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D88C8" w14:textId="77777777" w:rsidR="00A713A3" w:rsidRPr="00AE1EBF" w:rsidRDefault="00A713A3" w:rsidP="00DB5DF6">
      <w:pPr>
        <w:spacing w:line="480" w:lineRule="auto"/>
        <w:jc w:val="center"/>
        <w:rPr>
          <w:sz w:val="28"/>
          <w:szCs w:val="28"/>
        </w:rPr>
      </w:pPr>
      <w:r w:rsidRPr="00AE1EBF">
        <w:rPr>
          <w:sz w:val="28"/>
          <w:szCs w:val="28"/>
        </w:rPr>
        <w:t>Supplementary Materials for</w:t>
      </w:r>
    </w:p>
    <w:p w14:paraId="460B0740" w14:textId="77777777" w:rsidR="006276EC" w:rsidRDefault="006276EC" w:rsidP="00DB5DF6">
      <w:pPr>
        <w:pStyle w:val="Authors"/>
        <w:spacing w:line="480" w:lineRule="auto"/>
        <w:ind w:left="0"/>
        <w:rPr>
          <w:rFonts w:eastAsiaTheme="minorEastAsia"/>
          <w:b/>
          <w:bCs/>
          <w:sz w:val="28"/>
          <w:szCs w:val="28"/>
        </w:rPr>
      </w:pPr>
      <w:r w:rsidRPr="006276EC">
        <w:rPr>
          <w:rFonts w:eastAsiaTheme="minorEastAsia"/>
          <w:b/>
          <w:bCs/>
          <w:sz w:val="28"/>
          <w:szCs w:val="28"/>
        </w:rPr>
        <w:t>Efficiency boosting of silicon solar cell via radiative cooling</w:t>
      </w:r>
      <w:r w:rsidRPr="006276EC">
        <w:rPr>
          <w:rFonts w:eastAsiaTheme="minorEastAsia"/>
          <w:b/>
          <w:bCs/>
          <w:sz w:val="28"/>
          <w:szCs w:val="28"/>
        </w:rPr>
        <w:t xml:space="preserve"> </w:t>
      </w:r>
    </w:p>
    <w:p w14:paraId="2C74F760" w14:textId="368FCF28" w:rsidR="00DB5DF6" w:rsidRPr="00AE1EBF" w:rsidRDefault="00DB5DF6" w:rsidP="00DB5DF6">
      <w:pPr>
        <w:pStyle w:val="Authors"/>
        <w:spacing w:line="480" w:lineRule="auto"/>
        <w:ind w:left="0"/>
      </w:pPr>
      <w:r w:rsidRPr="00AE1EBF">
        <w:t>Zhuning Wang</w:t>
      </w:r>
      <w:r w:rsidRPr="00AE1EBF">
        <w:rPr>
          <w:rFonts w:eastAsia="仿宋"/>
          <w:vertAlign w:val="superscript"/>
        </w:rPr>
        <w:t>1</w:t>
      </w:r>
      <w:r w:rsidRPr="00AE1EBF">
        <w:rPr>
          <w:rFonts w:eastAsia="仿宋"/>
          <w:vertAlign w:val="superscript"/>
          <w:lang w:eastAsia="zh-CN"/>
        </w:rPr>
        <w:t>,3</w:t>
      </w:r>
      <w:r w:rsidRPr="00AE1EBF">
        <w:t>, Sijie Pian</w:t>
      </w:r>
      <w:r w:rsidRPr="00AE1EBF">
        <w:rPr>
          <w:rFonts w:eastAsia="仿宋"/>
          <w:vertAlign w:val="superscript"/>
        </w:rPr>
        <w:t>2</w:t>
      </w:r>
      <w:r w:rsidRPr="00AE1EBF">
        <w:rPr>
          <w:rFonts w:eastAsia="仿宋"/>
          <w:vertAlign w:val="superscript"/>
          <w:lang w:eastAsia="zh-CN"/>
        </w:rPr>
        <w:t>,3</w:t>
      </w:r>
      <w:r w:rsidRPr="00AE1EBF">
        <w:t>, Chengtao Lu</w:t>
      </w:r>
      <w:r w:rsidRPr="00AE1EBF">
        <w:rPr>
          <w:vertAlign w:val="superscript"/>
        </w:rPr>
        <w:t>1</w:t>
      </w:r>
      <w:r w:rsidRPr="00AE1EBF">
        <w:t>, Peixuan Wu</w:t>
      </w:r>
      <w:r w:rsidRPr="00AE1EBF">
        <w:rPr>
          <w:vertAlign w:val="superscript"/>
        </w:rPr>
        <w:t>1</w:t>
      </w:r>
      <w:r w:rsidRPr="00AE1EBF">
        <w:t>, Maowei Liang</w:t>
      </w:r>
      <w:r w:rsidRPr="00AE1EBF">
        <w:rPr>
          <w:vertAlign w:val="superscript"/>
        </w:rPr>
        <w:t>1</w:t>
      </w:r>
      <w:r w:rsidRPr="00AE1EBF">
        <w:t>, Qikai Chen</w:t>
      </w:r>
      <w:r w:rsidRPr="00AE1EBF">
        <w:rPr>
          <w:vertAlign w:val="superscript"/>
        </w:rPr>
        <w:t>1</w:t>
      </w:r>
      <w:r w:rsidRPr="00AE1EBF">
        <w:t>, Zijun Zhang</w:t>
      </w:r>
      <w:r w:rsidRPr="00AE1EBF">
        <w:rPr>
          <w:vertAlign w:val="superscript"/>
        </w:rPr>
        <w:t>1</w:t>
      </w:r>
      <w:r w:rsidRPr="00AE1EBF">
        <w:t>, Ren</w:t>
      </w:r>
      <w:r w:rsidRPr="00AE1EBF">
        <w:rPr>
          <w:lang w:eastAsia="zh-CN"/>
        </w:rPr>
        <w:t>g</w:t>
      </w:r>
      <w:r w:rsidRPr="00AE1EBF">
        <w:t>mao Wu</w:t>
      </w:r>
      <w:r w:rsidRPr="00AE1EBF">
        <w:rPr>
          <w:vertAlign w:val="superscript"/>
        </w:rPr>
        <w:t>1</w:t>
      </w:r>
      <w:r w:rsidRPr="00AE1EBF">
        <w:t>,</w:t>
      </w:r>
      <w:r w:rsidRPr="00AE1EBF">
        <w:rPr>
          <w:lang w:eastAsia="zh-CN"/>
        </w:rPr>
        <w:t xml:space="preserve"> Yang (Michael) Yang</w:t>
      </w:r>
      <w:r w:rsidRPr="00AE1EBF">
        <w:rPr>
          <w:vertAlign w:val="superscript"/>
        </w:rPr>
        <w:t>1</w:t>
      </w:r>
      <w:r w:rsidRPr="00AE1EBF">
        <w:rPr>
          <w:lang w:eastAsia="zh-CN"/>
        </w:rPr>
        <w:t>, X</w:t>
      </w:r>
      <w:r w:rsidRPr="00AE1EBF">
        <w:t>u Liu</w:t>
      </w:r>
      <w:bookmarkStart w:id="0" w:name="_Hlk198281934"/>
      <w:r w:rsidRPr="00AE1EBF">
        <w:rPr>
          <w:vertAlign w:val="superscript"/>
        </w:rPr>
        <w:t>1</w:t>
      </w:r>
      <w:bookmarkEnd w:id="0"/>
      <w:r w:rsidRPr="00AE1EBF">
        <w:t>, Yaoguang Ma</w:t>
      </w:r>
      <w:r w:rsidRPr="00AE1EBF">
        <w:rPr>
          <w:vertAlign w:val="superscript"/>
        </w:rPr>
        <w:t>1</w:t>
      </w:r>
      <w:r w:rsidRPr="00AE1EBF">
        <w:t>*</w:t>
      </w:r>
    </w:p>
    <w:p w14:paraId="661EF58A" w14:textId="3F11E46D" w:rsidR="00DB5DF6" w:rsidRPr="00AE1EBF" w:rsidRDefault="00DB5DF6" w:rsidP="00DB5DF6">
      <w:pPr>
        <w:pStyle w:val="Authors"/>
        <w:spacing w:line="480" w:lineRule="auto"/>
        <w:ind w:left="0"/>
        <w:jc w:val="left"/>
      </w:pPr>
      <w:r w:rsidRPr="00AE1EBF">
        <w:rPr>
          <w:vertAlign w:val="superscript"/>
        </w:rPr>
        <w:t>1</w:t>
      </w:r>
      <w:r w:rsidRPr="00AE1EBF">
        <w:t xml:space="preserve"> State Key Laboratory of Extreme Photonics and Instrumentation, College of Optical Science and Engineering, ZJU–Hangzhou Global Scientific and Technological Innovation Center, Zhejiang Universit</w:t>
      </w:r>
      <w:r w:rsidRPr="00AE1EBF">
        <w:rPr>
          <w:lang w:eastAsia="zh-CN"/>
        </w:rPr>
        <w:t xml:space="preserve">y; </w:t>
      </w:r>
      <w:r w:rsidRPr="00AE1EBF">
        <w:t>Hangzhou 310027, China</w:t>
      </w:r>
    </w:p>
    <w:p w14:paraId="4CBE8E4B" w14:textId="77777777" w:rsidR="00DB5DF6" w:rsidRPr="00AE1EBF" w:rsidRDefault="00DB5DF6" w:rsidP="00DB5DF6">
      <w:pPr>
        <w:pStyle w:val="Paragraph"/>
        <w:spacing w:line="480" w:lineRule="auto"/>
        <w:ind w:left="0" w:firstLine="0"/>
      </w:pPr>
      <w:r w:rsidRPr="00AE1EBF">
        <w:rPr>
          <w:vertAlign w:val="superscript"/>
        </w:rPr>
        <w:t>2</w:t>
      </w:r>
      <w:r w:rsidRPr="00AE1EBF">
        <w:t xml:space="preserve"> Institute of Applied Electronics, China Academy of Engineer Physics, Mianyang 621900, China</w:t>
      </w:r>
    </w:p>
    <w:p w14:paraId="4565A0F2" w14:textId="77777777" w:rsidR="00DB5DF6" w:rsidRPr="00AE1EBF" w:rsidRDefault="00DB5DF6" w:rsidP="00DB5DF6">
      <w:pPr>
        <w:pStyle w:val="Paragraph"/>
        <w:spacing w:line="480" w:lineRule="auto"/>
        <w:ind w:left="0" w:firstLine="0"/>
      </w:pPr>
      <w:r w:rsidRPr="00AE1EBF">
        <w:rPr>
          <w:vertAlign w:val="superscript"/>
          <w:lang w:eastAsia="zh-CN"/>
        </w:rPr>
        <w:t>3</w:t>
      </w:r>
      <w:r w:rsidRPr="00AE1EBF">
        <w:t>These authors contributed equally to this work</w:t>
      </w:r>
      <w:r w:rsidRPr="00AE1EBF">
        <w:rPr>
          <w:rFonts w:eastAsia="宋体"/>
          <w:lang w:eastAsia="zh-CN"/>
        </w:rPr>
        <w:t xml:space="preserve">: </w:t>
      </w:r>
      <w:r w:rsidRPr="00AE1EBF">
        <w:t>Zhuning Wang and Sijie Pian</w:t>
      </w:r>
    </w:p>
    <w:p w14:paraId="0B84FB49" w14:textId="77777777" w:rsidR="00A713A3" w:rsidRPr="00AE1EBF" w:rsidRDefault="00A713A3" w:rsidP="00DB5DF6">
      <w:pPr>
        <w:spacing w:line="480" w:lineRule="auto"/>
        <w:jc w:val="center"/>
        <w:rPr>
          <w:szCs w:val="24"/>
        </w:rPr>
      </w:pPr>
    </w:p>
    <w:p w14:paraId="07A8D027" w14:textId="0B4974A9" w:rsidR="00A713A3" w:rsidRPr="00AE1EBF" w:rsidRDefault="00DB5DF6" w:rsidP="00DB5DF6">
      <w:pPr>
        <w:spacing w:line="480" w:lineRule="auto"/>
      </w:pPr>
      <w:r w:rsidRPr="00AE1EBF">
        <w:t xml:space="preserve">*Corresponding author. Email: </w:t>
      </w:r>
      <w:hyperlink r:id="rId7" w:history="1">
        <w:r w:rsidR="00A713A3" w:rsidRPr="00AE1EBF">
          <w:rPr>
            <w:color w:val="0000FF"/>
            <w:u w:val="single"/>
          </w:rPr>
          <w:t>mayaoguang@zju.edu.cn</w:t>
        </w:r>
      </w:hyperlink>
    </w:p>
    <w:p w14:paraId="72461738" w14:textId="77777777" w:rsidR="00A713A3" w:rsidRPr="00AE1EBF" w:rsidRDefault="00A713A3" w:rsidP="00DB5DF6">
      <w:pPr>
        <w:spacing w:line="480" w:lineRule="auto"/>
      </w:pPr>
    </w:p>
    <w:p w14:paraId="05F5C23F" w14:textId="77777777" w:rsidR="00A713A3" w:rsidRPr="00AE1EBF" w:rsidRDefault="00A713A3" w:rsidP="00DB5DF6">
      <w:pPr>
        <w:spacing w:line="480" w:lineRule="auto"/>
        <w:rPr>
          <w:b/>
        </w:rPr>
      </w:pPr>
    </w:p>
    <w:p w14:paraId="199011BC" w14:textId="6AA51EFA" w:rsidR="00A713A3" w:rsidRPr="00AE1EBF" w:rsidRDefault="00A713A3" w:rsidP="00DB5DF6">
      <w:pPr>
        <w:spacing w:line="480" w:lineRule="auto"/>
      </w:pPr>
      <w:r w:rsidRPr="00AE1EBF">
        <w:rPr>
          <w:b/>
        </w:rPr>
        <w:t>The PDF file includes:</w:t>
      </w:r>
    </w:p>
    <w:p w14:paraId="27719D7C" w14:textId="77777777" w:rsidR="00A713A3" w:rsidRPr="00AE1EBF" w:rsidRDefault="00A713A3" w:rsidP="00DB5DF6">
      <w:pPr>
        <w:spacing w:line="480" w:lineRule="auto"/>
      </w:pPr>
      <w:r w:rsidRPr="00AE1EBF">
        <w:t>Supplementary Text</w:t>
      </w:r>
    </w:p>
    <w:p w14:paraId="4CB3599D" w14:textId="3B5C61DD" w:rsidR="00A713A3" w:rsidRPr="00AE1EBF" w:rsidRDefault="00A713A3" w:rsidP="00DB5DF6">
      <w:pPr>
        <w:spacing w:line="480" w:lineRule="auto"/>
      </w:pPr>
      <w:r w:rsidRPr="00AE1EBF">
        <w:t>Figs. S1 to S</w:t>
      </w:r>
      <w:r w:rsidR="00F14A41">
        <w:t>10</w:t>
      </w:r>
    </w:p>
    <w:p w14:paraId="1781C563" w14:textId="77777777" w:rsidR="00A713A3" w:rsidRPr="00AE1EBF" w:rsidRDefault="00A713A3" w:rsidP="00DB5DF6">
      <w:pPr>
        <w:spacing w:line="480" w:lineRule="auto"/>
        <w:rPr>
          <w:szCs w:val="24"/>
        </w:rPr>
      </w:pPr>
      <w:r w:rsidRPr="00AE1EBF">
        <w:t xml:space="preserve">Tables S1 </w:t>
      </w:r>
      <w:r w:rsidRPr="00AE1EBF">
        <w:rPr>
          <w:szCs w:val="24"/>
        </w:rPr>
        <w:t>to S6</w:t>
      </w:r>
    </w:p>
    <w:p w14:paraId="687E2946" w14:textId="4E23B1A3" w:rsidR="00DB5DF6" w:rsidRPr="00AE1EBF" w:rsidRDefault="00A713A3" w:rsidP="00DB5DF6">
      <w:pPr>
        <w:spacing w:before="120" w:line="480" w:lineRule="auto"/>
        <w:rPr>
          <w:szCs w:val="24"/>
        </w:rPr>
      </w:pPr>
      <w:r w:rsidRPr="00AE1EBF">
        <w:rPr>
          <w:szCs w:val="24"/>
        </w:rPr>
        <w:t>References</w:t>
      </w:r>
    </w:p>
    <w:p w14:paraId="4A628F42" w14:textId="77777777" w:rsidR="00DB5DF6" w:rsidRPr="00AE1EBF" w:rsidRDefault="00DB5DF6">
      <w:pPr>
        <w:rPr>
          <w:szCs w:val="24"/>
        </w:rPr>
      </w:pPr>
      <w:r w:rsidRPr="00AE1EBF">
        <w:rPr>
          <w:szCs w:val="24"/>
        </w:rPr>
        <w:br w:type="page"/>
      </w:r>
    </w:p>
    <w:p w14:paraId="16CEDDD1" w14:textId="77777777" w:rsidR="00A713A3" w:rsidRPr="00AE1EBF" w:rsidRDefault="00A713A3" w:rsidP="00DB5DF6">
      <w:pPr>
        <w:keepNext/>
        <w:spacing w:before="240" w:after="60" w:line="480" w:lineRule="auto"/>
        <w:outlineLvl w:val="0"/>
        <w:rPr>
          <w:b/>
          <w:bCs/>
          <w:kern w:val="32"/>
          <w:szCs w:val="24"/>
        </w:rPr>
      </w:pPr>
      <w:bookmarkStart w:id="1" w:name="Tables"/>
      <w:bookmarkStart w:id="2" w:name="MaterialsMethods"/>
      <w:bookmarkEnd w:id="1"/>
      <w:bookmarkEnd w:id="2"/>
      <w:r w:rsidRPr="00AE1EBF">
        <w:rPr>
          <w:b/>
          <w:bCs/>
          <w:kern w:val="32"/>
          <w:szCs w:val="24"/>
        </w:rPr>
        <w:lastRenderedPageBreak/>
        <w:t>Supplementary Text</w:t>
      </w:r>
    </w:p>
    <w:p w14:paraId="1920560C" w14:textId="77777777" w:rsidR="00A713A3" w:rsidRPr="00AE1EBF" w:rsidRDefault="00A713A3" w:rsidP="00DB5DF6">
      <w:pPr>
        <w:spacing w:line="480" w:lineRule="auto"/>
        <w:rPr>
          <w:u w:val="words"/>
        </w:rPr>
      </w:pPr>
      <w:r w:rsidRPr="00AE1EBF">
        <w:rPr>
          <w:u w:val="words"/>
        </w:rPr>
        <w:t>Definition of average solar reflectance and average mid-infrared emittance</w:t>
      </w:r>
    </w:p>
    <w:p w14:paraId="0891C9E7" w14:textId="77777777" w:rsidR="00A713A3" w:rsidRPr="00AE1EBF" w:rsidRDefault="00A713A3" w:rsidP="00DB5DF6">
      <w:pPr>
        <w:spacing w:line="480" w:lineRule="auto"/>
        <w:rPr>
          <w:b/>
          <w:bCs/>
        </w:rPr>
      </w:pPr>
      <w:bookmarkStart w:id="3" w:name="Figures"/>
      <w:bookmarkEnd w:id="3"/>
      <w:r w:rsidRPr="00AE1EBF">
        <w:t xml:space="preserve">Based on the spectral data, the average solar reflectance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R</m:t>
                </m:r>
              </m:e>
            </m:bar>
          </m:e>
          <m:sub>
            <m:r>
              <w:rPr>
                <w:rFonts w:ascii="Cambria Math" w:hAnsi="Cambria Math"/>
              </w:rPr>
              <m:t>solar</m:t>
            </m:r>
          </m:sub>
        </m:sSub>
      </m:oMath>
      <w:r w:rsidRPr="00AE1EBF">
        <w:t xml:space="preserve"> and average mid-infrared emittance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ε</m:t>
                </m:r>
              </m:e>
            </m:bar>
          </m:e>
          <m:sub>
            <m:r>
              <w:rPr>
                <w:rFonts w:ascii="Cambria Math" w:hAnsi="Cambria Math"/>
              </w:rPr>
              <m:t>IR</m:t>
            </m:r>
          </m:sub>
        </m:sSub>
      </m:oMath>
      <w:r w:rsidRPr="00AE1EBF">
        <w:t xml:space="preserve"> can be calculated as follows.</w:t>
      </w:r>
    </w:p>
    <w:p w14:paraId="5BFB5797" w14:textId="77777777" w:rsidR="00A713A3" w:rsidRPr="00AE1EBF" w:rsidRDefault="00000000" w:rsidP="00DB5DF6">
      <w:pPr>
        <w:spacing w:line="480" w:lineRule="auto"/>
        <w:rPr>
          <w:i/>
          <w:iCs/>
        </w:rPr>
      </w:pPr>
      <m:oMath>
        <m:eqArr>
          <m:eqArrPr>
            <m:maxDist m:val="1"/>
            <m:ctrlPr>
              <w:rPr>
                <w:rFonts w:ascii="Cambria Math" w:hAnsi="Cambria Math"/>
                <w:i/>
              </w:rPr>
            </m:ctrlPr>
          </m:eqArrPr>
          <m:e>
            <m:sSub>
              <m:sSubPr>
                <m:ctrlPr>
                  <w:rPr>
                    <w:rFonts w:ascii="Cambria Math" w:hAnsi="Cambria Math"/>
                    <w:i/>
                    <w:iCs/>
                  </w:rPr>
                </m:ctrlPr>
              </m:sSubPr>
              <m:e>
                <m:bar>
                  <m:barPr>
                    <m:pos m:val="top"/>
                    <m:ctrlPr>
                      <w:rPr>
                        <w:rFonts w:ascii="Cambria Math" w:hAnsi="Cambria Math"/>
                        <w:i/>
                        <w:iCs/>
                      </w:rPr>
                    </m:ctrlPr>
                  </m:barPr>
                  <m:e>
                    <m:r>
                      <w:rPr>
                        <w:rFonts w:ascii="Cambria Math" w:hAnsi="Cambria Math"/>
                      </w:rPr>
                      <m:t>R</m:t>
                    </m:r>
                  </m:e>
                </m:bar>
              </m:e>
              <m:sub>
                <m:r>
                  <m:rPr>
                    <m:nor/>
                  </m:rPr>
                  <w:rPr>
                    <w:i/>
                    <w:iCs/>
                  </w:rPr>
                  <m:t>solar</m:t>
                </m:r>
              </m:sub>
            </m:sSub>
            <m:r>
              <m:rPr>
                <m:nor/>
              </m:rPr>
              <w:rPr>
                <w:i/>
                <w:iCs/>
              </w:rPr>
              <m:t>=</m:t>
            </m:r>
            <m:f>
              <m:fPr>
                <m:ctrlPr>
                  <w:rPr>
                    <w:rFonts w:ascii="Cambria Math" w:hAnsi="Cambria Math"/>
                    <w:i/>
                    <w:iCs/>
                  </w:rPr>
                </m:ctrlPr>
              </m:fPr>
              <m:num>
                <m:nary>
                  <m:naryPr>
                    <m:limLoc m:val="subSup"/>
                    <m:ctrlPr>
                      <w:rPr>
                        <w:rFonts w:ascii="Cambria Math" w:hAnsi="Cambria Math"/>
                        <w:i/>
                        <w:iCs/>
                      </w:rPr>
                    </m:ctrlPr>
                  </m:naryPr>
                  <m:sub>
                    <m:r>
                      <m:rPr>
                        <m:nor/>
                      </m:rPr>
                      <m:t>0.3 μm</m:t>
                    </m:r>
                  </m:sub>
                  <m:sup>
                    <m:r>
                      <m:rPr>
                        <m:nor/>
                      </m:rPr>
                      <m:t>2.5 μm</m:t>
                    </m:r>
                  </m:sup>
                  <m:e>
                    <m:r>
                      <w:rPr>
                        <w:rFonts w:ascii="Cambria Math" w:hAnsi="Cambria Math"/>
                      </w:rPr>
                      <m:t>R</m:t>
                    </m:r>
                    <m:d>
                      <m:dPr>
                        <m:ctrlPr>
                          <w:rPr>
                            <w:rFonts w:ascii="Cambria Math" w:hAnsi="Cambria Math"/>
                            <w:i/>
                            <w:iCs/>
                          </w:rPr>
                        </m:ctrlPr>
                      </m:dPr>
                      <m:e>
                        <m:r>
                          <w:rPr>
                            <w:rFonts w:ascii="Cambria Math" w:hAnsi="Cambria Math"/>
                          </w:rPr>
                          <m:t>λ</m:t>
                        </m:r>
                      </m:e>
                    </m:d>
                    <m:r>
                      <m:rPr>
                        <m:nor/>
                      </m:rPr>
                      <w:rPr>
                        <w:i/>
                        <w:iCs/>
                      </w:rPr>
                      <m:t>·</m:t>
                    </m:r>
                    <m:sSub>
                      <m:sSubPr>
                        <m:ctrlPr>
                          <w:rPr>
                            <w:rFonts w:ascii="Cambria Math" w:hAnsi="Cambria Math"/>
                            <w:i/>
                            <w:iCs/>
                          </w:rPr>
                        </m:ctrlPr>
                      </m:sSubPr>
                      <m:e>
                        <m:r>
                          <m:rPr>
                            <m:nor/>
                          </m:rPr>
                          <w:rPr>
                            <w:i/>
                            <w:iCs/>
                          </w:rPr>
                          <m:t>I</m:t>
                        </m:r>
                      </m:e>
                      <m:sub>
                        <m:r>
                          <m:rPr>
                            <m:nor/>
                          </m:rPr>
                          <m:t>AM 1.5</m:t>
                        </m:r>
                      </m:sub>
                    </m:sSub>
                    <m:d>
                      <m:dPr>
                        <m:ctrlPr>
                          <w:rPr>
                            <w:rFonts w:ascii="Cambria Math" w:hAnsi="Cambria Math"/>
                            <w:i/>
                            <w:iCs/>
                          </w:rPr>
                        </m:ctrlPr>
                      </m:dPr>
                      <m:e>
                        <m:r>
                          <w:rPr>
                            <w:rFonts w:ascii="Cambria Math" w:hAnsi="Cambria Math"/>
                          </w:rPr>
                          <m:t>λ</m:t>
                        </m:r>
                      </m:e>
                    </m:d>
                    <m:r>
                      <m:rPr>
                        <m:nor/>
                      </m:rPr>
                      <m:t>d</m:t>
                    </m:r>
                    <m:r>
                      <m:rPr>
                        <m:nor/>
                      </m:rPr>
                      <w:rPr>
                        <w:i/>
                        <w:iCs/>
                      </w:rPr>
                      <m:t>λ</m:t>
                    </m:r>
                  </m:e>
                </m:nary>
              </m:num>
              <m:den>
                <m:nary>
                  <m:naryPr>
                    <m:limLoc m:val="subSup"/>
                    <m:ctrlPr>
                      <w:rPr>
                        <w:rFonts w:ascii="Cambria Math" w:hAnsi="Cambria Math"/>
                        <w:i/>
                        <w:iCs/>
                      </w:rPr>
                    </m:ctrlPr>
                  </m:naryPr>
                  <m:sub>
                    <m:r>
                      <m:rPr>
                        <m:nor/>
                      </m:rPr>
                      <m:t>0.3 μm</m:t>
                    </m:r>
                  </m:sub>
                  <m:sup>
                    <m:r>
                      <m:rPr>
                        <m:nor/>
                      </m:rPr>
                      <m:t>2.5 μm</m:t>
                    </m:r>
                  </m:sup>
                  <m:e>
                    <m:sSub>
                      <m:sSubPr>
                        <m:ctrlPr>
                          <w:rPr>
                            <w:rFonts w:ascii="Cambria Math" w:hAnsi="Cambria Math"/>
                            <w:i/>
                            <w:iCs/>
                          </w:rPr>
                        </m:ctrlPr>
                      </m:sSubPr>
                      <m:e>
                        <m:r>
                          <m:rPr>
                            <m:nor/>
                          </m:rPr>
                          <w:rPr>
                            <w:i/>
                            <w:iCs/>
                          </w:rPr>
                          <m:t>I</m:t>
                        </m:r>
                      </m:e>
                      <m:sub>
                        <m:r>
                          <m:rPr>
                            <m:nor/>
                          </m:rPr>
                          <m:t>AM 1.5</m:t>
                        </m:r>
                      </m:sub>
                    </m:sSub>
                    <m:d>
                      <m:dPr>
                        <m:ctrlPr>
                          <w:rPr>
                            <w:rFonts w:ascii="Cambria Math" w:hAnsi="Cambria Math"/>
                            <w:i/>
                            <w:iCs/>
                          </w:rPr>
                        </m:ctrlPr>
                      </m:dPr>
                      <m:e>
                        <m:r>
                          <w:rPr>
                            <w:rFonts w:ascii="Cambria Math" w:hAnsi="Cambria Math"/>
                          </w:rPr>
                          <m:t>λ</m:t>
                        </m:r>
                      </m:e>
                    </m:d>
                    <m:r>
                      <m:rPr>
                        <m:nor/>
                      </m:rPr>
                      <m:t>d</m:t>
                    </m:r>
                    <m:r>
                      <m:rPr>
                        <m:nor/>
                      </m:rPr>
                      <w:rPr>
                        <w:i/>
                        <w:iCs/>
                      </w:rPr>
                      <m:t>λ</m:t>
                    </m:r>
                  </m:e>
                </m:nary>
              </m:den>
            </m:f>
            <m:r>
              <w:rPr>
                <w:rFonts w:ascii="Cambria Math" w:hAnsi="Cambria Math"/>
              </w:rPr>
              <m:t>#</m:t>
            </m:r>
            <m:d>
              <m:dPr>
                <m:ctrlPr>
                  <w:rPr>
                    <w:rFonts w:ascii="Cambria Math" w:hAnsi="Cambria Math"/>
                    <w:i/>
                  </w:rPr>
                </m:ctrlPr>
              </m:dPr>
              <m:e>
                <m:r>
                  <w:rPr>
                    <w:rFonts w:ascii="Cambria Math" w:hAnsi="Cambria Math"/>
                  </w:rPr>
                  <m:t>S1</m:t>
                </m:r>
              </m:e>
            </m:d>
            <m:ctrlPr>
              <w:rPr>
                <w:rFonts w:ascii="Cambria Math" w:hAnsi="Cambria Math"/>
                <w:i/>
                <w:iCs/>
              </w:rPr>
            </m:ctrlPr>
          </m:e>
        </m:eqArr>
      </m:oMath>
      <w:r w:rsidR="00A713A3" w:rsidRPr="00AE1EBF">
        <w:rPr>
          <w:i/>
          <w:iCs/>
        </w:rPr>
        <w:t xml:space="preserve">                      </w:t>
      </w:r>
    </w:p>
    <w:p w14:paraId="545C304B" w14:textId="77777777" w:rsidR="00A713A3" w:rsidRPr="00AE1EBF" w:rsidRDefault="00A713A3" w:rsidP="00DB5DF6">
      <w:pPr>
        <w:spacing w:line="480" w:lineRule="auto"/>
      </w:pPr>
      <w:r w:rsidRPr="00AE1EBF">
        <w:t xml:space="preserve">Where </w:t>
      </w:r>
      <m:oMath>
        <m:r>
          <w:rPr>
            <w:rFonts w:ascii="Cambria Math" w:hAnsi="Cambria Math"/>
          </w:rPr>
          <m:t>λ</m:t>
        </m:r>
      </m:oMath>
      <w:r w:rsidRPr="00AE1EBF">
        <w:t xml:space="preserve"> is the wavelength, </w:t>
      </w:r>
      <m:oMath>
        <m:r>
          <w:rPr>
            <w:rFonts w:ascii="Cambria Math" w:hAnsi="Cambria Math"/>
          </w:rPr>
          <m:t>R</m:t>
        </m:r>
        <m:d>
          <m:dPr>
            <m:ctrlPr>
              <w:rPr>
                <w:rFonts w:ascii="Cambria Math" w:hAnsi="Cambria Math"/>
                <w:i/>
              </w:rPr>
            </m:ctrlPr>
          </m:dPr>
          <m:e>
            <m:r>
              <w:rPr>
                <w:rFonts w:ascii="Cambria Math" w:hAnsi="Cambria Math"/>
              </w:rPr>
              <m:t>λ</m:t>
            </m:r>
          </m:e>
        </m:d>
      </m:oMath>
      <w:r w:rsidRPr="00AE1EBF">
        <w:t xml:space="preserve"> is the sample’s spectral reflectance at wavelength </w:t>
      </w:r>
      <m:oMath>
        <m:r>
          <w:rPr>
            <w:rFonts w:ascii="Cambria Math" w:hAnsi="Cambria Math"/>
          </w:rPr>
          <m:t>λ</m:t>
        </m:r>
      </m:oMath>
      <w:r w:rsidRPr="00AE1EBF">
        <w:t xml:space="preserve">, </w:t>
      </w:r>
      <m:oMath>
        <m:sSub>
          <m:sSubPr>
            <m:ctrlPr>
              <w:rPr>
                <w:rFonts w:ascii="Cambria Math" w:hAnsi="Cambria Math"/>
                <w:i/>
              </w:rPr>
            </m:ctrlPr>
          </m:sSubPr>
          <m:e>
            <m:r>
              <m:rPr>
                <m:nor/>
              </m:rPr>
              <w:rPr>
                <w:i/>
              </w:rPr>
              <m:t>I</m:t>
            </m:r>
          </m:e>
          <m:sub>
            <m:r>
              <m:rPr>
                <m:nor/>
              </m:rPr>
              <w:rPr>
                <w:iCs/>
              </w:rPr>
              <m:t>AM 1.5</m:t>
            </m:r>
          </m:sub>
        </m:sSub>
        <m:d>
          <m:dPr>
            <m:ctrlPr>
              <w:rPr>
                <w:rFonts w:ascii="Cambria Math" w:hAnsi="Cambria Math"/>
                <w:i/>
              </w:rPr>
            </m:ctrlPr>
          </m:dPr>
          <m:e>
            <m:r>
              <w:rPr>
                <w:rFonts w:ascii="Cambria Math" w:hAnsi="Cambria Math"/>
              </w:rPr>
              <m:t>λ</m:t>
            </m:r>
          </m:e>
        </m:d>
      </m:oMath>
      <w:r w:rsidRPr="00AE1EBF">
        <w:t xml:space="preserve"> is the </w:t>
      </w:r>
      <m:oMath>
        <m:r>
          <m:rPr>
            <m:nor/>
          </m:rPr>
          <m:t>AM 1.5</m:t>
        </m:r>
      </m:oMath>
      <w:r w:rsidRPr="00AE1EBF">
        <w:t xml:space="preserve"> global solar spectral irradiance.</w:t>
      </w:r>
    </w:p>
    <w:p w14:paraId="6FB5916C" w14:textId="77777777" w:rsidR="00A713A3" w:rsidRPr="00AE1EBF" w:rsidRDefault="00A713A3" w:rsidP="00DB5DF6">
      <w:pPr>
        <w:spacing w:line="480" w:lineRule="auto"/>
      </w:pPr>
      <w:r w:rsidRPr="00AE1EBF">
        <w:t>In below-ambient cooling, a broad-spectrum infrared emissivity becomes paramount.</w:t>
      </w:r>
    </w:p>
    <w:p w14:paraId="2398D6D2" w14:textId="77777777" w:rsidR="00A713A3" w:rsidRPr="00AE1EBF" w:rsidRDefault="00000000" w:rsidP="00DB5DF6">
      <w:pPr>
        <w:spacing w:line="480" w:lineRule="auto"/>
      </w:pPr>
      <m:oMathPara>
        <m:oMath>
          <m:eqArr>
            <m:eqArrPr>
              <m:maxDist m:val="1"/>
              <m:ctrlPr>
                <w:rPr>
                  <w:rFonts w:ascii="Cambria Math" w:hAnsi="Cambria Math"/>
                  <w:i/>
                  <w:iCs/>
                </w:rPr>
              </m:ctrlPr>
            </m:eqArrPr>
            <m:e>
              <m:sSub>
                <m:sSubPr>
                  <m:ctrlPr>
                    <w:rPr>
                      <w:rFonts w:ascii="Cambria Math" w:hAnsi="Cambria Math"/>
                      <w:i/>
                      <w:iCs/>
                    </w:rPr>
                  </m:ctrlPr>
                </m:sSubPr>
                <m:e>
                  <m:bar>
                    <m:barPr>
                      <m:pos m:val="top"/>
                      <m:ctrlPr>
                        <w:rPr>
                          <w:rFonts w:ascii="Cambria Math" w:hAnsi="Cambria Math"/>
                          <w:i/>
                          <w:iCs/>
                        </w:rPr>
                      </m:ctrlPr>
                    </m:barPr>
                    <m:e>
                      <m:r>
                        <w:rPr>
                          <w:rFonts w:ascii="Cambria Math" w:hAnsi="Cambria Math"/>
                        </w:rPr>
                        <m:t>ε</m:t>
                      </m:r>
                    </m:e>
                  </m:bar>
                </m:e>
                <m:sub>
                  <m:r>
                    <m:rPr>
                      <m:nor/>
                    </m:rPr>
                    <w:rPr>
                      <w:i/>
                      <w:iCs/>
                    </w:rPr>
                    <m:t>IR</m:t>
                  </m:r>
                </m:sub>
              </m:sSub>
              <m:r>
                <m:rPr>
                  <m:nor/>
                </m:rPr>
                <w:rPr>
                  <w:i/>
                  <w:iCs/>
                </w:rPr>
                <m:t>=</m:t>
              </m:r>
              <m:f>
                <m:fPr>
                  <m:ctrlPr>
                    <w:rPr>
                      <w:rFonts w:ascii="Cambria Math" w:hAnsi="Cambria Math"/>
                      <w:i/>
                      <w:iCs/>
                    </w:rPr>
                  </m:ctrlPr>
                </m:fPr>
                <m:num>
                  <m:nary>
                    <m:naryPr>
                      <m:limLoc m:val="subSup"/>
                      <m:ctrlPr>
                        <w:rPr>
                          <w:rFonts w:ascii="Cambria Math" w:hAnsi="Cambria Math"/>
                          <w:i/>
                          <w:iCs/>
                        </w:rPr>
                      </m:ctrlPr>
                    </m:naryPr>
                    <m:sub>
                      <m:r>
                        <m:rPr>
                          <m:nor/>
                        </m:rPr>
                        <m:t>2.5μm</m:t>
                      </m:r>
                    </m:sub>
                    <m:sup>
                      <m:r>
                        <m:rPr>
                          <m:sty m:val="p"/>
                        </m:rPr>
                        <w:rPr>
                          <w:rFonts w:ascii="Cambria Math" w:hAnsi="Cambria Math"/>
                        </w:rPr>
                        <m:t>∞</m:t>
                      </m:r>
                    </m:sup>
                    <m:e>
                      <m:r>
                        <w:rPr>
                          <w:rFonts w:ascii="Cambria Math" w:hAnsi="Cambria Math"/>
                        </w:rPr>
                        <m:t>ε</m:t>
                      </m:r>
                      <m:d>
                        <m:dPr>
                          <m:ctrlPr>
                            <w:rPr>
                              <w:rFonts w:ascii="Cambria Math" w:hAnsi="Cambria Math"/>
                              <w:i/>
                              <w:iCs/>
                            </w:rPr>
                          </m:ctrlPr>
                        </m:dPr>
                        <m:e>
                          <m:r>
                            <w:rPr>
                              <w:rFonts w:ascii="Cambria Math" w:hAnsi="Cambria Math"/>
                            </w:rPr>
                            <m:t>λ</m:t>
                          </m:r>
                        </m:e>
                      </m:d>
                      <m:r>
                        <m:rPr>
                          <m:nor/>
                        </m:rPr>
                        <w:rPr>
                          <w:i/>
                          <w:iCs/>
                        </w:rPr>
                        <m:t>·</m:t>
                      </m:r>
                      <m:sSub>
                        <m:sSubPr>
                          <m:ctrlPr>
                            <w:rPr>
                              <w:rFonts w:ascii="Cambria Math" w:hAnsi="Cambria Math"/>
                              <w:i/>
                              <w:iCs/>
                            </w:rPr>
                          </m:ctrlPr>
                        </m:sSubPr>
                        <m:e>
                          <m:r>
                            <m:rPr>
                              <m:nor/>
                            </m:rPr>
                            <w:rPr>
                              <w:i/>
                              <w:iCs/>
                            </w:rPr>
                            <m:t>I</m:t>
                          </m:r>
                        </m:e>
                        <m:sub>
                          <m:r>
                            <m:rPr>
                              <m:nor/>
                            </m:rPr>
                            <m:t>BB</m:t>
                          </m:r>
                        </m:sub>
                      </m:sSub>
                      <m:d>
                        <m:dPr>
                          <m:ctrlPr>
                            <w:rPr>
                              <w:rFonts w:ascii="Cambria Math" w:hAnsi="Cambria Math"/>
                              <w:i/>
                              <w:iCs/>
                            </w:rPr>
                          </m:ctrlPr>
                        </m:dPr>
                        <m:e>
                          <m:r>
                            <w:rPr>
                              <w:rFonts w:ascii="Cambria Math" w:hAnsi="Cambria Math"/>
                            </w:rPr>
                            <m:t>λ,T</m:t>
                          </m:r>
                        </m:e>
                      </m:d>
                      <m:r>
                        <m:rPr>
                          <m:nor/>
                        </m:rPr>
                        <m:t>d</m:t>
                      </m:r>
                      <m:r>
                        <m:rPr>
                          <m:nor/>
                        </m:rPr>
                        <w:rPr>
                          <w:i/>
                          <w:iCs/>
                        </w:rPr>
                        <m:t>λ</m:t>
                      </m:r>
                    </m:e>
                  </m:nary>
                </m:num>
                <m:den>
                  <m:nary>
                    <m:naryPr>
                      <m:limLoc m:val="subSup"/>
                      <m:ctrlPr>
                        <w:rPr>
                          <w:rFonts w:ascii="Cambria Math" w:hAnsi="Cambria Math"/>
                          <w:i/>
                          <w:iCs/>
                        </w:rPr>
                      </m:ctrlPr>
                    </m:naryPr>
                    <m:sub>
                      <m:r>
                        <m:rPr>
                          <m:nor/>
                        </m:rPr>
                        <m:t>2.5 μm</m:t>
                      </m:r>
                    </m:sub>
                    <m:sup>
                      <m:r>
                        <m:rPr>
                          <m:sty m:val="p"/>
                        </m:rPr>
                        <w:rPr>
                          <w:rFonts w:ascii="Cambria Math" w:hAnsi="Cambria Math"/>
                        </w:rPr>
                        <m:t>∞</m:t>
                      </m:r>
                    </m:sup>
                    <m:e>
                      <m:sSub>
                        <m:sSubPr>
                          <m:ctrlPr>
                            <w:rPr>
                              <w:rFonts w:ascii="Cambria Math" w:hAnsi="Cambria Math"/>
                              <w:i/>
                              <w:iCs/>
                            </w:rPr>
                          </m:ctrlPr>
                        </m:sSubPr>
                        <m:e>
                          <m:r>
                            <m:rPr>
                              <m:nor/>
                            </m:rPr>
                            <w:rPr>
                              <w:i/>
                              <w:iCs/>
                            </w:rPr>
                            <m:t>I</m:t>
                          </m:r>
                        </m:e>
                        <m:sub>
                          <m:r>
                            <m:rPr>
                              <m:nor/>
                            </m:rPr>
                            <m:t>BB</m:t>
                          </m:r>
                        </m:sub>
                      </m:sSub>
                      <m:d>
                        <m:dPr>
                          <m:ctrlPr>
                            <w:rPr>
                              <w:rFonts w:ascii="Cambria Math" w:hAnsi="Cambria Math"/>
                              <w:i/>
                              <w:iCs/>
                            </w:rPr>
                          </m:ctrlPr>
                        </m:dPr>
                        <m:e>
                          <m:r>
                            <w:rPr>
                              <w:rFonts w:ascii="Cambria Math" w:hAnsi="Cambria Math"/>
                            </w:rPr>
                            <m:t>λ,T</m:t>
                          </m:r>
                        </m:e>
                      </m:d>
                      <m:r>
                        <m:rPr>
                          <m:nor/>
                        </m:rPr>
                        <m:t>d</m:t>
                      </m:r>
                      <m:r>
                        <m:rPr>
                          <m:nor/>
                        </m:rPr>
                        <w:rPr>
                          <w:i/>
                          <w:iCs/>
                        </w:rPr>
                        <m:t>λ</m:t>
                      </m:r>
                    </m:e>
                  </m:nary>
                </m:den>
              </m:f>
              <m:r>
                <w:rPr>
                  <w:rFonts w:ascii="Cambria Math" w:hAnsi="Cambria Math"/>
                </w:rPr>
                <m:t>#</m:t>
              </m:r>
              <m:d>
                <m:dPr>
                  <m:ctrlPr>
                    <w:rPr>
                      <w:rFonts w:ascii="Cambria Math" w:hAnsi="Cambria Math"/>
                      <w:i/>
                      <w:iCs/>
                    </w:rPr>
                  </m:ctrlPr>
                </m:dPr>
                <m:e>
                  <m:r>
                    <w:rPr>
                      <w:rFonts w:ascii="Cambria Math" w:hAnsi="Cambria Math"/>
                    </w:rPr>
                    <m:t>S2</m:t>
                  </m:r>
                </m:e>
              </m:d>
            </m:e>
          </m:eqArr>
        </m:oMath>
      </m:oMathPara>
    </w:p>
    <w:p w14:paraId="3975F00F" w14:textId="77777777" w:rsidR="00A713A3" w:rsidRPr="00AE1EBF" w:rsidRDefault="00A713A3" w:rsidP="00DB5DF6">
      <w:pPr>
        <w:spacing w:line="480" w:lineRule="auto"/>
      </w:pPr>
      <w:r w:rsidRPr="00AE1EBF">
        <w:t xml:space="preserve">Where </w:t>
      </w:r>
      <w:r w:rsidRPr="00AE1EBF">
        <w:rPr>
          <w:i/>
        </w:rPr>
        <w:t>λ</w:t>
      </w:r>
      <w:r w:rsidRPr="00AE1EBF">
        <w:t xml:space="preserve"> is the wavelength, </w:t>
      </w:r>
      <m:oMath>
        <m:r>
          <w:rPr>
            <w:rFonts w:ascii="Cambria Math" w:hAnsi="Cambria Math"/>
          </w:rPr>
          <m:t>ε</m:t>
        </m:r>
        <m:d>
          <m:dPr>
            <m:ctrlPr>
              <w:rPr>
                <w:rFonts w:ascii="Cambria Math" w:hAnsi="Cambria Math"/>
                <w:i/>
              </w:rPr>
            </m:ctrlPr>
          </m:dPr>
          <m:e>
            <m:r>
              <w:rPr>
                <w:rFonts w:ascii="Cambria Math" w:hAnsi="Cambria Math"/>
              </w:rPr>
              <m:t>λ</m:t>
            </m:r>
          </m:e>
        </m:d>
      </m:oMath>
      <w:r w:rsidRPr="00AE1EBF">
        <w:t xml:space="preserve"> is the sample’s emittance at wavelength </w:t>
      </w:r>
      <m:oMath>
        <m:r>
          <w:rPr>
            <w:rFonts w:ascii="Cambria Math" w:hAnsi="Cambria Math"/>
          </w:rPr>
          <m:t>λ</m:t>
        </m:r>
      </m:oMath>
      <w:r w:rsidRPr="00AE1EBF">
        <w:t xml:space="preserve">, </w:t>
      </w:r>
      <m:oMath>
        <m:sSub>
          <m:sSubPr>
            <m:ctrlPr>
              <w:rPr>
                <w:rFonts w:ascii="Cambria Math" w:hAnsi="Cambria Math"/>
                <w:i/>
              </w:rPr>
            </m:ctrlPr>
          </m:sSubPr>
          <m:e>
            <m:r>
              <m:rPr>
                <m:nor/>
              </m:rPr>
              <w:rPr>
                <w:i/>
              </w:rPr>
              <m:t>I</m:t>
            </m:r>
          </m:e>
          <m:sub>
            <m:r>
              <m:rPr>
                <m:nor/>
              </m:rPr>
              <w:rPr>
                <w:iCs/>
              </w:rPr>
              <m:t>BB</m:t>
            </m:r>
          </m:sub>
        </m:sSub>
        <m:d>
          <m:dPr>
            <m:ctrlPr>
              <w:rPr>
                <w:rFonts w:ascii="Cambria Math" w:hAnsi="Cambria Math"/>
                <w:i/>
              </w:rPr>
            </m:ctrlPr>
          </m:dPr>
          <m:e>
            <m:r>
              <w:rPr>
                <w:rFonts w:ascii="Cambria Math" w:hAnsi="Cambria Math"/>
              </w:rPr>
              <m:t>λ,T</m:t>
            </m:r>
          </m:e>
        </m:d>
      </m:oMath>
      <w:r w:rsidRPr="00AE1EBF">
        <w:t xml:space="preserve"> is the spectral emittance of a black body at temperature </w:t>
      </w:r>
      <m:oMath>
        <m:r>
          <w:rPr>
            <w:rFonts w:ascii="Cambria Math" w:hAnsi="Cambria Math"/>
          </w:rPr>
          <m:t>T</m:t>
        </m:r>
      </m:oMath>
      <w:r w:rsidRPr="00AE1EBF">
        <w:t>, it can be calculated as shown in the following equation.</w:t>
      </w:r>
    </w:p>
    <w:p w14:paraId="7C874B02" w14:textId="2F6F799A" w:rsidR="00A713A3" w:rsidRPr="00AE1EBF" w:rsidRDefault="00000000" w:rsidP="00DB5DF6">
      <w:pPr>
        <w:spacing w:line="480" w:lineRule="auto"/>
      </w:pPr>
      <m:oMathPara>
        <m:oMath>
          <m:eqArr>
            <m:eqArrPr>
              <m:maxDist m:val="1"/>
              <m:ctrlPr>
                <w:rPr>
                  <w:rFonts w:ascii="Cambria Math" w:hAnsi="Cambria Math"/>
                  <w:i/>
                </w:rPr>
              </m:ctrlPr>
            </m:eqArrPr>
            <m:e>
              <m:r>
                <w:rPr>
                  <w:rFonts w:ascii="Cambria Math" w:hAnsi="Cambria Math"/>
                </w:rPr>
                <m:t xml:space="preserve"> </m:t>
              </m:r>
              <m:sSub>
                <m:sSubPr>
                  <m:ctrlPr>
                    <w:rPr>
                      <w:rFonts w:ascii="Cambria Math" w:hAnsi="Cambria Math"/>
                      <w:i/>
                    </w:rPr>
                  </m:ctrlPr>
                </m:sSubPr>
                <m:e>
                  <m:r>
                    <w:rPr>
                      <w:rFonts w:ascii="Cambria Math" w:hAnsi="Cambria Math"/>
                    </w:rPr>
                    <m:t>I</m:t>
                  </m:r>
                </m:e>
                <m:sub>
                  <m:r>
                    <m:rPr>
                      <m:sty m:val="p"/>
                    </m:rPr>
                    <w:rPr>
                      <w:rFonts w:ascii="Cambria Math" w:hAnsi="Cambria Math"/>
                    </w:rPr>
                    <m:t>BB</m:t>
                  </m:r>
                </m:sub>
              </m:sSub>
              <m:d>
                <m:dPr>
                  <m:ctrlPr>
                    <w:rPr>
                      <w:rFonts w:ascii="Cambria Math" w:hAnsi="Cambria Math"/>
                      <w:i/>
                    </w:rPr>
                  </m:ctrlPr>
                </m:dPr>
                <m:e>
                  <m:r>
                    <w:rPr>
                      <w:rFonts w:ascii="Cambria Math" w:hAnsi="Cambria Math"/>
                    </w:rPr>
                    <m:t>λ,T</m:t>
                  </m:r>
                </m:e>
              </m:d>
              <m:r>
                <w:rPr>
                  <w:rFonts w:ascii="Cambria Math" w:hAnsi="Cambria Math"/>
                </w:rPr>
                <m:t>=</m:t>
              </m:r>
              <m:f>
                <m:fPr>
                  <m:ctrlPr>
                    <w:rPr>
                      <w:rFonts w:ascii="Cambria Math" w:hAnsi="Cambria Math"/>
                      <w:i/>
                    </w:rPr>
                  </m:ctrlPr>
                </m:fPr>
                <m:num>
                  <m:r>
                    <w:rPr>
                      <w:rFonts w:ascii="Cambria Math" w:hAnsi="Cambria Math"/>
                    </w:rPr>
                    <m:t>2</m:t>
                  </m:r>
                  <m:r>
                    <w:rPr>
                      <w:rFonts w:ascii="Cambria Math" w:hAnsi="Cambria Math"/>
                    </w:rPr>
                    <m:t>h</m:t>
                  </m:r>
                  <m:sSup>
                    <m:sSupPr>
                      <m:ctrlPr>
                        <w:rPr>
                          <w:rFonts w:ascii="Cambria Math" w:hAnsi="Cambria Math"/>
                          <w:i/>
                        </w:rPr>
                      </m:ctrlPr>
                    </m:sSupPr>
                    <m:e>
                      <m:r>
                        <w:rPr>
                          <w:rFonts w:ascii="Cambria Math" w:hAnsi="Cambria Math"/>
                        </w:rPr>
                        <m:t>c</m:t>
                      </m:r>
                    </m:e>
                    <m:sup>
                      <m:r>
                        <w:rPr>
                          <w:rFonts w:ascii="Cambria Math" w:hAnsi="Cambria Math"/>
                        </w:rPr>
                        <m:t>2</m:t>
                      </m:r>
                    </m:sup>
                  </m:sSup>
                </m:num>
                <m:den>
                  <m:sSup>
                    <m:sSupPr>
                      <m:ctrlPr>
                        <w:rPr>
                          <w:rFonts w:ascii="Cambria Math" w:hAnsi="Cambria Math"/>
                          <w:i/>
                        </w:rPr>
                      </m:ctrlPr>
                    </m:sSupPr>
                    <m:e>
                      <m:r>
                        <w:rPr>
                          <w:rFonts w:ascii="Cambria Math" w:hAnsi="Cambria Math"/>
                        </w:rPr>
                        <m:t>λ</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hc</m:t>
                          </m:r>
                        </m:num>
                        <m:den>
                          <m:r>
                            <w:rPr>
                              <w:rFonts w:ascii="Cambria Math" w:hAnsi="Cambria Math"/>
                            </w:rPr>
                            <m:t>λ</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den>
                      </m:f>
                    </m:sup>
                  </m:sSup>
                  <m:r>
                    <w:rPr>
                      <w:rFonts w:ascii="Cambria Math" w:hAnsi="Cambria Math"/>
                    </w:rPr>
                    <m:t>-1</m:t>
                  </m:r>
                </m:den>
              </m:f>
              <m:r>
                <w:rPr>
                  <w:rFonts w:ascii="Cambria Math" w:hAnsi="Cambria Math"/>
                </w:rPr>
                <m:t>#(S3)</m:t>
              </m:r>
            </m:e>
          </m:eqArr>
        </m:oMath>
      </m:oMathPara>
    </w:p>
    <w:p w14:paraId="6D558A94" w14:textId="0EC9D967" w:rsidR="00A713A3" w:rsidRPr="00AE1EBF" w:rsidRDefault="00A713A3" w:rsidP="00DB5DF6">
      <w:pPr>
        <w:spacing w:line="480" w:lineRule="auto"/>
      </w:pPr>
      <w:r w:rsidRPr="00AE1EBF">
        <w:t xml:space="preserve">Where </w:t>
      </w:r>
      <m:oMath>
        <m:r>
          <w:rPr>
            <w:rFonts w:ascii="Cambria Math" w:hAnsi="Cambria Math"/>
          </w:rPr>
          <m:t>h</m:t>
        </m:r>
      </m:oMath>
      <w:r w:rsidRPr="00AE1EBF">
        <w:t xml:space="preserve"> is the Plank’s constant, </w:t>
      </w:r>
      <m:oMath>
        <m:r>
          <w:rPr>
            <w:rFonts w:ascii="Cambria Math" w:hAnsi="Cambria Math"/>
          </w:rPr>
          <m:t>c</m:t>
        </m:r>
      </m:oMath>
      <w:r w:rsidRPr="00AE1EBF">
        <w:t xml:space="preserve"> is the speed of light, </w:t>
      </w:r>
      <m:oMath>
        <m:r>
          <w:rPr>
            <w:rFonts w:ascii="Cambria Math" w:hAnsi="Cambria Math"/>
          </w:rPr>
          <m:t>λ</m:t>
        </m:r>
      </m:oMath>
      <w:r w:rsidRPr="00AE1EBF">
        <w:t xml:space="preserve"> is the wavelength, and </w:t>
      </w:r>
      <m:oMath>
        <m:sSub>
          <m:sSubPr>
            <m:ctrlPr>
              <w:rPr>
                <w:rFonts w:ascii="Cambria Math" w:hAnsi="Cambria Math"/>
                <w:i/>
              </w:rPr>
            </m:ctrlPr>
          </m:sSubPr>
          <m:e>
            <m:r>
              <w:rPr>
                <w:rFonts w:ascii="Cambria Math" w:hAnsi="Cambria Math"/>
              </w:rPr>
              <m:t>k</m:t>
            </m:r>
          </m:e>
          <m:sub>
            <m:r>
              <w:rPr>
                <w:rFonts w:ascii="Cambria Math" w:hAnsi="Cambria Math"/>
              </w:rPr>
              <m:t>B</m:t>
            </m:r>
          </m:sub>
        </m:sSub>
      </m:oMath>
      <w:r w:rsidRPr="00AE1EBF">
        <w:t xml:space="preserve"> is the Boltzmann constant.</w:t>
      </w:r>
    </w:p>
    <w:p w14:paraId="70A5F844" w14:textId="77777777" w:rsidR="0026441B" w:rsidRPr="00AE1EBF" w:rsidRDefault="0026441B" w:rsidP="00DB5DF6">
      <w:pPr>
        <w:spacing w:line="480" w:lineRule="auto"/>
      </w:pPr>
    </w:p>
    <w:p w14:paraId="05B23D8A" w14:textId="77777777" w:rsidR="00A713A3" w:rsidRPr="00AE1EBF" w:rsidRDefault="00A713A3" w:rsidP="00DB5DF6">
      <w:pPr>
        <w:spacing w:line="480" w:lineRule="auto"/>
        <w:rPr>
          <w:u w:val="words"/>
        </w:rPr>
      </w:pPr>
      <w:r w:rsidRPr="00AE1EBF">
        <w:rPr>
          <w:u w:val="words"/>
        </w:rPr>
        <w:t>Utilization and conversion of solar energy by solar cells</w:t>
      </w:r>
    </w:p>
    <w:p w14:paraId="21EF8EA8" w14:textId="77777777" w:rsidR="00A713A3" w:rsidRPr="00AE1EBF" w:rsidRDefault="00A713A3" w:rsidP="00DB5DF6">
      <w:pPr>
        <w:spacing w:line="480" w:lineRule="auto"/>
        <w:rPr>
          <w:i/>
          <w:iCs/>
        </w:rPr>
      </w:pPr>
      <w:r w:rsidRPr="00AE1EBF">
        <w:rPr>
          <w:i/>
          <w:iCs/>
        </w:rPr>
        <w:t>Absorption and reflection</w:t>
      </w:r>
    </w:p>
    <w:p w14:paraId="7E408D5B" w14:textId="5121CB8F" w:rsidR="00A713A3" w:rsidRPr="00AE1EBF" w:rsidRDefault="00357F33" w:rsidP="00DB5DF6">
      <w:pPr>
        <w:spacing w:line="480" w:lineRule="auto"/>
      </w:pPr>
      <w:r w:rsidRPr="00AE1EBF">
        <w:t>T</w:t>
      </w:r>
      <w:r w:rsidR="00A713A3" w:rsidRPr="00AE1EBF">
        <w:t xml:space="preserve">he solar spectrum spans a broad range of wavelengths from 0.3 to 2.5 micrometers (μm). We conducted spectral characterization of a commercial solar cell using a UV-Vis-NIR spectrophotometer (Cary 5000, Agilent Technologies). The results revealed that approximately </w:t>
      </w:r>
      <w:r w:rsidR="00A713A3" w:rsidRPr="00AE1EBF">
        <w:lastRenderedPageBreak/>
        <w:t>13.3% of the incident solar energy is reflected by the cell, with the remainder being absorbed (Fig.</w:t>
      </w:r>
      <w:r w:rsidR="00DD60A4" w:rsidRPr="00AE1EBF">
        <w:t xml:space="preserve"> </w:t>
      </w:r>
      <w:r w:rsidR="00A713A3" w:rsidRPr="00AE1EBF">
        <w:t>3</w:t>
      </w:r>
      <w:r w:rsidR="00DD60A4" w:rsidRPr="00AE1EBF">
        <w:t>b</w:t>
      </w:r>
      <w:r w:rsidR="00A713A3" w:rsidRPr="00AE1EBF">
        <w:t>).</w:t>
      </w:r>
    </w:p>
    <w:p w14:paraId="5D1989DA" w14:textId="77777777" w:rsidR="00A713A3" w:rsidRPr="00AE1EBF" w:rsidRDefault="00A713A3" w:rsidP="00DB5DF6">
      <w:pPr>
        <w:spacing w:line="480" w:lineRule="auto"/>
        <w:rPr>
          <w:i/>
          <w:iCs/>
        </w:rPr>
      </w:pPr>
      <w:r w:rsidRPr="00AE1EBF">
        <w:rPr>
          <w:i/>
          <w:iCs/>
        </w:rPr>
        <w:t>The Shockley−Queisser limit and the conversion efficiency of solar cells</w:t>
      </w:r>
    </w:p>
    <w:p w14:paraId="37CA5E44" w14:textId="77777777" w:rsidR="00A713A3" w:rsidRPr="00AE1EBF" w:rsidRDefault="00A713A3" w:rsidP="00DB5DF6">
      <w:pPr>
        <w:spacing w:line="480" w:lineRule="auto"/>
      </w:pPr>
      <w:r w:rsidRPr="00AE1EBF">
        <w:t>In ideal conditions, disregarding energy losses due to reflection, photothermal effects, and other factors, and assuming a perfect external quantum efficiency of 100%, the Shockley-Queisser (SQ) model can be used to calculate the energy conversion efficiency of a solar cell. In its simplest and most commonly used form, the SQ model assumes that: (1) the solar cell is composed of a single semiconductor material with a p-n junction, (2) the sunlight is not concentrated (i.e., it originates from a "one-sun" source), (3) the mobility of charge carriers is infinite, allowing for unrestricted charge collection spatially, and (4) all photons with energy equal to or greater than the semiconductor's optical bandgap (</w:t>
      </w:r>
      <m:oMath>
        <m:sSub>
          <m:sSubPr>
            <m:ctrlPr>
              <w:rPr>
                <w:rFonts w:ascii="Cambria Math" w:hAnsi="Cambria Math"/>
              </w:rPr>
            </m:ctrlPr>
          </m:sSubPr>
          <m:e>
            <m:r>
              <w:rPr>
                <w:rFonts w:ascii="Cambria Math" w:hAnsi="Cambria Math"/>
              </w:rPr>
              <m:t>E</m:t>
            </m:r>
          </m:e>
          <m:sub>
            <m:r>
              <w:rPr>
                <w:rFonts w:ascii="Cambria Math" w:hAnsi="Cambria Math"/>
              </w:rPr>
              <m:t>gap</m:t>
            </m:r>
          </m:sub>
        </m:sSub>
      </m:oMath>
      <w:r w:rsidRPr="00AE1EBF">
        <w:t>) are absorbed by the solar cell.</w:t>
      </w:r>
    </w:p>
    <w:p w14:paraId="698F2A05" w14:textId="77777777" w:rsidR="00A713A3" w:rsidRPr="00AE1EBF" w:rsidRDefault="00A713A3" w:rsidP="00DB5DF6">
      <w:pPr>
        <w:spacing w:line="480" w:lineRule="auto"/>
      </w:pPr>
      <w:r w:rsidRPr="00AE1EBF">
        <w:t xml:space="preserve">The photon flux onto the solar cell (optical bandgap </w:t>
      </w:r>
      <m:oMath>
        <m:sSub>
          <m:sSubPr>
            <m:ctrlPr>
              <w:rPr>
                <w:rFonts w:ascii="Cambria Math" w:hAnsi="Cambria Math"/>
              </w:rPr>
            </m:ctrlPr>
          </m:sSubPr>
          <m:e>
            <m:r>
              <w:rPr>
                <w:rFonts w:ascii="Cambria Math" w:hAnsi="Cambria Math"/>
              </w:rPr>
              <m:t>E</m:t>
            </m:r>
          </m:e>
          <m:sub>
            <m:r>
              <w:rPr>
                <w:rFonts w:ascii="Cambria Math" w:hAnsi="Cambria Math"/>
              </w:rPr>
              <m:t>gap</m:t>
            </m:r>
          </m:sub>
        </m:sSub>
      </m:oMath>
      <w:r w:rsidRPr="00AE1EBF">
        <w:t>) is determined by:</w:t>
      </w:r>
    </w:p>
    <w:p w14:paraId="344C016C"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m:rPr>
                      <m:sty m:val="p"/>
                    </m:rPr>
                    <w:rPr>
                      <w:rFonts w:ascii="Cambria Math" w:hAnsi="Cambria Math"/>
                    </w:rPr>
                    <m:t>Φ</m:t>
                  </m:r>
                  <m:ctrlPr>
                    <w:rPr>
                      <w:rFonts w:ascii="Cambria Math" w:hAnsi="Cambria Math"/>
                    </w:rPr>
                  </m:ctrlPr>
                </m:e>
                <m:sub>
                  <m:r>
                    <w:rPr>
                      <w:rFonts w:ascii="Cambria Math" w:hAnsi="Cambria Math"/>
                    </w:rPr>
                    <m:t>sun</m:t>
                  </m:r>
                </m:sub>
              </m:sSub>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gap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sun</m:t>
                      </m:r>
                    </m:sub>
                  </m:sSub>
                  <m:ctrlPr>
                    <w:rPr>
                      <w:rFonts w:ascii="Cambria Math" w:hAnsi="Cambria Math"/>
                      <w:i/>
                    </w:rPr>
                  </m:ctrlPr>
                </m:e>
              </m:d>
              <m:r>
                <w:rPr>
                  <w:rFonts w:ascii="Cambria Math" w:hAnsi="Cambria Math"/>
                </w:rPr>
                <m:t>=K</m:t>
              </m:r>
              <m:f>
                <m:fPr>
                  <m:ctrlPr>
                    <w:rPr>
                      <w:rFonts w:ascii="Cambria Math" w:hAnsi="Cambria Math"/>
                    </w:rPr>
                  </m:ctrlPr>
                </m:fPr>
                <m:num>
                  <m:r>
                    <w:rPr>
                      <w:rFonts w:ascii="Cambria Math" w:hAnsi="Cambria Math"/>
                    </w:rPr>
                    <m:t>2π</m:t>
                  </m:r>
                </m:num>
                <m:den>
                  <m:sSup>
                    <m:sSupPr>
                      <m:ctrlPr>
                        <w:rPr>
                          <w:rFonts w:ascii="Cambria Math" w:hAnsi="Cambria Math"/>
                          <w:i/>
                        </w:rPr>
                      </m:ctrlPr>
                    </m:sSupPr>
                    <m:e>
                      <m:r>
                        <w:rPr>
                          <w:rFonts w:ascii="Cambria Math" w:hAnsi="Cambria Math"/>
                        </w:rPr>
                        <m:t>h</m:t>
                      </m:r>
                      <m:ctrlPr>
                        <w:rPr>
                          <w:rFonts w:ascii="Cambria Math" w:hAnsi="Cambria Math"/>
                        </w:rPr>
                      </m:ctrlPr>
                    </m:e>
                    <m:sup>
                      <m:r>
                        <w:rPr>
                          <w:rFonts w:ascii="Cambria Math" w:hAnsi="Cambria Math"/>
                        </w:rPr>
                        <m:t>3</m:t>
                      </m:r>
                    </m:sup>
                  </m:sSup>
                  <m:sSup>
                    <m:sSupPr>
                      <m:ctrlPr>
                        <w:rPr>
                          <w:rFonts w:ascii="Cambria Math" w:hAnsi="Cambria Math"/>
                          <w:i/>
                        </w:rPr>
                      </m:ctrlPr>
                    </m:sSupPr>
                    <m:e>
                      <m:r>
                        <w:rPr>
                          <w:rFonts w:ascii="Cambria Math" w:hAnsi="Cambria Math"/>
                        </w:rPr>
                        <m:t>c</m:t>
                      </m:r>
                    </m:e>
                    <m:sup>
                      <m:r>
                        <w:rPr>
                          <w:rFonts w:ascii="Cambria Math" w:hAnsi="Cambria Math"/>
                        </w:rPr>
                        <m:t>2</m:t>
                      </m:r>
                    </m:sup>
                  </m:sSup>
                </m:den>
              </m:f>
              <m:nary>
                <m:naryPr>
                  <m:ctrlPr>
                    <w:rPr>
                      <w:rFonts w:ascii="Cambria Math" w:hAnsi="Cambria Math"/>
                    </w:rPr>
                  </m:ctrlPr>
                </m:naryPr>
                <m:sub>
                  <m:sSub>
                    <m:sSubPr>
                      <m:ctrlPr>
                        <w:rPr>
                          <w:rFonts w:ascii="Cambria Math" w:hAnsi="Cambria Math"/>
                        </w:rPr>
                      </m:ctrlPr>
                    </m:sSubPr>
                    <m:e>
                      <m:r>
                        <w:rPr>
                          <w:rFonts w:ascii="Cambria Math" w:hAnsi="Cambria Math"/>
                        </w:rPr>
                        <m:t>E</m:t>
                      </m:r>
                    </m:e>
                    <m:sub>
                      <m:r>
                        <w:rPr>
                          <w:rFonts w:ascii="Cambria Math" w:hAnsi="Cambria Math"/>
                        </w:rPr>
                        <m:t>gap</m:t>
                      </m:r>
                    </m:sub>
                  </m:sSub>
                </m:sub>
                <m:sup>
                  <m:r>
                    <m:rPr>
                      <m:sty m:val="p"/>
                    </m:rPr>
                    <w:rPr>
                      <w:rFonts w:ascii="Cambria Math" w:hAnsi="Cambria Math"/>
                    </w:rPr>
                    <m:t>∞</m:t>
                  </m:r>
                </m:sup>
                <m:e>
                  <m:f>
                    <m:fPr>
                      <m:ctrlPr>
                        <w:rPr>
                          <w:rFonts w:ascii="Cambria Math" w:hAnsi="Cambria Math"/>
                        </w:rPr>
                      </m:ctrlPr>
                    </m:fPr>
                    <m:num>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2</m:t>
                          </m:r>
                        </m:sup>
                      </m:sSup>
                    </m:num>
                    <m:den>
                      <m:sSup>
                        <m:sSupPr>
                          <m:ctrlPr>
                            <w:rPr>
                              <w:rFonts w:ascii="Cambria Math" w:hAnsi="Cambria Math"/>
                              <w:i/>
                            </w:rPr>
                          </m:ctrlPr>
                        </m:sSupPr>
                        <m:e>
                          <m:r>
                            <w:rPr>
                              <w:rFonts w:ascii="Cambria Math" w:hAnsi="Cambria Math"/>
                            </w:rPr>
                            <m:t>e</m:t>
                          </m:r>
                          <m:ctrlPr>
                            <w:rPr>
                              <w:rFonts w:ascii="Cambria Math" w:hAnsi="Cambria Math"/>
                            </w:rPr>
                          </m:ctrlPr>
                        </m:e>
                        <m:sup>
                          <m:f>
                            <m:fPr>
                              <m:ctrlPr>
                                <w:rPr>
                                  <w:rFonts w:ascii="Cambria Math" w:hAnsi="Cambria Math"/>
                                </w:rPr>
                              </m:ctrlPr>
                            </m:fPr>
                            <m:num>
                              <m:r>
                                <w:rPr>
                                  <w:rFonts w:ascii="Cambria Math" w:hAnsi="Cambria Math"/>
                                </w:rPr>
                                <m:t>E</m:t>
                              </m:r>
                            </m:num>
                            <m:den>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B</m:t>
                                  </m:r>
                                </m:sub>
                              </m:sSub>
                              <m:sSub>
                                <m:sSubPr>
                                  <m:ctrlPr>
                                    <w:rPr>
                                      <w:rFonts w:ascii="Cambria Math" w:hAnsi="Cambria Math"/>
                                      <w:i/>
                                    </w:rPr>
                                  </m:ctrlPr>
                                </m:sSubPr>
                                <m:e>
                                  <m:r>
                                    <w:rPr>
                                      <w:rFonts w:ascii="Cambria Math" w:hAnsi="Cambria Math"/>
                                    </w:rPr>
                                    <m:t>T</m:t>
                                  </m:r>
                                </m:e>
                                <m:sub>
                                  <m:r>
                                    <w:rPr>
                                      <w:rFonts w:ascii="Cambria Math" w:hAnsi="Cambria Math"/>
                                    </w:rPr>
                                    <m:t>sun</m:t>
                                  </m:r>
                                </m:sub>
                              </m:sSub>
                            </m:den>
                          </m:f>
                        </m:sup>
                      </m:sSup>
                      <m:r>
                        <w:rPr>
                          <w:rFonts w:ascii="Cambria Math" w:hAnsi="Cambria Math"/>
                        </w:rPr>
                        <m:t>-1</m:t>
                      </m:r>
                    </m:den>
                  </m:f>
                  <m:r>
                    <w:rPr>
                      <w:rFonts w:ascii="Cambria Math" w:hAnsi="Cambria Math"/>
                    </w:rPr>
                    <m:t>dE</m:t>
                  </m:r>
                </m:e>
              </m:nary>
              <m:r>
                <w:rPr>
                  <w:rFonts w:ascii="Cambria Math" w:hAnsi="Cambria Math"/>
                </w:rPr>
                <m:t>#</m:t>
              </m:r>
              <m:d>
                <m:dPr>
                  <m:ctrlPr>
                    <w:rPr>
                      <w:rFonts w:ascii="Cambria Math" w:hAnsi="Cambria Math"/>
                      <w:i/>
                    </w:rPr>
                  </m:ctrlPr>
                </m:dPr>
                <m:e>
                  <m:r>
                    <w:rPr>
                      <w:rFonts w:ascii="Cambria Math" w:hAnsi="Cambria Math"/>
                    </w:rPr>
                    <m:t>S4</m:t>
                  </m:r>
                </m:e>
              </m:d>
            </m:e>
          </m:eqArr>
        </m:oMath>
      </m:oMathPara>
    </w:p>
    <w:p w14:paraId="62DF4C85" w14:textId="77777777" w:rsidR="00A713A3" w:rsidRPr="00AE1EBF" w:rsidRDefault="00A713A3" w:rsidP="00DB5DF6">
      <w:pPr>
        <w:spacing w:line="480" w:lineRule="auto"/>
      </w:pPr>
      <w:r w:rsidRPr="00AE1EBF">
        <w:t xml:space="preserve">Where </w:t>
      </w:r>
      <m:oMath>
        <m:r>
          <w:rPr>
            <w:rFonts w:ascii="Cambria Math" w:hAnsi="Cambria Math"/>
          </w:rPr>
          <m:t>h</m:t>
        </m:r>
      </m:oMath>
      <w:r w:rsidRPr="00AE1EBF">
        <w:t xml:space="preserve"> is the Plank’s constant, </w:t>
      </w:r>
      <m:oMath>
        <m:r>
          <w:rPr>
            <w:rFonts w:ascii="Cambria Math" w:hAnsi="Cambria Math"/>
          </w:rPr>
          <m:t>c</m:t>
        </m:r>
      </m:oMath>
      <w:r w:rsidRPr="00AE1EBF">
        <w:t xml:space="preserve"> is the speed of light, </w:t>
      </w:r>
      <m:oMath>
        <m:r>
          <w:rPr>
            <w:rFonts w:ascii="Cambria Math" w:hAnsi="Cambria Math"/>
          </w:rPr>
          <m:t>E</m:t>
        </m:r>
      </m:oMath>
      <w:r w:rsidRPr="00AE1EBF">
        <w:t xml:space="preserve"> is the photon energy, and </w:t>
      </w:r>
      <m:oMath>
        <m:sSub>
          <m:sSubPr>
            <m:ctrlPr>
              <w:rPr>
                <w:rFonts w:ascii="Cambria Math" w:hAnsi="Cambria Math"/>
              </w:rPr>
            </m:ctrlPr>
          </m:sSubPr>
          <m:e>
            <m:r>
              <w:rPr>
                <w:rFonts w:ascii="Cambria Math" w:hAnsi="Cambria Math"/>
              </w:rPr>
              <m:t>k</m:t>
            </m:r>
          </m:e>
          <m:sub>
            <m:r>
              <w:rPr>
                <w:rFonts w:ascii="Cambria Math" w:hAnsi="Cambria Math"/>
              </w:rPr>
              <m:t>B</m:t>
            </m:r>
          </m:sub>
        </m:sSub>
      </m:oMath>
      <w:r w:rsidRPr="00AE1EBF">
        <w:t xml:space="preserve"> is the Boltzmann constant. Both the sun and the solar cell are treated as black bodies, with their Kelvin temperatures denoted as </w:t>
      </w:r>
      <m:oMath>
        <m:sSub>
          <m:sSubPr>
            <m:ctrlPr>
              <w:rPr>
                <w:rFonts w:ascii="Cambria Math" w:hAnsi="Cambria Math"/>
                <w:i/>
              </w:rPr>
            </m:ctrlPr>
          </m:sSubPr>
          <m:e>
            <m:r>
              <w:rPr>
                <w:rFonts w:ascii="Cambria Math" w:hAnsi="Cambria Math"/>
              </w:rPr>
              <m:t>T</m:t>
            </m:r>
          </m:e>
          <m:sub>
            <m:r>
              <w:rPr>
                <w:rFonts w:ascii="Cambria Math" w:hAnsi="Cambria Math"/>
              </w:rPr>
              <m:t>sun</m:t>
            </m:r>
          </m:sub>
        </m:sSub>
      </m:oMath>
      <w:r w:rsidRPr="00AE1EBF">
        <w:t xml:space="preserve"> and </w:t>
      </w:r>
      <m:oMath>
        <m:sSub>
          <m:sSubPr>
            <m:ctrlPr>
              <w:rPr>
                <w:rFonts w:ascii="Cambria Math" w:hAnsi="Cambria Math"/>
                <w:i/>
              </w:rPr>
            </m:ctrlPr>
          </m:sSubPr>
          <m:e>
            <m:r>
              <w:rPr>
                <w:rFonts w:ascii="Cambria Math" w:hAnsi="Cambria Math"/>
              </w:rPr>
              <m:t>T</m:t>
            </m:r>
          </m:e>
          <m:sub>
            <m:r>
              <w:rPr>
                <w:rFonts w:ascii="Cambria Math" w:hAnsi="Cambria Math"/>
              </w:rPr>
              <m:t>cell</m:t>
            </m:r>
          </m:sub>
        </m:sSub>
      </m:oMath>
      <w:r w:rsidRPr="00AE1EBF">
        <w:t xml:space="preserve">, respectively. </w:t>
      </w:r>
      <m:oMath>
        <m:r>
          <w:rPr>
            <w:rFonts w:ascii="Cambria Math" w:hAnsi="Cambria Math"/>
          </w:rPr>
          <m:t>K</m:t>
        </m:r>
      </m:oMath>
      <w:r w:rsidRPr="00AE1EBF">
        <w:t xml:space="preserve"> is a constant related to the view factor of the solar cell towards the sun and the solar incident angle:</w:t>
      </w:r>
    </w:p>
    <w:p w14:paraId="2B8784AD" w14:textId="77777777" w:rsidR="00A713A3" w:rsidRPr="00AE1EBF" w:rsidRDefault="00000000" w:rsidP="00DB5DF6">
      <w:pPr>
        <w:spacing w:line="480" w:lineRule="auto"/>
      </w:pPr>
      <m:oMathPara>
        <m:oMath>
          <m:eqArr>
            <m:eqArrPr>
              <m:maxDist m:val="1"/>
              <m:ctrlPr>
                <w:rPr>
                  <w:rFonts w:ascii="Cambria Math" w:hAnsi="Cambria Math"/>
                  <w:i/>
                </w:rPr>
              </m:ctrlPr>
            </m:eqArrPr>
            <m:e>
              <m:r>
                <w:rPr>
                  <w:rFonts w:ascii="Cambria Math" w:hAnsi="Cambria Math"/>
                </w:rPr>
                <m:t>K</m:t>
              </m:r>
              <m:r>
                <m:rPr>
                  <m:sty m:val="p"/>
                </m:rPr>
                <w:rPr>
                  <w:rFonts w:ascii="Cambria Math" w:hAnsi="Cambria Math"/>
                </w:rPr>
                <m:t>=</m:t>
              </m:r>
              <m:f>
                <m:fPr>
                  <m:ctrlPr>
                    <w:rPr>
                      <w:rFonts w:ascii="Cambria Math" w:hAnsi="Cambria Math"/>
                    </w:rPr>
                  </m:ctrlPr>
                </m:fPr>
                <m:num>
                  <m:nary>
                    <m:naryPr>
                      <m:supHide m:val="1"/>
                      <m:ctrlPr>
                        <w:rPr>
                          <w:rFonts w:ascii="Cambria Math" w:hAnsi="Cambria Math"/>
                        </w:rPr>
                      </m:ctrlPr>
                    </m:naryPr>
                    <m:sub>
                      <m:r>
                        <m:rPr>
                          <m:nor/>
                        </m:rPr>
                        <m:t>Ω</m:t>
                      </m:r>
                      <m:r>
                        <m:rPr>
                          <m:nor/>
                        </m:rPr>
                        <w:rPr>
                          <w:rFonts w:ascii="Cambria Math" w:eastAsia="宋体" w:hAnsi="Cambria Math" w:cs="Cambria Math"/>
                        </w:rPr>
                        <m:t>∈</m:t>
                      </m:r>
                      <m:sSub>
                        <m:sSubPr>
                          <m:ctrlPr>
                            <w:rPr>
                              <w:rFonts w:ascii="Cambria Math" w:hAnsi="Cambria Math"/>
                            </w:rPr>
                          </m:ctrlPr>
                        </m:sSubPr>
                        <m:e>
                          <m:r>
                            <m:rPr>
                              <m:nor/>
                            </m:rPr>
                            <m:t>Ω</m:t>
                          </m:r>
                        </m:e>
                        <m:sub>
                          <m:r>
                            <m:rPr>
                              <m:nor/>
                            </m:rPr>
                            <m:t>sun</m:t>
                          </m:r>
                        </m:sub>
                      </m:sSub>
                      <m:ctrlPr>
                        <w:rPr>
                          <w:rFonts w:ascii="Cambria Math" w:hAnsi="Cambria Math"/>
                          <w:i/>
                        </w:rPr>
                      </m:ctrlPr>
                    </m:sub>
                    <m:sup>
                      <m:ctrlPr>
                        <w:rPr>
                          <w:rFonts w:ascii="Cambria Math" w:hAnsi="Cambria Math"/>
                          <w:i/>
                        </w:rPr>
                      </m:ctrlPr>
                    </m:sup>
                    <m:e>
                      <m:r>
                        <w:rPr>
                          <w:rFonts w:ascii="Cambria Math" w:hAnsi="Cambria Math"/>
                        </w:rPr>
                        <m:t>d</m:t>
                      </m:r>
                      <m:r>
                        <m:rPr>
                          <m:nor/>
                        </m:rPr>
                        <m:t>Ω</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ctrlPr>
                        <w:rPr>
                          <w:rFonts w:ascii="Cambria Math" w:hAnsi="Cambria Math"/>
                          <w:i/>
                        </w:rPr>
                      </m:ctrlPr>
                    </m:e>
                  </m:nary>
                </m:num>
                <m:den>
                  <m:nary>
                    <m:naryPr>
                      <m:subHide m:val="1"/>
                      <m:supHide m:val="1"/>
                      <m:ctrlPr>
                        <w:rPr>
                          <w:rFonts w:ascii="Cambria Math" w:hAnsi="Cambria Math"/>
                        </w:rPr>
                      </m:ctrlPr>
                    </m:naryPr>
                    <m:sub>
                      <m:ctrlPr>
                        <w:rPr>
                          <w:rFonts w:ascii="Cambria Math" w:hAnsi="Cambria Math"/>
                          <w:i/>
                        </w:rPr>
                      </m:ctrlPr>
                    </m:sub>
                    <m:sup>
                      <m:ctrlPr>
                        <w:rPr>
                          <w:rFonts w:ascii="Cambria Math" w:hAnsi="Cambria Math"/>
                          <w:i/>
                        </w:rPr>
                      </m:ctrlPr>
                    </m:sup>
                    <m:e>
                      <m:r>
                        <w:rPr>
                          <w:rFonts w:ascii="Cambria Math" w:hAnsi="Cambria Math"/>
                        </w:rPr>
                        <m:t>d</m:t>
                      </m:r>
                      <m:r>
                        <m:rPr>
                          <m:nor/>
                        </m:rPr>
                        <m:t>Ω</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ctrlPr>
                        <w:rPr>
                          <w:rFonts w:ascii="Cambria Math" w:hAnsi="Cambria Math"/>
                          <w:i/>
                        </w:rPr>
                      </m:ctrlPr>
                    </m:e>
                  </m:nary>
                </m:den>
              </m:f>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π</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sun</m:t>
                          </m:r>
                        </m:sub>
                      </m:sSub>
                    </m:e>
                  </m:func>
                  <m:nary>
                    <m:naryPr>
                      <m:ctrlPr>
                        <w:rPr>
                          <w:rFonts w:ascii="Cambria Math" w:hAnsi="Cambria Math"/>
                        </w:rPr>
                      </m:ctrlPr>
                    </m:naryPr>
                    <m:sub>
                      <m:r>
                        <w:rPr>
                          <w:rFonts w:ascii="Cambria Math" w:hAnsi="Cambria Math"/>
                        </w:rPr>
                        <m:t>0</m:t>
                      </m:r>
                      <m:ctrlPr>
                        <w:rPr>
                          <w:rFonts w:ascii="Cambria Math" w:hAnsi="Cambria Math"/>
                          <w:i/>
                        </w:rPr>
                      </m:ctrlPr>
                    </m:sub>
                    <m:sup>
                      <m:f>
                        <m:fPr>
                          <m:ctrlPr>
                            <w:rPr>
                              <w:rFonts w:ascii="Cambria Math" w:hAnsi="Cambria Math"/>
                            </w:rPr>
                          </m:ctrlPr>
                        </m:fPr>
                        <m:num>
                          <m:sSub>
                            <m:sSubPr>
                              <m:ctrlPr>
                                <w:rPr>
                                  <w:rFonts w:ascii="Cambria Math" w:hAnsi="Cambria Math"/>
                                  <w:i/>
                                </w:rPr>
                              </m:ctrlPr>
                            </m:sSubPr>
                            <m:e>
                              <m:r>
                                <w:rPr>
                                  <w:rFonts w:ascii="Cambria Math" w:hAnsi="Cambria Math"/>
                                </w:rPr>
                                <m:t>θ</m:t>
                              </m:r>
                              <m:ctrlPr>
                                <w:rPr>
                                  <w:rFonts w:ascii="Cambria Math" w:hAnsi="Cambria Math"/>
                                </w:rPr>
                              </m:ctrlPr>
                            </m:e>
                            <m:sub>
                              <m:r>
                                <w:rPr>
                                  <w:rFonts w:ascii="Cambria Math" w:hAnsi="Cambria Math"/>
                                </w:rPr>
                                <m:t>SE</m:t>
                              </m:r>
                            </m:sub>
                          </m:sSub>
                        </m:num>
                        <m:den>
                          <m:r>
                            <w:rPr>
                              <w:rFonts w:ascii="Cambria Math" w:hAnsi="Cambria Math"/>
                            </w:rPr>
                            <m:t>2</m:t>
                          </m:r>
                        </m:den>
                      </m:f>
                      <m:ctrlPr>
                        <w:rPr>
                          <w:rFonts w:ascii="Cambria Math" w:hAnsi="Cambria Math"/>
                          <w:i/>
                        </w:rPr>
                      </m:ctrlPr>
                    </m:sup>
                    <m:e>
                      <m:func>
                        <m:funcPr>
                          <m:ctrlPr>
                            <w:rPr>
                              <w:rFonts w:ascii="Cambria Math" w:hAnsi="Cambria Math"/>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r>
                        <w:rPr>
                          <w:rFonts w:ascii="Cambria Math" w:hAnsi="Cambria Math"/>
                        </w:rPr>
                        <m:t>dθ</m:t>
                      </m:r>
                      <m:ctrlPr>
                        <w:rPr>
                          <w:rFonts w:ascii="Cambria Math" w:hAnsi="Cambria Math"/>
                          <w:i/>
                        </w:rPr>
                      </m:ctrlPr>
                    </m:e>
                  </m:nary>
                </m:num>
                <m:den>
                  <m:r>
                    <m:rPr>
                      <m:sty m:val="p"/>
                    </m:rPr>
                    <w:rPr>
                      <w:rFonts w:ascii="Cambria Math" w:hAnsi="Cambria Math"/>
                    </w:rPr>
                    <m:t>2</m:t>
                  </m:r>
                  <m:r>
                    <w:rPr>
                      <w:rFonts w:ascii="Cambria Math" w:hAnsi="Cambria Math"/>
                    </w:rPr>
                    <m:t>π</m:t>
                  </m:r>
                  <m:nary>
                    <m:naryPr>
                      <m:ctrlPr>
                        <w:rPr>
                          <w:rFonts w:ascii="Cambria Math" w:hAnsi="Cambria Math"/>
                        </w:rPr>
                      </m:ctrlPr>
                    </m:naryPr>
                    <m:sub>
                      <m:r>
                        <w:rPr>
                          <w:rFonts w:ascii="Cambria Math" w:hAnsi="Cambria Math"/>
                        </w:rPr>
                        <m:t>0</m:t>
                      </m:r>
                      <m:ctrlPr>
                        <w:rPr>
                          <w:rFonts w:ascii="Cambria Math" w:hAnsi="Cambria Math"/>
                          <w:i/>
                        </w:rPr>
                      </m:ctrlPr>
                    </m:sub>
                    <m:sup>
                      <m:f>
                        <m:fPr>
                          <m:ctrlPr>
                            <w:rPr>
                              <w:rFonts w:ascii="Cambria Math" w:hAnsi="Cambria Math"/>
                            </w:rPr>
                          </m:ctrlPr>
                        </m:fPr>
                        <m:num>
                          <m:r>
                            <w:rPr>
                              <w:rFonts w:ascii="Cambria Math" w:hAnsi="Cambria Math"/>
                            </w:rPr>
                            <m:t>π</m:t>
                          </m:r>
                        </m:num>
                        <m:den>
                          <m:r>
                            <w:rPr>
                              <w:rFonts w:ascii="Cambria Math" w:hAnsi="Cambria Math"/>
                            </w:rPr>
                            <m:t>2</m:t>
                          </m:r>
                        </m:den>
                      </m:f>
                      <m:ctrlPr>
                        <w:rPr>
                          <w:rFonts w:ascii="Cambria Math" w:hAnsi="Cambria Math"/>
                          <w:i/>
                        </w:rPr>
                      </m:ctrlPr>
                    </m:sup>
                    <m:e>
                      <m:func>
                        <m:funcPr>
                          <m:ctrlPr>
                            <w:rPr>
                              <w:rFonts w:ascii="Cambria Math" w:hAnsi="Cambria Math"/>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r>
                        <w:rPr>
                          <w:rFonts w:ascii="Cambria Math" w:hAnsi="Cambria Math"/>
                        </w:rPr>
                        <m:t>dθ</m:t>
                      </m:r>
                      <m:ctrlPr>
                        <w:rPr>
                          <w:rFonts w:ascii="Cambria Math" w:hAnsi="Cambria Math"/>
                          <w:i/>
                        </w:rPr>
                      </m:ctrlPr>
                    </m:e>
                  </m:nary>
                </m:den>
              </m:f>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sun</m:t>
                          </m:r>
                        </m:sub>
                      </m:sSub>
                    </m:e>
                  </m:func>
                  <m:sSubSup>
                    <m:sSubSupPr>
                      <m:ctrlPr>
                        <w:rPr>
                          <w:rFonts w:ascii="Cambria Math" w:hAnsi="Cambria Math"/>
                        </w:rPr>
                      </m:ctrlPr>
                    </m:sSubSupPr>
                    <m:e>
                      <m:r>
                        <w:rPr>
                          <w:rFonts w:ascii="Cambria Math" w:hAnsi="Cambria Math"/>
                        </w:rPr>
                        <m:t>r</m:t>
                      </m:r>
                    </m:e>
                    <m:sub>
                      <m:r>
                        <w:rPr>
                          <w:rFonts w:ascii="Cambria Math" w:hAnsi="Cambria Math"/>
                        </w:rPr>
                        <m:t>solar</m:t>
                      </m:r>
                    </m:sub>
                    <m:sup>
                      <m:r>
                        <m:rPr>
                          <m:sty m:val="p"/>
                        </m:rPr>
                        <w:rPr>
                          <w:rFonts w:ascii="Cambria Math" w:hAnsi="Cambria Math"/>
                        </w:rPr>
                        <m:t>2</m:t>
                      </m:r>
                    </m:sup>
                  </m:sSubSup>
                </m:num>
                <m:den>
                  <m:sSubSup>
                    <m:sSubSupPr>
                      <m:ctrlPr>
                        <w:rPr>
                          <w:rFonts w:ascii="Cambria Math" w:hAnsi="Cambria Math"/>
                        </w:rPr>
                      </m:ctrlPr>
                    </m:sSubSupPr>
                    <m:e>
                      <m:r>
                        <w:rPr>
                          <w:rFonts w:ascii="Cambria Math" w:hAnsi="Cambria Math"/>
                        </w:rPr>
                        <m:t>d</m:t>
                      </m:r>
                    </m:e>
                    <m:sub>
                      <m:r>
                        <w:rPr>
                          <w:rFonts w:ascii="Cambria Math" w:hAnsi="Cambria Math"/>
                        </w:rPr>
                        <m:t>SE</m:t>
                      </m:r>
                    </m:sub>
                    <m:sup>
                      <m:r>
                        <m:rPr>
                          <m:sty m:val="p"/>
                        </m:rPr>
                        <w:rPr>
                          <w:rFonts w:ascii="Cambria Math" w:hAnsi="Cambria Math"/>
                        </w:rPr>
                        <m:t>2</m:t>
                      </m:r>
                    </m:sup>
                  </m:sSubSup>
                </m:den>
              </m:f>
              <m:r>
                <w:rPr>
                  <w:rFonts w:ascii="Cambria Math" w:hAnsi="Cambria Math"/>
                </w:rPr>
                <m:t>#</m:t>
              </m:r>
              <m:d>
                <m:dPr>
                  <m:ctrlPr>
                    <w:rPr>
                      <w:rFonts w:ascii="Cambria Math" w:hAnsi="Cambria Math"/>
                      <w:i/>
                    </w:rPr>
                  </m:ctrlPr>
                </m:dPr>
                <m:e>
                  <m:r>
                    <w:rPr>
                      <w:rFonts w:ascii="Cambria Math" w:hAnsi="Cambria Math"/>
                    </w:rPr>
                    <m:t>S5</m:t>
                  </m:r>
                </m:e>
              </m:d>
            </m:e>
          </m:eqArr>
        </m:oMath>
      </m:oMathPara>
    </w:p>
    <w:p w14:paraId="08F9AC14" w14:textId="77777777" w:rsidR="00A713A3" w:rsidRPr="00AE1EBF" w:rsidRDefault="00A713A3" w:rsidP="00DB5DF6">
      <w:pPr>
        <w:spacing w:line="480" w:lineRule="auto"/>
      </w:pPr>
      <w:r w:rsidRPr="00AE1EBF">
        <w:t>Where </w:t>
      </w:r>
      <m:oMath>
        <m:sSub>
          <m:sSubPr>
            <m:ctrlPr>
              <w:rPr>
                <w:rFonts w:ascii="Cambria Math" w:hAnsi="Cambria Math"/>
              </w:rPr>
            </m:ctrlPr>
          </m:sSubPr>
          <m:e>
            <m:r>
              <m:rPr>
                <m:nor/>
              </m:rPr>
              <m:t>Ω</m:t>
            </m:r>
          </m:e>
          <m:sub>
            <m:r>
              <m:rPr>
                <m:nor/>
              </m:rPr>
              <m:t>sun</m:t>
            </m:r>
          </m:sub>
        </m:sSub>
      </m:oMath>
      <w:r w:rsidRPr="00AE1EBF">
        <w:t>​ represents the solid angle subtended by the sun in spherical coordinates with earth as the origin. </w:t>
      </w:r>
      <m:oMath>
        <m:sSub>
          <m:sSubPr>
            <m:ctrlPr>
              <w:rPr>
                <w:rFonts w:ascii="Cambria Math" w:hAnsi="Cambria Math"/>
                <w:i/>
              </w:rPr>
            </m:ctrlPr>
          </m:sSubPr>
          <m:e>
            <m:r>
              <w:rPr>
                <w:rFonts w:ascii="Cambria Math" w:hAnsi="Cambria Math"/>
              </w:rPr>
              <m:t>θ</m:t>
            </m:r>
            <m:ctrlPr>
              <w:rPr>
                <w:rFonts w:ascii="Cambria Math" w:hAnsi="Cambria Math"/>
              </w:rPr>
            </m:ctrlPr>
          </m:e>
          <m:sub>
            <m:r>
              <w:rPr>
                <w:rFonts w:ascii="Cambria Math" w:hAnsi="Cambria Math"/>
              </w:rPr>
              <m:t>SE</m:t>
            </m:r>
          </m:sub>
        </m:sSub>
      </m:oMath>
      <w:r w:rsidRPr="00AE1EBF">
        <w:t>​ denotes the zenith angle occupied by the sun. </w:t>
      </w:r>
      <m:oMath>
        <m:sSub>
          <m:sSubPr>
            <m:ctrlPr>
              <w:rPr>
                <w:rFonts w:ascii="Cambria Math" w:hAnsi="Cambria Math"/>
              </w:rPr>
            </m:ctrlPr>
          </m:sSubPr>
          <m:e>
            <m:r>
              <w:rPr>
                <w:rFonts w:ascii="Cambria Math" w:hAnsi="Cambria Math"/>
              </w:rPr>
              <m:t>θ</m:t>
            </m:r>
          </m:e>
          <m:sub>
            <m:r>
              <w:rPr>
                <w:rFonts w:ascii="Cambria Math" w:hAnsi="Cambria Math"/>
              </w:rPr>
              <m:t>sun</m:t>
            </m:r>
          </m:sub>
        </m:sSub>
      </m:oMath>
      <w:r w:rsidRPr="00AE1EBF">
        <w:t xml:space="preserve">​ is the solar incidence angle, </w:t>
      </w:r>
      <w:r w:rsidRPr="00AE1EBF">
        <w:lastRenderedPageBreak/>
        <w:t>which is the angle between the sunlight and the normal to earth's surface. </w:t>
      </w:r>
      <m:oMath>
        <m:sSub>
          <m:sSubPr>
            <m:ctrlPr>
              <w:rPr>
                <w:rFonts w:ascii="Cambria Math" w:hAnsi="Cambria Math"/>
              </w:rPr>
            </m:ctrlPr>
          </m:sSubPr>
          <m:e>
            <m:r>
              <w:rPr>
                <w:rFonts w:ascii="Cambria Math" w:hAnsi="Cambria Math"/>
              </w:rPr>
              <m:t>r</m:t>
            </m:r>
            <m:ctrlPr>
              <w:rPr>
                <w:rFonts w:ascii="Cambria Math" w:hAnsi="Cambria Math"/>
                <w:i/>
                <w:iCs/>
              </w:rPr>
            </m:ctrlPr>
          </m:e>
          <m:sub>
            <m:r>
              <w:rPr>
                <w:rFonts w:ascii="Cambria Math" w:hAnsi="Cambria Math"/>
              </w:rPr>
              <m:t>solar</m:t>
            </m:r>
          </m:sub>
        </m:sSub>
      </m:oMath>
      <w:r w:rsidRPr="00AE1EBF">
        <w:t> is the radius of the Sun, and </w:t>
      </w:r>
      <m:oMath>
        <m:sSub>
          <m:sSubPr>
            <m:ctrlPr>
              <w:rPr>
                <w:rFonts w:ascii="Cambria Math" w:hAnsi="Cambria Math"/>
              </w:rPr>
            </m:ctrlPr>
          </m:sSubPr>
          <m:e>
            <m:r>
              <w:rPr>
                <w:rFonts w:ascii="Cambria Math" w:hAnsi="Cambria Math"/>
              </w:rPr>
              <m:t>d</m:t>
            </m:r>
            <m:ctrlPr>
              <w:rPr>
                <w:rFonts w:ascii="Cambria Math" w:hAnsi="Cambria Math"/>
                <w:iCs/>
              </w:rPr>
            </m:ctrlPr>
          </m:e>
          <m:sub>
            <m:r>
              <w:rPr>
                <w:rFonts w:ascii="Cambria Math" w:hAnsi="Cambria Math"/>
              </w:rPr>
              <m:t>SE</m:t>
            </m:r>
          </m:sub>
        </m:sSub>
      </m:oMath>
      <w:r w:rsidRPr="00AE1EBF">
        <w:t> is the average distance between the sun and earth.</w:t>
      </w:r>
    </w:p>
    <w:p w14:paraId="6D4B3CD3" w14:textId="77777777" w:rsidR="00A713A3" w:rsidRPr="00AE1EBF" w:rsidRDefault="00A713A3" w:rsidP="00DB5DF6">
      <w:pPr>
        <w:spacing w:line="480" w:lineRule="auto"/>
      </w:pPr>
      <w:r w:rsidRPr="00AE1EBF">
        <w:t>The photon emission from the solar cell depends on the quasi-Fermi level separation (</w:t>
      </w:r>
      <m:oMath>
        <m:sSub>
          <m:sSubPr>
            <m:ctrlPr>
              <w:rPr>
                <w:rFonts w:ascii="Cambria Math" w:hAnsi="Cambria Math"/>
              </w:rPr>
            </m:ctrlPr>
          </m:sSubPr>
          <m:e>
            <m:r>
              <w:rPr>
                <w:rFonts w:ascii="Cambria Math" w:hAnsi="Cambria Math"/>
              </w:rPr>
              <m:t>E</m:t>
            </m:r>
          </m:e>
          <m:sub>
            <m:r>
              <w:rPr>
                <w:rFonts w:ascii="Cambria Math" w:hAnsi="Cambria Math"/>
              </w:rPr>
              <m:t>femi</m:t>
            </m:r>
          </m:sub>
        </m:sSub>
      </m:oMath>
      <w:r w:rsidRPr="00AE1EBF">
        <w:t>) corresponding to:</w:t>
      </w:r>
    </w:p>
    <w:p w14:paraId="7A696861"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rPr>
                  </m:ctrlPr>
                </m:sSubPr>
                <m:e>
                  <m:r>
                    <m:rPr>
                      <m:sty m:val="p"/>
                    </m:rPr>
                    <w:rPr>
                      <w:rFonts w:ascii="Cambria Math" w:hAnsi="Cambria Math"/>
                    </w:rPr>
                    <m:t>Φ</m:t>
                  </m:r>
                </m:e>
                <m:sub>
                  <m:r>
                    <w:rPr>
                      <w:rFonts w:ascii="Cambria Math" w:hAnsi="Cambria Math"/>
                    </w:rPr>
                    <m:t>Emis</m:t>
                  </m:r>
                </m:sub>
              </m:sSub>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gap</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femi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cell</m:t>
                      </m:r>
                    </m:sub>
                  </m:sSub>
                </m:e>
              </m:d>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π</m:t>
                  </m:r>
                </m:num>
                <m:den>
                  <m:sSup>
                    <m:sSupPr>
                      <m:ctrlPr>
                        <w:rPr>
                          <w:rFonts w:ascii="Cambria Math" w:hAnsi="Cambria Math"/>
                        </w:rPr>
                      </m:ctrlPr>
                    </m:sSupPr>
                    <m:e>
                      <m:r>
                        <w:rPr>
                          <w:rFonts w:ascii="Cambria Math" w:hAnsi="Cambria Math"/>
                        </w:rPr>
                        <m:t>h</m:t>
                      </m:r>
                    </m:e>
                    <m:sup>
                      <m:r>
                        <m:rPr>
                          <m:sty m:val="p"/>
                        </m:rPr>
                        <w:rPr>
                          <w:rFonts w:ascii="Cambria Math" w:hAnsi="Cambria Math"/>
                        </w:rPr>
                        <m:t>3</m:t>
                      </m:r>
                    </m:sup>
                  </m:sSup>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nary>
                <m:naryPr>
                  <m:ctrlPr>
                    <w:rPr>
                      <w:rFonts w:ascii="Cambria Math" w:hAnsi="Cambria Math"/>
                    </w:rPr>
                  </m:ctrlPr>
                </m:naryPr>
                <m:sub>
                  <m:sSub>
                    <m:sSubPr>
                      <m:ctrlPr>
                        <w:rPr>
                          <w:rFonts w:ascii="Cambria Math" w:hAnsi="Cambria Math"/>
                        </w:rPr>
                      </m:ctrlPr>
                    </m:sSubPr>
                    <m:e>
                      <m:r>
                        <w:rPr>
                          <w:rFonts w:ascii="Cambria Math" w:hAnsi="Cambria Math"/>
                        </w:rPr>
                        <m:t>E</m:t>
                      </m:r>
                    </m:e>
                    <m:sub>
                      <m:r>
                        <w:rPr>
                          <w:rFonts w:ascii="Cambria Math" w:hAnsi="Cambria Math"/>
                        </w:rPr>
                        <m:t>gap</m:t>
                      </m:r>
                    </m:sub>
                  </m:sSub>
                </m:sub>
                <m:sup>
                  <m:r>
                    <m:rPr>
                      <m:sty m:val="p"/>
                    </m:rPr>
                    <w:rPr>
                      <w:rFonts w:ascii="Cambria Math" w:hAnsi="Cambria Math"/>
                    </w:rPr>
                    <m:t>∞</m:t>
                  </m:r>
                </m:sup>
                <m:e>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femi</m:t>
                                  </m:r>
                                </m:sub>
                              </m:sSub>
                            </m:num>
                            <m:den>
                              <m:sSub>
                                <m:sSubPr>
                                  <m:ctrlPr>
                                    <w:rPr>
                                      <w:rFonts w:ascii="Cambria Math" w:hAnsi="Cambria Math"/>
                                    </w:rPr>
                                  </m:ctrlPr>
                                </m:sSubPr>
                                <m:e>
                                  <m:r>
                                    <w:rPr>
                                      <w:rFonts w:ascii="Cambria Math" w:hAnsi="Cambria Math"/>
                                    </w:rPr>
                                    <m:t>k</m:t>
                                  </m:r>
                                </m:e>
                                <m:sub>
                                  <m:r>
                                    <w:rPr>
                                      <w:rFonts w:ascii="Cambria Math" w:hAnsi="Cambria Math"/>
                                    </w:rPr>
                                    <m:t>B</m:t>
                                  </m:r>
                                </m:sub>
                              </m:sSub>
                              <m:sSub>
                                <m:sSubPr>
                                  <m:ctrlPr>
                                    <w:rPr>
                                      <w:rFonts w:ascii="Cambria Math" w:hAnsi="Cambria Math"/>
                                    </w:rPr>
                                  </m:ctrlPr>
                                </m:sSubPr>
                                <m:e>
                                  <m:r>
                                    <w:rPr>
                                      <w:rFonts w:ascii="Cambria Math" w:hAnsi="Cambria Math"/>
                                    </w:rPr>
                                    <m:t>T</m:t>
                                  </m:r>
                                </m:e>
                                <m:sub>
                                  <m:r>
                                    <w:rPr>
                                      <w:rFonts w:ascii="Cambria Math" w:hAnsi="Cambria Math"/>
                                    </w:rPr>
                                    <m:t>cell</m:t>
                                  </m:r>
                                </m:sub>
                              </m:sSub>
                            </m:den>
                          </m:f>
                        </m:sup>
                      </m:sSup>
                      <m:r>
                        <m:rPr>
                          <m:sty m:val="p"/>
                        </m:rPr>
                        <w:rPr>
                          <w:rFonts w:ascii="Cambria Math" w:hAnsi="Cambria Math"/>
                        </w:rPr>
                        <m:t>-1</m:t>
                      </m:r>
                    </m:den>
                  </m:f>
                  <m:r>
                    <w:rPr>
                      <w:rFonts w:ascii="Cambria Math" w:hAnsi="Cambria Math"/>
                    </w:rPr>
                    <m:t>dE</m:t>
                  </m:r>
                </m:e>
              </m:nary>
              <m:r>
                <w:rPr>
                  <w:rFonts w:ascii="Cambria Math" w:hAnsi="Cambria Math"/>
                </w:rPr>
                <m:t>#</m:t>
              </m:r>
              <m:d>
                <m:dPr>
                  <m:ctrlPr>
                    <w:rPr>
                      <w:rFonts w:ascii="Cambria Math" w:hAnsi="Cambria Math"/>
                      <w:i/>
                    </w:rPr>
                  </m:ctrlPr>
                </m:dPr>
                <m:e>
                  <m:r>
                    <w:rPr>
                      <w:rFonts w:ascii="Cambria Math" w:hAnsi="Cambria Math"/>
                    </w:rPr>
                    <m:t>S6</m:t>
                  </m:r>
                </m:e>
              </m:d>
            </m:e>
          </m:eqArr>
        </m:oMath>
      </m:oMathPara>
    </w:p>
    <w:p w14:paraId="38D649A6" w14:textId="77777777" w:rsidR="00A713A3" w:rsidRPr="00AE1EBF" w:rsidRDefault="00A713A3" w:rsidP="00DB5DF6">
      <w:pPr>
        <w:spacing w:line="480" w:lineRule="auto"/>
      </w:pPr>
      <w:r w:rsidRPr="00AE1EBF">
        <w:t xml:space="preserve">Since the difference between </w:t>
      </w:r>
      <m:oMath>
        <m:sSub>
          <m:sSubPr>
            <m:ctrlPr>
              <w:rPr>
                <w:rFonts w:ascii="Cambria Math" w:hAnsi="Cambria Math"/>
                <w:i/>
              </w:rPr>
            </m:ctrlPr>
          </m:sSubPr>
          <m:e>
            <m:r>
              <m:rPr>
                <m:sty m:val="p"/>
              </m:rPr>
              <w:rPr>
                <w:rFonts w:ascii="Cambria Math" w:hAnsi="Cambria Math"/>
              </w:rPr>
              <m:t>Φ</m:t>
            </m:r>
            <m:ctrlPr>
              <w:rPr>
                <w:rFonts w:ascii="Cambria Math" w:hAnsi="Cambria Math"/>
              </w:rPr>
            </m:ctrlPr>
          </m:e>
          <m:sub>
            <m:r>
              <w:rPr>
                <w:rFonts w:ascii="Cambria Math" w:hAnsi="Cambria Math"/>
              </w:rPr>
              <m:t>Abs</m:t>
            </m:r>
          </m:sub>
        </m:sSub>
      </m:oMath>
      <w:r w:rsidRPr="00AE1EBF">
        <w:t xml:space="preserve"> and </w:t>
      </w:r>
      <m:oMath>
        <m:sSub>
          <m:sSubPr>
            <m:ctrlPr>
              <w:rPr>
                <w:rFonts w:ascii="Cambria Math" w:hAnsi="Cambria Math"/>
              </w:rPr>
            </m:ctrlPr>
          </m:sSubPr>
          <m:e>
            <m:r>
              <m:rPr>
                <m:sty m:val="p"/>
              </m:rPr>
              <w:rPr>
                <w:rFonts w:ascii="Cambria Math" w:hAnsi="Cambria Math"/>
              </w:rPr>
              <m:t>Φ</m:t>
            </m:r>
          </m:e>
          <m:sub>
            <m:r>
              <w:rPr>
                <w:rFonts w:ascii="Cambria Math" w:hAnsi="Cambria Math"/>
              </w:rPr>
              <m:t>Emis</m:t>
            </m:r>
          </m:sub>
        </m:sSub>
      </m:oMath>
      <w:r w:rsidRPr="00AE1EBF">
        <w:t xml:space="preserve">, multiplied by the electron charge </w:t>
      </w:r>
      <m:oMath>
        <m:r>
          <w:rPr>
            <w:rFonts w:ascii="Cambria Math" w:hAnsi="Cambria Math"/>
          </w:rPr>
          <m:t>q</m:t>
        </m:r>
      </m:oMath>
      <w:r w:rsidRPr="00AE1EBF">
        <w:t>, represents the electric current generated in the solar cell, the power output (</w:t>
      </w:r>
      <m:oMath>
        <m:sSub>
          <m:sSubPr>
            <m:ctrlPr>
              <w:rPr>
                <w:rFonts w:ascii="Cambria Math" w:hAnsi="Cambria Math"/>
                <w:i/>
              </w:rPr>
            </m:ctrlPr>
          </m:sSubPr>
          <m:e>
            <m:r>
              <w:rPr>
                <w:rFonts w:ascii="Cambria Math" w:hAnsi="Cambria Math"/>
              </w:rPr>
              <m:t>P</m:t>
            </m:r>
          </m:e>
          <m:sub>
            <m:r>
              <w:rPr>
                <w:rFonts w:ascii="Cambria Math" w:hAnsi="Cambria Math"/>
              </w:rPr>
              <m:t>sc</m:t>
            </m:r>
          </m:sub>
        </m:sSub>
      </m:oMath>
      <w:r w:rsidRPr="00AE1EBF">
        <w:t>) of the solar cell depends on the optical bandgap (</w:t>
      </w:r>
      <m:oMath>
        <m:sSub>
          <m:sSubPr>
            <m:ctrlPr>
              <w:rPr>
                <w:rFonts w:ascii="Cambria Math" w:hAnsi="Cambria Math"/>
              </w:rPr>
            </m:ctrlPr>
          </m:sSubPr>
          <m:e>
            <m:r>
              <w:rPr>
                <w:rFonts w:ascii="Cambria Math" w:hAnsi="Cambria Math"/>
              </w:rPr>
              <m:t>E</m:t>
            </m:r>
          </m:e>
          <m:sub>
            <m:r>
              <w:rPr>
                <w:rFonts w:ascii="Cambria Math" w:hAnsi="Cambria Math"/>
              </w:rPr>
              <m:t>gap</m:t>
            </m:r>
          </m:sub>
        </m:sSub>
      </m:oMath>
      <w:r w:rsidRPr="00AE1EBF">
        <w:t xml:space="preserve">) and the quasi-Fermi level separation </w:t>
      </w:r>
      <m:oMath>
        <m:sSub>
          <m:sSubPr>
            <m:ctrlPr>
              <w:rPr>
                <w:rFonts w:ascii="Cambria Math" w:hAnsi="Cambria Math"/>
              </w:rPr>
            </m:ctrlPr>
          </m:sSubPr>
          <m:e>
            <m:r>
              <w:rPr>
                <w:rFonts w:ascii="Cambria Math" w:hAnsi="Cambria Math"/>
              </w:rPr>
              <m:t>E</m:t>
            </m:r>
          </m:e>
          <m:sub>
            <m:r>
              <w:rPr>
                <w:rFonts w:ascii="Cambria Math" w:hAnsi="Cambria Math"/>
              </w:rPr>
              <m:t>femi</m:t>
            </m:r>
          </m:sub>
        </m:sSub>
      </m:oMath>
      <w:r w:rsidRPr="00AE1EBF">
        <w:t>. For a given semiconductor material (</w:t>
      </w:r>
      <m:oMath>
        <m:sSub>
          <m:sSubPr>
            <m:ctrlPr>
              <w:rPr>
                <w:rFonts w:ascii="Cambria Math" w:hAnsi="Cambria Math"/>
              </w:rPr>
            </m:ctrlPr>
          </m:sSubPr>
          <m:e>
            <m:r>
              <w:rPr>
                <w:rFonts w:ascii="Cambria Math" w:hAnsi="Cambria Math"/>
              </w:rPr>
              <m:t>E</m:t>
            </m:r>
          </m:e>
          <m:sub>
            <m:r>
              <w:rPr>
                <w:rFonts w:ascii="Cambria Math" w:hAnsi="Cambria Math"/>
              </w:rPr>
              <m:t>gap</m:t>
            </m:r>
          </m:sub>
        </m:sSub>
      </m:oMath>
      <w:r w:rsidRPr="00AE1EBF">
        <w:t xml:space="preserve">), we need to vary the parameter </w:t>
      </w:r>
      <m:oMath>
        <m:sSub>
          <m:sSubPr>
            <m:ctrlPr>
              <w:rPr>
                <w:rFonts w:ascii="Cambria Math" w:hAnsi="Cambria Math"/>
              </w:rPr>
            </m:ctrlPr>
          </m:sSubPr>
          <m:e>
            <m:r>
              <w:rPr>
                <w:rFonts w:ascii="Cambria Math" w:hAnsi="Cambria Math"/>
              </w:rPr>
              <m:t>E</m:t>
            </m:r>
          </m:e>
          <m:sub>
            <m:r>
              <w:rPr>
                <w:rFonts w:ascii="Cambria Math" w:hAnsi="Cambria Math"/>
              </w:rPr>
              <m:t>femi</m:t>
            </m:r>
          </m:sub>
        </m:sSub>
      </m:oMath>
      <w:r w:rsidRPr="00AE1EBF">
        <w:t xml:space="preserve"> to find the condition that maximizes the power </w:t>
      </w:r>
      <m:oMath>
        <m:sSub>
          <m:sSubPr>
            <m:ctrlPr>
              <w:rPr>
                <w:rFonts w:ascii="Cambria Math" w:hAnsi="Cambria Math"/>
                <w:i/>
              </w:rPr>
            </m:ctrlPr>
          </m:sSubPr>
          <m:e>
            <m:r>
              <w:rPr>
                <w:rFonts w:ascii="Cambria Math" w:hAnsi="Cambria Math"/>
              </w:rPr>
              <m:t>P</m:t>
            </m:r>
          </m:e>
          <m:sub>
            <m:r>
              <w:rPr>
                <w:rFonts w:ascii="Cambria Math" w:hAnsi="Cambria Math"/>
              </w:rPr>
              <m:t>sc</m:t>
            </m:r>
          </m:sub>
        </m:sSub>
        <m:r>
          <w:rPr>
            <w:rFonts w:ascii="Cambria Math" w:hAnsi="Cambria Math"/>
          </w:rPr>
          <m:t>=[q</m:t>
        </m:r>
        <m:r>
          <m:rPr>
            <m:sty m:val="p"/>
          </m:rPr>
          <w:rPr>
            <w:rFonts w:ascii="Cambria Math" w:hAnsi="Cambria Math"/>
          </w:rPr>
          <m:t>⋅</m:t>
        </m:r>
        <m:d>
          <m:dPr>
            <m:ctrlPr>
              <w:rPr>
                <w:rFonts w:ascii="Cambria Math" w:hAnsi="Cambria Math"/>
              </w:rPr>
            </m:ctrlPr>
          </m:dPr>
          <m:e>
            <m:sSub>
              <m:sSubPr>
                <m:ctrlPr>
                  <w:rPr>
                    <w:rFonts w:ascii="Cambria Math" w:hAnsi="Cambria Math"/>
                    <w:i/>
                  </w:rPr>
                </m:ctrlPr>
              </m:sSubPr>
              <m:e>
                <m:r>
                  <m:rPr>
                    <m:sty m:val="p"/>
                  </m:rPr>
                  <w:rPr>
                    <w:rFonts w:ascii="Cambria Math" w:hAnsi="Cambria Math"/>
                  </w:rPr>
                  <m:t>Φ</m:t>
                </m:r>
                <m:ctrlPr>
                  <w:rPr>
                    <w:rFonts w:ascii="Cambria Math" w:hAnsi="Cambria Math"/>
                  </w:rPr>
                </m:ctrlPr>
              </m:e>
              <m:sub>
                <m:r>
                  <w:rPr>
                    <w:rFonts w:ascii="Cambria Math" w:hAnsi="Cambria Math"/>
                  </w:rPr>
                  <m:t>sun</m:t>
                </m:r>
              </m:sub>
            </m:sSub>
            <m:r>
              <w:rPr>
                <w:rFonts w:ascii="Cambria Math" w:hAnsi="Cambria Math"/>
              </w:rPr>
              <m:t>-</m:t>
            </m:r>
            <m:sSub>
              <m:sSubPr>
                <m:ctrlPr>
                  <w:rPr>
                    <w:rFonts w:ascii="Cambria Math" w:hAnsi="Cambria Math"/>
                  </w:rPr>
                </m:ctrlPr>
              </m:sSubPr>
              <m:e>
                <m:r>
                  <m:rPr>
                    <m:sty m:val="p"/>
                  </m:rPr>
                  <w:rPr>
                    <w:rFonts w:ascii="Cambria Math" w:hAnsi="Cambria Math"/>
                  </w:rPr>
                  <m:t>Φ</m:t>
                </m:r>
                <m:ctrlPr>
                  <w:rPr>
                    <w:rFonts w:ascii="Cambria Math" w:hAnsi="Cambria Math"/>
                    <w:i/>
                  </w:rPr>
                </m:ctrlPr>
              </m:e>
              <m:sub>
                <m:r>
                  <w:rPr>
                    <w:rFonts w:ascii="Cambria Math" w:hAnsi="Cambria Math"/>
                  </w:rPr>
                  <m:t>Emis</m:t>
                </m:r>
              </m:sub>
            </m:sSub>
            <m:ctrlPr>
              <w:rPr>
                <w:rFonts w:ascii="Cambria Math" w:hAnsi="Cambria Math"/>
                <w:i/>
              </w:rPr>
            </m:ctrlPr>
          </m:e>
        </m:d>
        <m:r>
          <m:rPr>
            <m:sty m:val="p"/>
          </m:rPr>
          <w:rPr>
            <w:rFonts w:ascii="Cambria Math" w:hAnsi="Cambria Math"/>
          </w:rPr>
          <m:t>]⋅</m:t>
        </m:r>
        <m:sSub>
          <m:sSubPr>
            <m:ctrlPr>
              <w:rPr>
                <w:rFonts w:ascii="Cambria Math" w:hAnsi="Cambria Math"/>
              </w:rPr>
            </m:ctrlPr>
          </m:sSubPr>
          <m:e>
            <m:r>
              <w:rPr>
                <w:rFonts w:ascii="Cambria Math" w:hAnsi="Cambria Math"/>
              </w:rPr>
              <m:t>(E</m:t>
            </m:r>
            <m:ctrlPr>
              <w:rPr>
                <w:rFonts w:ascii="Cambria Math" w:hAnsi="Cambria Math"/>
                <w:iCs/>
              </w:rPr>
            </m:ctrlPr>
          </m:e>
          <m:sub>
            <m:r>
              <w:rPr>
                <w:rFonts w:ascii="Cambria Math" w:hAnsi="Cambria Math"/>
              </w:rPr>
              <m:t>femi</m:t>
            </m:r>
          </m:sub>
        </m:sSub>
        <m:r>
          <m:rPr>
            <m:lit/>
            <m:sty m:val="p"/>
          </m:rPr>
          <w:rPr>
            <w:rFonts w:ascii="Cambria Math" w:hAnsi="Cambria Math"/>
          </w:rPr>
          <m:t>/</m:t>
        </m:r>
        <m:r>
          <w:rPr>
            <w:rFonts w:ascii="Cambria Math" w:hAnsi="Cambria Math"/>
          </w:rPr>
          <m:t>q</m:t>
        </m:r>
        <m:r>
          <m:rPr>
            <m:sty m:val="p"/>
          </m:rPr>
          <w:rPr>
            <w:rFonts w:ascii="Cambria Math" w:hAnsi="Cambria Math"/>
          </w:rPr>
          <m:t>)</m:t>
        </m:r>
      </m:oMath>
      <w:r w:rsidRPr="00AE1EBF">
        <w:t xml:space="preserve">. This is typically done by varying the value of </w:t>
      </w:r>
      <m:oMath>
        <m:sSub>
          <m:sSubPr>
            <m:ctrlPr>
              <w:rPr>
                <w:rFonts w:ascii="Cambria Math" w:hAnsi="Cambria Math"/>
              </w:rPr>
            </m:ctrlPr>
          </m:sSubPr>
          <m:e>
            <m:r>
              <w:rPr>
                <w:rFonts w:ascii="Cambria Math" w:hAnsi="Cambria Math"/>
              </w:rPr>
              <m:t>E</m:t>
            </m:r>
          </m:e>
          <m:sub>
            <m:r>
              <w:rPr>
                <w:rFonts w:ascii="Cambria Math" w:hAnsi="Cambria Math"/>
              </w:rPr>
              <m:t>femi</m:t>
            </m:r>
          </m:sub>
        </m:sSub>
      </m:oMath>
      <w:r w:rsidRPr="00AE1EBF">
        <w:t xml:space="preserve">, starting from 0 and approaching the open-circuit condition (i.e., when </w:t>
      </w:r>
      <m:oMath>
        <m:sSub>
          <m:sSubPr>
            <m:ctrlPr>
              <w:rPr>
                <w:rFonts w:ascii="Cambria Math" w:hAnsi="Cambria Math"/>
                <w:i/>
              </w:rPr>
            </m:ctrlPr>
          </m:sSubPr>
          <m:e>
            <m:r>
              <m:rPr>
                <m:sty m:val="p"/>
              </m:rPr>
              <w:rPr>
                <w:rFonts w:ascii="Cambria Math" w:hAnsi="Cambria Math"/>
              </w:rPr>
              <m:t>Φ</m:t>
            </m:r>
            <m:ctrlPr>
              <w:rPr>
                <w:rFonts w:ascii="Cambria Math" w:hAnsi="Cambria Math"/>
              </w:rPr>
            </m:ctrlPr>
          </m:e>
          <m:sub>
            <m:r>
              <w:rPr>
                <w:rFonts w:ascii="Cambria Math" w:hAnsi="Cambria Math"/>
              </w:rPr>
              <m:t>Abs</m:t>
            </m:r>
          </m:sub>
        </m:sSub>
        <m:r>
          <w:rPr>
            <w:rFonts w:ascii="Cambria Math" w:hAnsi="Cambria Math"/>
          </w:rPr>
          <m:t>=</m:t>
        </m:r>
        <m:sSub>
          <m:sSubPr>
            <m:ctrlPr>
              <w:rPr>
                <w:rFonts w:ascii="Cambria Math" w:hAnsi="Cambria Math"/>
              </w:rPr>
            </m:ctrlPr>
          </m:sSubPr>
          <m:e>
            <m:r>
              <m:rPr>
                <m:sty m:val="p"/>
              </m:rPr>
              <w:rPr>
                <w:rFonts w:ascii="Cambria Math" w:hAnsi="Cambria Math"/>
              </w:rPr>
              <m:t>Φ</m:t>
            </m:r>
            <m:ctrlPr>
              <w:rPr>
                <w:rFonts w:ascii="Cambria Math" w:hAnsi="Cambria Math"/>
                <w:i/>
              </w:rPr>
            </m:ctrlPr>
          </m:e>
          <m:sub>
            <m:r>
              <w:rPr>
                <w:rFonts w:ascii="Cambria Math" w:hAnsi="Cambria Math"/>
              </w:rPr>
              <m:t>Emis</m:t>
            </m:r>
          </m:sub>
        </m:sSub>
      </m:oMath>
      <w:r w:rsidRPr="00AE1EBF">
        <w:t xml:space="preserve">). Then, the efficiency </w:t>
      </w:r>
      <m:oMath>
        <m:sSub>
          <m:sSubPr>
            <m:ctrlPr>
              <w:rPr>
                <w:rFonts w:ascii="Cambria Math" w:hAnsi="Cambria Math"/>
              </w:rPr>
            </m:ctrlPr>
          </m:sSubPr>
          <m:e>
            <m:r>
              <w:rPr>
                <w:rFonts w:ascii="Cambria Math" w:hAnsi="Cambria Math"/>
              </w:rPr>
              <m:t>η</m:t>
            </m:r>
          </m:e>
          <m:sub>
            <m:r>
              <w:rPr>
                <w:rFonts w:ascii="Cambria Math" w:hAnsi="Cambria Math"/>
              </w:rPr>
              <m:t>SQ</m:t>
            </m:r>
          </m:sub>
        </m:sSub>
      </m:oMath>
      <w:r w:rsidRPr="00AE1EBF">
        <w:t xml:space="preserve"> of the solar cell can be defined as:</w:t>
      </w:r>
    </w:p>
    <w:p w14:paraId="0FD43B40"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η</m:t>
                  </m:r>
                </m:e>
                <m:sub>
                  <m:r>
                    <w:rPr>
                      <w:rFonts w:ascii="Cambria Math" w:hAnsi="Cambria Math"/>
                    </w:rPr>
                    <m:t>SQ</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P</m:t>
                      </m:r>
                    </m:e>
                    <m:sub>
                      <m:r>
                        <w:rPr>
                          <w:rFonts w:ascii="Cambria Math" w:hAnsi="Cambria Math"/>
                        </w:rPr>
                        <m:t>sc</m:t>
                      </m:r>
                    </m:sub>
                  </m:sSub>
                  <m:ctrlPr>
                    <w:rPr>
                      <w:rFonts w:ascii="Cambria Math" w:hAnsi="Cambria Math"/>
                      <w:i/>
                    </w:rPr>
                  </m:ctrlPr>
                </m:num>
                <m:den>
                  <m:sSub>
                    <m:sSubPr>
                      <m:ctrlPr>
                        <w:rPr>
                          <w:rFonts w:ascii="Cambria Math" w:hAnsi="Cambria Math"/>
                          <w:i/>
                        </w:rPr>
                      </m:ctrlPr>
                    </m:sSubPr>
                    <m:e>
                      <m:r>
                        <w:rPr>
                          <w:rFonts w:ascii="Cambria Math" w:hAnsi="Cambria Math"/>
                        </w:rPr>
                        <m:t>P</m:t>
                      </m:r>
                    </m:e>
                    <m:sub>
                      <m:r>
                        <w:rPr>
                          <w:rFonts w:ascii="Cambria Math" w:hAnsi="Cambria Math"/>
                        </w:rPr>
                        <m:t>sun</m:t>
                      </m:r>
                    </m:sub>
                  </m:sSub>
                  <m:ctrlPr>
                    <w:rPr>
                      <w:rFonts w:ascii="Cambria Math" w:hAnsi="Cambria Math"/>
                      <w:i/>
                    </w:rPr>
                  </m:ctrlPr>
                </m:den>
              </m:f>
              <m: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i/>
                            </w:rPr>
                          </m:ctrlPr>
                        </m:sSubPr>
                        <m:e>
                          <m:r>
                            <m:rPr>
                              <m:sty m:val="p"/>
                            </m:rPr>
                            <w:rPr>
                              <w:rFonts w:ascii="Cambria Math" w:hAnsi="Cambria Math"/>
                            </w:rPr>
                            <m:t>Φ</m:t>
                          </m:r>
                          <m:ctrlPr>
                            <w:rPr>
                              <w:rFonts w:ascii="Cambria Math" w:hAnsi="Cambria Math"/>
                            </w:rPr>
                          </m:ctrlPr>
                        </m:e>
                        <m:sub>
                          <m:r>
                            <w:rPr>
                              <w:rFonts w:ascii="Cambria Math" w:hAnsi="Cambria Math"/>
                            </w:rPr>
                            <m:t>sun</m:t>
                          </m:r>
                        </m:sub>
                      </m:sSub>
                      <m:r>
                        <w:rPr>
                          <w:rFonts w:ascii="Cambria Math" w:hAnsi="Cambria Math"/>
                        </w:rPr>
                        <m:t>-</m:t>
                      </m:r>
                      <m:sSub>
                        <m:sSubPr>
                          <m:ctrlPr>
                            <w:rPr>
                              <w:rFonts w:ascii="Cambria Math" w:hAnsi="Cambria Math"/>
                            </w:rPr>
                          </m:ctrlPr>
                        </m:sSubPr>
                        <m:e>
                          <m:r>
                            <m:rPr>
                              <m:sty m:val="p"/>
                            </m:rPr>
                            <w:rPr>
                              <w:rFonts w:ascii="Cambria Math" w:hAnsi="Cambria Math"/>
                            </w:rPr>
                            <m:t>Φ</m:t>
                          </m:r>
                          <m:ctrlPr>
                            <w:rPr>
                              <w:rFonts w:ascii="Cambria Math" w:hAnsi="Cambria Math"/>
                              <w:i/>
                            </w:rPr>
                          </m:ctrlPr>
                        </m:e>
                        <m:sub>
                          <m:r>
                            <w:rPr>
                              <w:rFonts w:ascii="Cambria Math" w:hAnsi="Cambria Math"/>
                            </w:rPr>
                            <m:t>Emis</m:t>
                          </m:r>
                        </m:sub>
                      </m:sSub>
                      <m:ctrlPr>
                        <w:rPr>
                          <w:rFonts w:ascii="Cambria Math" w:hAnsi="Cambria Math"/>
                          <w:i/>
                        </w:rPr>
                      </m:ctrlPr>
                    </m:e>
                  </m:d>
                  <m:r>
                    <m:rPr>
                      <m:sty m:val="p"/>
                    </m:rPr>
                    <w:rPr>
                      <w:rFonts w:ascii="Cambria Math" w:hAnsi="Cambria Math"/>
                    </w:rPr>
                    <m:t>⋅</m:t>
                  </m:r>
                  <m:sSub>
                    <m:sSubPr>
                      <m:ctrlPr>
                        <w:rPr>
                          <w:rFonts w:ascii="Cambria Math" w:hAnsi="Cambria Math"/>
                        </w:rPr>
                      </m:ctrlPr>
                    </m:sSubPr>
                    <m:e>
                      <m:r>
                        <w:rPr>
                          <w:rFonts w:ascii="Cambria Math" w:hAnsi="Cambria Math"/>
                        </w:rPr>
                        <m:t>E</m:t>
                      </m:r>
                      <m:ctrlPr>
                        <w:rPr>
                          <w:rFonts w:ascii="Cambria Math" w:hAnsi="Cambria Math"/>
                          <w:iCs/>
                        </w:rPr>
                      </m:ctrlPr>
                    </m:e>
                    <m:sub>
                      <m:r>
                        <w:rPr>
                          <w:rFonts w:ascii="Cambria Math" w:hAnsi="Cambria Math"/>
                        </w:rPr>
                        <m:t>femi</m:t>
                      </m:r>
                    </m:sub>
                  </m:sSub>
                  <m:ctrlPr>
                    <w:rPr>
                      <w:rFonts w:ascii="Cambria Math" w:hAnsi="Cambria Math"/>
                      <w:i/>
                    </w:rPr>
                  </m:ctrlPr>
                </m:num>
                <m:den>
                  <m:r>
                    <w:rPr>
                      <w:rFonts w:ascii="Cambria Math" w:hAnsi="Cambria Math"/>
                    </w:rPr>
                    <m:t>K</m:t>
                  </m:r>
                  <m:r>
                    <m:rPr>
                      <m:sty m:val="p"/>
                    </m:rPr>
                    <w:rPr>
                      <w:rFonts w:ascii="Cambria Math" w:hAnsi="Cambria Math"/>
                    </w:rPr>
                    <m:t>⋅</m:t>
                  </m:r>
                  <m:r>
                    <w:rPr>
                      <w:rFonts w:ascii="Cambria Math" w:hAnsi="Cambria Math"/>
                    </w:rPr>
                    <m:t>σ</m:t>
                  </m:r>
                  <m:sSubSup>
                    <m:sSubSupPr>
                      <m:ctrlPr>
                        <w:rPr>
                          <w:rFonts w:ascii="Cambria Math" w:hAnsi="Cambria Math"/>
                          <w:i/>
                        </w:rPr>
                      </m:ctrlPr>
                    </m:sSubSupPr>
                    <m:e>
                      <m:r>
                        <w:rPr>
                          <w:rFonts w:ascii="Cambria Math" w:hAnsi="Cambria Math"/>
                        </w:rPr>
                        <m:t>T</m:t>
                      </m:r>
                    </m:e>
                    <m:sub>
                      <m:r>
                        <w:rPr>
                          <w:rFonts w:ascii="Cambria Math" w:hAnsi="Cambria Math"/>
                        </w:rPr>
                        <m:t>sun</m:t>
                      </m:r>
                    </m:sub>
                    <m:sup>
                      <m:r>
                        <w:rPr>
                          <w:rFonts w:ascii="Cambria Math" w:hAnsi="Cambria Math"/>
                        </w:rPr>
                        <m:t>4</m:t>
                      </m:r>
                    </m:sup>
                  </m:sSubSup>
                  <m:ctrlPr>
                    <w:rPr>
                      <w:rFonts w:ascii="Cambria Math" w:hAnsi="Cambria Math"/>
                      <w:i/>
                    </w:rPr>
                  </m:ctrlPr>
                </m:den>
              </m:f>
              <m:r>
                <w:rPr>
                  <w:rFonts w:ascii="Cambria Math" w:hAnsi="Cambria Math"/>
                </w:rPr>
                <m:t>#</m:t>
              </m:r>
              <m:d>
                <m:dPr>
                  <m:ctrlPr>
                    <w:rPr>
                      <w:rFonts w:ascii="Cambria Math" w:hAnsi="Cambria Math"/>
                      <w:i/>
                    </w:rPr>
                  </m:ctrlPr>
                </m:dPr>
                <m:e>
                  <m:r>
                    <w:rPr>
                      <w:rFonts w:ascii="Cambria Math" w:hAnsi="Cambria Math"/>
                    </w:rPr>
                    <m:t>S7</m:t>
                  </m:r>
                </m:e>
              </m:d>
            </m:e>
          </m:eqArr>
        </m:oMath>
      </m:oMathPara>
    </w:p>
    <w:p w14:paraId="5BF1C6D6" w14:textId="00AD96F6" w:rsidR="00A713A3" w:rsidRPr="00AE1EBF" w:rsidRDefault="00A713A3" w:rsidP="00DB5DF6">
      <w:pPr>
        <w:spacing w:line="480" w:lineRule="auto"/>
      </w:pPr>
      <w:r w:rsidRPr="00AE1EBF">
        <w:t xml:space="preserve">where </w:t>
      </w:r>
      <m:oMath>
        <m:r>
          <w:rPr>
            <w:rFonts w:ascii="Cambria Math" w:hAnsi="Cambria Math"/>
          </w:rPr>
          <m:t>σ</m:t>
        </m:r>
      </m:oMath>
      <w:r w:rsidRPr="00AE1EBF">
        <w:t xml:space="preserve"> is the Stefan-Boltzmann constant. Reference</w:t>
      </w:r>
      <w:r w:rsidRPr="00AE1EBF">
        <w:fldChar w:fldCharType="begin"/>
      </w:r>
      <w:r w:rsidR="001D1DD4" w:rsidRPr="00AE1EBF">
        <w:instrText xml:space="preserve"> ADDIN ZOTERO_ITEM CSL_CITATION {"citationID":"5Y2taDio","properties":{"formattedCitation":"\\super 1\\nosupersub{}","plainCitation":"1","noteIndex":0},"citationItems":[{"id":496,"uris":["http://zotero.org/users/14249580/items/WQ2B4X65"],"itemData":{"id":496,"type":"article-journal","container-title":"Results in Optics","note":"publisher: Elsevier","page":"100320","title":"The Shockley–Queisser limit and the conversion efficiency of silicon-based solar cells","volume":"9","author":[{"family":"Zanatta","given":"Antonio Ricardo"}],"issued":{"date-parts":[["2022"]]}}}],"schema":"https://github.com/citation-style-language/schema/raw/master/csl-citation.json"} </w:instrText>
      </w:r>
      <w:r w:rsidRPr="00AE1EBF">
        <w:fldChar w:fldCharType="separate"/>
      </w:r>
      <w:r w:rsidR="001D1DD4" w:rsidRPr="00AE1EBF">
        <w:rPr>
          <w:szCs w:val="24"/>
          <w:vertAlign w:val="superscript"/>
        </w:rPr>
        <w:t>1</w:t>
      </w:r>
      <w:r w:rsidRPr="00AE1EBF">
        <w:fldChar w:fldCharType="end"/>
      </w:r>
      <w:r w:rsidRPr="00AE1EBF">
        <w:t xml:space="preserve"> presents the ideal efficiencies of solar cells calculated by various theoretical models, including the original SQ model. The maximum efficiency does not exceed 33.7%, as illustrated in Fig.</w:t>
      </w:r>
      <w:r w:rsidR="00DD60A4" w:rsidRPr="00AE1EBF">
        <w:t xml:space="preserve"> </w:t>
      </w:r>
      <w:r w:rsidRPr="00AE1EBF">
        <w:t>S1</w:t>
      </w:r>
      <w:r w:rsidR="00DD60A4" w:rsidRPr="00AE1EBF">
        <w:t>a</w:t>
      </w:r>
      <w:r w:rsidRPr="00AE1EBF">
        <w:t>.</w:t>
      </w:r>
    </w:p>
    <w:p w14:paraId="15C0A274" w14:textId="77777777" w:rsidR="00DD60A4" w:rsidRPr="00AE1EBF" w:rsidRDefault="00DD60A4" w:rsidP="00DD60A4">
      <w:pPr>
        <w:spacing w:line="480" w:lineRule="auto"/>
        <w:rPr>
          <w:i/>
          <w:iCs/>
        </w:rPr>
      </w:pPr>
      <w:r w:rsidRPr="00AE1EBF">
        <w:rPr>
          <w:i/>
          <w:iCs/>
        </w:rPr>
        <w:t>External quantum efficiency (EQE)</w:t>
      </w:r>
    </w:p>
    <w:p w14:paraId="1A24F9BC" w14:textId="42006D88" w:rsidR="00DD60A4" w:rsidRPr="00AE1EBF" w:rsidRDefault="00DD60A4" w:rsidP="00DD60A4">
      <w:pPr>
        <w:spacing w:line="480" w:lineRule="auto"/>
      </w:pPr>
      <w:r w:rsidRPr="00AE1EBF">
        <w:t xml:space="preserve">Even among the sunlight absorbed by a solar cell, not all incident photons effectively participate in the photoelectric effect. The external quantum efficiency (EQE) represents the ratio of the number of photogenerated carriers to the number of incident photons (Fig. S1c). According to </w:t>
      </w:r>
      <w:r w:rsidRPr="00AE1EBF">
        <w:lastRenderedPageBreak/>
        <w:t>Reference</w:t>
      </w:r>
      <w:r w:rsidRPr="00AE1EBF">
        <w:fldChar w:fldCharType="begin"/>
      </w:r>
      <w:r w:rsidR="0004679A">
        <w:instrText xml:space="preserve"> ADDIN ZOTERO_ITEM CSL_CITATION {"citationID":"IX1PWnFM","properties":{"formattedCitation":"\\super 2\\nosupersub{}","plainCitation":"2","noteIndex":0},"citationItems":[{"id":481,"uris":["http://zotero.org/users/14249580/items/C3CAVJZW"],"itemData":{"id":481,"type":"paper-conference","abstract":"External Quantum Efficiency (EQE) measurement is one important method that is implemented to observe solar cells' behaviour in a specific range of wavelength. This research measured EQE in different type of solar cells: silicon, dye-sensitised solar cell (DSSC), and perovskite solar cell. The objectives of this research are to understand the correct EQE measurement method and to understand the factors that affect EQE result on the three types of measured solar cells. Dedicated illuminator, monochromator, and lock-in amplifier, as the main equipments, were used in the experiments. The method used was the latest version of the standard for doing EQE measurement, which is ASTM E1021-15. The spectral responsivity (SR) has to be measured first before calculating the EQE value. This value was then validated using current density value obtained from current-voltage measurement. As a result, the silicon has the highest EQE among them all, but it is the perovskite which has the same profile with standard solar irradiance spectrum. It means that perovskite solar cell has the potency to maximise the utilisation of solar irradiance. Some critical points of measurements had also been identified during research. First is the providing of the testing vacuum chamber to minimise the influence of the environment. Second is the importance of regular calibration of the reference photodetector. Third is the illuminated area of reference photodetector. Fourth is the nonlinearity of SR versus light intensity in the DSSC.","container-title":"2017 15th International Conference on Quality in Research (QiR) : International Symposium on Electrical and Computer Engineering","event-title":"2017 15th International Conference on Quality in Research (QiR) : International Symposium on Electrical and Computer Engineering","page":"450-456","source":"IEEE Xplore","title":"External quantum efficiency measurement of solar cell","URL":"https://ieeexplore.ieee.org/abstract/document/8168528","author":[{"family":"Ananda","given":"Wisnu"}],"accessed":{"date-parts":[["2024",11,8]]},"issued":{"date-parts":[["2017",7]]}}}],"schema":"https://github.com/citation-style-language/schema/raw/master/csl-citation.json"} </w:instrText>
      </w:r>
      <w:r w:rsidRPr="00AE1EBF">
        <w:fldChar w:fldCharType="separate"/>
      </w:r>
      <w:r w:rsidR="001D1DD4" w:rsidRPr="00AE1EBF">
        <w:rPr>
          <w:szCs w:val="24"/>
          <w:vertAlign w:val="superscript"/>
        </w:rPr>
        <w:t>2</w:t>
      </w:r>
      <w:r w:rsidRPr="00AE1EBF">
        <w:fldChar w:fldCharType="end"/>
      </w:r>
      <w:r w:rsidRPr="00AE1EBF">
        <w:t>, as illustrated in Fig. S1d, only about 48.3% of the solar energy can be involved in photoelectric conversion, with the remaining energy being reflected or converted into waste heat.</w:t>
      </w:r>
    </w:p>
    <w:p w14:paraId="64635233" w14:textId="77777777" w:rsidR="0026441B" w:rsidRPr="00AE1EBF" w:rsidRDefault="0026441B" w:rsidP="00DB5DF6">
      <w:pPr>
        <w:spacing w:line="480" w:lineRule="auto"/>
      </w:pPr>
    </w:p>
    <w:p w14:paraId="6565EF9C" w14:textId="77777777" w:rsidR="00A713A3" w:rsidRPr="00AE1EBF" w:rsidRDefault="00A713A3" w:rsidP="00DB5DF6">
      <w:pPr>
        <w:spacing w:line="480" w:lineRule="auto"/>
        <w:rPr>
          <w:u w:val="words"/>
        </w:rPr>
      </w:pPr>
      <w:r w:rsidRPr="00AE1EBF">
        <w:rPr>
          <w:u w:val="words"/>
        </w:rPr>
        <w:t>Theoretical calculations of cooling power in different cases</w:t>
      </w:r>
    </w:p>
    <w:p w14:paraId="12A614C8" w14:textId="6A5FD9B8" w:rsidR="00A713A3" w:rsidRPr="00AE1EBF" w:rsidRDefault="00A713A3" w:rsidP="00DB5DF6">
      <w:pPr>
        <w:spacing w:line="480" w:lineRule="auto"/>
        <w:rPr>
          <w:b/>
          <w:bCs/>
        </w:rPr>
      </w:pPr>
      <w:r w:rsidRPr="00AE1EBF">
        <w:t>Given the concentrated distribution of PV stations in mid-latitude regions (Fig.</w:t>
      </w:r>
      <w:r w:rsidR="00DD60A4" w:rsidRPr="00AE1EBF">
        <w:t xml:space="preserve"> </w:t>
      </w:r>
      <w:r w:rsidRPr="00AE1EBF">
        <w:t>5</w:t>
      </w:r>
      <w:r w:rsidR="00DD60A4" w:rsidRPr="00AE1EBF">
        <w:t>b</w:t>
      </w:r>
      <w:r w:rsidRPr="00AE1EBF">
        <w:t xml:space="preserve"> and 5</w:t>
      </w:r>
      <w:r w:rsidR="00DD60A4" w:rsidRPr="00AE1EBF">
        <w:t>c</w:t>
      </w:r>
      <w:r w:rsidRPr="00AE1EBF">
        <w:t>) and installation requirements (Fig.</w:t>
      </w:r>
      <w:r w:rsidR="00DD60A4" w:rsidRPr="00AE1EBF">
        <w:t xml:space="preserve"> </w:t>
      </w:r>
      <w:r w:rsidRPr="00AE1EBF">
        <w:t>5</w:t>
      </w:r>
      <w:r w:rsidR="00DD60A4" w:rsidRPr="00AE1EBF">
        <w:t>a</w:t>
      </w:r>
      <w:r w:rsidRPr="00AE1EBF">
        <w:t>), all solar cell models are set at a 30° tilt angle. Furthermore, the top surface emissivity of the cells is based on measured data from commercial cells (Fig.</w:t>
      </w:r>
      <w:r w:rsidR="00DD60A4" w:rsidRPr="00AE1EBF">
        <w:t xml:space="preserve"> </w:t>
      </w:r>
      <w:r w:rsidRPr="00AE1EBF">
        <w:t>3</w:t>
      </w:r>
      <w:r w:rsidR="00DD60A4" w:rsidRPr="00AE1EBF">
        <w:t>b</w:t>
      </w:r>
      <w:r w:rsidRPr="00AE1EBF">
        <w:t>), while the bottom surface is modeled as an ideal blackbody emitter with zero solar spectral absorption and unit emissivity in other bands.</w:t>
      </w:r>
    </w:p>
    <w:p w14:paraId="0877FFB9" w14:textId="77777777" w:rsidR="00A713A3" w:rsidRPr="00AE1EBF" w:rsidRDefault="00A713A3" w:rsidP="00DB5DF6">
      <w:pPr>
        <w:spacing w:line="480" w:lineRule="auto"/>
        <w:rPr>
          <w:i/>
          <w:iCs/>
        </w:rPr>
      </w:pPr>
      <w:r w:rsidRPr="00AE1EBF">
        <w:rPr>
          <w:i/>
          <w:iCs/>
        </w:rPr>
        <w:t>Case I: Top surface radiation</w:t>
      </w:r>
    </w:p>
    <w:p w14:paraId="7E99FF1F" w14:textId="5D302597" w:rsidR="00A713A3" w:rsidRPr="00AE1EBF" w:rsidRDefault="00A713A3" w:rsidP="00DB5DF6">
      <w:pPr>
        <w:spacing w:line="480" w:lineRule="auto"/>
      </w:pPr>
      <w:r w:rsidRPr="00AE1EBF">
        <w:t xml:space="preserve">To evaluate the cooling performance of the emitter with a tilt angle of </w:t>
      </w:r>
      <m:oMath>
        <m:sSub>
          <m:sSubPr>
            <m:ctrlPr>
              <w:rPr>
                <w:rFonts w:ascii="Cambria Math" w:hAnsi="Cambria Math"/>
                <w:i/>
              </w:rPr>
            </m:ctrlPr>
          </m:sSubPr>
          <m:e>
            <m:r>
              <w:rPr>
                <w:rFonts w:ascii="Cambria Math" w:hAnsi="Cambria Math"/>
              </w:rPr>
              <m:t>θ</m:t>
            </m:r>
          </m:e>
          <m:sub>
            <m:r>
              <w:rPr>
                <w:rFonts w:ascii="Cambria Math" w:hAnsi="Cambria Math"/>
              </w:rPr>
              <m:t>t</m:t>
            </m:r>
          </m:sub>
        </m:sSub>
      </m:oMath>
      <w:r w:rsidRPr="00AE1EBF">
        <w:t>, as depicted in the left panel of Fig.</w:t>
      </w:r>
      <w:r w:rsidR="00DD60A4" w:rsidRPr="00AE1EBF">
        <w:t xml:space="preserve"> </w:t>
      </w:r>
      <w:r w:rsidRPr="00AE1EBF">
        <w:t>1</w:t>
      </w:r>
      <w:r w:rsidR="00DD60A4" w:rsidRPr="00AE1EBF">
        <w:t>d</w:t>
      </w:r>
      <w:r w:rsidRPr="00AE1EBF">
        <w:t xml:space="preserve">, we utilized a simplified model to analyze the energy balance of the emitter in Case I. In this scenario, heat exchange occurs exclusively on the top surface. The net cooling power </w:t>
      </w:r>
      <m:oMath>
        <m:sSub>
          <m:sSubPr>
            <m:ctrlPr>
              <w:rPr>
                <w:rFonts w:ascii="Cambria Math" w:hAnsi="Cambria Math"/>
              </w:rPr>
            </m:ctrlPr>
          </m:sSubPr>
          <m:e>
            <m:r>
              <w:rPr>
                <w:rFonts w:ascii="Cambria Math" w:hAnsi="Cambria Math"/>
              </w:rPr>
              <m:t>P</m:t>
            </m:r>
          </m:e>
          <m:sub>
            <m:r>
              <w:rPr>
                <w:rFonts w:ascii="Cambria Math" w:hAnsi="Cambria Math"/>
              </w:rPr>
              <m:t>cool</m:t>
            </m:r>
          </m:sub>
        </m:sSub>
        <m:d>
          <m:dPr>
            <m:ctrlPr>
              <w:rPr>
                <w:rFonts w:ascii="Cambria Math" w:hAnsi="Cambria Math"/>
              </w:rPr>
            </m:ctrlPr>
          </m:dPr>
          <m:e>
            <m:r>
              <w:rPr>
                <w:rFonts w:ascii="Cambria Math" w:hAnsi="Cambria Math"/>
              </w:rPr>
              <m:t>T</m:t>
            </m:r>
          </m:e>
        </m:d>
      </m:oMath>
      <w:r w:rsidRPr="00AE1EBF">
        <w:t xml:space="preserve">   can be calculated by the following thermal equilibrium equation (S8-S17).</w:t>
      </w:r>
    </w:p>
    <w:p w14:paraId="74DD3AD3" w14:textId="77777777" w:rsidR="00A713A3" w:rsidRPr="00AE1EBF" w:rsidRDefault="00000000" w:rsidP="00DB5DF6">
      <w:pPr>
        <w:spacing w:line="480" w:lineRule="auto"/>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P</m:t>
                  </m:r>
                </m:e>
                <m:sub>
                  <m:r>
                    <w:rPr>
                      <w:rFonts w:ascii="Cambria Math" w:hAnsi="Cambria Math"/>
                    </w:rPr>
                    <m:t>cool</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rad</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sun</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top</m:t>
                  </m:r>
                </m:sub>
              </m:sSub>
              <m:r>
                <w:rPr>
                  <w:rFonts w:ascii="Cambria Math" w:hAnsi="Cambria Math"/>
                </w:rPr>
                <m:t>#</m:t>
              </m:r>
              <m:d>
                <m:dPr>
                  <m:ctrlPr>
                    <w:rPr>
                      <w:rFonts w:ascii="Cambria Math" w:hAnsi="Cambria Math"/>
                    </w:rPr>
                  </m:ctrlPr>
                </m:dPr>
                <m:e>
                  <m:r>
                    <m:rPr>
                      <m:sty m:val="p"/>
                    </m:rPr>
                    <w:rPr>
                      <w:rFonts w:ascii="Cambria Math" w:hAnsi="Cambria Math"/>
                    </w:rPr>
                    <m:t>S8</m:t>
                  </m:r>
                </m:e>
              </m:d>
            </m:e>
          </m:eqArr>
        </m:oMath>
      </m:oMathPara>
    </w:p>
    <w:p w14:paraId="6626A683" w14:textId="77777777" w:rsidR="00A713A3" w:rsidRPr="00AE1EBF" w:rsidRDefault="00A713A3" w:rsidP="00DB5DF6">
      <w:pPr>
        <w:spacing w:line="480" w:lineRule="auto"/>
      </w:pPr>
      <w:r w:rsidRPr="00AE1EBF">
        <w:t xml:space="preserve">Where </w:t>
      </w:r>
      <m:oMath>
        <m:sSub>
          <m:sSubPr>
            <m:ctrlPr>
              <w:rPr>
                <w:rFonts w:ascii="Cambria Math" w:hAnsi="Cambria Math"/>
              </w:rPr>
            </m:ctrlPr>
          </m:sSubPr>
          <m:e>
            <m:r>
              <w:rPr>
                <w:rFonts w:ascii="Cambria Math" w:hAnsi="Cambria Math"/>
              </w:rPr>
              <m:t>P</m:t>
            </m:r>
          </m:e>
          <m:sub>
            <m:r>
              <w:rPr>
                <w:rFonts w:ascii="Cambria Math" w:hAnsi="Cambria Math"/>
              </w:rPr>
              <m:t>rad</m:t>
            </m:r>
          </m:sub>
        </m:sSub>
        <m:d>
          <m:dPr>
            <m:ctrlPr>
              <w:rPr>
                <w:rFonts w:ascii="Cambria Math" w:hAnsi="Cambria Math"/>
              </w:rPr>
            </m:ctrlPr>
          </m:dPr>
          <m:e>
            <m:r>
              <w:rPr>
                <w:rFonts w:ascii="Cambria Math" w:hAnsi="Cambria Math"/>
              </w:rPr>
              <m:t>T</m:t>
            </m:r>
          </m:e>
        </m:d>
      </m:oMath>
      <w:r w:rsidRPr="00AE1EBF">
        <w:t xml:space="preserve"> denotes the radiative heat exchange between the emitter and the ground, as well as the atmosphere.</w:t>
      </w:r>
    </w:p>
    <w:p w14:paraId="73CEE526"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P</m:t>
                  </m:r>
                </m:e>
                <m:sub>
                  <m:r>
                    <w:rPr>
                      <w:rFonts w:ascii="Cambria Math" w:hAnsi="Cambria Math"/>
                    </w:rPr>
                    <m:t>rad</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emi</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ground</m:t>
                  </m:r>
                </m:sub>
              </m:sSub>
              <m:d>
                <m:dPr>
                  <m:ctrlPr>
                    <w:rPr>
                      <w:rFonts w:ascii="Cambria Math" w:hAnsi="Cambria Math"/>
                    </w:rPr>
                  </m:ctrlPr>
                </m:dPr>
                <m:e>
                  <m:sSub>
                    <m:sSubPr>
                      <m:ctrlPr>
                        <w:rPr>
                          <w:rFonts w:ascii="Cambria Math" w:hAnsi="Cambria Math"/>
                          <w:i/>
                          <w:iCs/>
                        </w:rPr>
                      </m:ctrlPr>
                    </m:sSubPr>
                    <m:e>
                      <m:r>
                        <w:rPr>
                          <w:rFonts w:ascii="Cambria Math" w:hAnsi="Cambria Math"/>
                        </w:rPr>
                        <m:t>T</m:t>
                      </m:r>
                    </m:e>
                    <m:sub>
                      <m:r>
                        <w:rPr>
                          <w:rFonts w:ascii="Cambria Math" w:hAnsi="Cambria Math"/>
                        </w:rPr>
                        <m:t>amb</m:t>
                      </m:r>
                    </m:sub>
                  </m:sSub>
                  <m:r>
                    <w:rPr>
                      <w:rFonts w:ascii="Cambria Math" w:hAnsi="Cambria Math"/>
                    </w:rPr>
                    <m:t>,</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t</m:t>
                      </m:r>
                    </m:sub>
                  </m:sSub>
                </m:e>
              </m:d>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atm</m:t>
                  </m:r>
                </m:sub>
              </m:sSub>
              <m:d>
                <m:dPr>
                  <m:ctrlPr>
                    <w:rPr>
                      <w:rFonts w:ascii="Cambria Math" w:hAnsi="Cambria Math"/>
                    </w:rPr>
                  </m:ctrlPr>
                </m:dPr>
                <m:e>
                  <m:sSub>
                    <m:sSubPr>
                      <m:ctrlPr>
                        <w:rPr>
                          <w:rFonts w:ascii="Cambria Math" w:hAnsi="Cambria Math"/>
                          <w:i/>
                          <w:iCs/>
                        </w:rPr>
                      </m:ctrlPr>
                    </m:sSubPr>
                    <m:e>
                      <m:r>
                        <w:rPr>
                          <w:rFonts w:ascii="Cambria Math" w:hAnsi="Cambria Math"/>
                        </w:rPr>
                        <m:t>T</m:t>
                      </m:r>
                    </m:e>
                    <m:sub>
                      <m:r>
                        <w:rPr>
                          <w:rFonts w:ascii="Cambria Math" w:hAnsi="Cambria Math"/>
                        </w:rPr>
                        <m:t>amb</m:t>
                      </m:r>
                    </m:sub>
                  </m:sSub>
                  <m:r>
                    <w:rPr>
                      <w:rFonts w:ascii="Cambria Math" w:hAnsi="Cambria Math"/>
                    </w:rPr>
                    <m:t>,</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t</m:t>
                      </m:r>
                    </m:sub>
                  </m:sSub>
                </m:e>
              </m:d>
              <m:r>
                <w:rPr>
                  <w:rFonts w:ascii="Cambria Math" w:hAnsi="Cambria Math"/>
                </w:rPr>
                <m:t>#</m:t>
              </m:r>
              <m:d>
                <m:dPr>
                  <m:ctrlPr>
                    <w:rPr>
                      <w:rFonts w:ascii="Cambria Math" w:hAnsi="Cambria Math"/>
                      <w:i/>
                    </w:rPr>
                  </m:ctrlPr>
                </m:dPr>
                <m:e>
                  <m:r>
                    <w:rPr>
                      <w:rFonts w:ascii="Cambria Math" w:hAnsi="Cambria Math"/>
                    </w:rPr>
                    <m:t>S9</m:t>
                  </m:r>
                </m:e>
              </m:d>
            </m:e>
          </m:eqArr>
        </m:oMath>
      </m:oMathPara>
    </w:p>
    <w:p w14:paraId="6339E2C8" w14:textId="77777777" w:rsidR="00A713A3" w:rsidRPr="00AE1EBF" w:rsidRDefault="00A713A3" w:rsidP="00DB5DF6">
      <w:pPr>
        <w:spacing w:line="480" w:lineRule="auto"/>
      </w:pPr>
      <w:r w:rsidRPr="00AE1EBF">
        <w:t xml:space="preserve">Where </w:t>
      </w:r>
      <m:oMath>
        <m:sSub>
          <m:sSubPr>
            <m:ctrlPr>
              <w:rPr>
                <w:rFonts w:ascii="Cambria Math" w:hAnsi="Cambria Math"/>
                <w:i/>
              </w:rPr>
            </m:ctrlPr>
          </m:sSubPr>
          <m:e>
            <m:r>
              <w:rPr>
                <w:rFonts w:ascii="Cambria Math" w:hAnsi="Cambria Math"/>
              </w:rPr>
              <m:t>P</m:t>
            </m:r>
          </m:e>
          <m:sub>
            <m:r>
              <w:rPr>
                <w:rFonts w:ascii="Cambria Math" w:hAnsi="Cambria Math"/>
              </w:rPr>
              <m:t>emi</m:t>
            </m:r>
          </m:sub>
        </m:sSub>
        <m:d>
          <m:dPr>
            <m:ctrlPr>
              <w:rPr>
                <w:rFonts w:ascii="Cambria Math" w:hAnsi="Cambria Math"/>
                <w:i/>
              </w:rPr>
            </m:ctrlPr>
          </m:dPr>
          <m:e>
            <m:r>
              <w:rPr>
                <w:rFonts w:ascii="Cambria Math" w:hAnsi="Cambria Math"/>
              </w:rPr>
              <m:t>T</m:t>
            </m:r>
          </m:e>
        </m:d>
      </m:oMath>
      <w:r w:rsidRPr="00AE1EBF">
        <w:t xml:space="preserve"> defined by the following equation denotes the emitted thermal radiation from the surface of the radiative cooler.</w:t>
      </w:r>
    </w:p>
    <w:p w14:paraId="3EBDF5C9"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emi</m:t>
                  </m:r>
                </m:sub>
              </m:sSub>
              <m:d>
                <m:dPr>
                  <m:ctrlPr>
                    <w:rPr>
                      <w:rFonts w:ascii="Cambria Math" w:hAnsi="Cambria Math"/>
                      <w:i/>
                    </w:rPr>
                  </m:ctrlPr>
                </m:dPr>
                <m:e>
                  <m:r>
                    <w:rPr>
                      <w:rFonts w:ascii="Cambria Math" w:hAnsi="Cambria Math"/>
                    </w:rPr>
                    <m:t>T</m:t>
                  </m:r>
                </m:e>
              </m:d>
              <m:r>
                <w:rPr>
                  <w:rFonts w:ascii="Cambria Math" w:hAnsi="Cambria Math"/>
                </w:rPr>
                <m:t>=A</m:t>
              </m:r>
              <m:nary>
                <m:naryPr>
                  <m:limLoc m:val="undOvr"/>
                  <m:subHide m:val="1"/>
                  <m:supHide m:val="1"/>
                  <m:ctrlPr>
                    <w:rPr>
                      <w:rFonts w:ascii="Cambria Math" w:hAnsi="Cambria Math"/>
                      <w:i/>
                    </w:rPr>
                  </m:ctrlPr>
                </m:naryPr>
                <m:sub/>
                <m:sup/>
                <m:e>
                  <m:r>
                    <m:rPr>
                      <m:sty m:val="p"/>
                    </m:rPr>
                    <w:rPr>
                      <w:rFonts w:ascii="Cambria Math" w:hAnsi="Cambria Math"/>
                    </w:rPr>
                    <m:t>d</m:t>
                  </m:r>
                  <m:r>
                    <w:rPr>
                      <w:rFonts w:ascii="Cambria Math" w:hAnsi="Cambria Math"/>
                    </w:rPr>
                    <m:t>Ω</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nary>
                        <m:naryPr>
                          <m:limLoc m:val="subSup"/>
                          <m:ctrlPr>
                            <w:rPr>
                              <w:rFonts w:ascii="Cambria Math" w:hAnsi="Cambria Math"/>
                              <w:i/>
                            </w:rPr>
                          </m:ctrlPr>
                        </m:naryPr>
                        <m:sub>
                          <m:r>
                            <w:rPr>
                              <w:rFonts w:ascii="Cambria Math" w:hAnsi="Cambria Math"/>
                            </w:rPr>
                            <m:t>0</m:t>
                          </m:r>
                        </m:sub>
                        <m:sup>
                          <m:r>
                            <w:rPr>
                              <w:rFonts w:ascii="Cambria Math" w:hAnsi="Cambria Math"/>
                            </w:rPr>
                            <m:t>∞</m:t>
                          </m:r>
                        </m:sup>
                        <m:e>
                          <m:sSub>
                            <m:sSubPr>
                              <m:ctrlPr>
                                <w:rPr>
                                  <w:rFonts w:ascii="Cambria Math" w:hAnsi="Cambria Math"/>
                                  <w:i/>
                                </w:rPr>
                              </m:ctrlPr>
                            </m:sSubPr>
                            <m:e>
                              <m:r>
                                <w:rPr>
                                  <w:rFonts w:ascii="Cambria Math" w:hAnsi="Cambria Math"/>
                                </w:rPr>
                                <m:t>I</m:t>
                              </m:r>
                            </m:e>
                            <m:sub>
                              <m:r>
                                <m:rPr>
                                  <m:sty m:val="p"/>
                                </m:rPr>
                                <w:rPr>
                                  <w:rFonts w:ascii="Cambria Math" w:hAnsi="Cambria Math"/>
                                </w:rPr>
                                <m:t>BB</m:t>
                              </m:r>
                            </m:sub>
                          </m:sSub>
                          <m:d>
                            <m:dPr>
                              <m:ctrlPr>
                                <w:rPr>
                                  <w:rFonts w:ascii="Cambria Math" w:hAnsi="Cambria Math"/>
                                  <w:i/>
                                </w:rPr>
                              </m:ctrlPr>
                            </m:dPr>
                            <m:e>
                              <m:r>
                                <w:rPr>
                                  <w:rFonts w:ascii="Cambria Math" w:hAnsi="Cambria Math"/>
                                </w:rPr>
                                <m:t>λ,T</m:t>
                              </m:r>
                            </m:e>
                          </m:d>
                          <m:sSub>
                            <m:sSubPr>
                              <m:ctrlPr>
                                <w:rPr>
                                  <w:rFonts w:ascii="Cambria Math" w:hAnsi="Cambria Math"/>
                                  <w:i/>
                                </w:rPr>
                              </m:ctrlPr>
                            </m:sSubPr>
                            <m:e>
                              <m:r>
                                <w:rPr>
                                  <w:rFonts w:ascii="Cambria Math" w:hAnsi="Cambria Math"/>
                                </w:rPr>
                                <m:t>ε</m:t>
                              </m:r>
                            </m:e>
                            <m:sub>
                              <m:r>
                                <w:rPr>
                                  <w:rFonts w:ascii="Cambria Math" w:hAnsi="Cambria Math"/>
                                </w:rPr>
                                <m:t>top</m:t>
                              </m:r>
                            </m:sub>
                          </m:sSub>
                          <m:d>
                            <m:dPr>
                              <m:ctrlPr>
                                <w:rPr>
                                  <w:rFonts w:ascii="Cambria Math" w:hAnsi="Cambria Math"/>
                                  <w:i/>
                                </w:rPr>
                              </m:ctrlPr>
                            </m:dPr>
                            <m:e>
                              <m:r>
                                <w:rPr>
                                  <w:rFonts w:ascii="Cambria Math" w:hAnsi="Cambria Math"/>
                                </w:rPr>
                                <m:t>λ,θ</m:t>
                              </m:r>
                            </m:e>
                          </m:d>
                          <m:r>
                            <m:rPr>
                              <m:sty m:val="p"/>
                            </m:rPr>
                            <w:rPr>
                              <w:rFonts w:ascii="Cambria Math" w:hAnsi="Cambria Math"/>
                            </w:rPr>
                            <m:t>d</m:t>
                          </m:r>
                          <m:r>
                            <w:rPr>
                              <w:rFonts w:ascii="Cambria Math" w:hAnsi="Cambria Math"/>
                            </w:rPr>
                            <m:t>λ</m:t>
                          </m:r>
                        </m:e>
                      </m:nary>
                    </m:e>
                  </m:func>
                </m:e>
              </m:nary>
              <m:r>
                <w:rPr>
                  <w:rFonts w:ascii="Cambria Math" w:hAnsi="Cambria Math"/>
                </w:rPr>
                <m:t>#</m:t>
              </m:r>
              <m:d>
                <m:dPr>
                  <m:ctrlPr>
                    <w:rPr>
                      <w:rFonts w:ascii="Cambria Math" w:hAnsi="Cambria Math"/>
                      <w:i/>
                    </w:rPr>
                  </m:ctrlPr>
                </m:dPr>
                <m:e>
                  <m:r>
                    <w:rPr>
                      <w:rFonts w:ascii="Cambria Math" w:hAnsi="Cambria Math"/>
                    </w:rPr>
                    <m:t>S10</m:t>
                  </m:r>
                </m:e>
              </m:d>
            </m:e>
          </m:eqArr>
        </m:oMath>
      </m:oMathPara>
    </w:p>
    <w:p w14:paraId="188B05C6" w14:textId="77777777" w:rsidR="00A713A3" w:rsidRPr="00AE1EBF" w:rsidRDefault="00A713A3" w:rsidP="00DB5DF6">
      <w:pPr>
        <w:spacing w:line="480" w:lineRule="auto"/>
      </w:pPr>
      <w:r w:rsidRPr="00AE1EBF">
        <w:lastRenderedPageBreak/>
        <w:t xml:space="preserve">Here, </w:t>
      </w:r>
      <m:oMath>
        <m:r>
          <w:rPr>
            <w:rFonts w:ascii="Cambria Math" w:hAnsi="Cambria Math"/>
          </w:rPr>
          <m:t>A</m:t>
        </m:r>
      </m:oMath>
      <w:r w:rsidRPr="00AE1EBF">
        <w:t xml:space="preserve"> is the area of the emitter’s top surface. </w:t>
      </w:r>
      <m:oMath>
        <m:nary>
          <m:naryPr>
            <m:limLoc m:val="undOvr"/>
            <m:subHide m:val="1"/>
            <m:supHide m:val="1"/>
            <m:ctrlPr>
              <w:rPr>
                <w:rFonts w:ascii="Cambria Math" w:hAnsi="Cambria Math"/>
                <w:i/>
              </w:rPr>
            </m:ctrlPr>
          </m:naryPr>
          <m:sub/>
          <m:sup/>
          <m:e>
            <m:r>
              <m:rPr>
                <m:sty m:val="p"/>
              </m:rPr>
              <w:rPr>
                <w:rFonts w:ascii="Cambria Math" w:hAnsi="Cambria Math"/>
              </w:rPr>
              <m:t>dΩ</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nary>
      </m:oMath>
      <w:r w:rsidRPr="00AE1EBF">
        <w:t xml:space="preserve"> is the hemispherical angular integral that can also be expressed as </w:t>
      </w:r>
      <m:oMath>
        <m:r>
          <w:rPr>
            <w:rFonts w:ascii="Cambria Math" w:hAnsi="Cambria Math"/>
          </w:rPr>
          <m:t>2π</m:t>
        </m:r>
        <m:nary>
          <m:naryPr>
            <m:limLoc m:val="subSup"/>
            <m:ctrlPr>
              <w:rPr>
                <w:rFonts w:ascii="Cambria Math" w:hAnsi="Cambria Math"/>
                <w:i/>
              </w:rPr>
            </m:ctrlPr>
          </m:naryPr>
          <m:sub>
            <m:r>
              <w:rPr>
                <w:rFonts w:ascii="Cambria Math" w:hAnsi="Cambria Math"/>
              </w:rPr>
              <m:t>0</m:t>
            </m:r>
          </m:sub>
          <m:sup>
            <m:f>
              <m:fPr>
                <m:ctrlPr>
                  <w:rPr>
                    <w:rFonts w:ascii="Cambria Math" w:hAnsi="Cambria Math"/>
                    <w:i/>
                  </w:rPr>
                </m:ctrlPr>
              </m:fPr>
              <m:num>
                <m:r>
                  <w:rPr>
                    <w:rFonts w:ascii="Cambria Math" w:hAnsi="Cambria Math"/>
                  </w:rPr>
                  <m:t>π</m:t>
                </m:r>
              </m:num>
              <m:den>
                <m:r>
                  <w:rPr>
                    <w:rFonts w:ascii="Cambria Math" w:hAnsi="Cambria Math"/>
                  </w:rPr>
                  <m:t>2</m:t>
                </m:r>
              </m:den>
            </m:f>
          </m:sup>
          <m:e>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m:rPr>
                <m:sty m:val="p"/>
              </m:rPr>
              <w:rPr>
                <w:rFonts w:ascii="Cambria Math" w:hAnsi="Cambria Math"/>
              </w:rPr>
              <m:t>d</m:t>
            </m:r>
            <m:r>
              <w:rPr>
                <w:rFonts w:ascii="Cambria Math" w:hAnsi="Cambria Math"/>
              </w:rPr>
              <m:t>θ</m:t>
            </m:r>
          </m:e>
        </m:nary>
      </m:oMath>
      <w:r w:rsidRPr="00AE1EBF">
        <w:t xml:space="preserve">. The </w:t>
      </w:r>
      <m:oMath>
        <m:sSub>
          <m:sSubPr>
            <m:ctrlPr>
              <w:rPr>
                <w:rFonts w:ascii="Cambria Math" w:hAnsi="Cambria Math"/>
                <w:i/>
              </w:rPr>
            </m:ctrlPr>
          </m:sSubPr>
          <m:e>
            <m:r>
              <w:rPr>
                <w:rFonts w:ascii="Cambria Math" w:hAnsi="Cambria Math"/>
              </w:rPr>
              <m:t>I</m:t>
            </m:r>
          </m:e>
          <m:sub>
            <m:r>
              <w:rPr>
                <w:rFonts w:ascii="Cambria Math" w:hAnsi="Cambria Math"/>
              </w:rPr>
              <m:t>BB</m:t>
            </m:r>
          </m:sub>
        </m:sSub>
        <m:d>
          <m:dPr>
            <m:ctrlPr>
              <w:rPr>
                <w:rFonts w:ascii="Cambria Math" w:hAnsi="Cambria Math"/>
                <w:i/>
              </w:rPr>
            </m:ctrlPr>
          </m:dPr>
          <m:e>
            <m:r>
              <w:rPr>
                <w:rFonts w:ascii="Cambria Math" w:hAnsi="Cambria Math"/>
              </w:rPr>
              <m:t>λ,T</m:t>
            </m:r>
          </m:e>
        </m:d>
      </m:oMath>
      <w:r w:rsidRPr="00AE1EBF">
        <w:t xml:space="preserve"> in the equation indicates the spectral emittance of a black body at temperature </w:t>
      </w:r>
      <m:oMath>
        <m:r>
          <w:rPr>
            <w:rFonts w:ascii="Cambria Math" w:hAnsi="Cambria Math"/>
          </w:rPr>
          <m:t>T</m:t>
        </m:r>
      </m:oMath>
      <w:r w:rsidRPr="00AE1EBF">
        <w:t xml:space="preserve">, it can be calculated as shown in equation (S11). </w:t>
      </w:r>
      <m:oMath>
        <m:sSub>
          <m:sSubPr>
            <m:ctrlPr>
              <w:rPr>
                <w:rFonts w:ascii="Cambria Math" w:hAnsi="Cambria Math"/>
                <w:i/>
              </w:rPr>
            </m:ctrlPr>
          </m:sSubPr>
          <m:e>
            <m:r>
              <w:rPr>
                <w:rFonts w:ascii="Cambria Math" w:hAnsi="Cambria Math"/>
              </w:rPr>
              <m:t>ε</m:t>
            </m:r>
          </m:e>
          <m:sub>
            <m:r>
              <w:rPr>
                <w:rFonts w:ascii="Cambria Math" w:hAnsi="Cambria Math"/>
              </w:rPr>
              <m:t>top</m:t>
            </m:r>
          </m:sub>
        </m:sSub>
        <m:d>
          <m:dPr>
            <m:ctrlPr>
              <w:rPr>
                <w:rFonts w:ascii="Cambria Math" w:hAnsi="Cambria Math"/>
                <w:i/>
              </w:rPr>
            </m:ctrlPr>
          </m:dPr>
          <m:e>
            <m:r>
              <w:rPr>
                <w:rFonts w:ascii="Cambria Math" w:hAnsi="Cambria Math"/>
              </w:rPr>
              <m:t>λ,θ</m:t>
            </m:r>
          </m:e>
        </m:d>
      </m:oMath>
      <w:r w:rsidRPr="00AE1EBF">
        <w:t xml:space="preserve"> is the spectral emissivity of the top surface. </w:t>
      </w:r>
    </w:p>
    <w:p w14:paraId="28694A08"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I</m:t>
                  </m:r>
                </m:e>
                <m:sub>
                  <m:r>
                    <w:rPr>
                      <w:rFonts w:ascii="Cambria Math" w:hAnsi="Cambria Math"/>
                    </w:rPr>
                    <m:t>BB</m:t>
                  </m:r>
                </m:sub>
              </m:sSub>
              <m:d>
                <m:dPr>
                  <m:ctrlPr>
                    <w:rPr>
                      <w:rFonts w:ascii="Cambria Math" w:hAnsi="Cambria Math"/>
                      <w:i/>
                    </w:rPr>
                  </m:ctrlPr>
                </m:dPr>
                <m:e>
                  <m:r>
                    <w:rPr>
                      <w:rFonts w:ascii="Cambria Math" w:hAnsi="Cambria Math"/>
                    </w:rPr>
                    <m:t>λ,T</m:t>
                  </m:r>
                </m:e>
              </m:d>
              <m:r>
                <w:rPr>
                  <w:rFonts w:ascii="Cambria Math" w:hAnsi="Cambria Math"/>
                </w:rPr>
                <m:t>=</m:t>
              </m:r>
              <m:f>
                <m:fPr>
                  <m:ctrlPr>
                    <w:rPr>
                      <w:rFonts w:ascii="Cambria Math" w:hAnsi="Cambria Math"/>
                      <w:i/>
                    </w:rPr>
                  </m:ctrlPr>
                </m:fPr>
                <m:num>
                  <m:r>
                    <w:rPr>
                      <w:rFonts w:ascii="Cambria Math" w:hAnsi="Cambria Math"/>
                    </w:rPr>
                    <m:t>2</m:t>
                  </m:r>
                  <m:r>
                    <w:rPr>
                      <w:rFonts w:ascii="Cambria Math" w:hAnsi="Cambria Math"/>
                    </w:rPr>
                    <m:t>h</m:t>
                  </m:r>
                  <m:sSup>
                    <m:sSupPr>
                      <m:ctrlPr>
                        <w:rPr>
                          <w:rFonts w:ascii="Cambria Math" w:hAnsi="Cambria Math"/>
                          <w:i/>
                        </w:rPr>
                      </m:ctrlPr>
                    </m:sSupPr>
                    <m:e>
                      <m:r>
                        <w:rPr>
                          <w:rFonts w:ascii="Cambria Math" w:hAnsi="Cambria Math"/>
                        </w:rPr>
                        <m:t>c</m:t>
                      </m:r>
                    </m:e>
                    <m:sup>
                      <m:r>
                        <w:rPr>
                          <w:rFonts w:ascii="Cambria Math" w:hAnsi="Cambria Math"/>
                        </w:rPr>
                        <m:t>2</m:t>
                      </m:r>
                    </m:sup>
                  </m:sSup>
                </m:num>
                <m:den>
                  <m:sSup>
                    <m:sSupPr>
                      <m:ctrlPr>
                        <w:rPr>
                          <w:rFonts w:ascii="Cambria Math" w:hAnsi="Cambria Math"/>
                          <w:i/>
                        </w:rPr>
                      </m:ctrlPr>
                    </m:sSupPr>
                    <m:e>
                      <m:r>
                        <w:rPr>
                          <w:rFonts w:ascii="Cambria Math" w:hAnsi="Cambria Math"/>
                        </w:rPr>
                        <m:t>λ</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hc</m:t>
                          </m:r>
                        </m:num>
                        <m:den>
                          <m:r>
                            <w:rPr>
                              <w:rFonts w:ascii="Cambria Math" w:hAnsi="Cambria Math"/>
                            </w:rPr>
                            <m:t>λ</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den>
                      </m:f>
                    </m:sup>
                  </m:sSup>
                  <m:r>
                    <w:rPr>
                      <w:rFonts w:ascii="Cambria Math" w:hAnsi="Cambria Math"/>
                    </w:rPr>
                    <m:t>-1</m:t>
                  </m:r>
                </m:den>
              </m:f>
              <m:r>
                <w:rPr>
                  <w:rFonts w:ascii="Cambria Math" w:hAnsi="Cambria Math"/>
                </w:rPr>
                <m:t>#</m:t>
              </m:r>
              <m:d>
                <m:dPr>
                  <m:ctrlPr>
                    <w:rPr>
                      <w:rFonts w:ascii="Cambria Math" w:hAnsi="Cambria Math"/>
                      <w:i/>
                    </w:rPr>
                  </m:ctrlPr>
                </m:dPr>
                <m:e>
                  <m:r>
                    <w:rPr>
                      <w:rFonts w:ascii="Cambria Math" w:hAnsi="Cambria Math"/>
                    </w:rPr>
                    <m:t>S11</m:t>
                  </m:r>
                </m:e>
              </m:d>
            </m:e>
          </m:eqArr>
        </m:oMath>
      </m:oMathPara>
    </w:p>
    <w:p w14:paraId="6A49EB39" w14:textId="77777777" w:rsidR="00A713A3" w:rsidRPr="00AE1EBF" w:rsidRDefault="00A713A3" w:rsidP="00DB5DF6">
      <w:pPr>
        <w:spacing w:line="480" w:lineRule="auto"/>
      </w:pPr>
      <w:r w:rsidRPr="00AE1EBF">
        <w:t xml:space="preserve">Where </w:t>
      </w:r>
      <m:oMath>
        <m:r>
          <w:rPr>
            <w:rFonts w:ascii="Cambria Math" w:hAnsi="Cambria Math"/>
          </w:rPr>
          <m:t>h</m:t>
        </m:r>
      </m:oMath>
      <w:r w:rsidRPr="00AE1EBF">
        <w:t xml:space="preserve"> is the Plank’s constant, </w:t>
      </w:r>
      <m:oMath>
        <m:r>
          <w:rPr>
            <w:rFonts w:ascii="Cambria Math" w:hAnsi="Cambria Math"/>
          </w:rPr>
          <m:t>c</m:t>
        </m:r>
      </m:oMath>
      <w:r w:rsidRPr="00AE1EBF">
        <w:t xml:space="preserve"> is the speed of light, </w:t>
      </w:r>
      <m:oMath>
        <m:r>
          <w:rPr>
            <w:rFonts w:ascii="Cambria Math" w:hAnsi="Cambria Math"/>
          </w:rPr>
          <m:t>λ</m:t>
        </m:r>
      </m:oMath>
      <w:r w:rsidRPr="00AE1EBF">
        <w:t xml:space="preserve"> is the wavelength, and </w:t>
      </w:r>
      <m:oMath>
        <m:sSub>
          <m:sSubPr>
            <m:ctrlPr>
              <w:rPr>
                <w:rFonts w:ascii="Cambria Math" w:hAnsi="Cambria Math"/>
              </w:rPr>
            </m:ctrlPr>
          </m:sSubPr>
          <m:e>
            <m:r>
              <w:rPr>
                <w:rFonts w:ascii="Cambria Math" w:hAnsi="Cambria Math"/>
              </w:rPr>
              <m:t>k</m:t>
            </m:r>
          </m:e>
          <m:sub>
            <m:r>
              <w:rPr>
                <w:rFonts w:ascii="Cambria Math" w:hAnsi="Cambria Math"/>
              </w:rPr>
              <m:t>B</m:t>
            </m:r>
          </m:sub>
        </m:sSub>
      </m:oMath>
      <w:r w:rsidRPr="00AE1EBF">
        <w:t xml:space="preserve"> is the Boltzmann constant.</w:t>
      </w:r>
    </w:p>
    <w:p w14:paraId="30D1CD23" w14:textId="77777777" w:rsidR="00A713A3" w:rsidRPr="00AE1EBF" w:rsidRDefault="00A713A3" w:rsidP="00DB5DF6">
      <w:pPr>
        <w:spacing w:line="480" w:lineRule="auto"/>
      </w:pPr>
      <w:r w:rsidRPr="00AE1EBF">
        <w:t>The ground is considered a blackbody at ambient temperature. Due to the emitter’s tilt, it receives a portion of the radiation from the ground.</w:t>
      </w:r>
    </w:p>
    <w:p w14:paraId="7BB792F9"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i/>
                      <w:iCs/>
                    </w:rPr>
                  </m:ctrlPr>
                </m:sSubPr>
                <m:e>
                  <m:r>
                    <w:rPr>
                      <w:rFonts w:ascii="Cambria Math" w:hAnsi="Cambria Math"/>
                    </w:rPr>
                    <m:t>P</m:t>
                  </m:r>
                </m:e>
                <m:sub>
                  <m:r>
                    <w:rPr>
                      <w:rFonts w:ascii="Cambria Math" w:hAnsi="Cambria Math"/>
                    </w:rPr>
                    <m:t>ground</m:t>
                  </m:r>
                </m:sub>
              </m:sSub>
              <m:d>
                <m:dPr>
                  <m:ctrlPr>
                    <w:rPr>
                      <w:rFonts w:ascii="Cambria Math" w:hAnsi="Cambria Math"/>
                    </w:rPr>
                  </m:ctrlPr>
                </m:dPr>
                <m:e>
                  <m:sSub>
                    <m:sSubPr>
                      <m:ctrlPr>
                        <w:rPr>
                          <w:rFonts w:ascii="Cambria Math" w:hAnsi="Cambria Math"/>
                          <w:i/>
                          <w:iCs/>
                        </w:rPr>
                      </m:ctrlPr>
                    </m:sSubPr>
                    <m:e>
                      <m:r>
                        <w:rPr>
                          <w:rFonts w:ascii="Cambria Math" w:hAnsi="Cambria Math"/>
                        </w:rPr>
                        <m:t>T</m:t>
                      </m:r>
                    </m:e>
                    <m:sub>
                      <m:r>
                        <w:rPr>
                          <w:rFonts w:ascii="Cambria Math" w:hAnsi="Cambria Math"/>
                        </w:rPr>
                        <m:t>amb</m:t>
                      </m:r>
                    </m:sub>
                  </m:sSub>
                  <m:r>
                    <w:rPr>
                      <w:rFonts w:ascii="Cambria Math" w:hAnsi="Cambria Math"/>
                    </w:rPr>
                    <m:t>,</m:t>
                  </m:r>
                  <m:r>
                    <m:rPr>
                      <m:sty m:val="p"/>
                    </m:rPr>
                    <w:rPr>
                      <w:rFonts w:ascii="Cambria Math" w:hAnsi="Cambria Math"/>
                    </w:rPr>
                    <m:t> </m:t>
                  </m:r>
                  <m:sSub>
                    <m:sSubPr>
                      <m:ctrlPr>
                        <w:rPr>
                          <w:rFonts w:ascii="Cambria Math" w:hAnsi="Cambria Math"/>
                          <w:i/>
                        </w:rPr>
                      </m:ctrlPr>
                    </m:sSubPr>
                    <m:e>
                      <m:r>
                        <w:rPr>
                          <w:rFonts w:ascii="Cambria Math" w:hAnsi="Cambria Math"/>
                        </w:rPr>
                        <m:t>θ</m:t>
                      </m:r>
                    </m:e>
                    <m:sub>
                      <m:r>
                        <w:rPr>
                          <w:rFonts w:ascii="Cambria Math" w:hAnsi="Cambria Math"/>
                        </w:rPr>
                        <m:t>t</m:t>
                      </m:r>
                    </m:sub>
                  </m:sSub>
                </m:e>
              </m:d>
              <m:r>
                <w:rPr>
                  <w:rFonts w:ascii="Cambria Math" w:hAnsi="Cambria Math"/>
                </w:rPr>
                <m:t>=A</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rPr>
                    <m:t>∞</m:t>
                  </m:r>
                  <m:ctrlPr>
                    <w:rPr>
                      <w:rFonts w:ascii="Cambria Math" w:hAnsi="Cambria Math"/>
                      <w:i/>
                    </w:rPr>
                  </m:ctrlPr>
                </m:sup>
                <m:e>
                  <m:nary>
                    <m:naryPr>
                      <m:limLoc m:val="subSup"/>
                      <m:ctrlPr>
                        <w:rPr>
                          <w:rFonts w:ascii="Cambria Math" w:hAnsi="Cambria Math"/>
                          <w:i/>
                        </w:rPr>
                      </m:ctrlPr>
                    </m:naryPr>
                    <m:sub>
                      <m:sSub>
                        <m:sSubPr>
                          <m:ctrlPr>
                            <w:rPr>
                              <w:rFonts w:ascii="Cambria Math" w:hAnsi="Cambria Math"/>
                              <w:i/>
                            </w:rPr>
                          </m:ctrlPr>
                        </m:sSub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 -θ</m:t>
                          </m:r>
                          <m:ctrlPr>
                            <w:rPr>
                              <w:rFonts w:ascii="Cambria Math" w:hAnsi="Cambria Math"/>
                            </w:rPr>
                          </m:ctrlPr>
                        </m:e>
                        <m:sub>
                          <m:r>
                            <w:rPr>
                              <w:rFonts w:ascii="Cambria Math" w:hAnsi="Cambria Math"/>
                            </w:rPr>
                            <m:t>t</m:t>
                          </m:r>
                        </m:sub>
                      </m:sSub>
                    </m:sub>
                    <m:sup>
                      <m:f>
                        <m:fPr>
                          <m:ctrlPr>
                            <w:rPr>
                              <w:rFonts w:ascii="Cambria Math" w:hAnsi="Cambria Math"/>
                              <w:i/>
                            </w:rPr>
                          </m:ctrlPr>
                        </m:fPr>
                        <m:num>
                          <m:r>
                            <w:rPr>
                              <w:rFonts w:ascii="Cambria Math" w:hAnsi="Cambria Math"/>
                            </w:rPr>
                            <m:t>π</m:t>
                          </m:r>
                        </m:num>
                        <m:den>
                          <m:r>
                            <w:rPr>
                              <w:rFonts w:ascii="Cambria Math" w:hAnsi="Cambria Math"/>
                            </w:rPr>
                            <m:t>2</m:t>
                          </m:r>
                        </m:den>
                      </m:f>
                    </m:sup>
                    <m:e>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θ</m:t>
                          </m:r>
                          <m:d>
                            <m:dPr>
                              <m:begChr m:val="["/>
                              <m:endChr m:val="]"/>
                              <m:ctrlPr>
                                <w:rPr>
                                  <w:rFonts w:ascii="Cambria Math" w:hAnsi="Cambria Math"/>
                                  <w:i/>
                                </w:rPr>
                              </m:ctrlPr>
                            </m:dPr>
                            <m:e>
                              <m:r>
                                <w:rPr>
                                  <w:rFonts w:ascii="Cambria Math" w:hAnsi="Cambria Math"/>
                                </w:rPr>
                                <m:t>2*</m:t>
                              </m:r>
                              <m:func>
                                <m:funcPr>
                                  <m:ctrlPr>
                                    <w:rPr>
                                      <w:rFonts w:ascii="Cambria Math" w:hAnsi="Cambria Math"/>
                                      <w:iCs/>
                                    </w:rPr>
                                  </m:ctrlPr>
                                </m:funcPr>
                                <m:fName>
                                  <m:sSup>
                                    <m:sSupPr>
                                      <m:ctrlPr>
                                        <w:rPr>
                                          <w:rFonts w:ascii="Cambria Math" w:hAnsi="Cambria Math"/>
                                          <w:iCs/>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i/>
                                          <w:iCs/>
                                        </w:rPr>
                                      </m:ctrlPr>
                                    </m:dPr>
                                    <m:e>
                                      <m:r>
                                        <m:rPr>
                                          <m:sty m:val="p"/>
                                        </m:rPr>
                                        <w:rPr>
                                          <w:rFonts w:ascii="Cambria Math" w:hAnsi="Cambria Math"/>
                                        </w:rPr>
                                        <m:t>cot</m:t>
                                      </m:r>
                                      <m:r>
                                        <w:rPr>
                                          <w:rFonts w:ascii="Cambria Math" w:hAnsi="Cambria Math"/>
                                        </w:rPr>
                                        <m:t>θ*</m:t>
                                      </m:r>
                                      <m:r>
                                        <m:rPr>
                                          <m:sty m:val="p"/>
                                        </m:rPr>
                                        <w:rPr>
                                          <w:rFonts w:ascii="Cambria Math" w:hAnsi="Cambria Math"/>
                                        </w:rPr>
                                        <m:t>cot</m:t>
                                      </m:r>
                                      <m:sSub>
                                        <m:sSubPr>
                                          <m:ctrlPr>
                                            <w:rPr>
                                              <w:rFonts w:ascii="Cambria Math" w:hAnsi="Cambria Math"/>
                                              <w:i/>
                                            </w:rPr>
                                          </m:ctrlPr>
                                        </m:sSubPr>
                                        <m:e>
                                          <m:r>
                                            <w:rPr>
                                              <w:rFonts w:ascii="Cambria Math" w:hAnsi="Cambria Math"/>
                                            </w:rPr>
                                            <m:t>θ</m:t>
                                          </m:r>
                                          <m:ctrlPr>
                                            <w:rPr>
                                              <w:rFonts w:ascii="Cambria Math" w:hAnsi="Cambria Math"/>
                                            </w:rPr>
                                          </m:ctrlPr>
                                        </m:e>
                                        <m:sub>
                                          <m:r>
                                            <w:rPr>
                                              <w:rFonts w:ascii="Cambria Math" w:hAnsi="Cambria Math"/>
                                            </w:rPr>
                                            <m:t>t</m:t>
                                          </m:r>
                                        </m:sub>
                                      </m:sSub>
                                    </m:e>
                                  </m:d>
                                </m:e>
                              </m:func>
                            </m:e>
                          </m:d>
                        </m:e>
                      </m:func>
                    </m:e>
                  </m:nary>
                  <m:sSub>
                    <m:sSubPr>
                      <m:ctrlPr>
                        <w:rPr>
                          <w:rFonts w:ascii="Cambria Math" w:hAnsi="Cambria Math"/>
                          <w:i/>
                        </w:rPr>
                      </m:ctrlPr>
                    </m:sSubPr>
                    <m:e>
                      <m:r>
                        <w:rPr>
                          <w:rFonts w:ascii="Cambria Math" w:hAnsi="Cambria Math"/>
                        </w:rPr>
                        <m:t>I</m:t>
                      </m:r>
                    </m:e>
                    <m:sub>
                      <m:r>
                        <w:rPr>
                          <w:rFonts w:ascii="Cambria Math" w:hAnsi="Cambria Math"/>
                        </w:rPr>
                        <m:t>BB</m:t>
                      </m:r>
                    </m:sub>
                  </m:sSub>
                  <m:d>
                    <m:dPr>
                      <m:ctrlPr>
                        <w:rPr>
                          <w:rFonts w:ascii="Cambria Math" w:hAnsi="Cambria Math"/>
                        </w:rPr>
                      </m:ctrlPr>
                    </m:dPr>
                    <m:e>
                      <m:r>
                        <w:rPr>
                          <w:rFonts w:ascii="Cambria Math" w:hAnsi="Cambria Math"/>
                        </w:rPr>
                        <m:t>λ,</m:t>
                      </m:r>
                      <m:sSub>
                        <m:sSubPr>
                          <m:ctrlPr>
                            <w:rPr>
                              <w:rFonts w:ascii="Cambria Math" w:hAnsi="Cambria Math"/>
                              <w:i/>
                              <w:iCs/>
                            </w:rPr>
                          </m:ctrlPr>
                        </m:sSubPr>
                        <m:e>
                          <m:r>
                            <w:rPr>
                              <w:rFonts w:ascii="Cambria Math" w:hAnsi="Cambria Math"/>
                            </w:rPr>
                            <m:t>T</m:t>
                          </m:r>
                          <m:ctrlPr>
                            <w:rPr>
                              <w:rFonts w:ascii="Cambria Math" w:hAnsi="Cambria Math"/>
                              <w:i/>
                            </w:rPr>
                          </m:ctrlPr>
                        </m:e>
                        <m:sub>
                          <m:r>
                            <w:rPr>
                              <w:rFonts w:ascii="Cambria Math" w:hAnsi="Cambria Math"/>
                            </w:rPr>
                            <m:t>amb</m:t>
                          </m:r>
                        </m:sub>
                      </m:sSub>
                      <m:ctrlPr>
                        <w:rPr>
                          <w:rFonts w:ascii="Cambria Math" w:hAnsi="Cambria Math"/>
                          <w:i/>
                        </w:rPr>
                      </m:ctrlPr>
                    </m:e>
                  </m:d>
                  <m:sSub>
                    <m:sSubPr>
                      <m:ctrlPr>
                        <w:rPr>
                          <w:rFonts w:ascii="Cambria Math" w:hAnsi="Cambria Math"/>
                          <w:i/>
                        </w:rPr>
                      </m:ctrlPr>
                    </m:sSubPr>
                    <m:e>
                      <m:r>
                        <w:rPr>
                          <w:rFonts w:ascii="Cambria Math" w:hAnsi="Cambria Math"/>
                        </w:rPr>
                        <m:t>ε</m:t>
                      </m:r>
                      <m:ctrlPr>
                        <w:rPr>
                          <w:rFonts w:ascii="Cambria Math" w:hAnsi="Cambria Math"/>
                        </w:rPr>
                      </m:ctrlPr>
                    </m:e>
                    <m:sub>
                      <m:r>
                        <w:rPr>
                          <w:rFonts w:ascii="Cambria Math" w:hAnsi="Cambria Math"/>
                        </w:rPr>
                        <m:t>top</m:t>
                      </m:r>
                    </m:sub>
                  </m:sSub>
                  <m:d>
                    <m:dPr>
                      <m:ctrlPr>
                        <w:rPr>
                          <w:rFonts w:ascii="Cambria Math" w:hAnsi="Cambria Math"/>
                        </w:rPr>
                      </m:ctrlPr>
                    </m:dPr>
                    <m:e>
                      <m:r>
                        <w:rPr>
                          <w:rFonts w:ascii="Cambria Math" w:hAnsi="Cambria Math"/>
                        </w:rPr>
                        <m:t>λ,θ</m:t>
                      </m:r>
                      <m:ctrlPr>
                        <w:rPr>
                          <w:rFonts w:ascii="Cambria Math" w:hAnsi="Cambria Math"/>
                          <w:i/>
                        </w:rPr>
                      </m:ctrlPr>
                    </m:e>
                  </m:d>
                  <m:r>
                    <m:rPr>
                      <m:sty m:val="p"/>
                    </m:rPr>
                    <w:rPr>
                      <w:rFonts w:ascii="Cambria Math" w:hAnsi="Cambria Math"/>
                    </w:rPr>
                    <m:t>d</m:t>
                  </m:r>
                  <m:r>
                    <w:rPr>
                      <w:rFonts w:ascii="Cambria Math" w:hAnsi="Cambria Math"/>
                    </w:rPr>
                    <m:t>θ</m:t>
                  </m:r>
                  <m:r>
                    <m:rPr>
                      <m:sty m:val="p"/>
                    </m:rPr>
                    <w:rPr>
                      <w:rFonts w:ascii="Cambria Math" w:hAnsi="Cambria Math"/>
                    </w:rPr>
                    <m:t>d</m:t>
                  </m:r>
                  <m:r>
                    <w:rPr>
                      <w:rFonts w:ascii="Cambria Math" w:hAnsi="Cambria Math"/>
                    </w:rPr>
                    <m:t>λ</m:t>
                  </m:r>
                  <m:ctrlPr>
                    <w:rPr>
                      <w:rFonts w:ascii="Cambria Math" w:hAnsi="Cambria Math"/>
                      <w:i/>
                    </w:rPr>
                  </m:ctrlPr>
                </m:e>
              </m:nary>
              <m:r>
                <w:rPr>
                  <w:rFonts w:ascii="Cambria Math" w:hAnsi="Cambria Math"/>
                </w:rPr>
                <m:t>#</m:t>
              </m:r>
              <m:d>
                <m:dPr>
                  <m:ctrlPr>
                    <w:rPr>
                      <w:rFonts w:ascii="Cambria Math" w:hAnsi="Cambria Math"/>
                      <w:i/>
                    </w:rPr>
                  </m:ctrlPr>
                </m:dPr>
                <m:e>
                  <m:r>
                    <w:rPr>
                      <w:rFonts w:ascii="Cambria Math" w:hAnsi="Cambria Math"/>
                    </w:rPr>
                    <m:t>S12</m:t>
                  </m:r>
                </m:e>
              </m:d>
            </m:e>
          </m:eqArr>
        </m:oMath>
      </m:oMathPara>
    </w:p>
    <w:p w14:paraId="4C8E63CD" w14:textId="77777777" w:rsidR="00A713A3" w:rsidRPr="00AE1EBF" w:rsidRDefault="00A713A3" w:rsidP="00DB5DF6">
      <w:pPr>
        <w:spacing w:line="480" w:lineRule="auto"/>
      </w:pPr>
      <w:r w:rsidRPr="00AE1EBF">
        <w:t xml:space="preserve">The </w:t>
      </w:r>
      <m:oMath>
        <m:sSub>
          <m:sSubPr>
            <m:ctrlPr>
              <w:rPr>
                <w:rFonts w:ascii="Cambria Math" w:hAnsi="Cambria Math"/>
              </w:rPr>
            </m:ctrlPr>
          </m:sSubPr>
          <m:e>
            <m:r>
              <w:rPr>
                <w:rFonts w:ascii="Cambria Math" w:hAnsi="Cambria Math"/>
              </w:rPr>
              <m:t>P</m:t>
            </m:r>
          </m:e>
          <m:sub>
            <m:r>
              <w:rPr>
                <w:rFonts w:ascii="Cambria Math" w:hAnsi="Cambria Math"/>
              </w:rPr>
              <m:t>atm</m:t>
            </m:r>
          </m:sub>
        </m:sSub>
        <m:d>
          <m:dPr>
            <m:ctrlPr>
              <w:rPr>
                <w:rFonts w:ascii="Cambria Math" w:hAnsi="Cambria Math"/>
              </w:rPr>
            </m:ctrlPr>
          </m:dPr>
          <m:e>
            <m:sSub>
              <m:sSubPr>
                <m:ctrlPr>
                  <w:rPr>
                    <w:rFonts w:ascii="Cambria Math" w:hAnsi="Cambria Math"/>
                    <w:i/>
                    <w:iCs/>
                  </w:rPr>
                </m:ctrlPr>
              </m:sSubPr>
              <m:e>
                <m:r>
                  <w:rPr>
                    <w:rFonts w:ascii="Cambria Math" w:hAnsi="Cambria Math"/>
                  </w:rPr>
                  <m:t>T</m:t>
                </m:r>
              </m:e>
              <m:sub>
                <m:r>
                  <w:rPr>
                    <w:rFonts w:ascii="Cambria Math" w:hAnsi="Cambria Math"/>
                  </w:rPr>
                  <m:t>amb</m:t>
                </m:r>
              </m:sub>
            </m:sSub>
            <m:r>
              <w:rPr>
                <w:rFonts w:ascii="Cambria Math" w:hAnsi="Cambria Math"/>
              </w:rPr>
              <m:t>,</m:t>
            </m:r>
            <m:r>
              <m:rPr>
                <m:sty m:val="p"/>
              </m:rP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t</m:t>
                </m:r>
              </m:sub>
            </m:sSub>
          </m:e>
        </m:d>
      </m:oMath>
      <w:r w:rsidRPr="00AE1EBF">
        <w:t xml:space="preserve"> in equation (S9) is the absorbed thermal radiation from the atmosphere which can be expressed as equation (S12).</w:t>
      </w:r>
    </w:p>
    <w:p w14:paraId="0D97875E" w14:textId="4FB06B9A"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atm</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amb</m:t>
                      </m:r>
                    </m:sub>
                  </m:sSub>
                  <m:r>
                    <w:rPr>
                      <w:rFonts w:ascii="Cambria Math" w:hAnsi="Cambria Math"/>
                    </w:rPr>
                    <m:t>,</m:t>
                  </m:r>
                  <m:r>
                    <m:rPr>
                      <m:sty m:val="p"/>
                    </m:rPr>
                    <w:rPr>
                      <w:rFonts w:ascii="Cambria Math" w:hAnsi="Cambria Math"/>
                    </w:rPr>
                    <m:t> </m:t>
                  </m:r>
                  <m:sSub>
                    <m:sSubPr>
                      <m:ctrlPr>
                        <w:rPr>
                          <w:rFonts w:ascii="Cambria Math" w:hAnsi="Cambria Math"/>
                          <w:i/>
                        </w:rPr>
                      </m:ctrlPr>
                    </m:sSubPr>
                    <m:e>
                      <m:r>
                        <w:rPr>
                          <w:rFonts w:ascii="Cambria Math" w:hAnsi="Cambria Math"/>
                        </w:rPr>
                        <m:t>θ</m:t>
                      </m:r>
                      <m:ctrlPr>
                        <w:rPr>
                          <w:rFonts w:ascii="Cambria Math" w:hAnsi="Cambria Math"/>
                        </w:rPr>
                      </m:ctrlPr>
                    </m:e>
                    <m:sub>
                      <m:r>
                        <w:rPr>
                          <w:rFonts w:ascii="Cambria Math" w:hAnsi="Cambria Math"/>
                        </w:rPr>
                        <m:t>t</m:t>
                      </m:r>
                    </m:sub>
                  </m:sSub>
                </m:e>
              </m:d>
              <m:r>
                <w:rPr>
                  <w:rFonts w:ascii="Cambria Math" w:hAnsi="Cambria Math"/>
                </w:rPr>
                <m:t>=A</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rPr>
                    <m:t>∞</m:t>
                  </m:r>
                  <m:ctrlPr>
                    <w:rPr>
                      <w:rFonts w:ascii="Cambria Math" w:hAnsi="Cambria Math"/>
                      <w:i/>
                    </w:rPr>
                  </m:ctrlPr>
                </m:sup>
                <m:e>
                  <m:nary>
                    <m:naryPr>
                      <m:limLoc m:val="subSup"/>
                      <m:ctrlPr>
                        <w:rPr>
                          <w:rFonts w:ascii="Cambria Math" w:hAnsi="Cambria Math"/>
                          <w:i/>
                        </w:rPr>
                      </m:ctrlPr>
                    </m:naryPr>
                    <m:sub>
                      <m:r>
                        <w:rPr>
                          <w:rFonts w:ascii="Cambria Math" w:hAnsi="Cambria Math"/>
                        </w:rPr>
                        <m:t>0</m:t>
                      </m:r>
                    </m:sub>
                    <m:sup>
                      <m:r>
                        <w:rPr>
                          <w:rFonts w:ascii="Cambria Math" w:hAnsi="Cambria Math"/>
                        </w:rPr>
                        <m:t>2π</m:t>
                      </m:r>
                    </m:sup>
                    <m:e>
                      <m:nary>
                        <m:naryPr>
                          <m:limLoc m:val="subSup"/>
                          <m:ctrlPr>
                            <w:rPr>
                              <w:rFonts w:ascii="Cambria Math" w:hAnsi="Cambria Math"/>
                              <w:i/>
                            </w:rPr>
                          </m:ctrlPr>
                        </m:naryPr>
                        <m:sub>
                          <m:r>
                            <w:rPr>
                              <w:rFonts w:ascii="Cambria Math" w:hAnsi="Cambria Math"/>
                            </w:rPr>
                            <m:t>0</m:t>
                          </m:r>
                        </m:sub>
                        <m:sup>
                          <m:f>
                            <m:fPr>
                              <m:ctrlPr>
                                <w:rPr>
                                  <w:rFonts w:ascii="Cambria Math" w:hAnsi="Cambria Math"/>
                                  <w:i/>
                                </w:rPr>
                              </m:ctrlPr>
                            </m:fPr>
                            <m:num>
                              <m:r>
                                <w:rPr>
                                  <w:rFonts w:ascii="Cambria Math" w:hAnsi="Cambria Math"/>
                                </w:rPr>
                                <m:t>π</m:t>
                              </m:r>
                            </m:num>
                            <m:den>
                              <m:r>
                                <w:rPr>
                                  <w:rFonts w:ascii="Cambria Math" w:hAnsi="Cambria Math"/>
                                </w:rPr>
                                <m:t>2</m:t>
                              </m:r>
                            </m:den>
                          </m:f>
                        </m:sup>
                        <m:e>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sSub>
                            <m:sSubPr>
                              <m:ctrlPr>
                                <w:rPr>
                                  <w:rFonts w:ascii="Cambria Math" w:hAnsi="Cambria Math"/>
                                  <w:i/>
                                </w:rPr>
                              </m:ctrlPr>
                            </m:sSubPr>
                            <m:e>
                              <m:r>
                                <w:rPr>
                                  <w:rFonts w:ascii="Cambria Math" w:hAnsi="Cambria Math"/>
                                </w:rPr>
                                <m:t>ε</m:t>
                              </m:r>
                              <m:ctrlPr>
                                <w:rPr>
                                  <w:rFonts w:ascii="Cambria Math" w:hAnsi="Cambria Math"/>
                                </w:rPr>
                              </m:ctrlPr>
                            </m:e>
                            <m:sub>
                              <m:r>
                                <w:rPr>
                                  <w:rFonts w:ascii="Cambria Math" w:hAnsi="Cambria Math"/>
                                </w:rPr>
                                <m:t>atm</m:t>
                              </m:r>
                            </m:sub>
                          </m:sSub>
                          <m:d>
                            <m:dPr>
                              <m:ctrlPr>
                                <w:rPr>
                                  <w:rFonts w:ascii="Cambria Math" w:hAnsi="Cambria Math"/>
                                </w:rPr>
                              </m:ctrlPr>
                            </m:dPr>
                            <m:e>
                              <m:r>
                                <w:rPr>
                                  <w:rFonts w:ascii="Cambria Math" w:hAnsi="Cambria Math"/>
                                </w:rPr>
                                <m:t>λ,</m:t>
                              </m:r>
                              <m:sSub>
                                <m:sSubPr>
                                  <m:ctrlPr>
                                    <w:rPr>
                                      <w:rFonts w:ascii="Cambria Math" w:hAnsi="Cambria Math"/>
                                      <w:i/>
                                    </w:rPr>
                                  </m:ctrlPr>
                                </m:sSubPr>
                                <m:e>
                                  <m:r>
                                    <w:rPr>
                                      <w:rFonts w:ascii="Cambria Math" w:hAnsi="Cambria Math"/>
                                    </w:rPr>
                                    <m:t>θ</m:t>
                                  </m:r>
                                </m:e>
                                <m:sub>
                                  <m:r>
                                    <w:rPr>
                                      <w:rFonts w:ascii="Cambria Math" w:hAnsi="Cambria Math"/>
                                    </w:rPr>
                                    <m:t>n</m:t>
                                  </m:r>
                                </m:sub>
                              </m:sSub>
                              <m:ctrlPr>
                                <w:rPr>
                                  <w:rFonts w:ascii="Cambria Math" w:hAnsi="Cambria Math"/>
                                  <w:i/>
                                </w:rPr>
                              </m:ctrlPr>
                            </m:e>
                          </m:d>
                        </m:e>
                      </m:nary>
                    </m:e>
                  </m:nary>
                  <m:sSub>
                    <m:sSubPr>
                      <m:ctrlPr>
                        <w:rPr>
                          <w:rFonts w:ascii="Cambria Math" w:hAnsi="Cambria Math"/>
                          <w:i/>
                        </w:rPr>
                      </m:ctrlPr>
                    </m:sSubPr>
                    <m:e>
                      <m:r>
                        <w:rPr>
                          <w:rFonts w:ascii="Cambria Math" w:hAnsi="Cambria Math"/>
                        </w:rPr>
                        <m:t>I</m:t>
                      </m:r>
                    </m:e>
                    <m:sub>
                      <m:r>
                        <w:rPr>
                          <w:rFonts w:ascii="Cambria Math" w:hAnsi="Cambria Math"/>
                        </w:rPr>
                        <m:t>BB</m:t>
                      </m:r>
                    </m:sub>
                  </m:sSub>
                  <m:d>
                    <m:dPr>
                      <m:ctrlPr>
                        <w:rPr>
                          <w:rFonts w:ascii="Cambria Math" w:hAnsi="Cambria Math"/>
                        </w:rPr>
                      </m:ctrlPr>
                    </m:dPr>
                    <m:e>
                      <m:r>
                        <w:rPr>
                          <w:rFonts w:ascii="Cambria Math" w:hAnsi="Cambria Math"/>
                        </w:rPr>
                        <m:t>λ,</m:t>
                      </m:r>
                      <m:sSub>
                        <m:sSubPr>
                          <m:ctrlPr>
                            <w:rPr>
                              <w:rFonts w:ascii="Cambria Math" w:hAnsi="Cambria Math"/>
                              <w:i/>
                              <w:iCs/>
                            </w:rPr>
                          </m:ctrlPr>
                        </m:sSubPr>
                        <m:e>
                          <m:r>
                            <w:rPr>
                              <w:rFonts w:ascii="Cambria Math" w:hAnsi="Cambria Math"/>
                            </w:rPr>
                            <m:t>T</m:t>
                          </m:r>
                          <m:ctrlPr>
                            <w:rPr>
                              <w:rFonts w:ascii="Cambria Math" w:hAnsi="Cambria Math"/>
                              <w:i/>
                            </w:rPr>
                          </m:ctrlPr>
                        </m:e>
                        <m:sub>
                          <m:r>
                            <w:rPr>
                              <w:rFonts w:ascii="Cambria Math" w:hAnsi="Cambria Math"/>
                            </w:rPr>
                            <m:t>amb</m:t>
                          </m:r>
                        </m:sub>
                      </m:sSub>
                      <m:ctrlPr>
                        <w:rPr>
                          <w:rFonts w:ascii="Cambria Math" w:hAnsi="Cambria Math"/>
                          <w:i/>
                        </w:rPr>
                      </m:ctrlPr>
                    </m:e>
                  </m:d>
                  <m:sSub>
                    <m:sSubPr>
                      <m:ctrlPr>
                        <w:rPr>
                          <w:rFonts w:ascii="Cambria Math" w:hAnsi="Cambria Math"/>
                          <w:i/>
                        </w:rPr>
                      </m:ctrlPr>
                    </m:sSubPr>
                    <m:e>
                      <m:r>
                        <w:rPr>
                          <w:rFonts w:ascii="Cambria Math" w:hAnsi="Cambria Math"/>
                        </w:rPr>
                        <m:t>ε</m:t>
                      </m:r>
                      <m:ctrlPr>
                        <w:rPr>
                          <w:rFonts w:ascii="Cambria Math" w:hAnsi="Cambria Math"/>
                        </w:rPr>
                      </m:ctrlPr>
                    </m:e>
                    <m:sub>
                      <m:r>
                        <w:rPr>
                          <w:rFonts w:ascii="Cambria Math" w:hAnsi="Cambria Math"/>
                        </w:rPr>
                        <m:t>top</m:t>
                      </m:r>
                    </m:sub>
                  </m:sSub>
                  <m:d>
                    <m:dPr>
                      <m:ctrlPr>
                        <w:rPr>
                          <w:rFonts w:ascii="Cambria Math" w:hAnsi="Cambria Math"/>
                        </w:rPr>
                      </m:ctrlPr>
                    </m:dPr>
                    <m:e>
                      <m:r>
                        <w:rPr>
                          <w:rFonts w:ascii="Cambria Math" w:hAnsi="Cambria Math"/>
                        </w:rPr>
                        <m:t>λ,θ</m:t>
                      </m:r>
                      <m:ctrlPr>
                        <w:rPr>
                          <w:rFonts w:ascii="Cambria Math" w:hAnsi="Cambria Math"/>
                          <w:i/>
                        </w:rPr>
                      </m:ctrlPr>
                    </m:e>
                  </m:d>
                  <m:r>
                    <m:rPr>
                      <m:sty m:val="p"/>
                    </m:rPr>
                    <w:rPr>
                      <w:rFonts w:ascii="Cambria Math" w:hAnsi="Cambria Math"/>
                    </w:rPr>
                    <m:t>d</m:t>
                  </m:r>
                  <m:r>
                    <w:rPr>
                      <w:rFonts w:ascii="Cambria Math" w:hAnsi="Cambria Math"/>
                    </w:rPr>
                    <m:t>θ</m:t>
                  </m:r>
                  <m:r>
                    <m:rPr>
                      <m:sty m:val="p"/>
                    </m:rPr>
                    <w:rPr>
                      <w:rFonts w:ascii="Cambria Math" w:hAnsi="Cambria Math"/>
                    </w:rPr>
                    <m:t>d</m:t>
                  </m:r>
                  <m:r>
                    <w:rPr>
                      <w:rFonts w:ascii="Cambria Math" w:hAnsi="Cambria Math"/>
                    </w:rPr>
                    <m:t>ψ</m:t>
                  </m:r>
                  <m:r>
                    <m:rPr>
                      <m:sty m:val="p"/>
                    </m:rPr>
                    <w:rPr>
                      <w:rFonts w:ascii="Cambria Math" w:hAnsi="Cambria Math"/>
                    </w:rPr>
                    <m:t>d</m:t>
                  </m:r>
                  <m:r>
                    <w:rPr>
                      <w:rFonts w:ascii="Cambria Math" w:hAnsi="Cambria Math"/>
                    </w:rPr>
                    <m:t>λ</m:t>
                  </m:r>
                  <m:ctrlPr>
                    <w:rPr>
                      <w:rFonts w:ascii="Cambria Math" w:hAnsi="Cambria Math"/>
                      <w:i/>
                    </w:rPr>
                  </m:ctrlPr>
                </m:e>
              </m:nary>
              <m:r>
                <w:rPr>
                  <w:rFonts w:ascii="Cambria Math" w:hAnsi="Cambria Math"/>
                </w:rPr>
                <m:t>#</m:t>
              </m:r>
              <m:d>
                <m:dPr>
                  <m:ctrlPr>
                    <w:rPr>
                      <w:rFonts w:ascii="Cambria Math" w:hAnsi="Cambria Math"/>
                      <w:i/>
                    </w:rPr>
                  </m:ctrlPr>
                </m:dPr>
                <m:e>
                  <m:r>
                    <w:rPr>
                      <w:rFonts w:ascii="Cambria Math" w:hAnsi="Cambria Math"/>
                    </w:rPr>
                    <m:t>S13</m:t>
                  </m:r>
                </m:e>
              </m:d>
            </m:e>
          </m:eqArr>
        </m:oMath>
      </m:oMathPara>
    </w:p>
    <w:p w14:paraId="0930D71A" w14:textId="77777777" w:rsidR="00A713A3" w:rsidRPr="00AE1EBF" w:rsidRDefault="00A713A3" w:rsidP="00DB5DF6">
      <w:pPr>
        <w:spacing w:line="480" w:lineRule="auto"/>
      </w:pPr>
      <w:r w:rsidRPr="00AE1EBF">
        <w:t>Here,</w:t>
      </w:r>
      <w:r w:rsidRPr="00AE1EBF">
        <w:rPr>
          <w:i/>
          <w:iCs/>
        </w:rPr>
        <w:t xml:space="preserve"> ψ</w:t>
      </w:r>
      <w:r w:rsidRPr="00AE1EBF">
        <w:t> represents the azimuthal angle in the hemispherical coordinate system. </w:t>
      </w:r>
      <m:oMath>
        <m:sSub>
          <m:sSubPr>
            <m:ctrlPr>
              <w:rPr>
                <w:rFonts w:ascii="Cambria Math" w:hAnsi="Cambria Math"/>
                <w:i/>
              </w:rPr>
            </m:ctrlPr>
          </m:sSubPr>
          <m:e>
            <m:r>
              <w:rPr>
                <w:rFonts w:ascii="Cambria Math" w:hAnsi="Cambria Math"/>
              </w:rPr>
              <m:t>θ</m:t>
            </m:r>
          </m:e>
          <m:sub>
            <m:r>
              <w:rPr>
                <w:rFonts w:ascii="Cambria Math" w:hAnsi="Cambria Math"/>
              </w:rPr>
              <m:t>n</m:t>
            </m:r>
          </m:sub>
        </m:sSub>
      </m:oMath>
      <w:r w:rsidRPr="00AE1EBF">
        <w:t xml:space="preserve"> is the angle with respect to the zenith direction, which is given by equation (S14). </w:t>
      </w:r>
      <m:oMath>
        <m:sSub>
          <m:sSubPr>
            <m:ctrlPr>
              <w:rPr>
                <w:rFonts w:ascii="Cambria Math" w:hAnsi="Cambria Math"/>
                <w:i/>
              </w:rPr>
            </m:ctrlPr>
          </m:sSubPr>
          <m:e>
            <m:r>
              <w:rPr>
                <w:rFonts w:ascii="Cambria Math" w:hAnsi="Cambria Math"/>
              </w:rPr>
              <m:t>ε</m:t>
            </m:r>
            <m:ctrlPr>
              <w:rPr>
                <w:rFonts w:ascii="Cambria Math" w:hAnsi="Cambria Math"/>
              </w:rPr>
            </m:ctrlPr>
          </m:e>
          <m:sub>
            <m:r>
              <w:rPr>
                <w:rFonts w:ascii="Cambria Math" w:hAnsi="Cambria Math"/>
              </w:rPr>
              <m:t>atm</m:t>
            </m:r>
          </m:sub>
        </m:sSub>
        <m:d>
          <m:dPr>
            <m:ctrlPr>
              <w:rPr>
                <w:rFonts w:ascii="Cambria Math" w:hAnsi="Cambria Math"/>
              </w:rPr>
            </m:ctrlPr>
          </m:dPr>
          <m:e>
            <m:r>
              <w:rPr>
                <w:rFonts w:ascii="Cambria Math" w:hAnsi="Cambria Math"/>
              </w:rPr>
              <m:t>λ,</m:t>
            </m:r>
            <m:sSub>
              <m:sSubPr>
                <m:ctrlPr>
                  <w:rPr>
                    <w:rFonts w:ascii="Cambria Math" w:hAnsi="Cambria Math"/>
                    <w:i/>
                  </w:rPr>
                </m:ctrlPr>
              </m:sSubPr>
              <m:e>
                <m:r>
                  <w:rPr>
                    <w:rFonts w:ascii="Cambria Math" w:hAnsi="Cambria Math"/>
                  </w:rPr>
                  <m:t>θ</m:t>
                </m:r>
              </m:e>
              <m:sub>
                <m:r>
                  <w:rPr>
                    <w:rFonts w:ascii="Cambria Math" w:hAnsi="Cambria Math"/>
                  </w:rPr>
                  <m:t>n</m:t>
                </m:r>
              </m:sub>
            </m:sSub>
            <m:ctrlPr>
              <w:rPr>
                <w:rFonts w:ascii="Cambria Math" w:hAnsi="Cambria Math"/>
                <w:i/>
              </w:rPr>
            </m:ctrlPr>
          </m:e>
        </m:d>
      </m:oMath>
      <w:r w:rsidRPr="00AE1EBF">
        <w:t xml:space="preserve"> is the emissivity of the atmosphere which is given by equation (S15). Where </w:t>
      </w:r>
      <m:oMath>
        <m:r>
          <w:rPr>
            <w:rFonts w:ascii="Cambria Math" w:hAnsi="Cambria Math"/>
          </w:rPr>
          <m:t>t</m:t>
        </m:r>
        <m:d>
          <m:dPr>
            <m:ctrlPr>
              <w:rPr>
                <w:rFonts w:ascii="Cambria Math" w:hAnsi="Cambria Math"/>
                <w:i/>
              </w:rPr>
            </m:ctrlPr>
          </m:dPr>
          <m:e>
            <m:r>
              <w:rPr>
                <w:rFonts w:ascii="Cambria Math" w:hAnsi="Cambria Math"/>
              </w:rPr>
              <m:t>λ</m:t>
            </m:r>
          </m:e>
        </m:d>
      </m:oMath>
      <w:r w:rsidRPr="00AE1EBF">
        <w:t xml:space="preserve"> is the atmospheric transmittance in the zenith direction.</w:t>
      </w:r>
    </w:p>
    <w:p w14:paraId="31B8AB88"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θ</m:t>
                  </m:r>
                </m:e>
                <m:sub>
                  <m:r>
                    <w:rPr>
                      <w:rFonts w:ascii="Cambria Math" w:hAnsi="Cambria Math"/>
                    </w:rPr>
                    <m:t>n</m:t>
                  </m:r>
                </m:sub>
              </m:sSub>
              <m:d>
                <m:dPr>
                  <m:ctrlPr>
                    <w:rPr>
                      <w:rFonts w:ascii="Cambria Math" w:hAnsi="Cambria Math"/>
                      <w:i/>
                    </w:rPr>
                  </m:ctrlPr>
                </m:dPr>
                <m:e>
                  <m:sSub>
                    <m:sSubPr>
                      <m:ctrlPr>
                        <w:rPr>
                          <w:rFonts w:ascii="Cambria Math" w:hAnsi="Cambria Math"/>
                          <w:i/>
                        </w:rPr>
                      </m:ctrlPr>
                    </m:sSubPr>
                    <m:e>
                      <m:r>
                        <w:rPr>
                          <w:rFonts w:ascii="Cambria Math" w:hAnsi="Cambria Math"/>
                        </w:rPr>
                        <m:t>θ,ψ</m:t>
                      </m:r>
                      <m:r>
                        <m:rPr>
                          <m:sty m:val="p"/>
                        </m:rPr>
                        <w:rPr>
                          <w:rFonts w:ascii="Cambria Math" w:hAnsi="Cambria Math"/>
                        </w:rPr>
                        <m:t>,</m:t>
                      </m:r>
                      <m:r>
                        <w:rPr>
                          <w:rFonts w:ascii="Cambria Math" w:hAnsi="Cambria Math"/>
                        </w:rPr>
                        <m:t>θ</m:t>
                      </m:r>
                      <m:ctrlPr>
                        <w:rPr>
                          <w:rFonts w:ascii="Cambria Math" w:hAnsi="Cambria Math"/>
                        </w:rPr>
                      </m:ctrlPr>
                    </m:e>
                    <m:sub>
                      <m:r>
                        <w:rPr>
                          <w:rFonts w:ascii="Cambria Math" w:hAnsi="Cambria Math"/>
                        </w:rPr>
                        <m:t>t</m:t>
                      </m:r>
                    </m:sub>
                  </m:sSub>
                </m:e>
              </m:d>
              <m:r>
                <w:rPr>
                  <w:rFonts w:ascii="Cambria Math" w:hAnsi="Cambria Math"/>
                </w:rPr>
                <m:t>=</m:t>
              </m:r>
              <m:r>
                <m:rPr>
                  <m:sty m:val="p"/>
                </m:rPr>
                <w:rPr>
                  <w:rFonts w:ascii="Cambria Math" w:hAnsi="Cambria Math"/>
                </w:rPr>
                <m:t>co</m:t>
              </m:r>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-1</m:t>
                  </m:r>
                </m:sup>
              </m:sSup>
              <m:d>
                <m:dPr>
                  <m:ctrlPr>
                    <w:rPr>
                      <w:rFonts w:ascii="Cambria Math" w:hAnsi="Cambria Math"/>
                      <w:i/>
                    </w:rPr>
                  </m:ctrlPr>
                </m:dPr>
                <m:e>
                  <m:r>
                    <m:rPr>
                      <m:sty m:val="p"/>
                    </m:rPr>
                    <w:rPr>
                      <w:rFonts w:ascii="Cambria Math" w:hAnsi="Cambria Math"/>
                    </w:rPr>
                    <m:t>sin</m:t>
                  </m:r>
                  <m:r>
                    <w:rPr>
                      <w:rFonts w:ascii="Cambria Math" w:hAnsi="Cambria Math"/>
                    </w:rPr>
                    <m:t>θ</m:t>
                  </m:r>
                  <m:r>
                    <m:rPr>
                      <m:sty m:val="p"/>
                    </m:rPr>
                    <w:rPr>
                      <w:rFonts w:ascii="Cambria Math" w:hAnsi="Cambria Math"/>
                    </w:rPr>
                    <m:t>cos</m:t>
                  </m:r>
                  <m:r>
                    <w:rPr>
                      <w:rFonts w:ascii="Cambria Math" w:hAnsi="Cambria Math"/>
                    </w:rPr>
                    <m:t>ψ</m:t>
                  </m:r>
                  <m:r>
                    <m:rPr>
                      <m:sty m:val="p"/>
                    </m:rPr>
                    <w:rPr>
                      <w:rFonts w:ascii="Cambria Math" w:hAnsi="Cambria Math"/>
                    </w:rPr>
                    <m:t>sin</m:t>
                  </m:r>
                  <m:sSub>
                    <m:sSubPr>
                      <m:ctrlPr>
                        <w:rPr>
                          <w:rFonts w:ascii="Cambria Math" w:hAnsi="Cambria Math"/>
                          <w:i/>
                        </w:rPr>
                      </m:ctrlPr>
                    </m:sSubPr>
                    <m:e>
                      <m:r>
                        <w:rPr>
                          <w:rFonts w:ascii="Cambria Math" w:hAnsi="Cambria Math"/>
                        </w:rPr>
                        <m:t>θ</m:t>
                      </m:r>
                      <m:ctrlPr>
                        <w:rPr>
                          <w:rFonts w:ascii="Cambria Math" w:hAnsi="Cambria Math"/>
                        </w:rPr>
                      </m:ctrlPr>
                    </m:e>
                    <m:sub>
                      <m:r>
                        <w:rPr>
                          <w:rFonts w:ascii="Cambria Math" w:hAnsi="Cambria Math"/>
                        </w:rPr>
                        <m:t>t</m:t>
                      </m:r>
                    </m:sub>
                  </m:sSub>
                  <m:r>
                    <w:rPr>
                      <w:rFonts w:ascii="Cambria Math" w:hAnsi="Cambria Math"/>
                    </w:rPr>
                    <m:t>+</m:t>
                  </m:r>
                  <m:r>
                    <m:rPr>
                      <m:sty m:val="p"/>
                    </m:rPr>
                    <w:rPr>
                      <w:rFonts w:ascii="Cambria Math" w:hAnsi="Cambria Math"/>
                    </w:rPr>
                    <m:t>cos</m:t>
                  </m:r>
                  <m:r>
                    <w:rPr>
                      <w:rFonts w:ascii="Cambria Math" w:hAnsi="Cambria Math"/>
                    </w:rPr>
                    <m:t>θ</m:t>
                  </m:r>
                  <m:r>
                    <m:rPr>
                      <m:sty m:val="p"/>
                    </m:rPr>
                    <w:rPr>
                      <w:rFonts w:ascii="Cambria Math" w:hAnsi="Cambria Math"/>
                    </w:rPr>
                    <m:t>cos</m:t>
                  </m:r>
                  <m:sSub>
                    <m:sSubPr>
                      <m:ctrlPr>
                        <w:rPr>
                          <w:rFonts w:ascii="Cambria Math" w:hAnsi="Cambria Math"/>
                          <w:i/>
                        </w:rPr>
                      </m:ctrlPr>
                    </m:sSubPr>
                    <m:e>
                      <m:r>
                        <w:rPr>
                          <w:rFonts w:ascii="Cambria Math" w:hAnsi="Cambria Math"/>
                        </w:rPr>
                        <m:t>θ</m:t>
                      </m:r>
                      <m:ctrlPr>
                        <w:rPr>
                          <w:rFonts w:ascii="Cambria Math" w:hAnsi="Cambria Math"/>
                        </w:rPr>
                      </m:ctrlPr>
                    </m:e>
                    <m:sub>
                      <m:r>
                        <w:rPr>
                          <w:rFonts w:ascii="Cambria Math" w:hAnsi="Cambria Math"/>
                        </w:rPr>
                        <m:t>t</m:t>
                      </m:r>
                    </m:sub>
                  </m:sSub>
                </m:e>
              </m:d>
              <m:r>
                <w:rPr>
                  <w:rFonts w:ascii="Cambria Math" w:hAnsi="Cambria Math"/>
                </w:rPr>
                <m:t>#</m:t>
              </m:r>
              <m:d>
                <m:dPr>
                  <m:ctrlPr>
                    <w:rPr>
                      <w:rFonts w:ascii="Cambria Math" w:hAnsi="Cambria Math"/>
                      <w:i/>
                    </w:rPr>
                  </m:ctrlPr>
                </m:dPr>
                <m:e>
                  <m:r>
                    <w:rPr>
                      <w:rFonts w:ascii="Cambria Math" w:hAnsi="Cambria Math"/>
                    </w:rPr>
                    <m:t>S14</m:t>
                  </m:r>
                </m:e>
              </m:d>
            </m:e>
          </m:eqArr>
        </m:oMath>
      </m:oMathPara>
    </w:p>
    <w:p w14:paraId="149944E5"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ε</m:t>
                  </m:r>
                </m:e>
                <m:sub>
                  <m:r>
                    <w:rPr>
                      <w:rFonts w:ascii="Cambria Math" w:hAnsi="Cambria Math"/>
                    </w:rPr>
                    <m:t>atm</m:t>
                  </m:r>
                </m:sub>
              </m:sSub>
              <m:d>
                <m:dPr>
                  <m:ctrlPr>
                    <w:rPr>
                      <w:rFonts w:ascii="Cambria Math" w:hAnsi="Cambria Math"/>
                      <w:i/>
                    </w:rPr>
                  </m:ctrlPr>
                </m:dPr>
                <m:e>
                  <m:r>
                    <w:rPr>
                      <w:rFonts w:ascii="Cambria Math" w:hAnsi="Cambria Math"/>
                    </w:rPr>
                    <m:t>λ,</m:t>
                  </m:r>
                  <m:sSub>
                    <m:sSubPr>
                      <m:ctrlPr>
                        <w:rPr>
                          <w:rFonts w:ascii="Cambria Math" w:hAnsi="Cambria Math"/>
                          <w:i/>
                        </w:rPr>
                      </m:ctrlPr>
                    </m:sSubPr>
                    <m:e>
                      <m:r>
                        <w:rPr>
                          <w:rFonts w:ascii="Cambria Math" w:hAnsi="Cambria Math"/>
                        </w:rPr>
                        <m:t>θ</m:t>
                      </m:r>
                    </m:e>
                    <m:sub>
                      <m:r>
                        <w:rPr>
                          <w:rFonts w:ascii="Cambria Math" w:hAnsi="Cambria Math"/>
                        </w:rPr>
                        <m:t>n</m:t>
                      </m:r>
                    </m:sub>
                  </m:sSub>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1-t</m:t>
                      </m:r>
                      <m:sSup>
                        <m:sSupPr>
                          <m:ctrlPr>
                            <w:rPr>
                              <w:rFonts w:ascii="Cambria Math" w:hAnsi="Cambria Math"/>
                              <w:i/>
                            </w:rPr>
                          </m:ctrlPr>
                        </m:sSupPr>
                        <m:e>
                          <m:d>
                            <m:dPr>
                              <m:ctrlPr>
                                <w:rPr>
                                  <w:rFonts w:ascii="Cambria Math" w:hAnsi="Cambria Math"/>
                                  <w:i/>
                                </w:rPr>
                              </m:ctrlPr>
                            </m:dPr>
                            <m:e>
                              <m:r>
                                <w:rPr>
                                  <w:rFonts w:ascii="Cambria Math" w:hAnsi="Cambria Math"/>
                                </w:rPr>
                                <m:t>λ</m:t>
                              </m:r>
                            </m:e>
                          </m:d>
                        </m:e>
                        <m:sup>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n</m:t>
                                      </m:r>
                                    </m:sub>
                                  </m:sSub>
                                </m:e>
                              </m:func>
                            </m:den>
                          </m:f>
                        </m:sup>
                      </m:sSup>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&lt;</m:t>
                      </m:r>
                      <m:f>
                        <m:fPr>
                          <m:ctrlPr>
                            <w:rPr>
                              <w:rFonts w:ascii="Cambria Math" w:hAnsi="Cambria Math"/>
                              <w:i/>
                            </w:rPr>
                          </m:ctrlPr>
                        </m:fPr>
                        <m:num>
                          <m:r>
                            <w:rPr>
                              <w:rFonts w:ascii="Cambria Math" w:hAnsi="Cambria Math"/>
                            </w:rPr>
                            <m:t>π</m:t>
                          </m:r>
                        </m:num>
                        <m:den>
                          <m:r>
                            <w:rPr>
                              <w:rFonts w:ascii="Cambria Math" w:hAnsi="Cambria Math"/>
                            </w:rPr>
                            <m:t>2</m:t>
                          </m:r>
                        </m:den>
                      </m:f>
                    </m:e>
                    <m:e>
                      <m:r>
                        <w:rPr>
                          <w:rFonts w:ascii="Cambria Math" w:hAnsi="Cambria Math"/>
                        </w:rPr>
                        <m:t>0</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&gt;=</m:t>
                      </m:r>
                      <m:f>
                        <m:fPr>
                          <m:ctrlPr>
                            <w:rPr>
                              <w:rFonts w:ascii="Cambria Math" w:hAnsi="Cambria Math"/>
                              <w:i/>
                            </w:rPr>
                          </m:ctrlPr>
                        </m:fPr>
                        <m:num>
                          <m:r>
                            <w:rPr>
                              <w:rFonts w:ascii="Cambria Math" w:hAnsi="Cambria Math"/>
                            </w:rPr>
                            <m:t>π</m:t>
                          </m:r>
                        </m:num>
                        <m:den>
                          <m:r>
                            <w:rPr>
                              <w:rFonts w:ascii="Cambria Math" w:hAnsi="Cambria Math"/>
                            </w:rPr>
                            <m:t>2</m:t>
                          </m:r>
                        </m:den>
                      </m:f>
                    </m:e>
                  </m:eqArr>
                </m:e>
              </m:d>
              <m:r>
                <w:rPr>
                  <w:rFonts w:ascii="Cambria Math" w:hAnsi="Cambria Math"/>
                </w:rPr>
                <m:t>#</m:t>
              </m:r>
              <m:d>
                <m:dPr>
                  <m:ctrlPr>
                    <w:rPr>
                      <w:rFonts w:ascii="Cambria Math" w:hAnsi="Cambria Math"/>
                      <w:i/>
                    </w:rPr>
                  </m:ctrlPr>
                </m:dPr>
                <m:e>
                  <m:r>
                    <w:rPr>
                      <w:rFonts w:ascii="Cambria Math" w:hAnsi="Cambria Math"/>
                    </w:rPr>
                    <m:t>S15</m:t>
                  </m:r>
                </m:e>
              </m:d>
            </m:e>
          </m:eqArr>
        </m:oMath>
      </m:oMathPara>
    </w:p>
    <w:p w14:paraId="56F4B96A" w14:textId="77777777" w:rsidR="00A713A3" w:rsidRPr="00AE1EBF" w:rsidRDefault="00A713A3" w:rsidP="00DB5DF6">
      <w:pPr>
        <w:spacing w:line="480" w:lineRule="auto"/>
        <w:rPr>
          <w:i/>
          <w:iCs/>
        </w:rPr>
      </w:pPr>
      <w:r w:rsidRPr="00AE1EBF">
        <w:lastRenderedPageBreak/>
        <w:t xml:space="preserve">The </w:t>
      </w:r>
      <m:oMath>
        <m:sSub>
          <m:sSubPr>
            <m:ctrlPr>
              <w:rPr>
                <w:rFonts w:ascii="Cambria Math" w:hAnsi="Cambria Math"/>
              </w:rPr>
            </m:ctrlPr>
          </m:sSubPr>
          <m:e>
            <m:r>
              <w:rPr>
                <w:rFonts w:ascii="Cambria Math" w:hAnsi="Cambria Math"/>
              </w:rPr>
              <m:t>P</m:t>
            </m:r>
          </m:e>
          <m:sub>
            <m:r>
              <w:rPr>
                <w:rFonts w:ascii="Cambria Math" w:hAnsi="Cambria Math"/>
              </w:rPr>
              <m:t>sun</m:t>
            </m:r>
          </m:sub>
        </m:sSub>
      </m:oMath>
      <w:r w:rsidRPr="00AE1EBF">
        <w:t xml:space="preserve"> in equation (S8) indicates the radiation absorbed from the sun. It is expressed as equation (S16), </w:t>
      </w:r>
      <w:r w:rsidRPr="00AE1EBF">
        <w:rPr>
          <w:iCs/>
        </w:rPr>
        <w:t xml:space="preserve">where </w:t>
      </w:r>
      <m:oMath>
        <m:sSub>
          <m:sSubPr>
            <m:ctrlPr>
              <w:rPr>
                <w:rFonts w:ascii="Cambria Math" w:hAnsi="Cambria Math"/>
                <w:i/>
                <w:iCs/>
              </w:rPr>
            </m:ctrlPr>
          </m:sSubPr>
          <m:e>
            <m:r>
              <w:rPr>
                <w:rFonts w:ascii="Cambria Math" w:hAnsi="Cambria Math"/>
              </w:rPr>
              <m:t>I</m:t>
            </m:r>
          </m:e>
          <m:sub>
            <m:r>
              <m:rPr>
                <m:sty m:val="p"/>
              </m:rPr>
              <w:rPr>
                <w:rFonts w:ascii="Cambria Math" w:hAnsi="Cambria Math"/>
              </w:rPr>
              <m:t>AM1.5</m:t>
            </m:r>
          </m:sub>
        </m:sSub>
        <m:d>
          <m:dPr>
            <m:ctrlPr>
              <w:rPr>
                <w:rFonts w:ascii="Cambria Math" w:hAnsi="Cambria Math"/>
                <w:i/>
              </w:rPr>
            </m:ctrlPr>
          </m:dPr>
          <m:e>
            <m:r>
              <w:rPr>
                <w:rFonts w:ascii="Cambria Math" w:hAnsi="Cambria Math"/>
              </w:rPr>
              <m:t>λ</m:t>
            </m:r>
          </m:e>
        </m:d>
      </m:oMath>
      <w:r w:rsidRPr="00AE1EBF">
        <w:rPr>
          <w:iCs/>
        </w:rPr>
        <w:t xml:space="preserve"> is the solar illumination spectra (air mass 1.5 global).</w:t>
      </w:r>
    </w:p>
    <w:p w14:paraId="057A0881"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sun</m:t>
                  </m:r>
                </m:sub>
              </m:sSub>
              <m:r>
                <w:rPr>
                  <w:rFonts w:ascii="Cambria Math" w:hAnsi="Cambria Math"/>
                </w:rPr>
                <m:t>=A</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sun</m:t>
                      </m:r>
                    </m:sub>
                  </m:sSub>
                </m:e>
              </m:func>
              <m:nary>
                <m:naryPr>
                  <m:limLoc m:val="subSup"/>
                  <m:ctrlPr>
                    <w:rPr>
                      <w:rFonts w:ascii="Cambria Math" w:hAnsi="Cambria Math"/>
                      <w:i/>
                    </w:rPr>
                  </m:ctrlPr>
                </m:naryPr>
                <m:sub>
                  <m:r>
                    <w:rPr>
                      <w:rFonts w:ascii="Cambria Math" w:hAnsi="Cambria Math"/>
                    </w:rPr>
                    <m:t>0</m:t>
                  </m:r>
                </m:sub>
                <m:sup>
                  <m:r>
                    <w:rPr>
                      <w:rFonts w:ascii="Cambria Math" w:hAnsi="Cambria Math"/>
                    </w:rPr>
                    <m:t>∞</m:t>
                  </m:r>
                </m:sup>
                <m:e>
                  <m:sSub>
                    <m:sSubPr>
                      <m:ctrlPr>
                        <w:rPr>
                          <w:rFonts w:ascii="Cambria Math" w:hAnsi="Cambria Math"/>
                          <w:i/>
                        </w:rPr>
                      </m:ctrlPr>
                    </m:sSubPr>
                    <m:e>
                      <m:r>
                        <w:rPr>
                          <w:rFonts w:ascii="Cambria Math" w:hAnsi="Cambria Math"/>
                        </w:rPr>
                        <m:t>I</m:t>
                      </m:r>
                    </m:e>
                    <m:sub>
                      <m:r>
                        <w:rPr>
                          <w:rFonts w:ascii="Cambria Math" w:hAnsi="Cambria Math"/>
                        </w:rPr>
                        <m:t>AM1.5</m:t>
                      </m:r>
                    </m:sub>
                  </m:sSub>
                  <m:d>
                    <m:dPr>
                      <m:ctrlPr>
                        <w:rPr>
                          <w:rFonts w:ascii="Cambria Math" w:hAnsi="Cambria Math"/>
                          <w:i/>
                        </w:rPr>
                      </m:ctrlPr>
                    </m:dPr>
                    <m:e>
                      <m:r>
                        <w:rPr>
                          <w:rFonts w:ascii="Cambria Math" w:hAnsi="Cambria Math"/>
                        </w:rPr>
                        <m:t>λ</m:t>
                      </m:r>
                    </m:e>
                  </m:d>
                  <m:sSub>
                    <m:sSubPr>
                      <m:ctrlPr>
                        <w:rPr>
                          <w:rFonts w:ascii="Cambria Math" w:hAnsi="Cambria Math"/>
                          <w:i/>
                        </w:rPr>
                      </m:ctrlPr>
                    </m:sSubPr>
                    <m:e>
                      <m:r>
                        <w:rPr>
                          <w:rFonts w:ascii="Cambria Math" w:hAnsi="Cambria Math"/>
                        </w:rPr>
                        <m:t>ε</m:t>
                      </m:r>
                      <m:ctrlPr>
                        <w:rPr>
                          <w:rFonts w:ascii="Cambria Math" w:hAnsi="Cambria Math"/>
                        </w:rPr>
                      </m:ctrlPr>
                    </m:e>
                    <m:sub>
                      <m:r>
                        <w:rPr>
                          <w:rFonts w:ascii="Cambria Math" w:hAnsi="Cambria Math"/>
                        </w:rPr>
                        <m:t>top</m:t>
                      </m:r>
                    </m:sub>
                  </m:sSub>
                  <m:d>
                    <m:dPr>
                      <m:ctrlPr>
                        <w:rPr>
                          <w:rFonts w:ascii="Cambria Math" w:hAnsi="Cambria Math"/>
                          <w:i/>
                        </w:rPr>
                      </m:ctrlPr>
                    </m:dPr>
                    <m:e>
                      <m:r>
                        <w:rPr>
                          <w:rFonts w:ascii="Cambria Math" w:hAnsi="Cambria Math"/>
                        </w:rPr>
                        <m:t>λ</m:t>
                      </m:r>
                    </m:e>
                  </m:d>
                  <m:r>
                    <m:rPr>
                      <m:sty m:val="p"/>
                    </m:rPr>
                    <w:rPr>
                      <w:rFonts w:ascii="Cambria Math" w:hAnsi="Cambria Math"/>
                    </w:rPr>
                    <m:t>d</m:t>
                  </m:r>
                  <m:r>
                    <w:rPr>
                      <w:rFonts w:ascii="Cambria Math" w:hAnsi="Cambria Math"/>
                    </w:rPr>
                    <m:t>λ</m:t>
                  </m:r>
                </m:e>
              </m:nary>
              <m:r>
                <w:rPr>
                  <w:rFonts w:ascii="Cambria Math" w:hAnsi="Cambria Math"/>
                </w:rPr>
                <m:t>#</m:t>
              </m:r>
              <m:d>
                <m:dPr>
                  <m:ctrlPr>
                    <w:rPr>
                      <w:rFonts w:ascii="Cambria Math" w:hAnsi="Cambria Math"/>
                      <w:i/>
                    </w:rPr>
                  </m:ctrlPr>
                </m:dPr>
                <m:e>
                  <m:r>
                    <w:rPr>
                      <w:rFonts w:ascii="Cambria Math" w:hAnsi="Cambria Math"/>
                    </w:rPr>
                    <m:t>S16</m:t>
                  </m:r>
                </m:e>
              </m:d>
            </m:e>
          </m:eqArr>
        </m:oMath>
      </m:oMathPara>
    </w:p>
    <w:p w14:paraId="35A4ED0B" w14:textId="77777777" w:rsidR="00A713A3" w:rsidRPr="00AE1EBF" w:rsidRDefault="00A713A3" w:rsidP="00DB5DF6">
      <w:pPr>
        <w:spacing w:line="480" w:lineRule="auto"/>
      </w:pPr>
      <w:r w:rsidRPr="00AE1EBF">
        <w:t xml:space="preserve">The </w:t>
      </w:r>
      <m:oMath>
        <m:sSub>
          <m:sSubPr>
            <m:ctrlPr>
              <w:rPr>
                <w:rFonts w:ascii="Cambria Math" w:hAnsi="Cambria Math"/>
              </w:rPr>
            </m:ctrlPr>
          </m:sSubPr>
          <m:e>
            <m: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top</m:t>
            </m:r>
          </m:sub>
        </m:sSub>
      </m:oMath>
      <w:r w:rsidRPr="00AE1EBF">
        <w:t xml:space="preserve"> in equation (S8) indicates the nonradiative power gained from thermal conduction and thermal convection between the top surface and the ambient environment. It can be calculated by equation (S17), where </w:t>
      </w:r>
      <m:oMath>
        <m:sSub>
          <m:sSubPr>
            <m:ctrlPr>
              <w:rPr>
                <w:rFonts w:ascii="Cambria Math" w:hAnsi="Cambria Math"/>
                <w:i/>
              </w:rPr>
            </m:ctrlPr>
          </m:sSubPr>
          <m:e>
            <m:r>
              <w:rPr>
                <w:rFonts w:ascii="Cambria Math" w:hAnsi="Cambria Math"/>
              </w:rPr>
              <m:t>h</m:t>
            </m:r>
          </m:e>
          <m:sub>
            <m:r>
              <w:rPr>
                <w:rFonts w:ascii="Cambria Math" w:hAnsi="Cambria Math"/>
              </w:rPr>
              <m:t>top</m:t>
            </m:r>
          </m:sub>
        </m:sSub>
      </m:oMath>
      <w:r w:rsidRPr="00AE1EBF">
        <w:t xml:space="preserve"> is the non-radiative heat transfer coefficient, </w:t>
      </w:r>
      <m:oMath>
        <m:sSub>
          <m:sSubPr>
            <m:ctrlPr>
              <w:rPr>
                <w:rFonts w:ascii="Cambria Math" w:hAnsi="Cambria Math"/>
                <w:i/>
              </w:rPr>
            </m:ctrlPr>
          </m:sSubPr>
          <m:e>
            <m:r>
              <w:rPr>
                <w:rFonts w:ascii="Cambria Math" w:hAnsi="Cambria Math"/>
              </w:rPr>
              <m:t>T</m:t>
            </m:r>
          </m:e>
          <m:sub>
            <m:r>
              <w:rPr>
                <w:rFonts w:ascii="Cambria Math" w:hAnsi="Cambria Math"/>
              </w:rPr>
              <m:t>amb</m:t>
            </m:r>
          </m:sub>
        </m:sSub>
      </m:oMath>
      <w:r w:rsidRPr="00AE1EBF">
        <w:t xml:space="preserve"> is the ambient temperature and </w:t>
      </w:r>
      <m:oMath>
        <m:r>
          <w:rPr>
            <w:rFonts w:ascii="Cambria Math" w:hAnsi="Cambria Math"/>
          </w:rPr>
          <m:t>T</m:t>
        </m:r>
      </m:oMath>
      <w:r w:rsidRPr="00AE1EBF">
        <w:t xml:space="preserve"> is the temperature of the emitter.</w:t>
      </w:r>
    </w:p>
    <w:p w14:paraId="132690F9"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top</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top</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amb</m:t>
                      </m:r>
                    </m:sub>
                  </m:sSub>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S17</m:t>
                  </m:r>
                </m:e>
              </m:d>
            </m:e>
          </m:eqArr>
        </m:oMath>
      </m:oMathPara>
    </w:p>
    <w:p w14:paraId="499448FE" w14:textId="77777777" w:rsidR="00A713A3" w:rsidRPr="00AE1EBF" w:rsidRDefault="00A713A3" w:rsidP="00DB5DF6">
      <w:pPr>
        <w:spacing w:line="480" w:lineRule="auto"/>
        <w:rPr>
          <w:i/>
          <w:iCs/>
        </w:rPr>
      </w:pPr>
      <w:r w:rsidRPr="00AE1EBF">
        <w:rPr>
          <w:i/>
          <w:iCs/>
        </w:rPr>
        <w:t>Case II: Top and bottom surface radiation</w:t>
      </w:r>
    </w:p>
    <w:p w14:paraId="58C11C60" w14:textId="4375404B" w:rsidR="00A713A3" w:rsidRPr="00AE1EBF" w:rsidRDefault="00A713A3" w:rsidP="00DB5DF6">
      <w:pPr>
        <w:spacing w:line="480" w:lineRule="auto"/>
      </w:pPr>
      <w:r w:rsidRPr="00AE1EBF">
        <w:t>Accounting for the radiative and non-radiative heat exchange between the bottom of the emitter and the ground, we developed another model depicted in the middle panel of Fig.</w:t>
      </w:r>
      <w:r w:rsidR="00DD60A4" w:rsidRPr="00AE1EBF">
        <w:t xml:space="preserve"> </w:t>
      </w:r>
      <w:r w:rsidRPr="00AE1EBF">
        <w:t>1</w:t>
      </w:r>
      <w:r w:rsidR="00DD60A4" w:rsidRPr="00AE1EBF">
        <w:t>d</w:t>
      </w:r>
      <w:r w:rsidRPr="00AE1EBF">
        <w:t xml:space="preserve"> to analyze the energy balance of the emitter in Case II. In this scenario, heat exchange occurs on both the top and bottom surfaces. The net cooling power </w:t>
      </w:r>
      <m:oMath>
        <m:sSub>
          <m:sSubPr>
            <m:ctrlPr>
              <w:rPr>
                <w:rFonts w:ascii="Cambria Math" w:hAnsi="Cambria Math"/>
              </w:rPr>
            </m:ctrlPr>
          </m:sSubPr>
          <m:e>
            <m:r>
              <w:rPr>
                <w:rFonts w:ascii="Cambria Math" w:hAnsi="Cambria Math"/>
              </w:rPr>
              <m:t>P</m:t>
            </m:r>
          </m:e>
          <m:sub>
            <m:r>
              <w:rPr>
                <w:rFonts w:ascii="Cambria Math" w:hAnsi="Cambria Math"/>
              </w:rPr>
              <m:t>cool</m:t>
            </m:r>
          </m:sub>
        </m:sSub>
        <m:d>
          <m:dPr>
            <m:ctrlPr>
              <w:rPr>
                <w:rFonts w:ascii="Cambria Math" w:hAnsi="Cambria Math"/>
              </w:rPr>
            </m:ctrlPr>
          </m:dPr>
          <m:e>
            <m:r>
              <w:rPr>
                <w:rFonts w:ascii="Cambria Math" w:hAnsi="Cambria Math"/>
              </w:rPr>
              <m:t>T</m:t>
            </m:r>
          </m:e>
        </m:d>
      </m:oMath>
      <w:r w:rsidRPr="00AE1EBF">
        <w:t xml:space="preserve">   can be calculated by the following thermal equilibrium equation (S18-S26).</w:t>
      </w:r>
    </w:p>
    <w:p w14:paraId="036A827E" w14:textId="77777777" w:rsidR="00A713A3" w:rsidRPr="00AE1EBF" w:rsidRDefault="00000000" w:rsidP="00DB5DF6">
      <w:pPr>
        <w:spacing w:line="480" w:lineRule="auto"/>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P</m:t>
                  </m:r>
                </m:e>
                <m:sub>
                  <m:r>
                    <w:rPr>
                      <w:rFonts w:ascii="Cambria Math" w:hAnsi="Cambria Math"/>
                    </w:rPr>
                    <m:t>cool</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rad</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sun</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sun,bottom</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top</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bottom</m:t>
                  </m:r>
                </m:sub>
              </m:sSub>
              <m:r>
                <w:rPr>
                  <w:rFonts w:ascii="Cambria Math" w:hAnsi="Cambria Math"/>
                </w:rPr>
                <m:t>#</m:t>
              </m:r>
              <m:d>
                <m:dPr>
                  <m:ctrlPr>
                    <w:rPr>
                      <w:rFonts w:ascii="Cambria Math" w:hAnsi="Cambria Math"/>
                    </w:rPr>
                  </m:ctrlPr>
                </m:dPr>
                <m:e>
                  <m:r>
                    <m:rPr>
                      <m:sty m:val="p"/>
                    </m:rPr>
                    <w:rPr>
                      <w:rFonts w:ascii="Cambria Math" w:hAnsi="Cambria Math"/>
                    </w:rPr>
                    <m:t>S18</m:t>
                  </m:r>
                </m:e>
              </m:d>
            </m:e>
          </m:eqArr>
        </m:oMath>
      </m:oMathPara>
    </w:p>
    <w:p w14:paraId="281CD9AA" w14:textId="77777777" w:rsidR="00A713A3" w:rsidRPr="00AE1EBF" w:rsidRDefault="00A713A3" w:rsidP="00DB5DF6">
      <w:pPr>
        <w:spacing w:line="480" w:lineRule="auto"/>
      </w:pPr>
      <w:r w:rsidRPr="00AE1EBF">
        <w:t xml:space="preserve">Where </w:t>
      </w:r>
      <m:oMath>
        <m:sSub>
          <m:sSubPr>
            <m:ctrlPr>
              <w:rPr>
                <w:rFonts w:ascii="Cambria Math" w:hAnsi="Cambria Math"/>
              </w:rPr>
            </m:ctrlPr>
          </m:sSubPr>
          <m:e>
            <m:r>
              <w:rPr>
                <w:rFonts w:ascii="Cambria Math" w:hAnsi="Cambria Math"/>
              </w:rPr>
              <m:t>P</m:t>
            </m:r>
          </m:e>
          <m:sub>
            <m:r>
              <w:rPr>
                <w:rFonts w:ascii="Cambria Math" w:hAnsi="Cambria Math"/>
              </w:rPr>
              <m:t>rad</m:t>
            </m:r>
          </m:sub>
        </m:sSub>
        <m:d>
          <m:dPr>
            <m:ctrlPr>
              <w:rPr>
                <w:rFonts w:ascii="Cambria Math" w:hAnsi="Cambria Math"/>
              </w:rPr>
            </m:ctrlPr>
          </m:dPr>
          <m:e>
            <m:r>
              <w:rPr>
                <w:rFonts w:ascii="Cambria Math" w:hAnsi="Cambria Math"/>
              </w:rPr>
              <m:t>T</m:t>
            </m:r>
          </m:e>
        </m:d>
      </m:oMath>
      <w:r w:rsidRPr="00AE1EBF">
        <w:t xml:space="preserve"> denotes the radiative heat exchange between the emitter and the ground, as well as the atmosphere.</w:t>
      </w:r>
    </w:p>
    <w:p w14:paraId="75D729F1" w14:textId="77777777" w:rsidR="00A713A3" w:rsidRPr="00AE1EBF" w:rsidRDefault="00000000" w:rsidP="00DB5DF6">
      <w:pPr>
        <w:spacing w:line="480" w:lineRule="auto"/>
      </w:pPr>
      <m:oMathPara>
        <m:oMath>
          <m:eqArr>
            <m:eqArrPr>
              <m:maxDist m:val="1"/>
              <m:ctrlPr>
                <w:rPr>
                  <w:rFonts w:ascii="Cambria Math" w:hAnsi="Cambria Math"/>
                  <w:i/>
                </w:rPr>
              </m:ctrlPr>
            </m:eqArr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rad</m:t>
                        </m:r>
                      </m:sub>
                    </m:sSub>
                    <m:d>
                      <m:dPr>
                        <m:ctrlPr>
                          <w:rPr>
                            <w:rFonts w:ascii="Cambria Math" w:hAnsi="Cambria Math"/>
                            <w:i/>
                          </w:rPr>
                        </m:ctrlPr>
                      </m:dPr>
                      <m:e>
                        <m:r>
                          <w:rPr>
                            <w:rFonts w:ascii="Cambria Math" w:hAnsi="Cambria Math"/>
                          </w:rPr>
                          <m:t>T</m:t>
                        </m:r>
                      </m:e>
                    </m:d>
                    <m:r>
                      <w:rPr>
                        <w:rFonts w:ascii="Cambria Math" w:hAnsi="Cambria Math"/>
                      </w:rPr>
                      <m:t>=</m:t>
                    </m:r>
                  </m:e>
                  <m:e>
                    <m:sSub>
                      <m:sSubPr>
                        <m:ctrlPr>
                          <w:rPr>
                            <w:rFonts w:ascii="Cambria Math" w:hAnsi="Cambria Math"/>
                            <w:i/>
                          </w:rPr>
                        </m:ctrlPr>
                      </m:sSubPr>
                      <m:e>
                        <m:r>
                          <w:rPr>
                            <w:rFonts w:ascii="Cambria Math" w:hAnsi="Cambria Math"/>
                          </w:rPr>
                          <m:t>P</m:t>
                        </m:r>
                      </m:e>
                      <m:sub>
                        <m:r>
                          <w:rPr>
                            <w:rFonts w:ascii="Cambria Math" w:hAnsi="Cambria Math"/>
                          </w:rPr>
                          <m:t>emi,top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emi,bottom</m:t>
                        </m:r>
                      </m:sub>
                    </m:sSub>
                    <m:d>
                      <m:dPr>
                        <m:ctrlPr>
                          <w:rPr>
                            <w:rFonts w:ascii="Cambria Math" w:hAnsi="Cambria Math"/>
                            <w:i/>
                          </w:rPr>
                        </m:ctrlPr>
                      </m:dPr>
                      <m:e>
                        <m:r>
                          <w:rPr>
                            <w:rFonts w:ascii="Cambria Math" w:hAnsi="Cambria Math"/>
                          </w:rPr>
                          <m:t>T</m:t>
                        </m:r>
                      </m:e>
                    </m:d>
                    <m:r>
                      <w:rPr>
                        <w:rFonts w:ascii="Cambria Math" w:hAnsi="Cambria Math"/>
                      </w:rPr>
                      <m:t xml:space="preserve">                                 </m:t>
                    </m:r>
                  </m:e>
                </m:mr>
                <m:mr>
                  <m:e>
                    <m:r>
                      <w:rPr>
                        <w:rFonts w:ascii="Cambria Math" w:hAnsi="Cambria Math"/>
                      </w:rPr>
                      <m:t xml:space="preserve"> </m:t>
                    </m:r>
                  </m:e>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ground,top</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amb</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ground,bottom</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amb</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t</m:t>
                            </m:r>
                          </m:sub>
                        </m:sSub>
                      </m:e>
                    </m:d>
                  </m:e>
                </m:mr>
                <m:mr>
                  <m:e>
                    <m:r>
                      <w:rPr>
                        <w:rFonts w:ascii="Cambria Math" w:hAnsi="Cambria Math"/>
                      </w:rPr>
                      <m:t xml:space="preserve"> </m:t>
                    </m:r>
                  </m:e>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atm,top</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amb</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atm,bottom</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amb</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t</m:t>
                            </m:r>
                          </m:sub>
                        </m:sSub>
                      </m:e>
                    </m:d>
                    <m:r>
                      <w:rPr>
                        <w:rFonts w:ascii="Cambria Math" w:hAnsi="Cambria Math"/>
                      </w:rPr>
                      <m:t xml:space="preserve">            </m:t>
                    </m:r>
                  </m:e>
                </m:mr>
              </m:m>
              <m:r>
                <w:rPr>
                  <w:rFonts w:ascii="Cambria Math" w:hAnsi="Cambria Math"/>
                </w:rPr>
                <m:t>#(S19)</m:t>
              </m:r>
            </m:e>
          </m:eqArr>
        </m:oMath>
      </m:oMathPara>
    </w:p>
    <w:p w14:paraId="5A7104ED" w14:textId="77777777" w:rsidR="00A713A3" w:rsidRPr="00AE1EBF" w:rsidRDefault="00A713A3" w:rsidP="00DB5DF6">
      <w:pPr>
        <w:spacing w:line="480" w:lineRule="auto"/>
      </w:pPr>
      <w:bookmarkStart w:id="4" w:name="_Hlk167377655"/>
      <w:r w:rsidRPr="00AE1EBF">
        <w:t xml:space="preserve">Where </w:t>
      </w:r>
      <m:oMath>
        <m:sSub>
          <m:sSubPr>
            <m:ctrlPr>
              <w:rPr>
                <w:rFonts w:ascii="Cambria Math" w:hAnsi="Cambria Math"/>
                <w:i/>
              </w:rPr>
            </m:ctrlPr>
          </m:sSubPr>
          <m:e>
            <m:r>
              <w:rPr>
                <w:rFonts w:ascii="Cambria Math" w:hAnsi="Cambria Math"/>
              </w:rPr>
              <m:t>P</m:t>
            </m:r>
          </m:e>
          <m:sub>
            <m:r>
              <w:rPr>
                <w:rFonts w:ascii="Cambria Math" w:hAnsi="Cambria Math"/>
              </w:rPr>
              <m:t>emi,top</m:t>
            </m:r>
          </m:sub>
        </m:sSub>
        <m:d>
          <m:dPr>
            <m:ctrlPr>
              <w:rPr>
                <w:rFonts w:ascii="Cambria Math" w:hAnsi="Cambria Math"/>
                <w:i/>
              </w:rPr>
            </m:ctrlPr>
          </m:dPr>
          <m:e>
            <m:r>
              <w:rPr>
                <w:rFonts w:ascii="Cambria Math" w:hAnsi="Cambria Math"/>
              </w:rPr>
              <m:t>T</m:t>
            </m:r>
          </m:e>
        </m:d>
      </m:oMath>
      <w:r w:rsidRPr="00AE1EBF">
        <w:t xml:space="preserve"> and </w:t>
      </w:r>
      <m:oMath>
        <m:sSub>
          <m:sSubPr>
            <m:ctrlPr>
              <w:rPr>
                <w:rFonts w:ascii="Cambria Math" w:hAnsi="Cambria Math"/>
                <w:i/>
              </w:rPr>
            </m:ctrlPr>
          </m:sSubPr>
          <m:e>
            <m:r>
              <w:rPr>
                <w:rFonts w:ascii="Cambria Math" w:hAnsi="Cambria Math"/>
              </w:rPr>
              <m:t>P</m:t>
            </m:r>
          </m:e>
          <m:sub>
            <m:r>
              <w:rPr>
                <w:rFonts w:ascii="Cambria Math" w:hAnsi="Cambria Math"/>
              </w:rPr>
              <m:t>emi,bottom</m:t>
            </m:r>
          </m:sub>
        </m:sSub>
        <m:d>
          <m:dPr>
            <m:ctrlPr>
              <w:rPr>
                <w:rFonts w:ascii="Cambria Math" w:hAnsi="Cambria Math"/>
                <w:i/>
              </w:rPr>
            </m:ctrlPr>
          </m:dPr>
          <m:e>
            <m:r>
              <w:rPr>
                <w:rFonts w:ascii="Cambria Math" w:hAnsi="Cambria Math"/>
              </w:rPr>
              <m:t>T</m:t>
            </m:r>
          </m:e>
        </m:d>
      </m:oMath>
      <w:r w:rsidRPr="00AE1EBF">
        <w:t xml:space="preserve"> defined by the following equation denote the emitted thermal radiation from the top surface and the bottom surfac</w:t>
      </w:r>
      <w:bookmarkEnd w:id="4"/>
      <w:r w:rsidRPr="00AE1EBF">
        <w:t>e of the emitter, respectively.</w:t>
      </w:r>
    </w:p>
    <w:p w14:paraId="3CD6D409" w14:textId="77777777" w:rsidR="00A713A3" w:rsidRPr="00AE1EBF" w:rsidRDefault="00A713A3" w:rsidP="00DB5DF6">
      <w:pPr>
        <w:spacing w:line="480" w:lineRule="auto"/>
      </w:pPr>
    </w:p>
    <w:p w14:paraId="1891323E"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emi,top</m:t>
                  </m:r>
                </m:sub>
              </m:sSub>
              <m:d>
                <m:dPr>
                  <m:ctrlPr>
                    <w:rPr>
                      <w:rFonts w:ascii="Cambria Math" w:hAnsi="Cambria Math"/>
                      <w:i/>
                    </w:rPr>
                  </m:ctrlPr>
                </m:dPr>
                <m:e>
                  <m:r>
                    <w:rPr>
                      <w:rFonts w:ascii="Cambria Math" w:hAnsi="Cambria Math"/>
                    </w:rPr>
                    <m:t>T</m:t>
                  </m:r>
                </m:e>
              </m:d>
              <m:r>
                <w:rPr>
                  <w:rFonts w:ascii="Cambria Math" w:hAnsi="Cambria Math"/>
                </w:rPr>
                <m:t>=A</m:t>
              </m:r>
              <m:nary>
                <m:naryPr>
                  <m:limLoc m:val="undOvr"/>
                  <m:subHide m:val="1"/>
                  <m:supHide m:val="1"/>
                  <m:ctrlPr>
                    <w:rPr>
                      <w:rFonts w:ascii="Cambria Math" w:hAnsi="Cambria Math"/>
                      <w:i/>
                    </w:rPr>
                  </m:ctrlPr>
                </m:naryPr>
                <m:sub/>
                <m:sup/>
                <m:e>
                  <m:r>
                    <m:rPr>
                      <m:sty m:val="p"/>
                    </m:rPr>
                    <w:rPr>
                      <w:rFonts w:ascii="Cambria Math" w:hAnsi="Cambria Math"/>
                    </w:rPr>
                    <m:t>d</m:t>
                  </m:r>
                  <m:r>
                    <w:rPr>
                      <w:rFonts w:ascii="Cambria Math" w:hAnsi="Cambria Math"/>
                    </w:rPr>
                    <m:t>Ω</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nary>
              <m:nary>
                <m:naryPr>
                  <m:limLoc m:val="subSup"/>
                  <m:ctrlPr>
                    <w:rPr>
                      <w:rFonts w:ascii="Cambria Math" w:hAnsi="Cambria Math"/>
                      <w:i/>
                    </w:rPr>
                  </m:ctrlPr>
                </m:naryPr>
                <m:sub>
                  <m:r>
                    <w:rPr>
                      <w:rFonts w:ascii="Cambria Math" w:hAnsi="Cambria Math"/>
                    </w:rPr>
                    <m:t>0</m:t>
                  </m:r>
                </m:sub>
                <m:sup>
                  <m:r>
                    <w:rPr>
                      <w:rFonts w:ascii="Cambria Math" w:hAnsi="Cambria Math"/>
                    </w:rPr>
                    <m:t>∞</m:t>
                  </m:r>
                </m:sup>
                <m:e>
                  <m:sSub>
                    <m:sSubPr>
                      <m:ctrlPr>
                        <w:rPr>
                          <w:rFonts w:ascii="Cambria Math" w:hAnsi="Cambria Math"/>
                          <w:i/>
                        </w:rPr>
                      </m:ctrlPr>
                    </m:sSubPr>
                    <m:e>
                      <m:r>
                        <w:rPr>
                          <w:rFonts w:ascii="Cambria Math" w:hAnsi="Cambria Math"/>
                        </w:rPr>
                        <m:t>I</m:t>
                      </m:r>
                    </m:e>
                    <m:sub>
                      <m:r>
                        <m:rPr>
                          <m:sty m:val="p"/>
                        </m:rPr>
                        <w:rPr>
                          <w:rFonts w:ascii="Cambria Math" w:hAnsi="Cambria Math"/>
                        </w:rPr>
                        <m:t>BB</m:t>
                      </m:r>
                    </m:sub>
                  </m:sSub>
                  <m:d>
                    <m:dPr>
                      <m:ctrlPr>
                        <w:rPr>
                          <w:rFonts w:ascii="Cambria Math" w:hAnsi="Cambria Math"/>
                          <w:i/>
                        </w:rPr>
                      </m:ctrlPr>
                    </m:dPr>
                    <m:e>
                      <m:r>
                        <w:rPr>
                          <w:rFonts w:ascii="Cambria Math" w:hAnsi="Cambria Math"/>
                        </w:rPr>
                        <m:t>λ,T</m:t>
                      </m:r>
                    </m:e>
                  </m:d>
                  <m:sSub>
                    <m:sSubPr>
                      <m:ctrlPr>
                        <w:rPr>
                          <w:rFonts w:ascii="Cambria Math" w:hAnsi="Cambria Math"/>
                          <w:i/>
                        </w:rPr>
                      </m:ctrlPr>
                    </m:sSubPr>
                    <m:e>
                      <m:r>
                        <w:rPr>
                          <w:rFonts w:ascii="Cambria Math" w:hAnsi="Cambria Math"/>
                        </w:rPr>
                        <m:t>ε</m:t>
                      </m:r>
                    </m:e>
                    <m:sub>
                      <m:r>
                        <w:rPr>
                          <w:rFonts w:ascii="Cambria Math" w:hAnsi="Cambria Math"/>
                        </w:rPr>
                        <m:t>top</m:t>
                      </m:r>
                    </m:sub>
                  </m:sSub>
                  <m:d>
                    <m:dPr>
                      <m:ctrlPr>
                        <w:rPr>
                          <w:rFonts w:ascii="Cambria Math" w:hAnsi="Cambria Math"/>
                          <w:i/>
                        </w:rPr>
                      </m:ctrlPr>
                    </m:dPr>
                    <m:e>
                      <m:r>
                        <w:rPr>
                          <w:rFonts w:ascii="Cambria Math" w:hAnsi="Cambria Math"/>
                        </w:rPr>
                        <m:t>λ,θ</m:t>
                      </m:r>
                    </m:e>
                  </m:d>
                  <m:r>
                    <m:rPr>
                      <m:sty m:val="p"/>
                    </m:rPr>
                    <w:rPr>
                      <w:rFonts w:ascii="Cambria Math" w:hAnsi="Cambria Math"/>
                    </w:rPr>
                    <m:t>d</m:t>
                  </m:r>
                  <m:r>
                    <w:rPr>
                      <w:rFonts w:ascii="Cambria Math" w:hAnsi="Cambria Math"/>
                    </w:rPr>
                    <m:t>λ</m:t>
                  </m:r>
                </m:e>
              </m:nary>
              <m:r>
                <w:rPr>
                  <w:rFonts w:ascii="Cambria Math" w:hAnsi="Cambria Math"/>
                </w:rPr>
                <m:t>#</m:t>
              </m:r>
              <m:d>
                <m:dPr>
                  <m:ctrlPr>
                    <w:rPr>
                      <w:rFonts w:ascii="Cambria Math" w:hAnsi="Cambria Math"/>
                      <w:i/>
                    </w:rPr>
                  </m:ctrlPr>
                </m:dPr>
                <m:e>
                  <m:r>
                    <w:rPr>
                      <w:rFonts w:ascii="Cambria Math" w:hAnsi="Cambria Math"/>
                    </w:rPr>
                    <m:t>S20</m:t>
                  </m:r>
                </m:e>
              </m:d>
            </m:e>
          </m:eqArr>
        </m:oMath>
      </m:oMathPara>
    </w:p>
    <w:p w14:paraId="15412741"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emi,bottom</m:t>
                  </m:r>
                </m:sub>
              </m:sSub>
              <m:d>
                <m:dPr>
                  <m:ctrlPr>
                    <w:rPr>
                      <w:rFonts w:ascii="Cambria Math" w:hAnsi="Cambria Math"/>
                      <w:i/>
                    </w:rPr>
                  </m:ctrlPr>
                </m:dPr>
                <m:e>
                  <m:r>
                    <w:rPr>
                      <w:rFonts w:ascii="Cambria Math" w:hAnsi="Cambria Math"/>
                    </w:rPr>
                    <m:t>T</m:t>
                  </m:r>
                </m:e>
              </m:d>
              <m:r>
                <w:rPr>
                  <w:rFonts w:ascii="Cambria Math" w:hAnsi="Cambria Math"/>
                </w:rPr>
                <m:t>=A</m:t>
              </m:r>
              <m:nary>
                <m:naryPr>
                  <m:limLoc m:val="undOvr"/>
                  <m:subHide m:val="1"/>
                  <m:supHide m:val="1"/>
                  <m:ctrlPr>
                    <w:rPr>
                      <w:rFonts w:ascii="Cambria Math" w:hAnsi="Cambria Math"/>
                      <w:i/>
                    </w:rPr>
                  </m:ctrlPr>
                </m:naryPr>
                <m:sub/>
                <m:sup/>
                <m:e>
                  <m:r>
                    <m:rPr>
                      <m:sty m:val="p"/>
                    </m:rPr>
                    <w:rPr>
                      <w:rFonts w:ascii="Cambria Math" w:hAnsi="Cambria Math"/>
                    </w:rPr>
                    <m:t>d</m:t>
                  </m:r>
                  <m:r>
                    <w:rPr>
                      <w:rFonts w:ascii="Cambria Math" w:hAnsi="Cambria Math"/>
                    </w:rPr>
                    <m:t>Ω</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nary>
                        <m:naryPr>
                          <m:limLoc m:val="subSup"/>
                          <m:ctrlPr>
                            <w:rPr>
                              <w:rFonts w:ascii="Cambria Math" w:hAnsi="Cambria Math"/>
                              <w:i/>
                            </w:rPr>
                          </m:ctrlPr>
                        </m:naryPr>
                        <m:sub>
                          <m:r>
                            <w:rPr>
                              <w:rFonts w:ascii="Cambria Math" w:hAnsi="Cambria Math"/>
                            </w:rPr>
                            <m:t>0</m:t>
                          </m:r>
                        </m:sub>
                        <m:sup>
                          <m:r>
                            <w:rPr>
                              <w:rFonts w:ascii="Cambria Math" w:hAnsi="Cambria Math"/>
                            </w:rPr>
                            <m:t>∞</m:t>
                          </m:r>
                        </m:sup>
                        <m:e>
                          <m:sSub>
                            <m:sSubPr>
                              <m:ctrlPr>
                                <w:rPr>
                                  <w:rFonts w:ascii="Cambria Math" w:hAnsi="Cambria Math"/>
                                  <w:i/>
                                </w:rPr>
                              </m:ctrlPr>
                            </m:sSubPr>
                            <m:e>
                              <m:r>
                                <w:rPr>
                                  <w:rFonts w:ascii="Cambria Math" w:hAnsi="Cambria Math"/>
                                </w:rPr>
                                <m:t>I</m:t>
                              </m:r>
                            </m:e>
                            <m:sub>
                              <m:r>
                                <m:rPr>
                                  <m:sty m:val="p"/>
                                </m:rPr>
                                <w:rPr>
                                  <w:rFonts w:ascii="Cambria Math" w:hAnsi="Cambria Math"/>
                                </w:rPr>
                                <m:t>BB</m:t>
                              </m:r>
                            </m:sub>
                          </m:sSub>
                          <m:d>
                            <m:dPr>
                              <m:ctrlPr>
                                <w:rPr>
                                  <w:rFonts w:ascii="Cambria Math" w:hAnsi="Cambria Math"/>
                                  <w:i/>
                                </w:rPr>
                              </m:ctrlPr>
                            </m:dPr>
                            <m:e>
                              <m:r>
                                <w:rPr>
                                  <w:rFonts w:ascii="Cambria Math" w:hAnsi="Cambria Math"/>
                                </w:rPr>
                                <m:t>λ,T</m:t>
                              </m:r>
                            </m:e>
                          </m:d>
                          <m:sSub>
                            <m:sSubPr>
                              <m:ctrlPr>
                                <w:rPr>
                                  <w:rFonts w:ascii="Cambria Math" w:hAnsi="Cambria Math"/>
                                  <w:i/>
                                </w:rPr>
                              </m:ctrlPr>
                            </m:sSubPr>
                            <m:e>
                              <m:r>
                                <w:rPr>
                                  <w:rFonts w:ascii="Cambria Math" w:hAnsi="Cambria Math"/>
                                </w:rPr>
                                <m:t>ε</m:t>
                              </m:r>
                            </m:e>
                            <m:sub>
                              <m:r>
                                <w:rPr>
                                  <w:rFonts w:ascii="Cambria Math" w:hAnsi="Cambria Math"/>
                                </w:rPr>
                                <m:t>bottom</m:t>
                              </m:r>
                            </m:sub>
                          </m:sSub>
                          <m:d>
                            <m:dPr>
                              <m:ctrlPr>
                                <w:rPr>
                                  <w:rFonts w:ascii="Cambria Math" w:hAnsi="Cambria Math"/>
                                  <w:i/>
                                </w:rPr>
                              </m:ctrlPr>
                            </m:dPr>
                            <m:e>
                              <m:r>
                                <w:rPr>
                                  <w:rFonts w:ascii="Cambria Math" w:hAnsi="Cambria Math"/>
                                </w:rPr>
                                <m:t>λ,θ</m:t>
                              </m:r>
                            </m:e>
                          </m:d>
                          <m:r>
                            <m:rPr>
                              <m:sty m:val="p"/>
                            </m:rPr>
                            <w:rPr>
                              <w:rFonts w:ascii="Cambria Math" w:hAnsi="Cambria Math"/>
                            </w:rPr>
                            <m:t>d</m:t>
                          </m:r>
                          <m:r>
                            <w:rPr>
                              <w:rFonts w:ascii="Cambria Math" w:hAnsi="Cambria Math"/>
                            </w:rPr>
                            <m:t>λ</m:t>
                          </m:r>
                        </m:e>
                      </m:nary>
                    </m:e>
                  </m:func>
                </m:e>
              </m:nary>
              <m:r>
                <w:rPr>
                  <w:rFonts w:ascii="Cambria Math" w:hAnsi="Cambria Math"/>
                </w:rPr>
                <m:t>#</m:t>
              </m:r>
              <m:d>
                <m:dPr>
                  <m:ctrlPr>
                    <w:rPr>
                      <w:rFonts w:ascii="Cambria Math" w:hAnsi="Cambria Math"/>
                      <w:i/>
                    </w:rPr>
                  </m:ctrlPr>
                </m:dPr>
                <m:e>
                  <m:r>
                    <w:rPr>
                      <w:rFonts w:ascii="Cambria Math" w:hAnsi="Cambria Math"/>
                    </w:rPr>
                    <m:t>S21</m:t>
                  </m:r>
                </m:e>
              </m:d>
            </m:e>
          </m:eqArr>
        </m:oMath>
      </m:oMathPara>
    </w:p>
    <w:p w14:paraId="7F8B9AF6" w14:textId="77777777" w:rsidR="00A713A3" w:rsidRPr="00AE1EBF" w:rsidRDefault="00000000" w:rsidP="00DB5DF6">
      <w:pPr>
        <w:spacing w:line="480" w:lineRule="auto"/>
      </w:pPr>
      <m:oMath>
        <m:sSub>
          <m:sSubPr>
            <m:ctrlPr>
              <w:rPr>
                <w:rFonts w:ascii="Cambria Math" w:hAnsi="Cambria Math"/>
                <w:i/>
              </w:rPr>
            </m:ctrlPr>
          </m:sSubPr>
          <m:e>
            <m:r>
              <w:rPr>
                <w:rFonts w:ascii="Cambria Math" w:hAnsi="Cambria Math"/>
              </w:rPr>
              <m:t>ε</m:t>
            </m:r>
          </m:e>
          <m:sub>
            <m:r>
              <w:rPr>
                <w:rFonts w:ascii="Cambria Math" w:hAnsi="Cambria Math"/>
              </w:rPr>
              <m:t>top</m:t>
            </m:r>
          </m:sub>
        </m:sSub>
        <m:d>
          <m:dPr>
            <m:ctrlPr>
              <w:rPr>
                <w:rFonts w:ascii="Cambria Math" w:hAnsi="Cambria Math"/>
                <w:i/>
              </w:rPr>
            </m:ctrlPr>
          </m:dPr>
          <m:e>
            <m:r>
              <w:rPr>
                <w:rFonts w:ascii="Cambria Math" w:hAnsi="Cambria Math"/>
              </w:rPr>
              <m:t>λ,θ</m:t>
            </m:r>
          </m:e>
        </m:d>
      </m:oMath>
      <w:r w:rsidR="00A713A3" w:rsidRPr="00AE1EBF">
        <w:t xml:space="preserve"> is the spectral emissivity of the top surface.</w:t>
      </w:r>
      <w:r w:rsidR="00A713A3" w:rsidRPr="00AE1EBF">
        <w:rPr>
          <w:i/>
        </w:rPr>
        <w:t xml:space="preserve"> </w:t>
      </w:r>
      <m:oMath>
        <m:sSub>
          <m:sSubPr>
            <m:ctrlPr>
              <w:rPr>
                <w:rFonts w:ascii="Cambria Math" w:hAnsi="Cambria Math"/>
                <w:i/>
              </w:rPr>
            </m:ctrlPr>
          </m:sSubPr>
          <m:e>
            <m:r>
              <w:rPr>
                <w:rFonts w:ascii="Cambria Math" w:hAnsi="Cambria Math"/>
              </w:rPr>
              <m:t>ε</m:t>
            </m:r>
          </m:e>
          <m:sub>
            <m:r>
              <w:rPr>
                <w:rFonts w:ascii="Cambria Math" w:hAnsi="Cambria Math"/>
              </w:rPr>
              <m:t>bottom</m:t>
            </m:r>
          </m:sub>
        </m:sSub>
        <m:d>
          <m:dPr>
            <m:ctrlPr>
              <w:rPr>
                <w:rFonts w:ascii="Cambria Math" w:hAnsi="Cambria Math"/>
                <w:i/>
              </w:rPr>
            </m:ctrlPr>
          </m:dPr>
          <m:e>
            <m:r>
              <w:rPr>
                <w:rFonts w:ascii="Cambria Math" w:hAnsi="Cambria Math"/>
              </w:rPr>
              <m:t>λ,θ</m:t>
            </m:r>
          </m:e>
        </m:d>
      </m:oMath>
      <w:r w:rsidR="00A713A3" w:rsidRPr="00AE1EBF">
        <w:t xml:space="preserve"> is the spectral emissivity of the top surface.</w:t>
      </w:r>
    </w:p>
    <w:p w14:paraId="29C4D1F8" w14:textId="77777777" w:rsidR="00A713A3" w:rsidRPr="00AE1EBF" w:rsidRDefault="00A713A3" w:rsidP="00DB5DF6">
      <w:pPr>
        <w:spacing w:line="480" w:lineRule="auto"/>
      </w:pPr>
      <w:r w:rsidRPr="00AE1EBF">
        <w:t>The ground emits blackbody radiation at ambient temperature towards both the top and bottom surfaces of the emitter.</w:t>
      </w:r>
    </w:p>
    <w:p w14:paraId="7EB7E1A5"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P</m:t>
                  </m:r>
                  <m:ctrlPr>
                    <w:rPr>
                      <w:rFonts w:ascii="Cambria Math" w:hAnsi="Cambria Math"/>
                      <w:iCs/>
                    </w:rPr>
                  </m:ctrlPr>
                </m:e>
                <m:sub>
                  <m:r>
                    <w:rPr>
                      <w:rFonts w:ascii="Cambria Math" w:hAnsi="Cambria Math"/>
                    </w:rPr>
                    <m:t>ground,top</m:t>
                  </m:r>
                </m:sub>
              </m:sSub>
              <m:d>
                <m:dPr>
                  <m:ctrlPr>
                    <w:rPr>
                      <w:rFonts w:ascii="Cambria Math" w:hAnsi="Cambria Math"/>
                    </w:rPr>
                  </m:ctrlPr>
                </m:dPr>
                <m:e>
                  <m:sSub>
                    <m:sSubPr>
                      <m:ctrlPr>
                        <w:rPr>
                          <w:rFonts w:ascii="Cambria Math" w:hAnsi="Cambria Math"/>
                          <w:i/>
                          <w:iCs/>
                        </w:rPr>
                      </m:ctrlPr>
                    </m:sSubPr>
                    <m:e>
                      <m:r>
                        <w:rPr>
                          <w:rFonts w:ascii="Cambria Math" w:hAnsi="Cambria Math"/>
                        </w:rPr>
                        <m:t>T</m:t>
                      </m:r>
                      <m:ctrlPr>
                        <w:rPr>
                          <w:rFonts w:ascii="Cambria Math" w:hAnsi="Cambria Math"/>
                        </w:rPr>
                      </m:ctrlPr>
                    </m:e>
                    <m:sub>
                      <m:r>
                        <w:rPr>
                          <w:rFonts w:ascii="Cambria Math" w:hAnsi="Cambria Math"/>
                        </w:rPr>
                        <m:t>amb</m:t>
                      </m:r>
                    </m:sub>
                  </m:sSub>
                  <m:r>
                    <w:rPr>
                      <w:rFonts w:ascii="Cambria Math" w:hAnsi="Cambria Math"/>
                    </w:rPr>
                    <m:t>,</m:t>
                  </m:r>
                  <m:r>
                    <m:rPr>
                      <m:sty m:val="p"/>
                    </m:rPr>
                    <w:rPr>
                      <w:rFonts w:ascii="Cambria Math" w:hAnsi="Cambria Math"/>
                    </w:rPr>
                    <m:t> </m:t>
                  </m:r>
                  <m:sSub>
                    <m:sSubPr>
                      <m:ctrlPr>
                        <w:rPr>
                          <w:rFonts w:ascii="Cambria Math" w:hAnsi="Cambria Math"/>
                          <w:i/>
                        </w:rPr>
                      </m:ctrlPr>
                    </m:sSubPr>
                    <m:e>
                      <m:r>
                        <w:rPr>
                          <w:rFonts w:ascii="Cambria Math" w:hAnsi="Cambria Math"/>
                        </w:rPr>
                        <m:t>θ</m:t>
                      </m:r>
                      <m:ctrlPr>
                        <w:rPr>
                          <w:rFonts w:ascii="Cambria Math" w:hAnsi="Cambria Math"/>
                        </w:rPr>
                      </m:ctrlPr>
                    </m:e>
                    <m:sub>
                      <m:r>
                        <w:rPr>
                          <w:rFonts w:ascii="Cambria Math" w:hAnsi="Cambria Math"/>
                        </w:rPr>
                        <m:t>t</m:t>
                      </m:r>
                    </m:sub>
                  </m:sSub>
                </m:e>
              </m:d>
              <m:r>
                <w:rPr>
                  <w:rFonts w:ascii="Cambria Math" w:hAnsi="Cambria Math"/>
                </w:rPr>
                <m:t>=A</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rPr>
                    <m:t>∞</m:t>
                  </m:r>
                  <m:ctrlPr>
                    <w:rPr>
                      <w:rFonts w:ascii="Cambria Math" w:hAnsi="Cambria Math"/>
                      <w:i/>
                    </w:rPr>
                  </m:ctrlPr>
                </m:sup>
                <m:e>
                  <m:nary>
                    <m:naryPr>
                      <m:limLoc m:val="subSup"/>
                      <m:ctrlPr>
                        <w:rPr>
                          <w:rFonts w:ascii="Cambria Math" w:hAnsi="Cambria Math"/>
                          <w:i/>
                        </w:rPr>
                      </m:ctrlPr>
                    </m:naryPr>
                    <m:sub>
                      <m:sSub>
                        <m:sSubPr>
                          <m:ctrlPr>
                            <w:rPr>
                              <w:rFonts w:ascii="Cambria Math" w:hAnsi="Cambria Math"/>
                              <w:i/>
                            </w:rPr>
                          </m:ctrlPr>
                        </m:sSub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 -θ</m:t>
                          </m:r>
                          <m:ctrlPr>
                            <w:rPr>
                              <w:rFonts w:ascii="Cambria Math" w:hAnsi="Cambria Math"/>
                            </w:rPr>
                          </m:ctrlPr>
                        </m:e>
                        <m:sub>
                          <m:r>
                            <w:rPr>
                              <w:rFonts w:ascii="Cambria Math" w:hAnsi="Cambria Math"/>
                            </w:rPr>
                            <m:t>t</m:t>
                          </m:r>
                        </m:sub>
                      </m:sSub>
                    </m:sub>
                    <m:sup>
                      <m:f>
                        <m:fPr>
                          <m:ctrlPr>
                            <w:rPr>
                              <w:rFonts w:ascii="Cambria Math" w:hAnsi="Cambria Math"/>
                              <w:i/>
                            </w:rPr>
                          </m:ctrlPr>
                        </m:fPr>
                        <m:num>
                          <m:r>
                            <w:rPr>
                              <w:rFonts w:ascii="Cambria Math" w:hAnsi="Cambria Math"/>
                            </w:rPr>
                            <m:t>π</m:t>
                          </m:r>
                        </m:num>
                        <m:den>
                          <m:r>
                            <w:rPr>
                              <w:rFonts w:ascii="Cambria Math" w:hAnsi="Cambria Math"/>
                            </w:rPr>
                            <m:t>2</m:t>
                          </m:r>
                        </m:den>
                      </m:f>
                    </m:sup>
                    <m:e>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θ</m:t>
                          </m:r>
                          <m:d>
                            <m:dPr>
                              <m:begChr m:val="["/>
                              <m:endChr m:val="]"/>
                              <m:ctrlPr>
                                <w:rPr>
                                  <w:rFonts w:ascii="Cambria Math" w:hAnsi="Cambria Math"/>
                                  <w:i/>
                                </w:rPr>
                              </m:ctrlPr>
                            </m:dPr>
                            <m:e>
                              <m:r>
                                <w:rPr>
                                  <w:rFonts w:ascii="Cambria Math" w:hAnsi="Cambria Math"/>
                                </w:rPr>
                                <m:t>2</m:t>
                              </m:r>
                              <m:func>
                                <m:funcPr>
                                  <m:ctrlPr>
                                    <w:rPr>
                                      <w:rFonts w:ascii="Cambria Math" w:hAnsi="Cambria Math"/>
                                      <w:iCs/>
                                    </w:rPr>
                                  </m:ctrlPr>
                                </m:funcPr>
                                <m:fName>
                                  <m:sSup>
                                    <m:sSupPr>
                                      <m:ctrlPr>
                                        <w:rPr>
                                          <w:rFonts w:ascii="Cambria Math" w:hAnsi="Cambria Math"/>
                                          <w:iCs/>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i/>
                                          <w:iCs/>
                                        </w:rPr>
                                      </m:ctrlPr>
                                    </m:dPr>
                                    <m:e>
                                      <m:r>
                                        <m:rPr>
                                          <m:sty m:val="p"/>
                                        </m:rPr>
                                        <w:rPr>
                                          <w:rFonts w:ascii="Cambria Math" w:hAnsi="Cambria Math"/>
                                        </w:rPr>
                                        <m:t>cot</m:t>
                                      </m:r>
                                      <m:r>
                                        <w:rPr>
                                          <w:rFonts w:ascii="Cambria Math" w:hAnsi="Cambria Math"/>
                                        </w:rPr>
                                        <m:t>θ*</m:t>
                                      </m:r>
                                      <m:r>
                                        <m:rPr>
                                          <m:sty m:val="p"/>
                                        </m:rPr>
                                        <w:rPr>
                                          <w:rFonts w:ascii="Cambria Math" w:hAnsi="Cambria Math"/>
                                        </w:rPr>
                                        <m:t>cot</m:t>
                                      </m:r>
                                      <m:sSub>
                                        <m:sSubPr>
                                          <m:ctrlPr>
                                            <w:rPr>
                                              <w:rFonts w:ascii="Cambria Math" w:hAnsi="Cambria Math"/>
                                              <w:i/>
                                            </w:rPr>
                                          </m:ctrlPr>
                                        </m:sSubPr>
                                        <m:e>
                                          <m:r>
                                            <w:rPr>
                                              <w:rFonts w:ascii="Cambria Math" w:hAnsi="Cambria Math"/>
                                            </w:rPr>
                                            <m:t>θ</m:t>
                                          </m:r>
                                          <m:ctrlPr>
                                            <w:rPr>
                                              <w:rFonts w:ascii="Cambria Math" w:hAnsi="Cambria Math"/>
                                            </w:rPr>
                                          </m:ctrlPr>
                                        </m:e>
                                        <m:sub>
                                          <m:r>
                                            <w:rPr>
                                              <w:rFonts w:ascii="Cambria Math" w:hAnsi="Cambria Math"/>
                                            </w:rPr>
                                            <m:t>t</m:t>
                                          </m:r>
                                        </m:sub>
                                      </m:sSub>
                                    </m:e>
                                  </m:d>
                                </m:e>
                              </m:func>
                            </m:e>
                          </m:d>
                        </m:e>
                      </m:func>
                    </m:e>
                  </m:nary>
                  <m:sSub>
                    <m:sSubPr>
                      <m:ctrlPr>
                        <w:rPr>
                          <w:rFonts w:ascii="Cambria Math" w:hAnsi="Cambria Math"/>
                          <w:i/>
                        </w:rPr>
                      </m:ctrlPr>
                    </m:sSubPr>
                    <m:e>
                      <m:r>
                        <w:rPr>
                          <w:rFonts w:ascii="Cambria Math" w:hAnsi="Cambria Math"/>
                        </w:rPr>
                        <m:t>I</m:t>
                      </m:r>
                    </m:e>
                    <m:sub>
                      <m:r>
                        <w:rPr>
                          <w:rFonts w:ascii="Cambria Math" w:hAnsi="Cambria Math"/>
                        </w:rPr>
                        <m:t>BB</m:t>
                      </m:r>
                    </m:sub>
                  </m:sSub>
                  <m:d>
                    <m:dPr>
                      <m:ctrlPr>
                        <w:rPr>
                          <w:rFonts w:ascii="Cambria Math" w:hAnsi="Cambria Math"/>
                        </w:rPr>
                      </m:ctrlPr>
                    </m:dPr>
                    <m:e>
                      <m:r>
                        <w:rPr>
                          <w:rFonts w:ascii="Cambria Math" w:hAnsi="Cambria Math"/>
                        </w:rPr>
                        <m:t>λ,</m:t>
                      </m:r>
                      <m:sSub>
                        <m:sSubPr>
                          <m:ctrlPr>
                            <w:rPr>
                              <w:rFonts w:ascii="Cambria Math" w:hAnsi="Cambria Math"/>
                              <w:i/>
                              <w:iCs/>
                            </w:rPr>
                          </m:ctrlPr>
                        </m:sSubPr>
                        <m:e>
                          <m:r>
                            <w:rPr>
                              <w:rFonts w:ascii="Cambria Math" w:hAnsi="Cambria Math"/>
                            </w:rPr>
                            <m:t>T</m:t>
                          </m:r>
                          <m:ctrlPr>
                            <w:rPr>
                              <w:rFonts w:ascii="Cambria Math" w:hAnsi="Cambria Math"/>
                              <w:i/>
                            </w:rPr>
                          </m:ctrlPr>
                        </m:e>
                        <m:sub>
                          <m:r>
                            <w:rPr>
                              <w:rFonts w:ascii="Cambria Math" w:hAnsi="Cambria Math"/>
                            </w:rPr>
                            <m:t>amb</m:t>
                          </m:r>
                        </m:sub>
                      </m:sSub>
                      <m:ctrlPr>
                        <w:rPr>
                          <w:rFonts w:ascii="Cambria Math" w:hAnsi="Cambria Math"/>
                          <w:i/>
                        </w:rPr>
                      </m:ctrlPr>
                    </m:e>
                  </m:d>
                  <m:sSub>
                    <m:sSubPr>
                      <m:ctrlPr>
                        <w:rPr>
                          <w:rFonts w:ascii="Cambria Math" w:hAnsi="Cambria Math"/>
                          <w:i/>
                        </w:rPr>
                      </m:ctrlPr>
                    </m:sSubPr>
                    <m:e>
                      <m:r>
                        <w:rPr>
                          <w:rFonts w:ascii="Cambria Math" w:hAnsi="Cambria Math"/>
                        </w:rPr>
                        <m:t>ε</m:t>
                      </m:r>
                      <m:ctrlPr>
                        <w:rPr>
                          <w:rFonts w:ascii="Cambria Math" w:hAnsi="Cambria Math"/>
                        </w:rPr>
                      </m:ctrlPr>
                    </m:e>
                    <m:sub>
                      <m:r>
                        <w:rPr>
                          <w:rFonts w:ascii="Cambria Math" w:hAnsi="Cambria Math"/>
                        </w:rPr>
                        <m:t>top</m:t>
                      </m:r>
                    </m:sub>
                  </m:sSub>
                  <m:d>
                    <m:dPr>
                      <m:ctrlPr>
                        <w:rPr>
                          <w:rFonts w:ascii="Cambria Math" w:hAnsi="Cambria Math"/>
                        </w:rPr>
                      </m:ctrlPr>
                    </m:dPr>
                    <m:e>
                      <m:r>
                        <w:rPr>
                          <w:rFonts w:ascii="Cambria Math" w:hAnsi="Cambria Math"/>
                        </w:rPr>
                        <m:t>λ,θ</m:t>
                      </m:r>
                      <m:ctrlPr>
                        <w:rPr>
                          <w:rFonts w:ascii="Cambria Math" w:hAnsi="Cambria Math"/>
                          <w:i/>
                        </w:rPr>
                      </m:ctrlPr>
                    </m:e>
                  </m:d>
                  <m:r>
                    <m:rPr>
                      <m:sty m:val="p"/>
                    </m:rPr>
                    <w:rPr>
                      <w:rFonts w:ascii="Cambria Math" w:hAnsi="Cambria Math"/>
                    </w:rPr>
                    <m:t>d</m:t>
                  </m:r>
                  <m:r>
                    <w:rPr>
                      <w:rFonts w:ascii="Cambria Math" w:hAnsi="Cambria Math"/>
                    </w:rPr>
                    <m:t>θ</m:t>
                  </m:r>
                  <m:r>
                    <m:rPr>
                      <m:sty m:val="p"/>
                    </m:rPr>
                    <w:rPr>
                      <w:rFonts w:ascii="Cambria Math" w:hAnsi="Cambria Math"/>
                    </w:rPr>
                    <m:t>d</m:t>
                  </m:r>
                  <m:r>
                    <w:rPr>
                      <w:rFonts w:ascii="Cambria Math" w:hAnsi="Cambria Math"/>
                    </w:rPr>
                    <m:t>λ</m:t>
                  </m:r>
                  <m:ctrlPr>
                    <w:rPr>
                      <w:rFonts w:ascii="Cambria Math" w:hAnsi="Cambria Math"/>
                      <w:i/>
                    </w:rPr>
                  </m:ctrlPr>
                </m:e>
              </m:nary>
              <m:r>
                <w:rPr>
                  <w:rFonts w:ascii="Cambria Math" w:hAnsi="Cambria Math"/>
                </w:rPr>
                <m:t>#</m:t>
              </m:r>
              <m:d>
                <m:dPr>
                  <m:ctrlPr>
                    <w:rPr>
                      <w:rFonts w:ascii="Cambria Math" w:hAnsi="Cambria Math"/>
                      <w:i/>
                    </w:rPr>
                  </m:ctrlPr>
                </m:dPr>
                <m:e>
                  <m:r>
                    <w:rPr>
                      <w:rFonts w:ascii="Cambria Math" w:hAnsi="Cambria Math"/>
                    </w:rPr>
                    <m:t>S22</m:t>
                  </m:r>
                </m:e>
              </m:d>
            </m:e>
          </m:eqArr>
        </m:oMath>
      </m:oMathPara>
    </w:p>
    <w:p w14:paraId="6F586CE0" w14:textId="77777777" w:rsidR="00A713A3" w:rsidRPr="00AE1EBF" w:rsidRDefault="00000000" w:rsidP="00DB5DF6">
      <w:pPr>
        <w:spacing w:line="480" w:lineRule="auto"/>
      </w:pPr>
      <m:oMathPara>
        <m:oMath>
          <m:sSub>
            <m:sSubPr>
              <m:ctrlPr>
                <w:rPr>
                  <w:rFonts w:ascii="Cambria Math" w:hAnsi="Cambria Math"/>
                  <w:i/>
                </w:rPr>
              </m:ctrlPr>
            </m:sSubPr>
            <m:e>
              <m:r>
                <w:rPr>
                  <w:rFonts w:ascii="Cambria Math" w:hAnsi="Cambria Math"/>
                </w:rPr>
                <m:t>P</m:t>
              </m:r>
              <m:ctrlPr>
                <w:rPr>
                  <w:rFonts w:ascii="Cambria Math" w:hAnsi="Cambria Math"/>
                  <w:i/>
                  <w:iCs/>
                </w:rPr>
              </m:ctrlPr>
            </m:e>
            <m:sub>
              <m:r>
                <w:rPr>
                  <w:rFonts w:ascii="Cambria Math" w:hAnsi="Cambria Math"/>
                </w:rPr>
                <m:t>ground,bottom</m:t>
              </m:r>
            </m:sub>
          </m:sSub>
          <m:d>
            <m:dPr>
              <m:ctrlPr>
                <w:rPr>
                  <w:rFonts w:ascii="Cambria Math" w:hAnsi="Cambria Math"/>
                  <w:i/>
                </w:rPr>
              </m:ctrlPr>
            </m:dPr>
            <m:e>
              <m:sSub>
                <m:sSubPr>
                  <m:ctrlPr>
                    <w:rPr>
                      <w:rFonts w:ascii="Cambria Math" w:hAnsi="Cambria Math"/>
                      <w:i/>
                      <w:iCs/>
                    </w:rPr>
                  </m:ctrlPr>
                </m:sSubPr>
                <m:e>
                  <m:r>
                    <w:rPr>
                      <w:rFonts w:ascii="Cambria Math" w:hAnsi="Cambria Math"/>
                    </w:rPr>
                    <m:t>T</m:t>
                  </m:r>
                  <m:ctrlPr>
                    <w:rPr>
                      <w:rFonts w:ascii="Cambria Math" w:hAnsi="Cambria Math"/>
                      <w:i/>
                    </w:rPr>
                  </m:ctrlPr>
                </m:e>
                <m:sub>
                  <m:r>
                    <w:rPr>
                      <w:rFonts w:ascii="Cambria Math" w:hAnsi="Cambria Math"/>
                    </w:rPr>
                    <m:t>amb</m:t>
                  </m:r>
                </m:sub>
              </m:sSub>
              <m:r>
                <w:rPr>
                  <w:rFonts w:ascii="Cambria Math" w:hAnsi="Cambria Math"/>
                </w:rPr>
                <m:t>, </m:t>
              </m:r>
              <m:sSub>
                <m:sSubPr>
                  <m:ctrlPr>
                    <w:rPr>
                      <w:rFonts w:ascii="Cambria Math" w:hAnsi="Cambria Math"/>
                      <w:i/>
                    </w:rPr>
                  </m:ctrlPr>
                </m:sSubPr>
                <m:e>
                  <m:r>
                    <w:rPr>
                      <w:rFonts w:ascii="Cambria Math" w:hAnsi="Cambria Math"/>
                    </w:rPr>
                    <m:t>θ</m:t>
                  </m:r>
                </m:e>
                <m:sub>
                  <m:r>
                    <w:rPr>
                      <w:rFonts w:ascii="Cambria Math" w:hAnsi="Cambria Math"/>
                    </w:rPr>
                    <m:t>t</m:t>
                  </m:r>
                </m:sub>
              </m:sSub>
            </m:e>
          </m:d>
          <m:r>
            <w:rPr>
              <w:rFonts w:ascii="Cambria Math" w:hAnsi="Cambria Math"/>
            </w:rPr>
            <m:t>=+A</m:t>
          </m:r>
          <m:nary>
            <m:naryPr>
              <m:limLoc m:val="undOvr"/>
              <m:subHide m:val="1"/>
              <m:supHide m:val="1"/>
              <m:ctrlPr>
                <w:rPr>
                  <w:rFonts w:ascii="Cambria Math" w:hAnsi="Cambria Math"/>
                  <w:i/>
                </w:rPr>
              </m:ctrlPr>
            </m:naryPr>
            <m:sub/>
            <m:sup/>
            <m:e>
              <m:r>
                <m:rPr>
                  <m:sty m:val="p"/>
                </m:rPr>
                <w:rPr>
                  <w:rFonts w:ascii="Cambria Math" w:hAnsi="Cambria Math"/>
                </w:rPr>
                <m:t>d</m:t>
              </m:r>
              <m:r>
                <w:rPr>
                  <w:rFonts w:ascii="Cambria Math" w:hAnsi="Cambria Math"/>
                </w:rPr>
                <m:t>Ω</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nary>
          <m:nary>
            <m:naryPr>
              <m:ctrlPr>
                <w:rPr>
                  <w:rFonts w:ascii="Cambria Math" w:hAnsi="Cambria Math"/>
                  <w:i/>
                </w:rPr>
              </m:ctrlPr>
            </m:naryPr>
            <m:sub>
              <m:r>
                <w:rPr>
                  <w:rFonts w:ascii="Cambria Math" w:hAnsi="Cambria Math"/>
                </w:rPr>
                <m:t>0</m:t>
              </m:r>
            </m:sub>
            <m:sup>
              <m:r>
                <m:rPr>
                  <m:sty m:val="p"/>
                </m:rPr>
                <w:rPr>
                  <w:rFonts w:ascii="Cambria Math" w:hAnsi="Cambria Math"/>
                </w:rPr>
                <m:t>∞</m:t>
              </m:r>
            </m:sup>
            <m:e>
              <m:sSub>
                <m:sSubPr>
                  <m:ctrlPr>
                    <w:rPr>
                      <w:rFonts w:ascii="Cambria Math" w:hAnsi="Cambria Math"/>
                      <w:i/>
                    </w:rPr>
                  </m:ctrlPr>
                </m:sSubPr>
                <m:e>
                  <m:r>
                    <w:rPr>
                      <w:rFonts w:ascii="Cambria Math" w:hAnsi="Cambria Math"/>
                    </w:rPr>
                    <m:t>I</m:t>
                  </m:r>
                </m:e>
                <m:sub>
                  <m:r>
                    <w:rPr>
                      <w:rFonts w:ascii="Cambria Math" w:hAnsi="Cambria Math"/>
                    </w:rPr>
                    <m:t>BB</m:t>
                  </m:r>
                </m:sub>
              </m:sSub>
              <m:d>
                <m:dPr>
                  <m:ctrlPr>
                    <w:rPr>
                      <w:rFonts w:ascii="Cambria Math" w:hAnsi="Cambria Math"/>
                      <w:i/>
                    </w:rPr>
                  </m:ctrlPr>
                </m:dPr>
                <m:e>
                  <m:r>
                    <w:rPr>
                      <w:rFonts w:ascii="Cambria Math" w:hAnsi="Cambria Math"/>
                    </w:rPr>
                    <m:t>λ,</m:t>
                  </m:r>
                  <m:sSub>
                    <m:sSubPr>
                      <m:ctrlPr>
                        <w:rPr>
                          <w:rFonts w:ascii="Cambria Math" w:hAnsi="Cambria Math"/>
                          <w:i/>
                          <w:iCs/>
                        </w:rPr>
                      </m:ctrlPr>
                    </m:sSubPr>
                    <m:e>
                      <m:r>
                        <w:rPr>
                          <w:rFonts w:ascii="Cambria Math" w:hAnsi="Cambria Math"/>
                        </w:rPr>
                        <m:t>T</m:t>
                      </m:r>
                      <m:ctrlPr>
                        <w:rPr>
                          <w:rFonts w:ascii="Cambria Math" w:hAnsi="Cambria Math"/>
                          <w:i/>
                        </w:rPr>
                      </m:ctrlPr>
                    </m:e>
                    <m:sub>
                      <m:r>
                        <w:rPr>
                          <w:rFonts w:ascii="Cambria Math" w:hAnsi="Cambria Math"/>
                        </w:rPr>
                        <m:t>amb</m:t>
                      </m:r>
                    </m:sub>
                  </m:sSub>
                </m:e>
              </m:d>
              <m:sSub>
                <m:sSubPr>
                  <m:ctrlPr>
                    <w:rPr>
                      <w:rFonts w:ascii="Cambria Math" w:hAnsi="Cambria Math"/>
                      <w:i/>
                    </w:rPr>
                  </m:ctrlPr>
                </m:sSubPr>
                <m:e>
                  <m:r>
                    <w:rPr>
                      <w:rFonts w:ascii="Cambria Math" w:hAnsi="Cambria Math"/>
                    </w:rPr>
                    <m:t>ε</m:t>
                  </m:r>
                </m:e>
                <m:sub>
                  <m:r>
                    <w:rPr>
                      <w:rFonts w:ascii="Cambria Math" w:hAnsi="Cambria Math"/>
                    </w:rPr>
                    <m:t>bottom</m:t>
                  </m:r>
                </m:sub>
              </m:sSub>
              <m:d>
                <m:dPr>
                  <m:ctrlPr>
                    <w:rPr>
                      <w:rFonts w:ascii="Cambria Math" w:hAnsi="Cambria Math"/>
                      <w:i/>
                    </w:rPr>
                  </m:ctrlPr>
                </m:dPr>
                <m:e>
                  <m:r>
                    <w:rPr>
                      <w:rFonts w:ascii="Cambria Math" w:hAnsi="Cambria Math"/>
                    </w:rPr>
                    <m:t>λ,θ</m:t>
                  </m:r>
                </m:e>
              </m:d>
              <m:r>
                <m:rPr>
                  <m:sty m:val="p"/>
                </m:rPr>
                <w:rPr>
                  <w:rFonts w:ascii="Cambria Math" w:hAnsi="Cambria Math"/>
                </w:rPr>
                <m:t>d</m:t>
              </m:r>
              <m:r>
                <w:rPr>
                  <w:rFonts w:ascii="Cambria Math" w:hAnsi="Cambria Math"/>
                </w:rPr>
                <m:t xml:space="preserve">λ </m:t>
              </m:r>
            </m:e>
          </m:nary>
        </m:oMath>
      </m:oMathPara>
    </w:p>
    <w:p w14:paraId="2E55C9FB" w14:textId="77777777" w:rsidR="00A713A3" w:rsidRPr="00AE1EBF" w:rsidRDefault="00000000" w:rsidP="00DB5DF6">
      <w:pPr>
        <w:spacing w:line="480" w:lineRule="auto"/>
      </w:pPr>
      <m:oMathPara>
        <m:oMath>
          <m:eqArr>
            <m:eqArrPr>
              <m:maxDist m:val="1"/>
              <m:ctrlPr>
                <w:rPr>
                  <w:rFonts w:ascii="Cambria Math" w:hAnsi="Cambria Math"/>
                  <w:i/>
                </w:rPr>
              </m:ctrlPr>
            </m:eqArrPr>
            <m:e>
              <m:r>
                <w:rPr>
                  <w:rFonts w:ascii="Cambria Math" w:hAnsi="Cambria Math"/>
                </w:rPr>
                <m:t>-A</m:t>
              </m:r>
              <m:nary>
                <m:naryPr>
                  <m:limLoc m:val="subSup"/>
                  <m:ctrlPr>
                    <w:rPr>
                      <w:rFonts w:ascii="Cambria Math" w:hAnsi="Cambria Math"/>
                      <w:i/>
                    </w:rPr>
                  </m:ctrlPr>
                </m:naryPr>
                <m:sub>
                  <m:sSub>
                    <m:sSubPr>
                      <m:ctrlPr>
                        <w:rPr>
                          <w:rFonts w:ascii="Cambria Math" w:hAnsi="Cambria Math"/>
                          <w:i/>
                        </w:rPr>
                      </m:ctrlPr>
                    </m:sSub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 -θ</m:t>
                      </m:r>
                    </m:e>
                    <m:sub>
                      <m:r>
                        <w:rPr>
                          <w:rFonts w:ascii="Cambria Math" w:hAnsi="Cambria Math"/>
                        </w:rPr>
                        <m:t>t</m:t>
                      </m:r>
                    </m:sub>
                  </m:sSub>
                </m:sub>
                <m:sup>
                  <m:f>
                    <m:fPr>
                      <m:ctrlPr>
                        <w:rPr>
                          <w:rFonts w:ascii="Cambria Math" w:hAnsi="Cambria Math"/>
                          <w:i/>
                        </w:rPr>
                      </m:ctrlPr>
                    </m:fPr>
                    <m:num>
                      <m:r>
                        <w:rPr>
                          <w:rFonts w:ascii="Cambria Math" w:hAnsi="Cambria Math"/>
                        </w:rPr>
                        <m:t>π</m:t>
                      </m:r>
                    </m:num>
                    <m:den>
                      <m:r>
                        <w:rPr>
                          <w:rFonts w:ascii="Cambria Math" w:hAnsi="Cambria Math"/>
                        </w:rPr>
                        <m:t>2</m:t>
                      </m:r>
                    </m:den>
                  </m:f>
                </m:sup>
                <m:e>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θ</m:t>
                      </m:r>
                      <m:d>
                        <m:dPr>
                          <m:begChr m:val="["/>
                          <m:endChr m:val="]"/>
                          <m:ctrlPr>
                            <w:rPr>
                              <w:rFonts w:ascii="Cambria Math" w:hAnsi="Cambria Math"/>
                              <w:i/>
                            </w:rPr>
                          </m:ctrlPr>
                        </m:dPr>
                        <m:e>
                          <m:r>
                            <w:rPr>
                              <w:rFonts w:ascii="Cambria Math" w:hAnsi="Cambria Math"/>
                            </w:rPr>
                            <m:t>2π-2</m:t>
                          </m:r>
                          <m:func>
                            <m:funcPr>
                              <m:ctrlPr>
                                <w:rPr>
                                  <w:rFonts w:ascii="Cambria Math" w:hAnsi="Cambria Math"/>
                                  <w:i/>
                                  <w:iCs/>
                                </w:rPr>
                              </m:ctrlPr>
                            </m:funcPr>
                            <m:fName>
                              <m:sSup>
                                <m:sSupPr>
                                  <m:ctrlPr>
                                    <w:rPr>
                                      <w:rFonts w:ascii="Cambria Math" w:hAnsi="Cambria Math"/>
                                      <w:i/>
                                      <w:iCs/>
                                    </w:rPr>
                                  </m:ctrlPr>
                                </m:sSupPr>
                                <m:e>
                                  <m:r>
                                    <w:rPr>
                                      <w:rFonts w:ascii="Cambria Math" w:hAnsi="Cambria Math"/>
                                    </w:rPr>
                                    <m:t>cos</m:t>
                                  </m:r>
                                </m:e>
                                <m:sup>
                                  <m:r>
                                    <w:rPr>
                                      <w:rFonts w:ascii="Cambria Math" w:hAnsi="Cambria Math"/>
                                    </w:rPr>
                                    <m:t>-1</m:t>
                                  </m:r>
                                </m:sup>
                              </m:sSup>
                            </m:fName>
                            <m:e>
                              <m:d>
                                <m:dPr>
                                  <m:ctrlPr>
                                    <w:rPr>
                                      <w:rFonts w:ascii="Cambria Math" w:hAnsi="Cambria Math"/>
                                      <w:i/>
                                      <w:iCs/>
                                    </w:rPr>
                                  </m:ctrlPr>
                                </m:dPr>
                                <m:e>
                                  <m:r>
                                    <m:rPr>
                                      <m:sty m:val="p"/>
                                    </m:rPr>
                                    <w:rPr>
                                      <w:rFonts w:ascii="Cambria Math" w:hAnsi="Cambria Math"/>
                                    </w:rPr>
                                    <m:t>cot</m:t>
                                  </m:r>
                                  <m:r>
                                    <w:rPr>
                                      <w:rFonts w:ascii="Cambria Math" w:hAnsi="Cambria Math"/>
                                    </w:rPr>
                                    <m:t>θ*</m:t>
                                  </m:r>
                                  <m:r>
                                    <m:rPr>
                                      <m:sty m:val="p"/>
                                    </m:rPr>
                                    <w:rPr>
                                      <w:rFonts w:ascii="Cambria Math" w:hAnsi="Cambria Math"/>
                                    </w:rPr>
                                    <m:t>cot</m:t>
                                  </m:r>
                                  <m:sSub>
                                    <m:sSubPr>
                                      <m:ctrlPr>
                                        <w:rPr>
                                          <w:rFonts w:ascii="Cambria Math" w:hAnsi="Cambria Math"/>
                                          <w:i/>
                                        </w:rPr>
                                      </m:ctrlPr>
                                    </m:sSubPr>
                                    <m:e>
                                      <m:r>
                                        <w:rPr>
                                          <w:rFonts w:ascii="Cambria Math" w:hAnsi="Cambria Math"/>
                                        </w:rPr>
                                        <m:t>θ</m:t>
                                      </m:r>
                                    </m:e>
                                    <m:sub>
                                      <m:r>
                                        <w:rPr>
                                          <w:rFonts w:ascii="Cambria Math" w:hAnsi="Cambria Math"/>
                                        </w:rPr>
                                        <m:t>t</m:t>
                                      </m:r>
                                    </m:sub>
                                  </m:sSub>
                                </m:e>
                              </m:d>
                            </m:e>
                          </m:func>
                        </m:e>
                      </m:d>
                    </m:e>
                  </m:func>
                  <m:r>
                    <m:rPr>
                      <m:sty m:val="p"/>
                    </m:rPr>
                    <w:rPr>
                      <w:rFonts w:ascii="Cambria Math" w:hAnsi="Cambria Math"/>
                    </w:rPr>
                    <m:t>d</m:t>
                  </m:r>
                  <m:r>
                    <w:rPr>
                      <w:rFonts w:ascii="Cambria Math" w:hAnsi="Cambria Math"/>
                    </w:rPr>
                    <m:t>θ</m:t>
                  </m:r>
                </m:e>
              </m:nary>
              <m:nary>
                <m:naryPr>
                  <m:ctrlPr>
                    <w:rPr>
                      <w:rFonts w:ascii="Cambria Math" w:hAnsi="Cambria Math"/>
                      <w:i/>
                    </w:rPr>
                  </m:ctrlPr>
                </m:naryPr>
                <m:sub>
                  <m:r>
                    <w:rPr>
                      <w:rFonts w:ascii="Cambria Math" w:hAnsi="Cambria Math"/>
                    </w:rPr>
                    <m:t>0</m:t>
                  </m:r>
                </m:sub>
                <m:sup>
                  <m:r>
                    <w:rPr>
                      <w:rFonts w:ascii="Cambria Math" w:hAnsi="Cambria Math"/>
                    </w:rPr>
                    <m:t>∞</m:t>
                  </m:r>
                </m:sup>
                <m:e>
                  <m:sSub>
                    <m:sSubPr>
                      <m:ctrlPr>
                        <w:rPr>
                          <w:rFonts w:ascii="Cambria Math" w:hAnsi="Cambria Math"/>
                          <w:i/>
                        </w:rPr>
                      </m:ctrlPr>
                    </m:sSubPr>
                    <m:e>
                      <m:r>
                        <w:rPr>
                          <w:rFonts w:ascii="Cambria Math" w:hAnsi="Cambria Math"/>
                        </w:rPr>
                        <m:t>I</m:t>
                      </m:r>
                    </m:e>
                    <m:sub>
                      <m:r>
                        <m:rPr>
                          <m:sty m:val="p"/>
                        </m:rPr>
                        <w:rPr>
                          <w:rFonts w:ascii="Cambria Math" w:hAnsi="Cambria Math"/>
                        </w:rPr>
                        <m:t>BB</m:t>
                      </m:r>
                    </m:sub>
                  </m:sSub>
                  <m:d>
                    <m:dPr>
                      <m:ctrlPr>
                        <w:rPr>
                          <w:rFonts w:ascii="Cambria Math" w:hAnsi="Cambria Math"/>
                          <w:i/>
                        </w:rPr>
                      </m:ctrlPr>
                    </m:dPr>
                    <m:e>
                      <m:r>
                        <w:rPr>
                          <w:rFonts w:ascii="Cambria Math" w:hAnsi="Cambria Math"/>
                        </w:rPr>
                        <m:t>λ,</m:t>
                      </m:r>
                      <m:sSub>
                        <m:sSubPr>
                          <m:ctrlPr>
                            <w:rPr>
                              <w:rFonts w:ascii="Cambria Math" w:hAnsi="Cambria Math"/>
                              <w:i/>
                              <w:iCs/>
                            </w:rPr>
                          </m:ctrlPr>
                        </m:sSubPr>
                        <m:e>
                          <m:r>
                            <w:rPr>
                              <w:rFonts w:ascii="Cambria Math" w:hAnsi="Cambria Math"/>
                            </w:rPr>
                            <m:t>T</m:t>
                          </m:r>
                          <m:ctrlPr>
                            <w:rPr>
                              <w:rFonts w:ascii="Cambria Math" w:hAnsi="Cambria Math"/>
                              <w:i/>
                            </w:rPr>
                          </m:ctrlPr>
                        </m:e>
                        <m:sub>
                          <m:r>
                            <w:rPr>
                              <w:rFonts w:ascii="Cambria Math" w:hAnsi="Cambria Math"/>
                            </w:rPr>
                            <m:t>amb</m:t>
                          </m:r>
                        </m:sub>
                      </m:sSub>
                    </m:e>
                  </m:d>
                  <m:sSub>
                    <m:sSubPr>
                      <m:ctrlPr>
                        <w:rPr>
                          <w:rFonts w:ascii="Cambria Math" w:hAnsi="Cambria Math"/>
                          <w:i/>
                        </w:rPr>
                      </m:ctrlPr>
                    </m:sSubPr>
                    <m:e>
                      <m:r>
                        <w:rPr>
                          <w:rFonts w:ascii="Cambria Math" w:hAnsi="Cambria Math"/>
                        </w:rPr>
                        <m:t>ε</m:t>
                      </m:r>
                    </m:e>
                    <m:sub>
                      <m:r>
                        <w:rPr>
                          <w:rFonts w:ascii="Cambria Math" w:hAnsi="Cambria Math"/>
                        </w:rPr>
                        <m:t>bottom</m:t>
                      </m:r>
                    </m:sub>
                  </m:sSub>
                  <m:d>
                    <m:dPr>
                      <m:ctrlPr>
                        <w:rPr>
                          <w:rFonts w:ascii="Cambria Math" w:hAnsi="Cambria Math"/>
                          <w:i/>
                        </w:rPr>
                      </m:ctrlPr>
                    </m:dPr>
                    <m:e>
                      <m:r>
                        <w:rPr>
                          <w:rFonts w:ascii="Cambria Math" w:hAnsi="Cambria Math"/>
                        </w:rPr>
                        <m:t>λ,θ</m:t>
                      </m:r>
                    </m:e>
                  </m:d>
                  <m:r>
                    <m:rPr>
                      <m:sty m:val="p"/>
                    </m:rPr>
                    <w:rPr>
                      <w:rFonts w:ascii="Cambria Math" w:hAnsi="Cambria Math"/>
                    </w:rPr>
                    <m:t>d</m:t>
                  </m:r>
                  <m:r>
                    <w:rPr>
                      <w:rFonts w:ascii="Cambria Math" w:hAnsi="Cambria Math"/>
                    </w:rPr>
                    <m:t>λ</m:t>
                  </m:r>
                </m:e>
              </m:nary>
              <m:r>
                <w:rPr>
                  <w:rFonts w:ascii="Cambria Math" w:hAnsi="Cambria Math"/>
                </w:rPr>
                <m:t>#</m:t>
              </m:r>
              <m:d>
                <m:dPr>
                  <m:ctrlPr>
                    <w:rPr>
                      <w:rFonts w:ascii="Cambria Math" w:hAnsi="Cambria Math"/>
                      <w:i/>
                    </w:rPr>
                  </m:ctrlPr>
                </m:dPr>
                <m:e>
                  <m:r>
                    <w:rPr>
                      <w:rFonts w:ascii="Cambria Math" w:hAnsi="Cambria Math"/>
                    </w:rPr>
                    <m:t>S23</m:t>
                  </m:r>
                </m:e>
              </m:d>
            </m:e>
          </m:eqArr>
        </m:oMath>
      </m:oMathPara>
    </w:p>
    <w:p w14:paraId="2C327EB9" w14:textId="77777777" w:rsidR="00A713A3" w:rsidRPr="00AE1EBF" w:rsidRDefault="00A713A3" w:rsidP="00DB5DF6">
      <w:pPr>
        <w:spacing w:line="480" w:lineRule="auto"/>
      </w:pPr>
      <w:r w:rsidRPr="00AE1EBF">
        <w:t>The absorption of atmospheric radiation by the top and bottom surfaces of the emitter can be expressed as follows.</w:t>
      </w:r>
    </w:p>
    <w:p w14:paraId="28343F33"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atm,top</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amb</m:t>
                      </m:r>
                    </m:sub>
                  </m:sSub>
                  <m:r>
                    <w:rPr>
                      <w:rFonts w:ascii="Cambria Math" w:hAnsi="Cambria Math"/>
                    </w:rPr>
                    <m:t>,</m:t>
                  </m:r>
                  <m:r>
                    <m:rPr>
                      <m:sty m:val="p"/>
                    </m:rPr>
                    <w:rPr>
                      <w:rFonts w:ascii="Cambria Math" w:hAnsi="Cambria Math"/>
                    </w:rPr>
                    <m:t> </m:t>
                  </m:r>
                  <m:sSub>
                    <m:sSubPr>
                      <m:ctrlPr>
                        <w:rPr>
                          <w:rFonts w:ascii="Cambria Math" w:hAnsi="Cambria Math"/>
                          <w:i/>
                        </w:rPr>
                      </m:ctrlPr>
                    </m:sSubPr>
                    <m:e>
                      <m:r>
                        <w:rPr>
                          <w:rFonts w:ascii="Cambria Math" w:hAnsi="Cambria Math"/>
                        </w:rPr>
                        <m:t>θ</m:t>
                      </m:r>
                      <m:ctrlPr>
                        <w:rPr>
                          <w:rFonts w:ascii="Cambria Math" w:hAnsi="Cambria Math"/>
                        </w:rPr>
                      </m:ctrlPr>
                    </m:e>
                    <m:sub>
                      <m:r>
                        <w:rPr>
                          <w:rFonts w:ascii="Cambria Math" w:hAnsi="Cambria Math"/>
                        </w:rPr>
                        <m:t>t</m:t>
                      </m:r>
                    </m:sub>
                  </m:sSub>
                </m:e>
              </m:d>
              <m:r>
                <w:rPr>
                  <w:rFonts w:ascii="Cambria Math" w:hAnsi="Cambria Math"/>
                </w:rPr>
                <m:t>=A</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rPr>
                    <m:t>∞</m:t>
                  </m:r>
                  <m:ctrlPr>
                    <w:rPr>
                      <w:rFonts w:ascii="Cambria Math" w:hAnsi="Cambria Math"/>
                      <w:i/>
                    </w:rPr>
                  </m:ctrlPr>
                </m:sup>
                <m:e>
                  <m:nary>
                    <m:naryPr>
                      <m:limLoc m:val="subSup"/>
                      <m:ctrlPr>
                        <w:rPr>
                          <w:rFonts w:ascii="Cambria Math" w:hAnsi="Cambria Math"/>
                          <w:i/>
                        </w:rPr>
                      </m:ctrlPr>
                    </m:naryPr>
                    <m:sub>
                      <m:r>
                        <w:rPr>
                          <w:rFonts w:ascii="Cambria Math" w:hAnsi="Cambria Math"/>
                        </w:rPr>
                        <m:t>0</m:t>
                      </m:r>
                    </m:sub>
                    <m:sup>
                      <m:r>
                        <w:rPr>
                          <w:rFonts w:ascii="Cambria Math" w:hAnsi="Cambria Math"/>
                        </w:rPr>
                        <m:t>2π</m:t>
                      </m:r>
                    </m:sup>
                    <m:e>
                      <m:nary>
                        <m:naryPr>
                          <m:limLoc m:val="subSup"/>
                          <m:ctrlPr>
                            <w:rPr>
                              <w:rFonts w:ascii="Cambria Math" w:hAnsi="Cambria Math"/>
                              <w:i/>
                            </w:rPr>
                          </m:ctrlPr>
                        </m:naryPr>
                        <m:sub>
                          <m:r>
                            <w:rPr>
                              <w:rFonts w:ascii="Cambria Math" w:hAnsi="Cambria Math"/>
                            </w:rPr>
                            <m:t>0</m:t>
                          </m:r>
                        </m:sub>
                        <m:sup>
                          <m:f>
                            <m:fPr>
                              <m:ctrlPr>
                                <w:rPr>
                                  <w:rFonts w:ascii="Cambria Math" w:hAnsi="Cambria Math"/>
                                  <w:i/>
                                </w:rPr>
                              </m:ctrlPr>
                            </m:fPr>
                            <m:num>
                              <m:r>
                                <w:rPr>
                                  <w:rFonts w:ascii="Cambria Math" w:hAnsi="Cambria Math"/>
                                </w:rPr>
                                <m:t>π</m:t>
                              </m:r>
                            </m:num>
                            <m:den>
                              <m:r>
                                <w:rPr>
                                  <w:rFonts w:ascii="Cambria Math" w:hAnsi="Cambria Math"/>
                                </w:rPr>
                                <m:t>2</m:t>
                              </m:r>
                            </m:den>
                          </m:f>
                        </m:sup>
                        <m:e>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sSub>
                            <m:sSubPr>
                              <m:ctrlPr>
                                <w:rPr>
                                  <w:rFonts w:ascii="Cambria Math" w:hAnsi="Cambria Math"/>
                                  <w:i/>
                                </w:rPr>
                              </m:ctrlPr>
                            </m:sSubPr>
                            <m:e>
                              <m:r>
                                <w:rPr>
                                  <w:rFonts w:ascii="Cambria Math" w:hAnsi="Cambria Math"/>
                                </w:rPr>
                                <m:t>ε</m:t>
                              </m:r>
                              <m:ctrlPr>
                                <w:rPr>
                                  <w:rFonts w:ascii="Cambria Math" w:hAnsi="Cambria Math"/>
                                </w:rPr>
                              </m:ctrlPr>
                            </m:e>
                            <m:sub>
                              <m:r>
                                <w:rPr>
                                  <w:rFonts w:ascii="Cambria Math" w:hAnsi="Cambria Math"/>
                                </w:rPr>
                                <m:t>atm</m:t>
                              </m:r>
                            </m:sub>
                          </m:sSub>
                          <m:d>
                            <m:dPr>
                              <m:begChr m:val="["/>
                              <m:endChr m:val="]"/>
                              <m:ctrlPr>
                                <w:rPr>
                                  <w:rFonts w:ascii="Cambria Math" w:hAnsi="Cambria Math"/>
                                  <w:i/>
                                </w:rPr>
                              </m:ctrlPr>
                            </m:dPr>
                            <m:e>
                              <m:r>
                                <w:rPr>
                                  <w:rFonts w:ascii="Cambria Math" w:hAnsi="Cambria Math"/>
                                </w:rPr>
                                <m:t>λ,</m:t>
                              </m:r>
                              <m:sSub>
                                <m:sSubPr>
                                  <m:ctrlPr>
                                    <w:rPr>
                                      <w:rFonts w:ascii="Cambria Math" w:hAnsi="Cambria Math"/>
                                      <w:i/>
                                    </w:rPr>
                                  </m:ctrlPr>
                                </m:sSubPr>
                                <m:e>
                                  <m:r>
                                    <w:rPr>
                                      <w:rFonts w:ascii="Cambria Math" w:hAnsi="Cambria Math"/>
                                    </w:rPr>
                                    <m:t>θ</m:t>
                                  </m:r>
                                </m:e>
                                <m:sub>
                                  <m:r>
                                    <w:rPr>
                                      <w:rFonts w:ascii="Cambria Math" w:hAnsi="Cambria Math"/>
                                    </w:rPr>
                                    <m:t>n</m:t>
                                  </m:r>
                                </m:sub>
                              </m:sSub>
                              <m:d>
                                <m:dPr>
                                  <m:ctrlPr>
                                    <w:rPr>
                                      <w:rFonts w:ascii="Cambria Math" w:hAnsi="Cambria Math"/>
                                      <w:i/>
                                    </w:rPr>
                                  </m:ctrlPr>
                                </m:dPr>
                                <m:e>
                                  <m:sSub>
                                    <m:sSubPr>
                                      <m:ctrlPr>
                                        <w:rPr>
                                          <w:rFonts w:ascii="Cambria Math" w:hAnsi="Cambria Math"/>
                                          <w:i/>
                                        </w:rPr>
                                      </m:ctrlPr>
                                    </m:sSubPr>
                                    <m:e>
                                      <m:r>
                                        <w:rPr>
                                          <w:rFonts w:ascii="Cambria Math" w:hAnsi="Cambria Math"/>
                                        </w:rPr>
                                        <m:t>θ,ψ</m:t>
                                      </m:r>
                                      <m:r>
                                        <m:rPr>
                                          <m:sty m:val="p"/>
                                        </m:rPr>
                                        <w:rPr>
                                          <w:rFonts w:ascii="Cambria Math" w:hAnsi="Cambria Math"/>
                                        </w:rPr>
                                        <m:t>,</m:t>
                                      </m:r>
                                      <m:r>
                                        <w:rPr>
                                          <w:rFonts w:ascii="Cambria Math" w:hAnsi="Cambria Math"/>
                                        </w:rPr>
                                        <m:t>θ</m:t>
                                      </m:r>
                                      <m:ctrlPr>
                                        <w:rPr>
                                          <w:rFonts w:ascii="Cambria Math" w:hAnsi="Cambria Math"/>
                                        </w:rPr>
                                      </m:ctrlPr>
                                    </m:e>
                                    <m:sub>
                                      <m:r>
                                        <w:rPr>
                                          <w:rFonts w:ascii="Cambria Math" w:hAnsi="Cambria Math"/>
                                        </w:rPr>
                                        <m:t>t</m:t>
                                      </m:r>
                                    </m:sub>
                                  </m:sSub>
                                </m:e>
                              </m:d>
                            </m:e>
                          </m:d>
                        </m:e>
                      </m:nary>
                    </m:e>
                  </m:nary>
                  <m:sSub>
                    <m:sSubPr>
                      <m:ctrlPr>
                        <w:rPr>
                          <w:rFonts w:ascii="Cambria Math" w:hAnsi="Cambria Math"/>
                          <w:i/>
                        </w:rPr>
                      </m:ctrlPr>
                    </m:sSubPr>
                    <m:e>
                      <m:r>
                        <w:rPr>
                          <w:rFonts w:ascii="Cambria Math" w:hAnsi="Cambria Math"/>
                        </w:rPr>
                        <m:t>I</m:t>
                      </m:r>
                    </m:e>
                    <m:sub>
                      <m:r>
                        <m:rPr>
                          <m:sty m:val="p"/>
                        </m:rPr>
                        <w:rPr>
                          <w:rFonts w:ascii="Cambria Math" w:hAnsi="Cambria Math"/>
                        </w:rPr>
                        <m:t>BB</m:t>
                      </m:r>
                    </m:sub>
                  </m:sSub>
                  <m:d>
                    <m:dPr>
                      <m:ctrlPr>
                        <w:rPr>
                          <w:rFonts w:ascii="Cambria Math" w:hAnsi="Cambria Math"/>
                        </w:rPr>
                      </m:ctrlPr>
                    </m:dPr>
                    <m:e>
                      <m:r>
                        <w:rPr>
                          <w:rFonts w:ascii="Cambria Math" w:hAnsi="Cambria Math"/>
                        </w:rPr>
                        <m:t>λ,</m:t>
                      </m:r>
                      <m:sSub>
                        <m:sSubPr>
                          <m:ctrlPr>
                            <w:rPr>
                              <w:rFonts w:ascii="Cambria Math" w:hAnsi="Cambria Math"/>
                              <w:i/>
                              <w:iCs/>
                            </w:rPr>
                          </m:ctrlPr>
                        </m:sSubPr>
                        <m:e>
                          <m:r>
                            <w:rPr>
                              <w:rFonts w:ascii="Cambria Math" w:hAnsi="Cambria Math"/>
                            </w:rPr>
                            <m:t>T</m:t>
                          </m:r>
                          <m:ctrlPr>
                            <w:rPr>
                              <w:rFonts w:ascii="Cambria Math" w:hAnsi="Cambria Math"/>
                              <w:i/>
                            </w:rPr>
                          </m:ctrlPr>
                        </m:e>
                        <m:sub>
                          <m:r>
                            <w:rPr>
                              <w:rFonts w:ascii="Cambria Math" w:hAnsi="Cambria Math"/>
                            </w:rPr>
                            <m:t>amb</m:t>
                          </m:r>
                        </m:sub>
                      </m:sSub>
                      <m:ctrlPr>
                        <w:rPr>
                          <w:rFonts w:ascii="Cambria Math" w:hAnsi="Cambria Math"/>
                          <w:i/>
                        </w:rPr>
                      </m:ctrlPr>
                    </m:e>
                  </m:d>
                  <m:sSub>
                    <m:sSubPr>
                      <m:ctrlPr>
                        <w:rPr>
                          <w:rFonts w:ascii="Cambria Math" w:hAnsi="Cambria Math"/>
                          <w:i/>
                        </w:rPr>
                      </m:ctrlPr>
                    </m:sSubPr>
                    <m:e>
                      <m:r>
                        <w:rPr>
                          <w:rFonts w:ascii="Cambria Math" w:hAnsi="Cambria Math"/>
                        </w:rPr>
                        <m:t>ε</m:t>
                      </m:r>
                      <m:ctrlPr>
                        <w:rPr>
                          <w:rFonts w:ascii="Cambria Math" w:hAnsi="Cambria Math"/>
                        </w:rPr>
                      </m:ctrlPr>
                    </m:e>
                    <m:sub>
                      <m:r>
                        <w:rPr>
                          <w:rFonts w:ascii="Cambria Math" w:hAnsi="Cambria Math"/>
                        </w:rPr>
                        <m:t>top</m:t>
                      </m:r>
                    </m:sub>
                  </m:sSub>
                  <m:d>
                    <m:dPr>
                      <m:ctrlPr>
                        <w:rPr>
                          <w:rFonts w:ascii="Cambria Math" w:hAnsi="Cambria Math"/>
                        </w:rPr>
                      </m:ctrlPr>
                    </m:dPr>
                    <m:e>
                      <m:r>
                        <w:rPr>
                          <w:rFonts w:ascii="Cambria Math" w:hAnsi="Cambria Math"/>
                        </w:rPr>
                        <m:t>λ,θ</m:t>
                      </m:r>
                      <m:ctrlPr>
                        <w:rPr>
                          <w:rFonts w:ascii="Cambria Math" w:hAnsi="Cambria Math"/>
                          <w:i/>
                        </w:rPr>
                      </m:ctrlPr>
                    </m:e>
                  </m:d>
                  <m:r>
                    <m:rPr>
                      <m:sty m:val="p"/>
                    </m:rPr>
                    <w:rPr>
                      <w:rFonts w:ascii="Cambria Math" w:hAnsi="Cambria Math"/>
                    </w:rPr>
                    <m:t>d</m:t>
                  </m:r>
                  <m:r>
                    <w:rPr>
                      <w:rFonts w:ascii="Cambria Math" w:hAnsi="Cambria Math"/>
                    </w:rPr>
                    <m:t>θ</m:t>
                  </m:r>
                  <m:r>
                    <m:rPr>
                      <m:sty m:val="p"/>
                    </m:rPr>
                    <w:rPr>
                      <w:rFonts w:ascii="Cambria Math" w:hAnsi="Cambria Math"/>
                    </w:rPr>
                    <m:t>d</m:t>
                  </m:r>
                  <m:r>
                    <w:rPr>
                      <w:rFonts w:ascii="Cambria Math" w:hAnsi="Cambria Math"/>
                    </w:rPr>
                    <m:t>ψ</m:t>
                  </m:r>
                  <m:r>
                    <m:rPr>
                      <m:sty m:val="p"/>
                    </m:rPr>
                    <w:rPr>
                      <w:rFonts w:ascii="Cambria Math" w:hAnsi="Cambria Math"/>
                    </w:rPr>
                    <m:t>d</m:t>
                  </m:r>
                  <m:r>
                    <w:rPr>
                      <w:rFonts w:ascii="Cambria Math" w:hAnsi="Cambria Math"/>
                    </w:rPr>
                    <m:t>λ</m:t>
                  </m:r>
                  <m:ctrlPr>
                    <w:rPr>
                      <w:rFonts w:ascii="Cambria Math" w:hAnsi="Cambria Math"/>
                      <w:i/>
                    </w:rPr>
                  </m:ctrlPr>
                </m:e>
              </m:nary>
              <m:r>
                <w:rPr>
                  <w:rFonts w:ascii="Cambria Math" w:hAnsi="Cambria Math"/>
                </w:rPr>
                <m:t>#</m:t>
              </m:r>
              <m:d>
                <m:dPr>
                  <m:ctrlPr>
                    <w:rPr>
                      <w:rFonts w:ascii="Cambria Math" w:hAnsi="Cambria Math"/>
                      <w:i/>
                    </w:rPr>
                  </m:ctrlPr>
                </m:dPr>
                <m:e>
                  <m:r>
                    <w:rPr>
                      <w:rFonts w:ascii="Cambria Math" w:hAnsi="Cambria Math"/>
                    </w:rPr>
                    <m:t>S24</m:t>
                  </m:r>
                </m:e>
              </m:d>
            </m:e>
          </m:eqArr>
        </m:oMath>
      </m:oMathPara>
    </w:p>
    <w:p w14:paraId="77693FA5" w14:textId="77777777" w:rsidR="00A713A3" w:rsidRPr="00AE1EBF" w:rsidRDefault="00000000" w:rsidP="00DB5DF6">
      <w:pPr>
        <w:spacing w:line="480" w:lineRule="auto"/>
      </w:pPr>
      <m:oMathPara>
        <m:oMath>
          <m:eqArr>
            <m:eqArrPr>
              <m:maxDist m:val="1"/>
              <m:ctrlPr>
                <w:rPr>
                  <w:rFonts w:ascii="Cambria Math" w:hAnsi="Cambria Math"/>
                  <w:i/>
                  <w:sz w:val="22"/>
                  <w:szCs w:val="18"/>
                </w:rPr>
              </m:ctrlPr>
            </m:eqArrPr>
            <m:e>
              <m:sSub>
                <m:sSubPr>
                  <m:ctrlPr>
                    <w:rPr>
                      <w:rFonts w:ascii="Cambria Math" w:hAnsi="Cambria Math"/>
                      <w:i/>
                      <w:sz w:val="22"/>
                      <w:szCs w:val="18"/>
                    </w:rPr>
                  </m:ctrlPr>
                </m:sSubPr>
                <m:e>
                  <m:r>
                    <w:rPr>
                      <w:rFonts w:ascii="Cambria Math" w:hAnsi="Cambria Math"/>
                      <w:sz w:val="22"/>
                      <w:szCs w:val="18"/>
                    </w:rPr>
                    <m:t>P</m:t>
                  </m:r>
                </m:e>
                <m:sub>
                  <m:r>
                    <w:rPr>
                      <w:rFonts w:ascii="Cambria Math" w:hAnsi="Cambria Math"/>
                      <w:sz w:val="22"/>
                      <w:szCs w:val="18"/>
                    </w:rPr>
                    <m:t>atm,bottom</m:t>
                  </m:r>
                </m:sub>
              </m:sSub>
              <m:d>
                <m:dPr>
                  <m:ctrlPr>
                    <w:rPr>
                      <w:rFonts w:ascii="Cambria Math" w:hAnsi="Cambria Math"/>
                      <w:i/>
                      <w:sz w:val="22"/>
                      <w:szCs w:val="18"/>
                    </w:rPr>
                  </m:ctrlPr>
                </m:dPr>
                <m:e>
                  <m:sSub>
                    <m:sSubPr>
                      <m:ctrlPr>
                        <w:rPr>
                          <w:rFonts w:ascii="Cambria Math" w:hAnsi="Cambria Math"/>
                          <w:i/>
                          <w:sz w:val="22"/>
                          <w:szCs w:val="18"/>
                        </w:rPr>
                      </m:ctrlPr>
                    </m:sSubPr>
                    <m:e>
                      <m:r>
                        <w:rPr>
                          <w:rFonts w:ascii="Cambria Math" w:hAnsi="Cambria Math"/>
                          <w:sz w:val="22"/>
                          <w:szCs w:val="18"/>
                        </w:rPr>
                        <m:t>T</m:t>
                      </m:r>
                    </m:e>
                    <m:sub>
                      <m:r>
                        <w:rPr>
                          <w:rFonts w:ascii="Cambria Math" w:hAnsi="Cambria Math"/>
                          <w:sz w:val="22"/>
                          <w:szCs w:val="18"/>
                        </w:rPr>
                        <m:t>amb</m:t>
                      </m:r>
                    </m:sub>
                  </m:sSub>
                  <m:r>
                    <w:rPr>
                      <w:rFonts w:ascii="Cambria Math" w:hAnsi="Cambria Math"/>
                      <w:sz w:val="22"/>
                      <w:szCs w:val="18"/>
                    </w:rPr>
                    <m:t>,</m:t>
                  </m:r>
                  <m:r>
                    <m:rPr>
                      <m:sty m:val="p"/>
                    </m:rPr>
                    <w:rPr>
                      <w:rFonts w:ascii="Cambria Math" w:hAnsi="Cambria Math"/>
                      <w:sz w:val="22"/>
                      <w:szCs w:val="18"/>
                    </w:rPr>
                    <m:t> </m:t>
                  </m:r>
                  <m:sSub>
                    <m:sSubPr>
                      <m:ctrlPr>
                        <w:rPr>
                          <w:rFonts w:ascii="Cambria Math" w:hAnsi="Cambria Math"/>
                          <w:i/>
                          <w:sz w:val="22"/>
                          <w:szCs w:val="18"/>
                        </w:rPr>
                      </m:ctrlPr>
                    </m:sSubPr>
                    <m:e>
                      <m:r>
                        <w:rPr>
                          <w:rFonts w:ascii="Cambria Math" w:hAnsi="Cambria Math"/>
                          <w:sz w:val="22"/>
                          <w:szCs w:val="18"/>
                        </w:rPr>
                        <m:t>θ</m:t>
                      </m:r>
                      <m:ctrlPr>
                        <w:rPr>
                          <w:rFonts w:ascii="Cambria Math" w:hAnsi="Cambria Math"/>
                          <w:sz w:val="22"/>
                          <w:szCs w:val="18"/>
                        </w:rPr>
                      </m:ctrlPr>
                    </m:e>
                    <m:sub>
                      <m:r>
                        <w:rPr>
                          <w:rFonts w:ascii="Cambria Math" w:hAnsi="Cambria Math"/>
                          <w:sz w:val="22"/>
                          <w:szCs w:val="18"/>
                        </w:rPr>
                        <m:t>t</m:t>
                      </m:r>
                    </m:sub>
                  </m:sSub>
                </m:e>
              </m:d>
              <m:r>
                <w:rPr>
                  <w:rFonts w:ascii="Cambria Math" w:hAnsi="Cambria Math"/>
                  <w:sz w:val="22"/>
                  <w:szCs w:val="18"/>
                </w:rPr>
                <m:t>=A</m:t>
              </m:r>
              <m:nary>
                <m:naryPr>
                  <m:ctrlPr>
                    <w:rPr>
                      <w:rFonts w:ascii="Cambria Math" w:hAnsi="Cambria Math"/>
                      <w:sz w:val="22"/>
                      <w:szCs w:val="18"/>
                    </w:rPr>
                  </m:ctrlPr>
                </m:naryPr>
                <m:sub>
                  <m:r>
                    <w:rPr>
                      <w:rFonts w:ascii="Cambria Math" w:hAnsi="Cambria Math"/>
                      <w:sz w:val="22"/>
                      <w:szCs w:val="18"/>
                    </w:rPr>
                    <m:t>0</m:t>
                  </m:r>
                  <m:ctrlPr>
                    <w:rPr>
                      <w:rFonts w:ascii="Cambria Math" w:hAnsi="Cambria Math"/>
                      <w:i/>
                      <w:sz w:val="22"/>
                      <w:szCs w:val="18"/>
                    </w:rPr>
                  </m:ctrlPr>
                </m:sub>
                <m:sup>
                  <m:r>
                    <m:rPr>
                      <m:sty m:val="p"/>
                    </m:rPr>
                    <w:rPr>
                      <w:rFonts w:ascii="Cambria Math" w:hAnsi="Cambria Math"/>
                      <w:sz w:val="22"/>
                      <w:szCs w:val="18"/>
                    </w:rPr>
                    <m:t>∞</m:t>
                  </m:r>
                  <m:ctrlPr>
                    <w:rPr>
                      <w:rFonts w:ascii="Cambria Math" w:hAnsi="Cambria Math"/>
                      <w:i/>
                      <w:sz w:val="22"/>
                      <w:szCs w:val="18"/>
                    </w:rPr>
                  </m:ctrlPr>
                </m:sup>
                <m:e>
                  <m:nary>
                    <m:naryPr>
                      <m:limLoc m:val="subSup"/>
                      <m:ctrlPr>
                        <w:rPr>
                          <w:rFonts w:ascii="Cambria Math" w:hAnsi="Cambria Math"/>
                          <w:i/>
                          <w:sz w:val="22"/>
                          <w:szCs w:val="18"/>
                        </w:rPr>
                      </m:ctrlPr>
                    </m:naryPr>
                    <m:sub>
                      <m:r>
                        <w:rPr>
                          <w:rFonts w:ascii="Cambria Math" w:hAnsi="Cambria Math"/>
                          <w:sz w:val="22"/>
                          <w:szCs w:val="18"/>
                        </w:rPr>
                        <m:t>0</m:t>
                      </m:r>
                    </m:sub>
                    <m:sup>
                      <m:r>
                        <w:rPr>
                          <w:rFonts w:ascii="Cambria Math" w:hAnsi="Cambria Math"/>
                          <w:sz w:val="22"/>
                          <w:szCs w:val="18"/>
                        </w:rPr>
                        <m:t>2π</m:t>
                      </m:r>
                    </m:sup>
                    <m:e>
                      <m:nary>
                        <m:naryPr>
                          <m:limLoc m:val="subSup"/>
                          <m:ctrlPr>
                            <w:rPr>
                              <w:rFonts w:ascii="Cambria Math" w:hAnsi="Cambria Math"/>
                              <w:i/>
                              <w:sz w:val="22"/>
                              <w:szCs w:val="18"/>
                            </w:rPr>
                          </m:ctrlPr>
                        </m:naryPr>
                        <m:sub>
                          <m:r>
                            <w:rPr>
                              <w:rFonts w:ascii="Cambria Math" w:hAnsi="Cambria Math"/>
                              <w:sz w:val="22"/>
                              <w:szCs w:val="18"/>
                            </w:rPr>
                            <m:t>0</m:t>
                          </m:r>
                        </m:sub>
                        <m:sup>
                          <m:f>
                            <m:fPr>
                              <m:ctrlPr>
                                <w:rPr>
                                  <w:rFonts w:ascii="Cambria Math" w:hAnsi="Cambria Math"/>
                                  <w:i/>
                                  <w:sz w:val="22"/>
                                  <w:szCs w:val="18"/>
                                </w:rPr>
                              </m:ctrlPr>
                            </m:fPr>
                            <m:num>
                              <m:r>
                                <w:rPr>
                                  <w:rFonts w:ascii="Cambria Math" w:hAnsi="Cambria Math"/>
                                  <w:sz w:val="22"/>
                                  <w:szCs w:val="18"/>
                                </w:rPr>
                                <m:t>π</m:t>
                              </m:r>
                            </m:num>
                            <m:den>
                              <m:r>
                                <w:rPr>
                                  <w:rFonts w:ascii="Cambria Math" w:hAnsi="Cambria Math"/>
                                  <w:sz w:val="22"/>
                                  <w:szCs w:val="18"/>
                                </w:rPr>
                                <m:t>2</m:t>
                              </m:r>
                            </m:den>
                          </m:f>
                        </m:sup>
                        <m:e>
                          <m:func>
                            <m:funcPr>
                              <m:ctrlPr>
                                <w:rPr>
                                  <w:rFonts w:ascii="Cambria Math" w:hAnsi="Cambria Math"/>
                                  <w:i/>
                                  <w:sz w:val="22"/>
                                  <w:szCs w:val="18"/>
                                </w:rPr>
                              </m:ctrlPr>
                            </m:funcPr>
                            <m:fName>
                              <m:r>
                                <m:rPr>
                                  <m:sty m:val="p"/>
                                </m:rPr>
                                <w:rPr>
                                  <w:rFonts w:ascii="Cambria Math" w:hAnsi="Cambria Math"/>
                                  <w:sz w:val="22"/>
                                  <w:szCs w:val="18"/>
                                </w:rPr>
                                <m:t>sin</m:t>
                              </m:r>
                            </m:fName>
                            <m:e>
                              <m:r>
                                <w:rPr>
                                  <w:rFonts w:ascii="Cambria Math" w:hAnsi="Cambria Math"/>
                                  <w:sz w:val="22"/>
                                  <w:szCs w:val="18"/>
                                </w:rPr>
                                <m:t>θ</m:t>
                              </m:r>
                            </m:e>
                          </m:func>
                          <m:func>
                            <m:funcPr>
                              <m:ctrlPr>
                                <w:rPr>
                                  <w:rFonts w:ascii="Cambria Math" w:hAnsi="Cambria Math"/>
                                  <w:i/>
                                  <w:sz w:val="22"/>
                                  <w:szCs w:val="18"/>
                                </w:rPr>
                              </m:ctrlPr>
                            </m:funcPr>
                            <m:fName>
                              <m:r>
                                <m:rPr>
                                  <m:sty m:val="p"/>
                                </m:rPr>
                                <w:rPr>
                                  <w:rFonts w:ascii="Cambria Math" w:hAnsi="Cambria Math"/>
                                  <w:sz w:val="22"/>
                                  <w:szCs w:val="18"/>
                                </w:rPr>
                                <m:t>cos</m:t>
                              </m:r>
                            </m:fName>
                            <m:e>
                              <m:r>
                                <w:rPr>
                                  <w:rFonts w:ascii="Cambria Math" w:hAnsi="Cambria Math"/>
                                  <w:sz w:val="22"/>
                                  <w:szCs w:val="18"/>
                                </w:rPr>
                                <m:t>θ</m:t>
                              </m:r>
                            </m:e>
                          </m:func>
                          <m:sSub>
                            <m:sSubPr>
                              <m:ctrlPr>
                                <w:rPr>
                                  <w:rFonts w:ascii="Cambria Math" w:hAnsi="Cambria Math"/>
                                  <w:i/>
                                  <w:sz w:val="22"/>
                                  <w:szCs w:val="18"/>
                                </w:rPr>
                              </m:ctrlPr>
                            </m:sSubPr>
                            <m:e>
                              <m:r>
                                <w:rPr>
                                  <w:rFonts w:ascii="Cambria Math" w:hAnsi="Cambria Math"/>
                                  <w:sz w:val="22"/>
                                  <w:szCs w:val="18"/>
                                </w:rPr>
                                <m:t>ε</m:t>
                              </m:r>
                              <m:ctrlPr>
                                <w:rPr>
                                  <w:rFonts w:ascii="Cambria Math" w:hAnsi="Cambria Math"/>
                                  <w:sz w:val="22"/>
                                  <w:szCs w:val="18"/>
                                </w:rPr>
                              </m:ctrlPr>
                            </m:e>
                            <m:sub>
                              <m:r>
                                <w:rPr>
                                  <w:rFonts w:ascii="Cambria Math" w:hAnsi="Cambria Math"/>
                                  <w:sz w:val="22"/>
                                  <w:szCs w:val="18"/>
                                </w:rPr>
                                <m:t>atm</m:t>
                              </m:r>
                            </m:sub>
                          </m:sSub>
                          <m:d>
                            <m:dPr>
                              <m:begChr m:val="["/>
                              <m:endChr m:val="]"/>
                              <m:ctrlPr>
                                <w:rPr>
                                  <w:rFonts w:ascii="Cambria Math" w:hAnsi="Cambria Math"/>
                                  <w:i/>
                                  <w:sz w:val="22"/>
                                  <w:szCs w:val="18"/>
                                </w:rPr>
                              </m:ctrlPr>
                            </m:dPr>
                            <m:e>
                              <m:r>
                                <w:rPr>
                                  <w:rFonts w:ascii="Cambria Math" w:hAnsi="Cambria Math"/>
                                  <w:sz w:val="22"/>
                                  <w:szCs w:val="18"/>
                                </w:rPr>
                                <m:t>λ,</m:t>
                              </m:r>
                              <m:sSub>
                                <m:sSubPr>
                                  <m:ctrlPr>
                                    <w:rPr>
                                      <w:rFonts w:ascii="Cambria Math" w:hAnsi="Cambria Math"/>
                                      <w:i/>
                                      <w:sz w:val="22"/>
                                      <w:szCs w:val="18"/>
                                    </w:rPr>
                                  </m:ctrlPr>
                                </m:sSubPr>
                                <m:e>
                                  <m:r>
                                    <w:rPr>
                                      <w:rFonts w:ascii="Cambria Math" w:hAnsi="Cambria Math"/>
                                      <w:sz w:val="22"/>
                                      <w:szCs w:val="18"/>
                                    </w:rPr>
                                    <m:t>θ</m:t>
                                  </m:r>
                                </m:e>
                                <m:sub>
                                  <m:r>
                                    <w:rPr>
                                      <w:rFonts w:ascii="Cambria Math" w:hAnsi="Cambria Math"/>
                                      <w:sz w:val="22"/>
                                      <w:szCs w:val="18"/>
                                    </w:rPr>
                                    <m:t>n</m:t>
                                  </m:r>
                                </m:sub>
                              </m:sSub>
                              <m:d>
                                <m:dPr>
                                  <m:ctrlPr>
                                    <w:rPr>
                                      <w:rFonts w:ascii="Cambria Math" w:hAnsi="Cambria Math"/>
                                      <w:i/>
                                      <w:sz w:val="22"/>
                                      <w:szCs w:val="18"/>
                                    </w:rPr>
                                  </m:ctrlPr>
                                </m:dPr>
                                <m:e>
                                  <m:sSub>
                                    <m:sSubPr>
                                      <m:ctrlPr>
                                        <w:rPr>
                                          <w:rFonts w:ascii="Cambria Math" w:hAnsi="Cambria Math"/>
                                          <w:i/>
                                          <w:sz w:val="22"/>
                                          <w:szCs w:val="18"/>
                                        </w:rPr>
                                      </m:ctrlPr>
                                    </m:sSubPr>
                                    <m:e>
                                      <m:r>
                                        <w:rPr>
                                          <w:rFonts w:ascii="Cambria Math" w:hAnsi="Cambria Math"/>
                                          <w:sz w:val="22"/>
                                          <w:szCs w:val="18"/>
                                        </w:rPr>
                                        <m:t>θ,ψ</m:t>
                                      </m:r>
                                      <m:r>
                                        <m:rPr>
                                          <m:sty m:val="p"/>
                                        </m:rPr>
                                        <w:rPr>
                                          <w:rFonts w:ascii="Cambria Math" w:hAnsi="Cambria Math"/>
                                          <w:sz w:val="22"/>
                                          <w:szCs w:val="18"/>
                                        </w:rPr>
                                        <m:t>,</m:t>
                                      </m:r>
                                      <m:r>
                                        <w:rPr>
                                          <w:rFonts w:ascii="Cambria Math" w:hAnsi="Cambria Math"/>
                                          <w:sz w:val="22"/>
                                          <w:szCs w:val="18"/>
                                        </w:rPr>
                                        <m:t>π</m:t>
                                      </m:r>
                                      <m:r>
                                        <m:rPr>
                                          <m:sty m:val="p"/>
                                        </m:rPr>
                                        <w:rPr>
                                          <w:rFonts w:ascii="Cambria Math" w:hAnsi="Cambria Math"/>
                                          <w:sz w:val="22"/>
                                          <w:szCs w:val="18"/>
                                        </w:rPr>
                                        <m:t>-</m:t>
                                      </m:r>
                                      <m:r>
                                        <w:rPr>
                                          <w:rFonts w:ascii="Cambria Math" w:hAnsi="Cambria Math"/>
                                          <w:sz w:val="22"/>
                                          <w:szCs w:val="18"/>
                                        </w:rPr>
                                        <m:t>θ</m:t>
                                      </m:r>
                                      <m:ctrlPr>
                                        <w:rPr>
                                          <w:rFonts w:ascii="Cambria Math" w:hAnsi="Cambria Math"/>
                                          <w:sz w:val="22"/>
                                          <w:szCs w:val="18"/>
                                        </w:rPr>
                                      </m:ctrlPr>
                                    </m:e>
                                    <m:sub>
                                      <m:r>
                                        <w:rPr>
                                          <w:rFonts w:ascii="Cambria Math" w:hAnsi="Cambria Math"/>
                                          <w:sz w:val="22"/>
                                          <w:szCs w:val="18"/>
                                        </w:rPr>
                                        <m:t>t</m:t>
                                      </m:r>
                                    </m:sub>
                                  </m:sSub>
                                </m:e>
                              </m:d>
                            </m:e>
                          </m:d>
                        </m:e>
                      </m:nary>
                    </m:e>
                  </m:nary>
                  <m:sSub>
                    <m:sSubPr>
                      <m:ctrlPr>
                        <w:rPr>
                          <w:rFonts w:ascii="Cambria Math" w:hAnsi="Cambria Math"/>
                          <w:i/>
                          <w:sz w:val="22"/>
                          <w:szCs w:val="18"/>
                        </w:rPr>
                      </m:ctrlPr>
                    </m:sSubPr>
                    <m:e>
                      <m:r>
                        <w:rPr>
                          <w:rFonts w:ascii="Cambria Math" w:hAnsi="Cambria Math"/>
                          <w:sz w:val="22"/>
                          <w:szCs w:val="18"/>
                        </w:rPr>
                        <m:t>I</m:t>
                      </m:r>
                    </m:e>
                    <m:sub>
                      <m:r>
                        <m:rPr>
                          <m:sty m:val="p"/>
                        </m:rPr>
                        <w:rPr>
                          <w:rFonts w:ascii="Cambria Math" w:hAnsi="Cambria Math"/>
                          <w:sz w:val="22"/>
                          <w:szCs w:val="18"/>
                        </w:rPr>
                        <m:t>BB</m:t>
                      </m:r>
                    </m:sub>
                  </m:sSub>
                  <m:d>
                    <m:dPr>
                      <m:ctrlPr>
                        <w:rPr>
                          <w:rFonts w:ascii="Cambria Math" w:hAnsi="Cambria Math"/>
                          <w:sz w:val="22"/>
                          <w:szCs w:val="18"/>
                        </w:rPr>
                      </m:ctrlPr>
                    </m:dPr>
                    <m:e>
                      <m:r>
                        <w:rPr>
                          <w:rFonts w:ascii="Cambria Math" w:hAnsi="Cambria Math"/>
                          <w:sz w:val="22"/>
                          <w:szCs w:val="18"/>
                        </w:rPr>
                        <m:t>λ,</m:t>
                      </m:r>
                      <m:sSub>
                        <m:sSubPr>
                          <m:ctrlPr>
                            <w:rPr>
                              <w:rFonts w:ascii="Cambria Math" w:hAnsi="Cambria Math"/>
                              <w:i/>
                              <w:iCs/>
                              <w:sz w:val="22"/>
                              <w:szCs w:val="18"/>
                            </w:rPr>
                          </m:ctrlPr>
                        </m:sSubPr>
                        <m:e>
                          <m:r>
                            <w:rPr>
                              <w:rFonts w:ascii="Cambria Math" w:hAnsi="Cambria Math"/>
                              <w:sz w:val="22"/>
                              <w:szCs w:val="18"/>
                            </w:rPr>
                            <m:t>T</m:t>
                          </m:r>
                          <m:ctrlPr>
                            <w:rPr>
                              <w:rFonts w:ascii="Cambria Math" w:hAnsi="Cambria Math"/>
                              <w:i/>
                              <w:sz w:val="22"/>
                              <w:szCs w:val="18"/>
                            </w:rPr>
                          </m:ctrlPr>
                        </m:e>
                        <m:sub>
                          <m:r>
                            <w:rPr>
                              <w:rFonts w:ascii="Cambria Math" w:hAnsi="Cambria Math"/>
                              <w:sz w:val="22"/>
                              <w:szCs w:val="18"/>
                            </w:rPr>
                            <m:t>amb</m:t>
                          </m:r>
                        </m:sub>
                      </m:sSub>
                      <m:ctrlPr>
                        <w:rPr>
                          <w:rFonts w:ascii="Cambria Math" w:hAnsi="Cambria Math"/>
                          <w:i/>
                          <w:sz w:val="22"/>
                          <w:szCs w:val="18"/>
                        </w:rPr>
                      </m:ctrlPr>
                    </m:e>
                  </m:d>
                  <m:sSub>
                    <m:sSubPr>
                      <m:ctrlPr>
                        <w:rPr>
                          <w:rFonts w:ascii="Cambria Math" w:hAnsi="Cambria Math"/>
                          <w:i/>
                          <w:sz w:val="22"/>
                          <w:szCs w:val="18"/>
                        </w:rPr>
                      </m:ctrlPr>
                    </m:sSubPr>
                    <m:e>
                      <m:r>
                        <w:rPr>
                          <w:rFonts w:ascii="Cambria Math" w:hAnsi="Cambria Math"/>
                          <w:sz w:val="22"/>
                          <w:szCs w:val="18"/>
                        </w:rPr>
                        <m:t>ε</m:t>
                      </m:r>
                      <m:ctrlPr>
                        <w:rPr>
                          <w:rFonts w:ascii="Cambria Math" w:hAnsi="Cambria Math"/>
                          <w:sz w:val="22"/>
                          <w:szCs w:val="18"/>
                        </w:rPr>
                      </m:ctrlPr>
                    </m:e>
                    <m:sub>
                      <m:r>
                        <w:rPr>
                          <w:rFonts w:ascii="Cambria Math" w:hAnsi="Cambria Math"/>
                          <w:sz w:val="22"/>
                          <w:szCs w:val="18"/>
                        </w:rPr>
                        <m:t>bottom</m:t>
                      </m:r>
                    </m:sub>
                  </m:sSub>
                  <m:d>
                    <m:dPr>
                      <m:ctrlPr>
                        <w:rPr>
                          <w:rFonts w:ascii="Cambria Math" w:hAnsi="Cambria Math"/>
                          <w:sz w:val="22"/>
                          <w:szCs w:val="18"/>
                        </w:rPr>
                      </m:ctrlPr>
                    </m:dPr>
                    <m:e>
                      <m:r>
                        <w:rPr>
                          <w:rFonts w:ascii="Cambria Math" w:hAnsi="Cambria Math"/>
                          <w:sz w:val="22"/>
                          <w:szCs w:val="18"/>
                        </w:rPr>
                        <m:t>λ,θ</m:t>
                      </m:r>
                      <m:ctrlPr>
                        <w:rPr>
                          <w:rFonts w:ascii="Cambria Math" w:hAnsi="Cambria Math"/>
                          <w:i/>
                          <w:sz w:val="22"/>
                          <w:szCs w:val="18"/>
                        </w:rPr>
                      </m:ctrlPr>
                    </m:e>
                  </m:d>
                  <m:r>
                    <m:rPr>
                      <m:sty m:val="p"/>
                    </m:rPr>
                    <w:rPr>
                      <w:rFonts w:ascii="Cambria Math" w:hAnsi="Cambria Math"/>
                      <w:sz w:val="22"/>
                      <w:szCs w:val="18"/>
                    </w:rPr>
                    <m:t>d</m:t>
                  </m:r>
                  <m:r>
                    <w:rPr>
                      <w:rFonts w:ascii="Cambria Math" w:hAnsi="Cambria Math"/>
                      <w:sz w:val="22"/>
                      <w:szCs w:val="18"/>
                    </w:rPr>
                    <m:t>θ</m:t>
                  </m:r>
                  <m:r>
                    <m:rPr>
                      <m:sty m:val="p"/>
                    </m:rPr>
                    <w:rPr>
                      <w:rFonts w:ascii="Cambria Math" w:hAnsi="Cambria Math"/>
                      <w:sz w:val="22"/>
                      <w:szCs w:val="18"/>
                    </w:rPr>
                    <m:t>d</m:t>
                  </m:r>
                  <m:r>
                    <w:rPr>
                      <w:rFonts w:ascii="Cambria Math" w:hAnsi="Cambria Math"/>
                      <w:sz w:val="22"/>
                      <w:szCs w:val="18"/>
                    </w:rPr>
                    <m:t>ψ</m:t>
                  </m:r>
                  <m:r>
                    <m:rPr>
                      <m:sty m:val="p"/>
                    </m:rPr>
                    <w:rPr>
                      <w:rFonts w:ascii="Cambria Math" w:hAnsi="Cambria Math"/>
                      <w:sz w:val="22"/>
                      <w:szCs w:val="18"/>
                    </w:rPr>
                    <m:t>d</m:t>
                  </m:r>
                  <m:r>
                    <w:rPr>
                      <w:rFonts w:ascii="Cambria Math" w:hAnsi="Cambria Math"/>
                      <w:sz w:val="22"/>
                      <w:szCs w:val="18"/>
                    </w:rPr>
                    <m:t>λ</m:t>
                  </m:r>
                  <m:ctrlPr>
                    <w:rPr>
                      <w:rFonts w:ascii="Cambria Math" w:hAnsi="Cambria Math"/>
                      <w:i/>
                      <w:sz w:val="22"/>
                      <w:szCs w:val="18"/>
                    </w:rPr>
                  </m:ctrlPr>
                </m:e>
              </m:nary>
              <m:r>
                <w:rPr>
                  <w:rFonts w:ascii="Cambria Math" w:hAnsi="Cambria Math"/>
                  <w:sz w:val="22"/>
                  <w:szCs w:val="18"/>
                </w:rPr>
                <m:t>#</m:t>
              </m:r>
              <m:d>
                <m:dPr>
                  <m:ctrlPr>
                    <w:rPr>
                      <w:rFonts w:ascii="Cambria Math" w:hAnsi="Cambria Math"/>
                      <w:i/>
                      <w:sz w:val="22"/>
                      <w:szCs w:val="18"/>
                    </w:rPr>
                  </m:ctrlPr>
                </m:dPr>
                <m:e>
                  <m:r>
                    <w:rPr>
                      <w:rFonts w:ascii="Cambria Math" w:hAnsi="Cambria Math"/>
                      <w:sz w:val="22"/>
                      <w:szCs w:val="18"/>
                    </w:rPr>
                    <m:t>S25</m:t>
                  </m:r>
                </m:e>
              </m:d>
            </m:e>
          </m:eqArr>
        </m:oMath>
      </m:oMathPara>
    </w:p>
    <w:p w14:paraId="1BBB9F05" w14:textId="77777777" w:rsidR="00A713A3" w:rsidRPr="00AE1EBF" w:rsidRDefault="00000000" w:rsidP="00DB5DF6">
      <w:pPr>
        <w:spacing w:line="480" w:lineRule="auto"/>
      </w:pPr>
      <m:oMath>
        <m:sSub>
          <m:sSubPr>
            <m:ctrlPr>
              <w:rPr>
                <w:rFonts w:ascii="Cambria Math" w:hAnsi="Cambria Math"/>
              </w:rPr>
            </m:ctrlPr>
          </m:sSubPr>
          <m:e>
            <m:r>
              <w:rPr>
                <w:rFonts w:ascii="Cambria Math" w:hAnsi="Cambria Math"/>
              </w:rPr>
              <m:t>θ</m:t>
            </m:r>
          </m:e>
          <m:sub>
            <m:r>
              <w:rPr>
                <w:rFonts w:ascii="Cambria Math" w:hAnsi="Cambria Math"/>
              </w:rPr>
              <m:t>n</m:t>
            </m:r>
          </m:sub>
        </m:sSub>
      </m:oMath>
      <w:r w:rsidR="00A713A3" w:rsidRPr="00AE1EBF">
        <w:t xml:space="preserve"> is the angle with respect to the zenith direction, which is given by equation (S14). </w:t>
      </w:r>
      <m:oMath>
        <m:sSub>
          <m:sSubPr>
            <m:ctrlPr>
              <w:rPr>
                <w:rFonts w:ascii="Cambria Math" w:hAnsi="Cambria Math"/>
                <w:i/>
              </w:rPr>
            </m:ctrlPr>
          </m:sSubPr>
          <m:e>
            <m:r>
              <w:rPr>
                <w:rFonts w:ascii="Cambria Math" w:hAnsi="Cambria Math"/>
              </w:rPr>
              <m:t>ε</m:t>
            </m:r>
            <m:ctrlPr>
              <w:rPr>
                <w:rFonts w:ascii="Cambria Math" w:hAnsi="Cambria Math"/>
              </w:rPr>
            </m:ctrlPr>
          </m:e>
          <m:sub>
            <m:r>
              <w:rPr>
                <w:rFonts w:ascii="Cambria Math" w:hAnsi="Cambria Math"/>
              </w:rPr>
              <m:t>atm</m:t>
            </m:r>
          </m:sub>
        </m:sSub>
        <m:d>
          <m:dPr>
            <m:ctrlPr>
              <w:rPr>
                <w:rFonts w:ascii="Cambria Math" w:hAnsi="Cambria Math"/>
              </w:rPr>
            </m:ctrlPr>
          </m:dPr>
          <m:e>
            <m:r>
              <w:rPr>
                <w:rFonts w:ascii="Cambria Math" w:hAnsi="Cambria Math"/>
              </w:rPr>
              <m:t>λ,</m:t>
            </m:r>
            <m:sSub>
              <m:sSubPr>
                <m:ctrlPr>
                  <w:rPr>
                    <w:rFonts w:ascii="Cambria Math" w:hAnsi="Cambria Math"/>
                    <w:i/>
                  </w:rPr>
                </m:ctrlPr>
              </m:sSubPr>
              <m:e>
                <m:r>
                  <w:rPr>
                    <w:rFonts w:ascii="Cambria Math" w:hAnsi="Cambria Math"/>
                  </w:rPr>
                  <m:t>θ</m:t>
                </m:r>
              </m:e>
              <m:sub>
                <m:r>
                  <w:rPr>
                    <w:rFonts w:ascii="Cambria Math" w:hAnsi="Cambria Math"/>
                  </w:rPr>
                  <m:t>n</m:t>
                </m:r>
              </m:sub>
            </m:sSub>
            <m:ctrlPr>
              <w:rPr>
                <w:rFonts w:ascii="Cambria Math" w:hAnsi="Cambria Math"/>
                <w:i/>
              </w:rPr>
            </m:ctrlPr>
          </m:e>
        </m:d>
      </m:oMath>
      <w:r w:rsidR="00A713A3" w:rsidRPr="00AE1EBF">
        <w:t xml:space="preserve"> is the emissivity of the atmosphere which is given by equation (S15). Where </w:t>
      </w:r>
      <m:oMath>
        <m:r>
          <w:rPr>
            <w:rFonts w:ascii="Cambria Math" w:hAnsi="Cambria Math"/>
          </w:rPr>
          <m:t>t</m:t>
        </m:r>
        <m:d>
          <m:dPr>
            <m:ctrlPr>
              <w:rPr>
                <w:rFonts w:ascii="Cambria Math" w:hAnsi="Cambria Math"/>
                <w:i/>
              </w:rPr>
            </m:ctrlPr>
          </m:dPr>
          <m:e>
            <m:r>
              <w:rPr>
                <w:rFonts w:ascii="Cambria Math" w:hAnsi="Cambria Math"/>
              </w:rPr>
              <m:t>λ</m:t>
            </m:r>
          </m:e>
        </m:d>
      </m:oMath>
      <w:r w:rsidR="00A713A3" w:rsidRPr="00AE1EBF">
        <w:t xml:space="preserve"> is the atmospheric transmittance in the zenith direction.</w:t>
      </w:r>
    </w:p>
    <w:p w14:paraId="07D042E2" w14:textId="77777777" w:rsidR="00A713A3" w:rsidRPr="00AE1EBF" w:rsidRDefault="00A713A3" w:rsidP="00DB5DF6">
      <w:pPr>
        <w:spacing w:line="480" w:lineRule="auto"/>
      </w:pPr>
      <w:r w:rsidRPr="00AE1EBF">
        <w:t xml:space="preserve">The </w:t>
      </w:r>
      <m:oMath>
        <m:sSub>
          <m:sSubPr>
            <m:ctrlPr>
              <w:rPr>
                <w:rFonts w:ascii="Cambria Math" w:hAnsi="Cambria Math"/>
              </w:rPr>
            </m:ctrlPr>
          </m:sSubPr>
          <m:e>
            <m:r>
              <w:rPr>
                <w:rFonts w:ascii="Cambria Math" w:hAnsi="Cambria Math"/>
              </w:rPr>
              <m:t>P</m:t>
            </m:r>
          </m:e>
          <m:sub>
            <m:r>
              <w:rPr>
                <w:rFonts w:ascii="Cambria Math" w:hAnsi="Cambria Math"/>
              </w:rPr>
              <m:t>sun</m:t>
            </m:r>
          </m:sub>
        </m:sSub>
      </m:oMath>
      <w:r w:rsidRPr="00AE1EBF">
        <w:t xml:space="preserve"> in equation (S18) indicates the radiation absorbed from the sun. It is expressed as equation (S16), </w:t>
      </w:r>
      <w:r w:rsidRPr="00AE1EBF">
        <w:rPr>
          <w:iCs/>
        </w:rPr>
        <w:t xml:space="preserve">where </w:t>
      </w:r>
      <m:oMath>
        <m:sSub>
          <m:sSubPr>
            <m:ctrlPr>
              <w:rPr>
                <w:rFonts w:ascii="Cambria Math" w:hAnsi="Cambria Math"/>
                <w:i/>
                <w:iCs/>
              </w:rPr>
            </m:ctrlPr>
          </m:sSubPr>
          <m:e>
            <m:r>
              <w:rPr>
                <w:rFonts w:ascii="Cambria Math" w:hAnsi="Cambria Math"/>
              </w:rPr>
              <m:t>I</m:t>
            </m:r>
          </m:e>
          <m:sub>
            <m:r>
              <m:rPr>
                <m:sty m:val="p"/>
              </m:rPr>
              <w:rPr>
                <w:rFonts w:ascii="Cambria Math" w:hAnsi="Cambria Math"/>
              </w:rPr>
              <m:t>AM1.5</m:t>
            </m:r>
          </m:sub>
        </m:sSub>
        <m:d>
          <m:dPr>
            <m:ctrlPr>
              <w:rPr>
                <w:rFonts w:ascii="Cambria Math" w:hAnsi="Cambria Math"/>
                <w:i/>
              </w:rPr>
            </m:ctrlPr>
          </m:dPr>
          <m:e>
            <m:r>
              <w:rPr>
                <w:rFonts w:ascii="Cambria Math" w:hAnsi="Cambria Math"/>
              </w:rPr>
              <m:t>λ</m:t>
            </m:r>
          </m:e>
        </m:d>
      </m:oMath>
      <w:r w:rsidRPr="00AE1EBF">
        <w:rPr>
          <w:iCs/>
        </w:rPr>
        <w:t xml:space="preserve"> is the solar illumination spectra (air mass 1.5 global).</w:t>
      </w:r>
    </w:p>
    <w:p w14:paraId="5BA29731" w14:textId="77777777" w:rsidR="00A713A3" w:rsidRPr="00AE1EBF" w:rsidRDefault="00A713A3" w:rsidP="00DB5DF6">
      <w:pPr>
        <w:spacing w:line="480" w:lineRule="auto"/>
      </w:pPr>
      <w:r w:rsidRPr="00AE1EBF">
        <w:lastRenderedPageBreak/>
        <w:t xml:space="preserve">The </w:t>
      </w:r>
      <m:oMath>
        <m:sSub>
          <m:sSubPr>
            <m:ctrlPr>
              <w:rPr>
                <w:rFonts w:ascii="Cambria Math" w:hAnsi="Cambria Math"/>
              </w:rPr>
            </m:ctrlPr>
          </m:sSubPr>
          <m:e>
            <m: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bottom</m:t>
            </m:r>
          </m:sub>
        </m:sSub>
      </m:oMath>
      <w:r w:rsidRPr="00AE1EBF">
        <w:t xml:space="preserve"> in equation (S18) indicates the nonradiative power gained from thermal conduction and thermal convection between the bottom surface and the ambient environment. It can be calculated by equation (S26), where </w:t>
      </w:r>
      <m:oMath>
        <m:sSub>
          <m:sSubPr>
            <m:ctrlPr>
              <w:rPr>
                <w:rFonts w:ascii="Cambria Math" w:hAnsi="Cambria Math"/>
                <w:i/>
              </w:rPr>
            </m:ctrlPr>
          </m:sSubPr>
          <m:e>
            <m:r>
              <w:rPr>
                <w:rFonts w:ascii="Cambria Math" w:hAnsi="Cambria Math"/>
              </w:rPr>
              <m:t>h</m:t>
            </m:r>
          </m:e>
          <m:sub>
            <m:r>
              <w:rPr>
                <w:rFonts w:ascii="Cambria Math" w:hAnsi="Cambria Math"/>
              </w:rPr>
              <m:t>bottom</m:t>
            </m:r>
          </m:sub>
        </m:sSub>
      </m:oMath>
      <w:r w:rsidRPr="00AE1EBF">
        <w:t xml:space="preserve"> is the non-radiative heat transfer coefficient, </w:t>
      </w:r>
      <m:oMath>
        <m:sSub>
          <m:sSubPr>
            <m:ctrlPr>
              <w:rPr>
                <w:rFonts w:ascii="Cambria Math" w:hAnsi="Cambria Math"/>
                <w:i/>
              </w:rPr>
            </m:ctrlPr>
          </m:sSubPr>
          <m:e>
            <m:r>
              <w:rPr>
                <w:rFonts w:ascii="Cambria Math" w:hAnsi="Cambria Math"/>
              </w:rPr>
              <m:t>T</m:t>
            </m:r>
          </m:e>
          <m:sub>
            <m:r>
              <w:rPr>
                <w:rFonts w:ascii="Cambria Math" w:hAnsi="Cambria Math"/>
              </w:rPr>
              <m:t>amb</m:t>
            </m:r>
          </m:sub>
        </m:sSub>
      </m:oMath>
      <w:r w:rsidRPr="00AE1EBF">
        <w:t xml:space="preserve"> is the ambient temperature and </w:t>
      </w:r>
      <m:oMath>
        <m:r>
          <w:rPr>
            <w:rFonts w:ascii="Cambria Math" w:hAnsi="Cambria Math"/>
          </w:rPr>
          <m:t>T</m:t>
        </m:r>
      </m:oMath>
      <w:r w:rsidRPr="00AE1EBF">
        <w:t xml:space="preserve"> is the temperature of the emitter.</w:t>
      </w:r>
    </w:p>
    <w:p w14:paraId="078F0A65"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bottom</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bottom</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amb</m:t>
                      </m:r>
                    </m:sub>
                  </m:sSub>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S26</m:t>
                  </m:r>
                </m:e>
              </m:d>
            </m:e>
          </m:eqArr>
        </m:oMath>
      </m:oMathPara>
    </w:p>
    <w:p w14:paraId="158E8522" w14:textId="77777777" w:rsidR="00A713A3" w:rsidRPr="00AE1EBF" w:rsidRDefault="00A713A3" w:rsidP="00DB5DF6">
      <w:pPr>
        <w:spacing w:line="480" w:lineRule="auto"/>
        <w:rPr>
          <w:i/>
          <w:iCs/>
        </w:rPr>
      </w:pPr>
      <w:r w:rsidRPr="00AE1EBF">
        <w:rPr>
          <w:i/>
          <w:iCs/>
        </w:rPr>
        <w:t>Case III: Top and directed bottom surface radiation</w:t>
      </w:r>
    </w:p>
    <w:p w14:paraId="179624EC" w14:textId="31C97EF5" w:rsidR="00A713A3" w:rsidRPr="00AE1EBF" w:rsidRDefault="00A713A3" w:rsidP="00DB5DF6">
      <w:pPr>
        <w:spacing w:line="480" w:lineRule="auto"/>
      </w:pPr>
      <w:r w:rsidRPr="00AE1EBF">
        <w:t>We developed the third model, depicted in the right panel of Fig.</w:t>
      </w:r>
      <w:r w:rsidR="00DD60A4" w:rsidRPr="00AE1EBF">
        <w:t xml:space="preserve"> </w:t>
      </w:r>
      <w:r w:rsidRPr="00AE1EBF">
        <w:t>1</w:t>
      </w:r>
      <w:r w:rsidR="00DD60A4" w:rsidRPr="00AE1EBF">
        <w:t>d</w:t>
      </w:r>
      <w:r w:rsidRPr="00AE1EBF">
        <w:t xml:space="preserve">, to simulate the thermodynamic processes in Case III when the bottom surface’s radiation is directed towards the sky. The net cooling power </w:t>
      </w:r>
      <m:oMath>
        <m:sSub>
          <m:sSubPr>
            <m:ctrlPr>
              <w:rPr>
                <w:rFonts w:ascii="Cambria Math" w:hAnsi="Cambria Math"/>
              </w:rPr>
            </m:ctrlPr>
          </m:sSubPr>
          <m:e>
            <m:r>
              <w:rPr>
                <w:rFonts w:ascii="Cambria Math" w:hAnsi="Cambria Math"/>
              </w:rPr>
              <m:t>P</m:t>
            </m:r>
          </m:e>
          <m:sub>
            <m:r>
              <w:rPr>
                <w:rFonts w:ascii="Cambria Math" w:hAnsi="Cambria Math"/>
              </w:rPr>
              <m:t>cool</m:t>
            </m:r>
          </m:sub>
        </m:sSub>
        <m:d>
          <m:dPr>
            <m:ctrlPr>
              <w:rPr>
                <w:rFonts w:ascii="Cambria Math" w:hAnsi="Cambria Math"/>
              </w:rPr>
            </m:ctrlPr>
          </m:dPr>
          <m:e>
            <m:r>
              <w:rPr>
                <w:rFonts w:ascii="Cambria Math" w:hAnsi="Cambria Math"/>
              </w:rPr>
              <m:t>T</m:t>
            </m:r>
          </m:e>
        </m:d>
      </m:oMath>
      <w:r w:rsidRPr="00AE1EBF">
        <w:t xml:space="preserve">   can be calculated by the following thermal equilibrium equation (S27-S29).</w:t>
      </w:r>
    </w:p>
    <w:p w14:paraId="761334B8" w14:textId="77777777" w:rsidR="00A713A3" w:rsidRPr="00AE1EBF" w:rsidRDefault="00000000" w:rsidP="00DB5DF6">
      <w:pPr>
        <w:spacing w:line="480" w:lineRule="auto"/>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P</m:t>
                  </m:r>
                </m:e>
                <m:sub>
                  <m:r>
                    <w:rPr>
                      <w:rFonts w:ascii="Cambria Math" w:hAnsi="Cambria Math"/>
                    </w:rPr>
                    <m:t>cool</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rad</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sun</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sun,bottom</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top</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bottom</m:t>
                  </m:r>
                </m:sub>
              </m:sSub>
              <m:r>
                <w:rPr>
                  <w:rFonts w:ascii="Cambria Math" w:hAnsi="Cambria Math"/>
                </w:rPr>
                <m:t>#</m:t>
              </m:r>
              <m:d>
                <m:dPr>
                  <m:ctrlPr>
                    <w:rPr>
                      <w:rFonts w:ascii="Cambria Math" w:hAnsi="Cambria Math"/>
                    </w:rPr>
                  </m:ctrlPr>
                </m:dPr>
                <m:e>
                  <m:r>
                    <w:rPr>
                      <w:rFonts w:ascii="Cambria Math" w:hAnsi="Cambria Math"/>
                    </w:rPr>
                    <m:t>S27</m:t>
                  </m:r>
                </m:e>
              </m:d>
            </m:e>
          </m:eqArr>
        </m:oMath>
      </m:oMathPara>
    </w:p>
    <w:p w14:paraId="59DA5F84" w14:textId="77777777" w:rsidR="00A713A3" w:rsidRPr="00AE1EBF" w:rsidRDefault="00A713A3" w:rsidP="00DB5DF6">
      <w:pPr>
        <w:spacing w:line="480" w:lineRule="auto"/>
      </w:pPr>
      <w:r w:rsidRPr="00AE1EBF">
        <w:t xml:space="preserve">Where </w:t>
      </w:r>
      <m:oMath>
        <m:sSub>
          <m:sSubPr>
            <m:ctrlPr>
              <w:rPr>
                <w:rFonts w:ascii="Cambria Math" w:hAnsi="Cambria Math"/>
              </w:rPr>
            </m:ctrlPr>
          </m:sSubPr>
          <m:e>
            <m:r>
              <w:rPr>
                <w:rFonts w:ascii="Cambria Math" w:hAnsi="Cambria Math"/>
              </w:rPr>
              <m:t>P</m:t>
            </m:r>
          </m:e>
          <m:sub>
            <m:r>
              <w:rPr>
                <w:rFonts w:ascii="Cambria Math" w:hAnsi="Cambria Math"/>
              </w:rPr>
              <m:t>rad</m:t>
            </m:r>
          </m:sub>
        </m:sSub>
        <m:d>
          <m:dPr>
            <m:ctrlPr>
              <w:rPr>
                <w:rFonts w:ascii="Cambria Math" w:hAnsi="Cambria Math"/>
              </w:rPr>
            </m:ctrlPr>
          </m:dPr>
          <m:e>
            <m:r>
              <w:rPr>
                <w:rFonts w:ascii="Cambria Math" w:hAnsi="Cambria Math"/>
              </w:rPr>
              <m:t>T</m:t>
            </m:r>
          </m:e>
        </m:d>
      </m:oMath>
      <w:r w:rsidRPr="00AE1EBF">
        <w:t xml:space="preserve"> denotes the radiative heat exchange between the emitter and the ground, as well as the atmosphere.</w:t>
      </w:r>
    </w:p>
    <w:p w14:paraId="298F41B7" w14:textId="77777777" w:rsidR="00A713A3" w:rsidRPr="00AE1EBF" w:rsidRDefault="00000000" w:rsidP="00DB5DF6">
      <w:pPr>
        <w:spacing w:line="480" w:lineRule="auto"/>
      </w:pPr>
      <m:oMathPara>
        <m:oMath>
          <m:eqArr>
            <m:eqArrPr>
              <m:maxDist m:val="1"/>
              <m:ctrlPr>
                <w:rPr>
                  <w:rFonts w:ascii="Cambria Math" w:hAnsi="Cambria Math"/>
                  <w:i/>
                </w:rPr>
              </m:ctrlPr>
            </m:eqArr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rad</m:t>
                        </m:r>
                      </m:sub>
                    </m:sSub>
                    <m:d>
                      <m:dPr>
                        <m:ctrlPr>
                          <w:rPr>
                            <w:rFonts w:ascii="Cambria Math" w:hAnsi="Cambria Math"/>
                            <w:i/>
                          </w:rPr>
                        </m:ctrlPr>
                      </m:dPr>
                      <m:e>
                        <m:r>
                          <w:rPr>
                            <w:rFonts w:ascii="Cambria Math" w:hAnsi="Cambria Math"/>
                          </w:rPr>
                          <m:t>T</m:t>
                        </m:r>
                      </m:e>
                    </m:d>
                    <m:r>
                      <w:rPr>
                        <w:rFonts w:ascii="Cambria Math" w:hAnsi="Cambria Math"/>
                      </w:rPr>
                      <m:t>=</m:t>
                    </m:r>
                  </m:e>
                  <m:e>
                    <m:sSub>
                      <m:sSubPr>
                        <m:ctrlPr>
                          <w:rPr>
                            <w:rFonts w:ascii="Cambria Math" w:hAnsi="Cambria Math"/>
                            <w:i/>
                          </w:rPr>
                        </m:ctrlPr>
                      </m:sSubPr>
                      <m:e>
                        <m:r>
                          <w:rPr>
                            <w:rFonts w:ascii="Cambria Math" w:hAnsi="Cambria Math"/>
                          </w:rPr>
                          <m:t>P</m:t>
                        </m:r>
                      </m:e>
                      <m:sub>
                        <m:r>
                          <w:rPr>
                            <w:rFonts w:ascii="Cambria Math" w:hAnsi="Cambria Math"/>
                          </w:rPr>
                          <m:t>emi,top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emi,bottom</m:t>
                        </m:r>
                      </m:sub>
                    </m:sSub>
                    <m:d>
                      <m:dPr>
                        <m:ctrlPr>
                          <w:rPr>
                            <w:rFonts w:ascii="Cambria Math" w:hAnsi="Cambria Math"/>
                            <w:i/>
                          </w:rPr>
                        </m:ctrlPr>
                      </m:dPr>
                      <m:e>
                        <m:r>
                          <w:rPr>
                            <w:rFonts w:ascii="Cambria Math" w:hAnsi="Cambria Math"/>
                          </w:rPr>
                          <m:t>T</m:t>
                        </m:r>
                      </m:e>
                    </m:d>
                    <m:r>
                      <w:rPr>
                        <w:rFonts w:ascii="Cambria Math" w:hAnsi="Cambria Math"/>
                      </w:rPr>
                      <m:t xml:space="preserve">                      </m:t>
                    </m:r>
                  </m:e>
                </m:mr>
                <m:mr>
                  <m:e>
                    <m:r>
                      <w:rPr>
                        <w:rFonts w:ascii="Cambria Math" w:hAnsi="Cambria Math"/>
                      </w:rPr>
                      <m:t xml:space="preserve"> </m:t>
                    </m:r>
                  </m:e>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ground,top</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amb</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t</m:t>
                            </m:r>
                          </m:sub>
                        </m:sSub>
                      </m:e>
                    </m:d>
                    <m:r>
                      <w:rPr>
                        <w:rFonts w:ascii="Cambria Math" w:hAnsi="Cambria Math"/>
                      </w:rPr>
                      <m:t xml:space="preserve">                                       </m:t>
                    </m:r>
                  </m:e>
                </m:mr>
                <m:mr>
                  <m:e>
                    <m:r>
                      <w:rPr>
                        <w:rFonts w:ascii="Cambria Math" w:hAnsi="Cambria Math"/>
                      </w:rPr>
                      <m:t xml:space="preserve"> </m:t>
                    </m:r>
                  </m:e>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atm,top</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amb</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atm,bottom</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amb</m:t>
                            </m:r>
                          </m:sub>
                        </m:sSub>
                      </m:e>
                    </m:d>
                    <m:r>
                      <w:rPr>
                        <w:rFonts w:ascii="Cambria Math" w:hAnsi="Cambria Math"/>
                      </w:rPr>
                      <m:t xml:space="preserve">     </m:t>
                    </m:r>
                  </m:e>
                </m:mr>
              </m:m>
              <m:r>
                <w:rPr>
                  <w:rFonts w:ascii="Cambria Math" w:hAnsi="Cambria Math"/>
                </w:rPr>
                <m:t xml:space="preserve"> #(S28)</m:t>
              </m:r>
            </m:e>
          </m:eqArr>
        </m:oMath>
      </m:oMathPara>
    </w:p>
    <w:p w14:paraId="77D8DF7F" w14:textId="648F786D" w:rsidR="00A713A3" w:rsidRPr="00AE1EBF" w:rsidRDefault="00244184" w:rsidP="00DB5DF6">
      <w:pPr>
        <w:spacing w:line="480" w:lineRule="auto"/>
      </w:pPr>
      <w:r>
        <w:t>C</w:t>
      </w:r>
      <w:r w:rsidR="00A713A3" w:rsidRPr="00AE1EBF">
        <w:t>ompared to the model in Case II, the model in Case III improves cooling efficiency by preventing radiative heat exchange between the ground and the bottom surface. This is achieved through ideal directional control, which directs the thermal radiation from the bottom surface solely towards the sky.</w:t>
      </w:r>
    </w:p>
    <w:p w14:paraId="5602F90E" w14:textId="77777777" w:rsidR="00A713A3" w:rsidRPr="00AE1EBF" w:rsidRDefault="00000000" w:rsidP="00DB5DF6">
      <w:pPr>
        <w:spacing w:line="480" w:lineRule="auto"/>
      </w:pPr>
      <m:oMath>
        <m:sSub>
          <m:sSubPr>
            <m:ctrlPr>
              <w:rPr>
                <w:rFonts w:ascii="Cambria Math" w:hAnsi="Cambria Math"/>
                <w:i/>
              </w:rPr>
            </m:ctrlPr>
          </m:sSubPr>
          <m:e>
            <m:r>
              <w:rPr>
                <w:rFonts w:ascii="Cambria Math" w:hAnsi="Cambria Math"/>
              </w:rPr>
              <m:t>P</m:t>
            </m:r>
          </m:e>
          <m:sub>
            <m:r>
              <w:rPr>
                <w:rFonts w:ascii="Cambria Math" w:hAnsi="Cambria Math"/>
              </w:rPr>
              <m:t>atm,bottom</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amb</m:t>
                </m:r>
              </m:sub>
            </m:sSub>
          </m:e>
        </m:d>
      </m:oMath>
      <w:r w:rsidR="00A713A3" w:rsidRPr="00AE1EBF">
        <w:t xml:space="preserve"> in equation (S28) can be expressed as equation (S29).</w:t>
      </w:r>
    </w:p>
    <w:p w14:paraId="4B1979E8" w14:textId="30BA65CF"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atm,bottom</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amb</m:t>
                      </m:r>
                    </m:sub>
                  </m:sSub>
                </m:e>
              </m:d>
              <m:r>
                <w:rPr>
                  <w:rFonts w:ascii="Cambria Math" w:hAnsi="Cambria Math"/>
                </w:rPr>
                <m:t>=A</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rPr>
                    <m:t>∞</m:t>
                  </m:r>
                  <m:ctrlPr>
                    <w:rPr>
                      <w:rFonts w:ascii="Cambria Math" w:hAnsi="Cambria Math"/>
                      <w:i/>
                    </w:rPr>
                  </m:ctrlPr>
                </m:sup>
                <m:e>
                  <m:nary>
                    <m:naryPr>
                      <m:limLoc m:val="subSup"/>
                      <m:ctrlPr>
                        <w:rPr>
                          <w:rFonts w:ascii="Cambria Math" w:hAnsi="Cambria Math"/>
                          <w:i/>
                        </w:rPr>
                      </m:ctrlPr>
                    </m:naryPr>
                    <m:sub>
                      <m:r>
                        <w:rPr>
                          <w:rFonts w:ascii="Cambria Math" w:hAnsi="Cambria Math"/>
                        </w:rPr>
                        <m:t>0</m:t>
                      </m:r>
                    </m:sub>
                    <m:sup>
                      <m:r>
                        <w:rPr>
                          <w:rFonts w:ascii="Cambria Math" w:hAnsi="Cambria Math"/>
                        </w:rPr>
                        <m:t>2π</m:t>
                      </m:r>
                    </m:sup>
                    <m:e>
                      <m:nary>
                        <m:naryPr>
                          <m:limLoc m:val="subSup"/>
                          <m:ctrlPr>
                            <w:rPr>
                              <w:rFonts w:ascii="Cambria Math" w:hAnsi="Cambria Math"/>
                              <w:i/>
                            </w:rPr>
                          </m:ctrlPr>
                        </m:naryPr>
                        <m:sub>
                          <m:r>
                            <w:rPr>
                              <w:rFonts w:ascii="Cambria Math" w:hAnsi="Cambria Math"/>
                            </w:rPr>
                            <m:t>0</m:t>
                          </m:r>
                        </m:sub>
                        <m:sup>
                          <m:f>
                            <m:fPr>
                              <m:ctrlPr>
                                <w:rPr>
                                  <w:rFonts w:ascii="Cambria Math" w:hAnsi="Cambria Math"/>
                                  <w:i/>
                                </w:rPr>
                              </m:ctrlPr>
                            </m:fPr>
                            <m:num>
                              <m:r>
                                <w:rPr>
                                  <w:rFonts w:ascii="Cambria Math" w:hAnsi="Cambria Math"/>
                                </w:rPr>
                                <m:t>π</m:t>
                              </m:r>
                            </m:num>
                            <m:den>
                              <m:r>
                                <w:rPr>
                                  <w:rFonts w:ascii="Cambria Math" w:hAnsi="Cambria Math"/>
                                </w:rPr>
                                <m:t>2</m:t>
                              </m:r>
                            </m:den>
                          </m:f>
                        </m:sup>
                        <m:e>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sSub>
                            <m:sSubPr>
                              <m:ctrlPr>
                                <w:rPr>
                                  <w:rFonts w:ascii="Cambria Math" w:hAnsi="Cambria Math"/>
                                  <w:i/>
                                </w:rPr>
                              </m:ctrlPr>
                            </m:sSubPr>
                            <m:e>
                              <m:r>
                                <w:rPr>
                                  <w:rFonts w:ascii="Cambria Math" w:hAnsi="Cambria Math"/>
                                </w:rPr>
                                <m:t>ε</m:t>
                              </m:r>
                              <m:ctrlPr>
                                <w:rPr>
                                  <w:rFonts w:ascii="Cambria Math" w:hAnsi="Cambria Math"/>
                                </w:rPr>
                              </m:ctrlPr>
                            </m:e>
                            <m:sub>
                              <m:r>
                                <w:rPr>
                                  <w:rFonts w:ascii="Cambria Math" w:hAnsi="Cambria Math"/>
                                </w:rPr>
                                <m:t>atm</m:t>
                              </m:r>
                            </m:sub>
                          </m:sSub>
                          <m:d>
                            <m:dPr>
                              <m:ctrlPr>
                                <w:rPr>
                                  <w:rFonts w:ascii="Cambria Math" w:hAnsi="Cambria Math"/>
                                </w:rPr>
                              </m:ctrlPr>
                            </m:dPr>
                            <m:e>
                              <m:r>
                                <w:rPr>
                                  <w:rFonts w:ascii="Cambria Math" w:hAnsi="Cambria Math"/>
                                </w:rPr>
                                <m:t>λ,θ</m:t>
                              </m:r>
                              <m:ctrlPr>
                                <w:rPr>
                                  <w:rFonts w:ascii="Cambria Math" w:hAnsi="Cambria Math"/>
                                  <w:i/>
                                </w:rPr>
                              </m:ctrlPr>
                            </m:e>
                          </m:d>
                        </m:e>
                      </m:nary>
                    </m:e>
                  </m:nary>
                  <m:sSub>
                    <m:sSubPr>
                      <m:ctrlPr>
                        <w:rPr>
                          <w:rFonts w:ascii="Cambria Math" w:hAnsi="Cambria Math"/>
                          <w:i/>
                        </w:rPr>
                      </m:ctrlPr>
                    </m:sSubPr>
                    <m:e>
                      <m:r>
                        <w:rPr>
                          <w:rFonts w:ascii="Cambria Math" w:hAnsi="Cambria Math"/>
                        </w:rPr>
                        <m:t>I</m:t>
                      </m:r>
                    </m:e>
                    <m:sub>
                      <m:r>
                        <w:rPr>
                          <w:rFonts w:ascii="Cambria Math" w:hAnsi="Cambria Math"/>
                        </w:rPr>
                        <m:t>BB</m:t>
                      </m:r>
                    </m:sub>
                  </m:sSub>
                  <m:d>
                    <m:dPr>
                      <m:ctrlPr>
                        <w:rPr>
                          <w:rFonts w:ascii="Cambria Math" w:hAnsi="Cambria Math"/>
                        </w:rPr>
                      </m:ctrlPr>
                    </m:dPr>
                    <m:e>
                      <m:r>
                        <w:rPr>
                          <w:rFonts w:ascii="Cambria Math" w:hAnsi="Cambria Math"/>
                        </w:rPr>
                        <m:t>λ,</m:t>
                      </m:r>
                      <m:sSub>
                        <m:sSubPr>
                          <m:ctrlPr>
                            <w:rPr>
                              <w:rFonts w:ascii="Cambria Math" w:hAnsi="Cambria Math"/>
                              <w:i/>
                              <w:iCs/>
                            </w:rPr>
                          </m:ctrlPr>
                        </m:sSubPr>
                        <m:e>
                          <m:r>
                            <w:rPr>
                              <w:rFonts w:ascii="Cambria Math" w:hAnsi="Cambria Math"/>
                            </w:rPr>
                            <m:t>T</m:t>
                          </m:r>
                          <m:ctrlPr>
                            <w:rPr>
                              <w:rFonts w:ascii="Cambria Math" w:hAnsi="Cambria Math"/>
                              <w:i/>
                            </w:rPr>
                          </m:ctrlPr>
                        </m:e>
                        <m:sub>
                          <m:r>
                            <w:rPr>
                              <w:rFonts w:ascii="Cambria Math" w:hAnsi="Cambria Math"/>
                            </w:rPr>
                            <m:t>amb</m:t>
                          </m:r>
                        </m:sub>
                      </m:sSub>
                      <m:ctrlPr>
                        <w:rPr>
                          <w:rFonts w:ascii="Cambria Math" w:hAnsi="Cambria Math"/>
                          <w:i/>
                        </w:rPr>
                      </m:ctrlPr>
                    </m:e>
                  </m:d>
                  <m:sSub>
                    <m:sSubPr>
                      <m:ctrlPr>
                        <w:rPr>
                          <w:rFonts w:ascii="Cambria Math" w:hAnsi="Cambria Math"/>
                          <w:i/>
                        </w:rPr>
                      </m:ctrlPr>
                    </m:sSubPr>
                    <m:e>
                      <m:r>
                        <w:rPr>
                          <w:rFonts w:ascii="Cambria Math" w:hAnsi="Cambria Math"/>
                        </w:rPr>
                        <m:t>ε</m:t>
                      </m:r>
                      <m:ctrlPr>
                        <w:rPr>
                          <w:rFonts w:ascii="Cambria Math" w:hAnsi="Cambria Math"/>
                        </w:rPr>
                      </m:ctrlPr>
                    </m:e>
                    <m:sub>
                      <m:r>
                        <w:rPr>
                          <w:rFonts w:ascii="Cambria Math" w:hAnsi="Cambria Math"/>
                        </w:rPr>
                        <m:t>bottom</m:t>
                      </m:r>
                    </m:sub>
                  </m:sSub>
                  <m:d>
                    <m:dPr>
                      <m:ctrlPr>
                        <w:rPr>
                          <w:rFonts w:ascii="Cambria Math" w:hAnsi="Cambria Math"/>
                        </w:rPr>
                      </m:ctrlPr>
                    </m:dPr>
                    <m:e>
                      <m:r>
                        <w:rPr>
                          <w:rFonts w:ascii="Cambria Math" w:hAnsi="Cambria Math"/>
                        </w:rPr>
                        <m:t>λ,θ</m:t>
                      </m:r>
                      <m:ctrlPr>
                        <w:rPr>
                          <w:rFonts w:ascii="Cambria Math" w:hAnsi="Cambria Math"/>
                          <w:i/>
                        </w:rPr>
                      </m:ctrlPr>
                    </m:e>
                  </m:d>
                  <m:r>
                    <m:rPr>
                      <m:sty m:val="p"/>
                    </m:rPr>
                    <w:rPr>
                      <w:rFonts w:ascii="Cambria Math" w:hAnsi="Cambria Math"/>
                    </w:rPr>
                    <m:t>d</m:t>
                  </m:r>
                  <m:r>
                    <w:rPr>
                      <w:rFonts w:ascii="Cambria Math" w:hAnsi="Cambria Math"/>
                    </w:rPr>
                    <m:t>θ</m:t>
                  </m:r>
                  <m:r>
                    <m:rPr>
                      <m:sty m:val="p"/>
                    </m:rPr>
                    <w:rPr>
                      <w:rFonts w:ascii="Cambria Math" w:hAnsi="Cambria Math"/>
                    </w:rPr>
                    <m:t>d</m:t>
                  </m:r>
                  <m:r>
                    <w:rPr>
                      <w:rFonts w:ascii="Cambria Math" w:hAnsi="Cambria Math"/>
                    </w:rPr>
                    <m:t>ψ</m:t>
                  </m:r>
                  <m:r>
                    <m:rPr>
                      <m:sty m:val="p"/>
                    </m:rPr>
                    <w:rPr>
                      <w:rFonts w:ascii="Cambria Math" w:hAnsi="Cambria Math"/>
                    </w:rPr>
                    <m:t>d</m:t>
                  </m:r>
                  <m:r>
                    <w:rPr>
                      <w:rFonts w:ascii="Cambria Math" w:hAnsi="Cambria Math"/>
                    </w:rPr>
                    <m:t>λ</m:t>
                  </m:r>
                  <m:ctrlPr>
                    <w:rPr>
                      <w:rFonts w:ascii="Cambria Math" w:hAnsi="Cambria Math"/>
                      <w:i/>
                    </w:rPr>
                  </m:ctrlPr>
                </m:e>
              </m:nary>
              <m:r>
                <w:rPr>
                  <w:rFonts w:ascii="Cambria Math" w:hAnsi="Cambria Math"/>
                </w:rPr>
                <m:t>#</m:t>
              </m:r>
              <m:d>
                <m:dPr>
                  <m:ctrlPr>
                    <w:rPr>
                      <w:rFonts w:ascii="Cambria Math" w:hAnsi="Cambria Math"/>
                      <w:i/>
                    </w:rPr>
                  </m:ctrlPr>
                </m:dPr>
                <m:e>
                  <m:r>
                    <w:rPr>
                      <w:rFonts w:ascii="Cambria Math" w:hAnsi="Cambria Math"/>
                    </w:rPr>
                    <m:t>S29</m:t>
                  </m:r>
                </m:e>
              </m:d>
            </m:e>
          </m:eqArr>
        </m:oMath>
      </m:oMathPara>
    </w:p>
    <w:p w14:paraId="551B7264" w14:textId="77777777" w:rsidR="0026441B" w:rsidRPr="00AE1EBF" w:rsidRDefault="0026441B" w:rsidP="00DB5DF6">
      <w:pPr>
        <w:spacing w:line="480" w:lineRule="auto"/>
      </w:pPr>
    </w:p>
    <w:p w14:paraId="2B66A1BC" w14:textId="77777777" w:rsidR="00A713A3" w:rsidRPr="00AE1EBF" w:rsidRDefault="00A713A3" w:rsidP="00DB5DF6">
      <w:pPr>
        <w:spacing w:line="480" w:lineRule="auto"/>
        <w:rPr>
          <w:u w:val="words"/>
        </w:rPr>
      </w:pPr>
      <w:bookmarkStart w:id="5" w:name="OLE_LINK15"/>
      <w:r w:rsidRPr="00AE1EBF">
        <w:rPr>
          <w:u w:val="words"/>
        </w:rPr>
        <w:lastRenderedPageBreak/>
        <w:t>Figure of Merit</w:t>
      </w:r>
    </w:p>
    <w:p w14:paraId="1B5764B8" w14:textId="1B9D3319" w:rsidR="00A713A3" w:rsidRPr="00AE1EBF" w:rsidRDefault="00A713A3" w:rsidP="00DB5DF6">
      <w:pPr>
        <w:spacing w:line="480" w:lineRule="auto"/>
      </w:pPr>
      <w:r w:rsidRPr="00AE1EBF">
        <w:t>To provide a clearer illustration of our design concept, we have specifically introduced a Figure of Mer</w:t>
      </w:r>
      <w:bookmarkEnd w:id="5"/>
      <w:r w:rsidRPr="00AE1EBF">
        <w:t>it (FOM) in Fig.</w:t>
      </w:r>
      <w:r w:rsidR="00841ADD" w:rsidRPr="00AE1EBF">
        <w:t xml:space="preserve"> </w:t>
      </w:r>
      <w:r w:rsidRPr="00AE1EBF">
        <w:t>2</w:t>
      </w:r>
      <w:r w:rsidR="00841ADD" w:rsidRPr="00AE1EBF">
        <w:t>a</w:t>
      </w:r>
      <w:r w:rsidRPr="00AE1EBF">
        <w:t>. The specific definition of this FOM is as follows:</w:t>
      </w:r>
    </w:p>
    <w:p w14:paraId="02BF9BE6" w14:textId="77777777" w:rsidR="00A713A3" w:rsidRPr="00AE1EBF" w:rsidRDefault="00000000" w:rsidP="00DB5DF6">
      <w:pPr>
        <w:spacing w:line="480" w:lineRule="auto"/>
      </w:pPr>
      <m:oMathPara>
        <m:oMath>
          <m:eqArr>
            <m:eqArrPr>
              <m:maxDist m:val="1"/>
              <m:ctrlPr>
                <w:rPr>
                  <w:rFonts w:ascii="Cambria Math" w:hAnsi="Cambria Math"/>
                  <w:i/>
                </w:rPr>
              </m:ctrlPr>
            </m:eqArrPr>
            <m:e>
              <m:r>
                <w:rPr>
                  <w:rFonts w:ascii="Cambria Math" w:hAnsi="Cambria Math"/>
                </w:rPr>
                <m:t>Minimize FO</m:t>
              </m:r>
              <m:sSub>
                <m:sSubPr>
                  <m:ctrlPr>
                    <w:rPr>
                      <w:rFonts w:ascii="Cambria Math" w:hAnsi="Cambria Math"/>
                    </w:rPr>
                  </m:ctrlPr>
                </m:sSubPr>
                <m:e>
                  <m:r>
                    <w:rPr>
                      <w:rFonts w:ascii="Cambria Math" w:hAnsi="Cambria Math"/>
                    </w:rPr>
                    <m:t>M</m:t>
                  </m:r>
                  <m:ctrlPr>
                    <w:rPr>
                      <w:rFonts w:ascii="Cambria Math" w:hAnsi="Cambria Math"/>
                      <w:i/>
                    </w:rPr>
                  </m:ctrlPr>
                </m:e>
                <m:sub>
                  <m:r>
                    <m:rPr>
                      <m:sty m:val="p"/>
                    </m:rPr>
                    <w:rPr>
                      <w:rFonts w:ascii="Cambria Math" w:hAnsi="Cambria Math"/>
                    </w:rPr>
                    <m:t>0</m:t>
                  </m:r>
                </m:sub>
              </m:sSub>
              <m:d>
                <m:dPr>
                  <m:ctrlPr>
                    <w:rPr>
                      <w:rFonts w:ascii="Cambria Math" w:hAnsi="Cambria Math"/>
                    </w:rPr>
                  </m:ctrlPr>
                </m:dPr>
                <m:e>
                  <m:r>
                    <w:rPr>
                      <w:rFonts w:ascii="Cambria Math" w:hAnsi="Cambria Math"/>
                    </w:rPr>
                    <m:t>z</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emi</m:t>
                      </m:r>
                      <m:r>
                        <m:rPr>
                          <m:sty m:val="p"/>
                        </m:rPr>
                        <w:rPr>
                          <w:rFonts w:ascii="Cambria Math" w:hAnsi="Cambria Math"/>
                        </w:rPr>
                        <m:t>,</m:t>
                      </m:r>
                      <m:r>
                        <w:rPr>
                          <w:rFonts w:ascii="Cambria Math" w:hAnsi="Cambria Math"/>
                        </w:rPr>
                        <m:t>rad</m:t>
                      </m:r>
                    </m:sub>
                  </m:sSub>
                  <m:d>
                    <m:dPr>
                      <m:ctrlPr>
                        <w:rPr>
                          <w:rFonts w:ascii="Cambria Math" w:hAnsi="Cambria Math"/>
                        </w:rPr>
                      </m:ctrlPr>
                    </m:dPr>
                    <m:e>
                      <m:r>
                        <w:rPr>
                          <w:rFonts w:ascii="Cambria Math" w:hAnsi="Cambria Math"/>
                        </w:rPr>
                        <m:t>z</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atm</m:t>
                      </m:r>
                      <m:r>
                        <m:rPr>
                          <m:sty m:val="p"/>
                        </m:rPr>
                        <w:rPr>
                          <w:rFonts w:ascii="Cambria Math" w:hAnsi="Cambria Math"/>
                        </w:rPr>
                        <m:t>,</m:t>
                      </m:r>
                      <m:r>
                        <w:rPr>
                          <w:rFonts w:ascii="Cambria Math" w:hAnsi="Cambria Math"/>
                        </w:rPr>
                        <m:t>abs</m:t>
                      </m:r>
                    </m:sub>
                  </m:sSub>
                  <m:d>
                    <m:dPr>
                      <m:ctrlPr>
                        <w:rPr>
                          <w:rFonts w:ascii="Cambria Math" w:hAnsi="Cambria Math"/>
                        </w:rPr>
                      </m:ctrlPr>
                    </m:dPr>
                    <m:e>
                      <m:r>
                        <w:rPr>
                          <w:rFonts w:ascii="Cambria Math" w:hAnsi="Cambria Math"/>
                        </w:rPr>
                        <m:t>z</m:t>
                      </m:r>
                    </m:e>
                  </m:d>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nor/>
                    </m:rPr>
                    <m:t>Area</m:t>
                  </m:r>
                </m:e>
                <m:sub>
                  <m:r>
                    <w:rPr>
                      <w:rFonts w:ascii="Cambria Math" w:hAnsi="Cambria Math"/>
                    </w:rPr>
                    <m:t>add</m:t>
                  </m:r>
                </m:sub>
              </m:sSub>
              <m:d>
                <m:dPr>
                  <m:ctrlPr>
                    <w:rPr>
                      <w:rFonts w:ascii="Cambria Math" w:hAnsi="Cambria Math"/>
                    </w:rPr>
                  </m:ctrlPr>
                </m:dPr>
                <m:e>
                  <m:r>
                    <w:rPr>
                      <w:rFonts w:ascii="Cambria Math" w:hAnsi="Cambria Math"/>
                    </w:rPr>
                    <m:t>z</m:t>
                  </m:r>
                </m:e>
              </m:d>
              <m:r>
                <w:rPr>
                  <w:rFonts w:ascii="Cambria Math" w:hAnsi="Cambria Math"/>
                </w:rPr>
                <m:t>#</m:t>
              </m:r>
              <m:d>
                <m:dPr>
                  <m:ctrlPr>
                    <w:rPr>
                      <w:rFonts w:ascii="Cambria Math" w:hAnsi="Cambria Math"/>
                      <w:i/>
                    </w:rPr>
                  </m:ctrlPr>
                </m:dPr>
                <m:e>
                  <m:r>
                    <w:rPr>
                      <w:rFonts w:ascii="Cambria Math" w:hAnsi="Cambria Math"/>
                    </w:rPr>
                    <m:t>S</m:t>
                  </m:r>
                  <m:r>
                    <m:rPr>
                      <m:sty m:val="p"/>
                    </m:rPr>
                    <w:rPr>
                      <w:rFonts w:ascii="Cambria Math" w:hAnsi="Cambria Math"/>
                    </w:rPr>
                    <m:t>30</m:t>
                  </m:r>
                  <m:ctrlPr>
                    <w:rPr>
                      <w:rFonts w:ascii="Cambria Math" w:hAnsi="Cambria Math"/>
                    </w:rPr>
                  </m:ctrlPr>
                </m:e>
              </m:d>
            </m:e>
          </m:eqArr>
        </m:oMath>
      </m:oMathPara>
    </w:p>
    <w:p w14:paraId="0BCC6AC0" w14:textId="7573EDE7" w:rsidR="00A713A3" w:rsidRPr="00AE1EBF" w:rsidRDefault="00A713A3" w:rsidP="00DB5DF6">
      <w:pPr>
        <w:spacing w:line="480" w:lineRule="auto"/>
      </w:pPr>
      <w:r w:rsidRPr="00AE1EBF">
        <w:t xml:space="preserve">Here, </w:t>
      </w:r>
      <m:oMath>
        <m:r>
          <w:rPr>
            <w:rFonts w:ascii="Cambria Math" w:hAnsi="Cambria Math"/>
          </w:rPr>
          <m:t>z</m:t>
        </m:r>
      </m:oMath>
      <w:r w:rsidRPr="00AE1EBF">
        <w:t xml:space="preserve"> denotes the vector comprising the coordinates of control points</w:t>
      </w:r>
      <w:r w:rsidR="00DD60A4" w:rsidRPr="00AE1EBF">
        <w:t xml:space="preserve"> </w:t>
      </w:r>
      <w:r w:rsidRPr="00AE1EBF">
        <w:t>(Fig.</w:t>
      </w:r>
      <w:r w:rsidR="00DD60A4" w:rsidRPr="00AE1EBF">
        <w:t xml:space="preserve"> </w:t>
      </w:r>
      <w:r w:rsidR="00841ADD" w:rsidRPr="00AE1EBF">
        <w:t>S</w:t>
      </w:r>
      <w:r w:rsidRPr="00AE1EBF">
        <w:t>2</w:t>
      </w:r>
      <w:r w:rsidR="00841ADD" w:rsidRPr="00AE1EBF">
        <w:t>a and Fig. S3</w:t>
      </w:r>
      <w:r w:rsidRPr="00AE1EBF">
        <w:t xml:space="preserve">). </w:t>
      </w:r>
      <m:oMath>
        <m:sSub>
          <m:sSubPr>
            <m:ctrlPr>
              <w:rPr>
                <w:rFonts w:ascii="Cambria Math" w:hAnsi="Cambria Math"/>
              </w:rPr>
            </m:ctrlPr>
          </m:sSubPr>
          <m:e>
            <m:r>
              <w:rPr>
                <w:rFonts w:ascii="Cambria Math" w:hAnsi="Cambria Math"/>
              </w:rPr>
              <m:t>P</m:t>
            </m:r>
          </m:e>
          <m:sub>
            <m:r>
              <w:rPr>
                <w:rFonts w:ascii="Cambria Math" w:hAnsi="Cambria Math"/>
              </w:rPr>
              <m:t>emi,rad</m:t>
            </m:r>
          </m:sub>
        </m:sSub>
      </m:oMath>
      <w:r w:rsidRPr="00AE1EBF">
        <w:t xml:space="preserve"> signifies the thermal radiation emitted to the external environment from the bottom of the solar cell via a reflector, while </w:t>
      </w:r>
      <m:oMath>
        <m:sSub>
          <m:sSubPr>
            <m:ctrlPr>
              <w:rPr>
                <w:rFonts w:ascii="Cambria Math" w:hAnsi="Cambria Math"/>
              </w:rPr>
            </m:ctrlPr>
          </m:sSubPr>
          <m:e>
            <m:r>
              <w:rPr>
                <w:rFonts w:ascii="Cambria Math" w:hAnsi="Cambria Math"/>
              </w:rPr>
              <m:t>P</m:t>
            </m:r>
            <m:ctrlPr>
              <w:rPr>
                <w:rFonts w:ascii="Cambria Math" w:hAnsi="Cambria Math"/>
                <w:i/>
              </w:rPr>
            </m:ctrlPr>
          </m:e>
          <m:sub>
            <m:r>
              <w:rPr>
                <w:rFonts w:ascii="Cambria Math" w:hAnsi="Cambria Math"/>
              </w:rPr>
              <m:t>atm,abs</m:t>
            </m:r>
          </m:sub>
        </m:sSub>
      </m:oMath>
      <w:r w:rsidRPr="00AE1EBF">
        <w:t xml:space="preserve"> indicates the atmospheric radiation absorbed by the bottom of the solar cell through the reflector. The difference between these two values represents the net cooling gain obtained by the cell through the reflector. </w:t>
      </w:r>
      <m:oMath>
        <m:sSub>
          <m:sSubPr>
            <m:ctrlPr>
              <w:rPr>
                <w:rFonts w:ascii="Cambria Math" w:hAnsi="Cambria Math"/>
              </w:rPr>
            </m:ctrlPr>
          </m:sSubPr>
          <m:e>
            <m:r>
              <m:rPr>
                <m:nor/>
              </m:rPr>
              <w:rPr>
                <w:iCs/>
              </w:rPr>
              <m:t>Area</m:t>
            </m:r>
          </m:e>
          <m:sub>
            <m:r>
              <w:rPr>
                <w:rFonts w:ascii="Cambria Math" w:hAnsi="Cambria Math"/>
              </w:rPr>
              <m:t>add</m:t>
            </m:r>
          </m:sub>
        </m:sSub>
      </m:oMath>
      <w:r w:rsidRPr="00AE1EBF">
        <w:t xml:space="preserve"> refers to the additional shading area occupied by the reflector, with a smaller value indicating a more compact device. </w:t>
      </w:r>
      <m:oMath>
        <m:sSub>
          <m:sSubPr>
            <m:ctrlPr>
              <w:rPr>
                <w:rFonts w:ascii="Cambria Math" w:hAnsi="Cambria Math"/>
              </w:rPr>
            </m:ctrlPr>
          </m:sSubPr>
          <m:e>
            <m:r>
              <w:rPr>
                <w:rFonts w:ascii="Cambria Math" w:hAnsi="Cambria Math"/>
              </w:rPr>
              <m:t>c</m:t>
            </m:r>
            <m:ctrlPr>
              <w:rPr>
                <w:rFonts w:ascii="Cambria Math" w:hAnsi="Cambria Math"/>
                <w:i/>
                <w:iCs/>
              </w:rPr>
            </m:ctrlPr>
          </m:e>
          <m:sub>
            <m:r>
              <m:rPr>
                <m:sty m:val="p"/>
              </m:rPr>
              <w:rPr>
                <w:rFonts w:ascii="Cambria Math" w:hAnsi="Cambria Math"/>
              </w:rPr>
              <m:t>1</m:t>
            </m:r>
          </m:sub>
        </m:sSub>
      </m:oMath>
      <w:r w:rsidRPr="00AE1EBF">
        <w:t xml:space="preserve"> and </w:t>
      </w:r>
      <m:oMath>
        <m:sSub>
          <m:sSubPr>
            <m:ctrlPr>
              <w:rPr>
                <w:rFonts w:ascii="Cambria Math" w:hAnsi="Cambria Math"/>
              </w:rPr>
            </m:ctrlPr>
          </m:sSubPr>
          <m:e>
            <m:r>
              <w:rPr>
                <w:rFonts w:ascii="Cambria Math" w:hAnsi="Cambria Math"/>
              </w:rPr>
              <m:t>c</m:t>
            </m:r>
            <m:ctrlPr>
              <w:rPr>
                <w:rFonts w:ascii="Cambria Math" w:hAnsi="Cambria Math"/>
                <w:i/>
                <w:iCs/>
              </w:rPr>
            </m:ctrlPr>
          </m:e>
          <m:sub>
            <m:r>
              <m:rPr>
                <m:sty m:val="p"/>
              </m:rPr>
              <w:rPr>
                <w:rFonts w:ascii="Cambria Math" w:hAnsi="Cambria Math"/>
              </w:rPr>
              <m:t>2</m:t>
            </m:r>
          </m:sub>
        </m:sSub>
      </m:oMath>
      <w:r w:rsidRPr="00AE1EBF">
        <w:t xml:space="preserve"> are weighting coefficients that are utilized to adjust the significance of radiated power and shading area within the FOM based on practical requirements. It is noteworthy that the current design is primarily tailored for compact array configurations. In different application scenarios, the FOM need to be adjusted according to specific engineering requirements. This means that the design can be flexibly adjusted and optimized to meet the performance requirements in various scenarios.</w:t>
      </w:r>
    </w:p>
    <w:p w14:paraId="3973E5C0" w14:textId="77777777" w:rsidR="0026441B" w:rsidRPr="00AE1EBF" w:rsidRDefault="0026441B" w:rsidP="00DB5DF6">
      <w:pPr>
        <w:spacing w:line="480" w:lineRule="auto"/>
      </w:pPr>
    </w:p>
    <w:p w14:paraId="3C27F0F7" w14:textId="77777777" w:rsidR="00A713A3" w:rsidRPr="00AE1EBF" w:rsidRDefault="00A713A3" w:rsidP="00DB5DF6">
      <w:pPr>
        <w:spacing w:line="480" w:lineRule="auto"/>
        <w:rPr>
          <w:u w:val="words"/>
        </w:rPr>
      </w:pPr>
      <w:r w:rsidRPr="00AE1EBF">
        <w:rPr>
          <w:u w:val="words"/>
        </w:rPr>
        <w:t>The calculation of the thermal convection coefficient</w:t>
      </w:r>
    </w:p>
    <w:p w14:paraId="6353FA74" w14:textId="77777777" w:rsidR="00A713A3" w:rsidRPr="00AE1EBF" w:rsidRDefault="00A713A3" w:rsidP="00DB5DF6">
      <w:pPr>
        <w:spacing w:line="480" w:lineRule="auto"/>
        <w:rPr>
          <w:i/>
          <w:iCs/>
          <w:u w:val="words"/>
        </w:rPr>
      </w:pPr>
      <w:r w:rsidRPr="00AE1EBF">
        <w:rPr>
          <w:i/>
          <w:iCs/>
        </w:rPr>
        <w:t>Convective heat transfer coefficient in enclosed spaces</w:t>
      </w:r>
    </w:p>
    <w:p w14:paraId="27BC10AE" w14:textId="5A009727" w:rsidR="00A713A3" w:rsidRPr="00AE1EBF" w:rsidRDefault="00A713A3" w:rsidP="00DB5DF6">
      <w:pPr>
        <w:spacing w:line="480" w:lineRule="auto"/>
      </w:pPr>
      <w:r w:rsidRPr="00AE1EBF">
        <w:t xml:space="preserve">Within confined spaces, the convective heat transfer coefficient, </w:t>
      </w:r>
      <m:oMath>
        <m:r>
          <w:rPr>
            <w:rFonts w:ascii="Cambria Math" w:hAnsi="Cambria Math"/>
          </w:rPr>
          <m:t>h</m:t>
        </m:r>
      </m:oMath>
      <w:r w:rsidRPr="00AE1EBF">
        <w:t xml:space="preserve"> is related to the Nusselt number, </w:t>
      </w:r>
      <m:oMath>
        <m:sSub>
          <m:sSubPr>
            <m:ctrlPr>
              <w:rPr>
                <w:rFonts w:ascii="Cambria Math" w:hAnsi="Cambria Math"/>
                <w:i/>
                <w:iCs/>
              </w:rPr>
            </m:ctrlPr>
          </m:sSubPr>
          <m:e>
            <m:r>
              <w:rPr>
                <w:rFonts w:ascii="Cambria Math" w:hAnsi="Cambria Math"/>
              </w:rPr>
              <m:t>N</m:t>
            </m:r>
          </m:e>
          <m:sub>
            <m:r>
              <w:rPr>
                <w:rFonts w:ascii="Cambria Math" w:hAnsi="Cambria Math"/>
              </w:rPr>
              <m:t>u</m:t>
            </m:r>
          </m:sub>
        </m:sSub>
      </m:oMath>
      <w:r w:rsidRPr="00AE1EBF">
        <w:rPr>
          <w:i/>
          <w:iCs/>
        </w:rPr>
        <w:t>,</w:t>
      </w:r>
      <w:r w:rsidRPr="00AE1EBF">
        <w:t xml:space="preserve"> and the Rayleigh number</w:t>
      </w:r>
      <w:r w:rsidRPr="00AE1EBF">
        <w:rPr>
          <w:iCs/>
        </w:rPr>
        <w:t xml:space="preserve">, </w:t>
      </w:r>
      <m:oMath>
        <m:sSub>
          <m:sSubPr>
            <m:ctrlPr>
              <w:rPr>
                <w:rFonts w:ascii="Cambria Math" w:hAnsi="Cambria Math"/>
                <w:i/>
                <w:iCs/>
              </w:rPr>
            </m:ctrlPr>
          </m:sSubPr>
          <m:e>
            <m:r>
              <w:rPr>
                <w:rFonts w:ascii="Cambria Math" w:hAnsi="Cambria Math"/>
              </w:rPr>
              <m:t>R</m:t>
            </m:r>
          </m:e>
          <m:sub>
            <m:r>
              <w:rPr>
                <w:rFonts w:ascii="Cambria Math" w:hAnsi="Cambria Math"/>
              </w:rPr>
              <m:t>a</m:t>
            </m:r>
          </m:sub>
        </m:sSub>
      </m:oMath>
      <w:r w:rsidRPr="00AE1EBF">
        <w:t>.</w:t>
      </w:r>
    </w:p>
    <w:p w14:paraId="74D8A332" w14:textId="798A9D02" w:rsidR="00A713A3" w:rsidRPr="00AE1EBF" w:rsidRDefault="00A713A3" w:rsidP="00DB5DF6">
      <w:pPr>
        <w:spacing w:line="480" w:lineRule="auto"/>
      </w:pPr>
      <w:r w:rsidRPr="00AE1EBF">
        <w:t xml:space="preserve">The Nusselt number </w:t>
      </w:r>
      <m:oMath>
        <m:sSub>
          <m:sSubPr>
            <m:ctrlPr>
              <w:rPr>
                <w:rFonts w:ascii="Cambria Math" w:hAnsi="Cambria Math"/>
                <w:i/>
                <w:iCs/>
              </w:rPr>
            </m:ctrlPr>
          </m:sSubPr>
          <m:e>
            <m:r>
              <w:rPr>
                <w:rFonts w:ascii="Cambria Math" w:hAnsi="Cambria Math"/>
              </w:rPr>
              <m:t>N</m:t>
            </m:r>
          </m:e>
          <m:sub>
            <m:r>
              <w:rPr>
                <w:rFonts w:ascii="Cambria Math" w:hAnsi="Cambria Math"/>
              </w:rPr>
              <m:t>u</m:t>
            </m:r>
          </m:sub>
        </m:sSub>
      </m:oMath>
      <w:r w:rsidRPr="00AE1EBF">
        <w:t xml:space="preserve"> represents the ratio of convective heat transfer within the fluid boundary layer to the conductive heat transfer across that layer. It is defined as follows:</w:t>
      </w:r>
    </w:p>
    <w:p w14:paraId="35F9BA03" w14:textId="77777777" w:rsidR="00A713A3" w:rsidRPr="00AE1EBF" w:rsidRDefault="00000000" w:rsidP="00DB5DF6">
      <w:pPr>
        <w:spacing w:line="480" w:lineRule="auto"/>
      </w:pPr>
      <m:oMathPara>
        <m:oMath>
          <m:eqArr>
            <m:eqArrPr>
              <m:maxDist m:val="1"/>
              <m:ctrlPr>
                <w:rPr>
                  <w:rFonts w:ascii="Cambria Math" w:hAnsi="Cambria Math"/>
                </w:rPr>
              </m:ctrlPr>
            </m:eqArrPr>
            <m:e>
              <m:sSub>
                <m:sSubPr>
                  <m:ctrlPr>
                    <w:rPr>
                      <w:rFonts w:ascii="Cambria Math" w:hAnsi="Cambria Math"/>
                      <w:i/>
                      <w:iCs/>
                    </w:rPr>
                  </m:ctrlPr>
                </m:sSubPr>
                <m:e>
                  <m:r>
                    <w:rPr>
                      <w:rFonts w:ascii="Cambria Math" w:hAnsi="Cambria Math"/>
                    </w:rPr>
                    <m:t>N</m:t>
                  </m:r>
                </m:e>
                <m:sub>
                  <m:r>
                    <w:rPr>
                      <w:rFonts w:ascii="Cambria Math" w:hAnsi="Cambria Math"/>
                    </w:rPr>
                    <m:t>u</m:t>
                  </m:r>
                </m:sub>
              </m:sSub>
              <m:r>
                <w:rPr>
                  <w:rFonts w:ascii="Cambria Math" w:hAnsi="Cambria Math"/>
                </w:rPr>
                <m:t>=</m:t>
              </m:r>
              <m:f>
                <m:fPr>
                  <m:ctrlPr>
                    <w:rPr>
                      <w:rFonts w:ascii="Cambria Math" w:hAnsi="Cambria Math"/>
                      <w:i/>
                      <w:iCs/>
                    </w:rPr>
                  </m:ctrlPr>
                </m:fPr>
                <m:num>
                  <m:r>
                    <w:rPr>
                      <w:rFonts w:ascii="Cambria Math" w:hAnsi="Cambria Math"/>
                    </w:rPr>
                    <m:t>hL</m:t>
                  </m:r>
                </m:num>
                <m:den>
                  <m:r>
                    <w:rPr>
                      <w:rFonts w:ascii="Cambria Math" w:hAnsi="Cambria Math"/>
                    </w:rPr>
                    <m:t>k</m:t>
                  </m:r>
                </m:den>
              </m:f>
              <m:r>
                <w:rPr>
                  <w:rFonts w:ascii="Cambria Math" w:hAnsi="Cambria Math"/>
                </w:rPr>
                <m:t>#(</m:t>
              </m:r>
              <m:r>
                <m:rPr>
                  <m:sty m:val="p"/>
                </m:rPr>
                <w:rPr>
                  <w:rFonts w:ascii="Cambria Math" w:hAnsi="Cambria Math"/>
                </w:rPr>
                <m:t>S31)</m:t>
              </m:r>
            </m:e>
          </m:eqArr>
        </m:oMath>
      </m:oMathPara>
    </w:p>
    <w:p w14:paraId="4861E0E0" w14:textId="77777777" w:rsidR="00A713A3" w:rsidRPr="00AE1EBF" w:rsidRDefault="00A713A3" w:rsidP="00DB5DF6">
      <w:pPr>
        <w:spacing w:line="480" w:lineRule="auto"/>
      </w:pPr>
      <m:oMath>
        <m:r>
          <w:rPr>
            <w:rFonts w:ascii="Cambria Math" w:hAnsi="Cambria Math"/>
          </w:rPr>
          <m:t>h</m:t>
        </m:r>
      </m:oMath>
      <w:r w:rsidRPr="00AE1EBF">
        <w:t xml:space="preserve"> denotes the convective heat transfer coefficient (W·m</w:t>
      </w:r>
      <w:r w:rsidRPr="00AE1EBF">
        <w:rPr>
          <w:vertAlign w:val="superscript"/>
        </w:rPr>
        <w:t>−2</w:t>
      </w:r>
      <w:r w:rsidRPr="00AE1EBF">
        <w:t>·℃</w:t>
      </w:r>
      <w:r w:rsidRPr="00AE1EBF">
        <w:rPr>
          <w:vertAlign w:val="superscript"/>
        </w:rPr>
        <w:t>−1</w:t>
      </w:r>
      <w:r w:rsidRPr="00AE1EBF">
        <w:t xml:space="preserve">). </w:t>
      </w:r>
      <m:oMath>
        <m:r>
          <w:rPr>
            <w:rFonts w:ascii="Cambria Math" w:hAnsi="Cambria Math"/>
          </w:rPr>
          <m:t>L</m:t>
        </m:r>
      </m:oMath>
      <w:r w:rsidRPr="00AE1EBF">
        <w:t xml:space="preserve"> represents the characteristic length(m), such as the height of an enclosed room or the diameter of a pipe. </w:t>
      </w:r>
      <m:oMath>
        <m:r>
          <w:rPr>
            <w:rFonts w:ascii="Cambria Math" w:hAnsi="Cambria Math"/>
          </w:rPr>
          <m:t>k</m:t>
        </m:r>
      </m:oMath>
      <w:r w:rsidRPr="00AE1EBF">
        <w:t xml:space="preserve"> is the thermal conductivity of the fluid (W·m</w:t>
      </w:r>
      <w:r w:rsidRPr="00AE1EBF">
        <w:rPr>
          <w:vertAlign w:val="superscript"/>
        </w:rPr>
        <w:t>−1</w:t>
      </w:r>
      <w:r w:rsidRPr="00AE1EBF">
        <w:t>·℃</w:t>
      </w:r>
      <w:r w:rsidRPr="00AE1EBF">
        <w:rPr>
          <w:vertAlign w:val="superscript"/>
        </w:rPr>
        <w:t>−1</w:t>
      </w:r>
      <w:r w:rsidRPr="00AE1EBF">
        <w:t>), with air having a value of approximately 0.026 W·m</w:t>
      </w:r>
      <w:r w:rsidRPr="00AE1EBF">
        <w:rPr>
          <w:vertAlign w:val="superscript"/>
        </w:rPr>
        <w:t>−1</w:t>
      </w:r>
      <w:r w:rsidRPr="00AE1EBF">
        <w:t>·℃</w:t>
      </w:r>
      <w:r w:rsidRPr="00AE1EBF">
        <w:rPr>
          <w:vertAlign w:val="superscript"/>
        </w:rPr>
        <w:t>−1</w:t>
      </w:r>
      <w:r w:rsidRPr="00AE1EBF">
        <w:t>.</w:t>
      </w:r>
    </w:p>
    <w:p w14:paraId="6DFCDEC5" w14:textId="6EF3B71D" w:rsidR="00A713A3" w:rsidRPr="00AE1EBF" w:rsidRDefault="00A713A3" w:rsidP="00DB5DF6">
      <w:pPr>
        <w:spacing w:line="480" w:lineRule="auto"/>
      </w:pPr>
      <w:r w:rsidRPr="00AE1EBF">
        <w:t xml:space="preserve">The Rayleigh number, </w:t>
      </w:r>
      <m:oMath>
        <m:sSub>
          <m:sSubPr>
            <m:ctrlPr>
              <w:rPr>
                <w:rFonts w:ascii="Cambria Math" w:hAnsi="Cambria Math"/>
                <w:i/>
              </w:rPr>
            </m:ctrlPr>
          </m:sSubPr>
          <m:e>
            <m:r>
              <w:rPr>
                <w:rFonts w:ascii="Cambria Math" w:hAnsi="Cambria Math"/>
              </w:rPr>
              <m:t>R</m:t>
            </m:r>
          </m:e>
          <m:sub>
            <m:r>
              <w:rPr>
                <w:rFonts w:ascii="Cambria Math" w:hAnsi="Cambria Math"/>
              </w:rPr>
              <m:t>a</m:t>
            </m:r>
          </m:sub>
        </m:sSub>
      </m:oMath>
      <w:r w:rsidRPr="00AE1EBF">
        <w:t xml:space="preserve"> , is a dimensionless quantity that characterizes the ratio of the driving force for natural convection flow to the resistive force of viscosity. It is defined as follows:</w:t>
      </w:r>
    </w:p>
    <w:p w14:paraId="18FB0CE7" w14:textId="77777777" w:rsidR="00A713A3" w:rsidRPr="00AE1EBF" w:rsidRDefault="00000000" w:rsidP="00DB5DF6">
      <w:pPr>
        <w:spacing w:line="480" w:lineRule="auto"/>
        <w:rPr>
          <w:i/>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f>
                <m:fPr>
                  <m:ctrlPr>
                    <w:rPr>
                      <w:rFonts w:ascii="Cambria Math" w:hAnsi="Cambria Math"/>
                    </w:rPr>
                  </m:ctrlPr>
                </m:fPr>
                <m:num>
                  <m:r>
                    <w:rPr>
                      <w:rFonts w:ascii="Cambria Math" w:hAnsi="Cambria Math"/>
                    </w:rPr>
                    <m:t>g</m:t>
                  </m:r>
                  <m:r>
                    <m:rPr>
                      <m:sty m:val="p"/>
                    </m:rP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e>
                  </m:d>
                  <m:sSup>
                    <m:sSupPr>
                      <m:ctrlPr>
                        <w:rPr>
                          <w:rFonts w:ascii="Cambria Math" w:hAnsi="Cambria Math"/>
                          <w:i/>
                        </w:rPr>
                      </m:ctrlPr>
                    </m:sSupPr>
                    <m:e>
                      <m:r>
                        <w:rPr>
                          <w:rFonts w:ascii="Cambria Math" w:hAnsi="Cambria Math"/>
                        </w:rPr>
                        <m:t>L</m:t>
                      </m:r>
                    </m:e>
                    <m:sup>
                      <m:r>
                        <w:rPr>
                          <w:rFonts w:ascii="Cambria Math" w:hAnsi="Cambria Math"/>
                        </w:rPr>
                        <m:t>3</m:t>
                      </m:r>
                    </m:sup>
                  </m:sSup>
                  <m:ctrlPr>
                    <w:rPr>
                      <w:rFonts w:ascii="Cambria Math" w:hAnsi="Cambria Math"/>
                      <w:i/>
                    </w:rPr>
                  </m:ctrlPr>
                </m:num>
                <m:den>
                  <m:r>
                    <m:rPr>
                      <m:sty m:val="p"/>
                    </m:rPr>
                    <w:rPr>
                      <w:rFonts w:ascii="Cambria Math" w:hAnsi="Cambria Math"/>
                    </w:rPr>
                    <m:t>να</m:t>
                  </m:r>
                  <m:ctrlPr>
                    <w:rPr>
                      <w:rFonts w:ascii="Cambria Math" w:hAnsi="Cambria Math"/>
                      <w:i/>
                    </w:rPr>
                  </m:ctrlPr>
                </m:den>
              </m:f>
              <m:r>
                <w:rPr>
                  <w:rFonts w:ascii="Cambria Math" w:hAnsi="Cambria Math"/>
                </w:rPr>
                <m:t>#</m:t>
              </m:r>
              <m:d>
                <m:dPr>
                  <m:ctrlPr>
                    <w:rPr>
                      <w:rFonts w:ascii="Cambria Math" w:hAnsi="Cambria Math"/>
                      <w:i/>
                    </w:rPr>
                  </m:ctrlPr>
                </m:dPr>
                <m:e>
                  <m:r>
                    <w:rPr>
                      <w:rFonts w:ascii="Cambria Math" w:hAnsi="Cambria Math"/>
                    </w:rPr>
                    <m:t>S32</m:t>
                  </m:r>
                </m:e>
              </m:d>
            </m:e>
          </m:eqArr>
        </m:oMath>
      </m:oMathPara>
    </w:p>
    <w:p w14:paraId="722AAB98" w14:textId="77777777" w:rsidR="00A713A3" w:rsidRPr="00AE1EBF" w:rsidRDefault="00A713A3" w:rsidP="00DB5DF6">
      <w:pPr>
        <w:spacing w:line="480" w:lineRule="auto"/>
      </w:pPr>
      <w:r w:rsidRPr="00AE1EBF">
        <w:t>The gravitational acceleration is denoted as </w:t>
      </w:r>
      <m:oMath>
        <m:r>
          <w:rPr>
            <w:rFonts w:ascii="Cambria Math" w:hAnsi="Cambria Math"/>
          </w:rPr>
          <m:t>g</m:t>
        </m:r>
      </m:oMath>
      <w:r w:rsidRPr="00AE1EBF">
        <w:t>=9.81 m/s</w:t>
      </w:r>
      <w:r w:rsidRPr="00AE1EBF">
        <w:rPr>
          <w:vertAlign w:val="superscript"/>
        </w:rPr>
        <w:t>2</w:t>
      </w:r>
      <w:r w:rsidRPr="00AE1EBF">
        <w:t>. The volumetric expansion coefficient of air is </w:t>
      </w:r>
      <m:oMath>
        <m:r>
          <w:rPr>
            <w:rFonts w:ascii="Cambria Math" w:hAnsi="Cambria Math"/>
          </w:rPr>
          <m:t>β</m:t>
        </m:r>
      </m:oMath>
      <w:r w:rsidRPr="00AE1EBF">
        <w:t>=3×10</w:t>
      </w:r>
      <w:r w:rsidRPr="00AE1EBF">
        <w:rPr>
          <w:vertAlign w:val="superscript"/>
        </w:rPr>
        <w:t>−3</w:t>
      </w:r>
      <w:r w:rsidRPr="00AE1EBF">
        <w:t> ℃</w:t>
      </w:r>
      <w:r w:rsidRPr="00AE1EBF">
        <w:rPr>
          <w:vertAlign w:val="superscript"/>
        </w:rPr>
        <w:t>−1</w:t>
      </w:r>
      <w:r w:rsidRPr="00AE1EBF">
        <w: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Pr="00AE1EBF">
        <w:t>​ and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Pr="00AE1EBF">
        <w:t>​ represent the temperatures at the solid surface and in the fluid, respectively. At ambient conditions, the kinematic viscosity of air is </w:t>
      </w:r>
      <m:oMath>
        <m:r>
          <w:rPr>
            <w:rFonts w:ascii="Cambria Math" w:hAnsi="Cambria Math"/>
          </w:rPr>
          <m:t>ν</m:t>
        </m:r>
      </m:oMath>
      <w:r w:rsidRPr="00AE1EBF">
        <w:t xml:space="preserve"> = 1.5×10</w:t>
      </w:r>
      <w:r w:rsidRPr="00AE1EBF">
        <w:rPr>
          <w:vertAlign w:val="superscript"/>
        </w:rPr>
        <w:t>−5</w:t>
      </w:r>
      <w:r w:rsidRPr="00AE1EBF">
        <w:t> m</w:t>
      </w:r>
      <w:r w:rsidRPr="00AE1EBF">
        <w:rPr>
          <w:vertAlign w:val="superscript"/>
        </w:rPr>
        <w:t>2</w:t>
      </w:r>
      <w:r w:rsidRPr="00AE1EBF">
        <w:t>/s, and its thermal diffusivity is </w:t>
      </w:r>
      <m:oMath>
        <m:r>
          <w:rPr>
            <w:rFonts w:ascii="Cambria Math" w:hAnsi="Cambria Math"/>
          </w:rPr>
          <m:t>α</m:t>
        </m:r>
      </m:oMath>
      <w:r w:rsidRPr="00AE1EBF">
        <w:t xml:space="preserve"> =2×10</w:t>
      </w:r>
      <w:r w:rsidRPr="00AE1EBF">
        <w:rPr>
          <w:vertAlign w:val="superscript"/>
        </w:rPr>
        <w:t>−5</w:t>
      </w:r>
      <w:r w:rsidRPr="00AE1EBF">
        <w:t> m</w:t>
      </w:r>
      <w:r w:rsidRPr="00AE1EBF">
        <w:rPr>
          <w:vertAlign w:val="superscript"/>
        </w:rPr>
        <w:t>2</w:t>
      </w:r>
      <w:r w:rsidRPr="00AE1EBF">
        <w:t>/s.</w:t>
      </w:r>
    </w:p>
    <w:p w14:paraId="6A05D077" w14:textId="60404D45" w:rsidR="00A713A3" w:rsidRPr="00AE1EBF" w:rsidRDefault="00A713A3" w:rsidP="00DB5DF6">
      <w:pPr>
        <w:spacing w:line="480" w:lineRule="auto"/>
      </w:pPr>
      <w:r w:rsidRPr="00AE1EBF">
        <w:t xml:space="preserve">The relationship for calculating the Nusselt number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AE1EBF">
        <w:t xml:space="preserve"> in relation to the Rayleigh number </w:t>
      </w:r>
      <m:oMath>
        <m:sSub>
          <m:sSubPr>
            <m:ctrlPr>
              <w:rPr>
                <w:rFonts w:ascii="Cambria Math" w:hAnsi="Cambria Math"/>
                <w:i/>
              </w:rPr>
            </m:ctrlPr>
          </m:sSubPr>
          <m:e>
            <m:r>
              <w:rPr>
                <w:rFonts w:ascii="Cambria Math" w:hAnsi="Cambria Math"/>
              </w:rPr>
              <m:t>R</m:t>
            </m:r>
          </m:e>
          <m:sub>
            <m:r>
              <w:rPr>
                <w:rFonts w:ascii="Cambria Math" w:hAnsi="Cambria Math"/>
              </w:rPr>
              <m:t>a</m:t>
            </m:r>
          </m:sub>
        </m:sSub>
      </m:oMath>
      <w:r w:rsidRPr="00AE1EBF">
        <w:t xml:space="preserve"> is provided by Reference</w:t>
      </w:r>
      <w:r w:rsidRPr="00AE1EBF">
        <w:fldChar w:fldCharType="begin"/>
      </w:r>
      <w:r w:rsidR="0026441B" w:rsidRPr="00AE1EBF">
        <w:instrText xml:space="preserve"> ADDIN ZOTERO_ITEM CSL_CITATION {"citationID":"ZsM996An","properties":{"formattedCitation":"\\super 3\\nosupersub{}","plainCitation":"3","noteIndex":0},"citationItems":[{"id":146,"uris":["http://zotero.org/users/14249580/items/4HZZEF2J"],"itemData":{"id":146,"type":"article-journal","abstract":"Using boundary-layer theory, natural convection heat transfer formulas that are accurate over a wide range of Rayleigh numbers (Ra) were developed in the 1970s and 1980s for vertical and downward-facing plates. A comprehensive formula for upward-facing plates remained unsolved because they do not form conventional boundary-layers. From the thermodynamic constraints on heat-engine efficiency, the novel approach presented here derives formulas for natural convection heat transfer from isothermal plates. The union of four peer-reviewed data-sets spanning 1","container-title":"Thermo","DOI":"10.3390/thermo3010010","ISSN":"2673-7264","issue":"1","language":"en","license":"http://creativecommons.org/licenses/by/3.0/","note":"number: 1\npublisher: Multidisciplinary Digital Publishing Institute","page":"148-175","source":"www.mdpi.com","title":"Natural Convection Heat Transfer from an Isothermal Plate","volume":"3","author":[{"family":"Jaffer","given":"Aubrey"}],"issued":{"date-parts":[["2023",3]]}}}],"schema":"https://github.com/citation-style-language/schema/raw/master/csl-citation.json"} </w:instrText>
      </w:r>
      <w:r w:rsidRPr="00AE1EBF">
        <w:fldChar w:fldCharType="separate"/>
      </w:r>
      <w:r w:rsidR="0026441B" w:rsidRPr="00AE1EBF">
        <w:rPr>
          <w:szCs w:val="24"/>
          <w:vertAlign w:val="superscript"/>
        </w:rPr>
        <w:t>3</w:t>
      </w:r>
      <w:r w:rsidRPr="00AE1EBF">
        <w:fldChar w:fldCharType="end"/>
      </w:r>
      <w:r w:rsidRPr="00AE1EBF">
        <w:t>:</w:t>
      </w:r>
    </w:p>
    <w:p w14:paraId="7C1B54F2" w14:textId="77777777" w:rsidR="00A713A3" w:rsidRPr="00AE1EBF" w:rsidRDefault="00000000" w:rsidP="00DB5DF6">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N</m:t>
                  </m:r>
                </m:e>
                <m:sub>
                  <m:r>
                    <w:rPr>
                      <w:rFonts w:ascii="Cambria Math" w:hAnsi="Cambria Math"/>
                    </w:rPr>
                    <m:t>u</m:t>
                  </m:r>
                </m:sub>
              </m:sSub>
              <m:r>
                <w:rPr>
                  <w:rFonts w:ascii="Cambria Math" w:hAnsi="Cambria Math"/>
                </w:rPr>
                <m:t>=</m:t>
              </m:r>
              <m:f>
                <m:fPr>
                  <m:ctrlPr>
                    <w:rPr>
                      <w:rFonts w:ascii="Cambria Math" w:hAnsi="Cambria Math"/>
                    </w:rPr>
                  </m:ctrlPr>
                </m:fPr>
                <m:num>
                  <m:r>
                    <w:rPr>
                      <w:rFonts w:ascii="Cambria Math" w:hAnsi="Cambria Math"/>
                    </w:rPr>
                    <m:t>2</m:t>
                  </m:r>
                  <m:ctrlPr>
                    <w:rPr>
                      <w:rFonts w:ascii="Cambria Math" w:hAnsi="Cambria Math"/>
                      <w:i/>
                    </w:rPr>
                  </m:ctrlPr>
                </m:num>
                <m:den>
                  <m:r>
                    <m:rPr>
                      <m:sty m:val="p"/>
                    </m:rPr>
                    <w:rPr>
                      <w:rFonts w:ascii="Cambria Math" w:hAnsi="Cambria Math"/>
                    </w:rPr>
                    <m:t>π</m:t>
                  </m:r>
                  <m:ctrlPr>
                    <w:rPr>
                      <w:rFonts w:ascii="Cambria Math" w:hAnsi="Cambria Math"/>
                      <w:i/>
                    </w:rPr>
                  </m:ctrlPr>
                </m:den>
              </m:f>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rPr>
                                  </m:ctrlPr>
                                </m:fPr>
                                <m:num>
                                  <m:r>
                                    <w:rPr>
                                      <w:rFonts w:ascii="Cambria Math" w:hAnsi="Cambria Math"/>
                                    </w:rPr>
                                    <m:t>1</m:t>
                                  </m:r>
                                  <m:ctrlPr>
                                    <w:rPr>
                                      <w:rFonts w:ascii="Cambria Math" w:hAnsi="Cambria Math"/>
                                      <w:i/>
                                    </w:rPr>
                                  </m:ctrlPr>
                                </m:num>
                                <m:den>
                                  <m:rad>
                                    <m:radPr>
                                      <m:degHide m:val="1"/>
                                      <m:ctrlPr>
                                        <w:rPr>
                                          <w:rFonts w:ascii="Cambria Math" w:hAnsi="Cambria Math"/>
                                        </w:rPr>
                                      </m:ctrlPr>
                                    </m:radPr>
                                    <m:deg>
                                      <m:ctrlPr>
                                        <w:rPr>
                                          <w:rFonts w:ascii="Cambria Math" w:hAnsi="Cambria Math"/>
                                          <w:i/>
                                        </w:rPr>
                                      </m:ctrlPr>
                                    </m:deg>
                                    <m:e>
                                      <m:r>
                                        <w:rPr>
                                          <w:rFonts w:ascii="Cambria Math" w:hAnsi="Cambria Math"/>
                                        </w:rPr>
                                        <m:t>8</m:t>
                                      </m:r>
                                    </m:e>
                                  </m:rad>
                                  <m:ctrlPr>
                                    <w:rPr>
                                      <w:rFonts w:ascii="Cambria Math" w:hAnsi="Cambria Math"/>
                                      <w:i/>
                                    </w:rPr>
                                  </m:ctrlPr>
                                </m:den>
                              </m:f>
                            </m:e>
                          </m:d>
                        </m:e>
                        <m:sup>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2</m:t>
                              </m:r>
                              <m:ctrlPr>
                                <w:rPr>
                                  <w:rFonts w:ascii="Cambria Math" w:hAnsi="Cambria Math"/>
                                  <w:i/>
                                </w:rPr>
                              </m:ctrlPr>
                            </m:den>
                          </m:f>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rPr>
                                  </m:ctrlPr>
                                </m:fPr>
                                <m:num>
                                  <m:sSup>
                                    <m:sSupPr>
                                      <m:ctrlPr>
                                        <w:rPr>
                                          <w:rFonts w:ascii="Cambria Math" w:hAnsi="Cambria Math"/>
                                          <w:i/>
                                        </w:rPr>
                                      </m:ctrlPr>
                                    </m:sSupPr>
                                    <m:e>
                                      <m:d>
                                        <m:dPr>
                                          <m:ctrlPr>
                                            <w:rPr>
                                              <w:rFonts w:ascii="Cambria Math" w:hAnsi="Cambria Math"/>
                                              <w:i/>
                                            </w:rPr>
                                          </m:ctrlPr>
                                        </m:dPr>
                                        <m:e>
                                          <m:r>
                                            <w:rPr>
                                              <w:rFonts w:ascii="Cambria Math" w:hAnsi="Cambria Math"/>
                                            </w:rPr>
                                            <m:t>2/π</m:t>
                                          </m:r>
                                        </m:e>
                                      </m:d>
                                    </m:e>
                                    <m:sup>
                                      <m:r>
                                        <w:rPr>
                                          <w:rFonts w:ascii="Cambria Math" w:hAnsi="Cambria Math"/>
                                        </w:rPr>
                                        <m:t>1/3</m:t>
                                      </m:r>
                                    </m:sup>
                                  </m:sSup>
                                  <m:ctrlPr>
                                    <w:rPr>
                                      <w:rFonts w:ascii="Cambria Math" w:hAnsi="Cambria Math"/>
                                      <w:i/>
                                    </w:rPr>
                                  </m:ctrlPr>
                                </m:num>
                                <m:den>
                                  <m:r>
                                    <w:rPr>
                                      <w:rFonts w:ascii="Cambria Math" w:hAnsi="Cambria Math"/>
                                    </w:rPr>
                                    <m:t>4</m:t>
                                  </m:r>
                                  <m:ctrlPr>
                                    <w:rPr>
                                      <w:rFonts w:ascii="Cambria Math" w:hAnsi="Cambria Math"/>
                                      <w:i/>
                                    </w:rPr>
                                  </m:ctrlPr>
                                </m:den>
                              </m:f>
                              <m:sSubSup>
                                <m:sSubSupPr>
                                  <m:ctrlPr>
                                    <w:rPr>
                                      <w:rFonts w:ascii="Cambria Math" w:hAnsi="Cambria Math"/>
                                      <w:i/>
                                    </w:rPr>
                                  </m:ctrlPr>
                                </m:sSubSupPr>
                                <m:e>
                                  <m:r>
                                    <w:rPr>
                                      <w:rFonts w:ascii="Cambria Math" w:hAnsi="Cambria Math"/>
                                    </w:rPr>
                                    <m:t>R</m:t>
                                  </m:r>
                                </m:e>
                                <m:sub>
                                  <m:r>
                                    <w:rPr>
                                      <w:rFonts w:ascii="Cambria Math" w:hAnsi="Cambria Math"/>
                                    </w:rPr>
                                    <m:t>a</m:t>
                                  </m:r>
                                </m:sub>
                                <m:sup>
                                  <m:r>
                                    <w:rPr>
                                      <w:rFonts w:ascii="Cambria Math" w:hAnsi="Cambria Math"/>
                                    </w:rPr>
                                    <m:t>1/3</m:t>
                                  </m:r>
                                </m:sup>
                              </m:sSubSup>
                            </m:e>
                          </m:d>
                        </m:e>
                        <m:sup>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2</m:t>
                              </m:r>
                              <m:ctrlPr>
                                <w:rPr>
                                  <w:rFonts w:ascii="Cambria Math" w:hAnsi="Cambria Math"/>
                                  <w:i/>
                                </w:rPr>
                              </m:ctrlPr>
                            </m:den>
                          </m:f>
                        </m:sup>
                      </m:sSup>
                    </m:e>
                  </m:d>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S33</m:t>
                  </m:r>
                </m:e>
              </m:d>
            </m:e>
          </m:eqArr>
        </m:oMath>
      </m:oMathPara>
    </w:p>
    <w:p w14:paraId="3F96C173" w14:textId="7E3F316F" w:rsidR="00A713A3" w:rsidRPr="00AE1EBF" w:rsidRDefault="00A713A3" w:rsidP="00DB5DF6">
      <w:pPr>
        <w:spacing w:line="480" w:lineRule="auto"/>
      </w:pPr>
      <w:r w:rsidRPr="00AE1EBF">
        <w:t>In the experimental setup illustrated in Fig.</w:t>
      </w:r>
      <w:r w:rsidR="00841ADD" w:rsidRPr="00AE1EBF">
        <w:t xml:space="preserve"> </w:t>
      </w:r>
      <w:r w:rsidRPr="00AE1EBF">
        <w:t>3</w:t>
      </w:r>
      <w:r w:rsidR="00841ADD" w:rsidRPr="00AE1EBF">
        <w:t>a</w:t>
      </w:r>
      <w:r w:rsidRPr="00AE1EBF">
        <w:t xml:space="preserve">, a sealed acrylic box with internal dimensions of 0.4 m </w:t>
      </w:r>
      <w:r w:rsidR="00015522" w:rsidRPr="00AE1EBF">
        <w:t>×</w:t>
      </w:r>
      <w:r w:rsidRPr="00AE1EBF">
        <w:t xml:space="preserve"> 0.4 m </w:t>
      </w:r>
      <w:r w:rsidR="00015522" w:rsidRPr="00AE1EBF">
        <w:t>×</w:t>
      </w:r>
      <w:r w:rsidRPr="00AE1EBF">
        <w:t xml:space="preserve"> 0.2 m (characteristic length, </w:t>
      </w:r>
      <m:oMath>
        <m:r>
          <w:rPr>
            <w:rFonts w:ascii="Cambria Math" w:hAnsi="Cambria Math"/>
          </w:rPr>
          <m:t>L</m:t>
        </m:r>
      </m:oMath>
      <w:r w:rsidRPr="00AE1EBF">
        <w:t xml:space="preserve"> = 0.2 m) was employed. The PE film effectively prevented external convective heat transfer, resulting in a negligible temperature difference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oMath>
      <w:r w:rsidRPr="00AE1EBF">
        <w:t xml:space="preserve">) between the solar cell surface and the surrounding air within the insulated box. Taking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oMath>
      <w:r w:rsidRPr="00AE1EBF">
        <w:t xml:space="preserve"> = 1℃ as an example, and incorporating Eq. (S30) to Eq. (S32) with the respective parameters, we calculated a convective heat transfer coefficient of h = 5.1 W·℃</w:t>
      </w:r>
      <w:r w:rsidRPr="00AE1EBF">
        <w:rPr>
          <w:vertAlign w:val="superscript"/>
        </w:rPr>
        <w:t>−1</w:t>
      </w:r>
      <w:r w:rsidRPr="00AE1EBF">
        <w:t>·m</w:t>
      </w:r>
      <w:r w:rsidRPr="00AE1EBF">
        <w:rPr>
          <w:vertAlign w:val="superscript"/>
        </w:rPr>
        <w:t>−2</w:t>
      </w:r>
      <w:r w:rsidRPr="00AE1EBF">
        <w:t xml:space="preserve">. This value falls </w:t>
      </w:r>
      <w:r w:rsidRPr="00AE1EBF">
        <w:lastRenderedPageBreak/>
        <w:t xml:space="preserve">within the </w:t>
      </w:r>
      <m:oMath>
        <m:sSub>
          <m:sSubPr>
            <m:ctrlPr>
              <w:rPr>
                <w:rFonts w:ascii="Cambria Math" w:hAnsi="Cambria Math"/>
                <w:i/>
              </w:rPr>
            </m:ctrlPr>
          </m:sSubPr>
          <m:e>
            <m:r>
              <w:rPr>
                <w:rFonts w:ascii="Cambria Math" w:hAnsi="Cambria Math"/>
              </w:rPr>
              <m:t>h</m:t>
            </m:r>
          </m:e>
          <m:sub>
            <m:r>
              <w:rPr>
                <w:rFonts w:ascii="Cambria Math" w:hAnsi="Cambria Math"/>
              </w:rPr>
              <m:t>total</m:t>
            </m:r>
          </m:sub>
        </m:sSub>
      </m:oMath>
      <w:r w:rsidRPr="00AE1EBF">
        <w:t xml:space="preserve"> range of 4 to 7 W·℃</w:t>
      </w:r>
      <w:r w:rsidRPr="00AE1EBF">
        <w:rPr>
          <w:vertAlign w:val="superscript"/>
        </w:rPr>
        <w:t>−1</w:t>
      </w:r>
      <w:r w:rsidRPr="00AE1EBF">
        <w:t>·m</w:t>
      </w:r>
      <w:r w:rsidRPr="00AE1EBF">
        <w:rPr>
          <w:vertAlign w:val="superscript"/>
        </w:rPr>
        <w:t>−2</w:t>
      </w:r>
      <w:r w:rsidRPr="00AE1EBF">
        <w:t xml:space="preserve"> depicted in Fig.</w:t>
      </w:r>
      <w:r w:rsidR="00841ADD" w:rsidRPr="00AE1EBF">
        <w:t xml:space="preserve"> </w:t>
      </w:r>
      <w:r w:rsidRPr="00AE1EBF">
        <w:t>3</w:t>
      </w:r>
      <w:r w:rsidR="00841ADD" w:rsidRPr="00AE1EBF">
        <w:t>e</w:t>
      </w:r>
      <w:r w:rsidRPr="00AE1EBF">
        <w:t xml:space="preserve">, demonstrating good agreement with the experimental data. The </w:t>
      </w:r>
      <m:oMath>
        <m:r>
          <w:rPr>
            <w:rFonts w:ascii="Cambria Math" w:hAnsi="Cambria Math"/>
          </w:rPr>
          <m:t>h</m:t>
        </m:r>
      </m:oMath>
      <w:r w:rsidRPr="00AE1EBF">
        <w:t xml:space="preserve"> range provided in </w:t>
      </w:r>
      <w:r w:rsidRPr="00AE1EBF">
        <w:rPr>
          <w:lang w:eastAsia="zh-CN"/>
        </w:rPr>
        <w:t>Ref</w:t>
      </w:r>
      <w:r w:rsidRPr="00AE1EBF">
        <w:rPr>
          <w:lang w:eastAsia="zh-CN"/>
        </w:rPr>
        <w:fldChar w:fldCharType="begin"/>
      </w:r>
      <w:r w:rsidR="003726A7">
        <w:rPr>
          <w:lang w:eastAsia="zh-CN"/>
        </w:rPr>
        <w:instrText xml:space="preserve"> ADDIN ZOTERO_ITEM CSL_CITATION {"citationID":"8X23UzPn","properties":{"formattedCitation":"\\super 4\\nosupersub{}","plainCitation":"4","noteIndex":0},"citationItems":[{"id":194,"uris":["http://zotero.org/users/14249580/items/DRP2WN3V"],"itemData":{"id":194,"type":"article-journal","container-title":"Proceedings of the National Academy of Sciences","issue":"40","note":"publisher: National Acad Sciences","page":"12282–12287","title":"Radiative cooling of solar absorbers using a visibly transparent photonic crystal thermal blackbody","volume":"112","author":[{"family":"Zhu","given":"Linxiao"},{"family":"Raman","given":"Aaswath P"},{"family":"Fan","given":"Shanhui"}],"issued":{"date-parts":[["2015"]]}}}],"schema":"https://github.com/citation-style-language/schema/raw/master/csl-citation.json"} </w:instrText>
      </w:r>
      <w:r w:rsidRPr="00AE1EBF">
        <w:rPr>
          <w:lang w:eastAsia="zh-CN"/>
        </w:rPr>
        <w:fldChar w:fldCharType="separate"/>
      </w:r>
      <w:r w:rsidR="0026441B" w:rsidRPr="00AE1EBF">
        <w:rPr>
          <w:szCs w:val="24"/>
          <w:vertAlign w:val="superscript"/>
        </w:rPr>
        <w:t>4</w:t>
      </w:r>
      <w:r w:rsidRPr="00AE1EBF">
        <w:rPr>
          <w:lang w:eastAsia="zh-CN"/>
        </w:rPr>
        <w:fldChar w:fldCharType="end"/>
      </w:r>
      <w:r w:rsidRPr="00AE1EBF">
        <w:rPr>
          <w:lang w:eastAsia="zh-CN"/>
        </w:rPr>
        <w:t xml:space="preserve"> is between 6.5-9.1 W</w:t>
      </w:r>
      <w:r w:rsidRPr="00AE1EBF">
        <w:t>·℃</w:t>
      </w:r>
      <w:r w:rsidRPr="00AE1EBF">
        <w:rPr>
          <w:vertAlign w:val="superscript"/>
        </w:rPr>
        <w:t>−1</w:t>
      </w:r>
      <w:r w:rsidRPr="00AE1EBF">
        <w:t>·m</w:t>
      </w:r>
      <w:r w:rsidRPr="00AE1EBF">
        <w:rPr>
          <w:vertAlign w:val="superscript"/>
        </w:rPr>
        <w:t>−2</w:t>
      </w:r>
      <w:r w:rsidRPr="00AE1EBF">
        <w:rPr>
          <w:lang w:eastAsia="zh-CN"/>
        </w:rPr>
        <w:t>.</w:t>
      </w:r>
    </w:p>
    <w:p w14:paraId="1588243C" w14:textId="77777777" w:rsidR="00A713A3" w:rsidRPr="00AE1EBF" w:rsidRDefault="00A713A3" w:rsidP="00DB5DF6">
      <w:pPr>
        <w:spacing w:line="480" w:lineRule="auto"/>
        <w:rPr>
          <w:i/>
          <w:iCs/>
        </w:rPr>
      </w:pPr>
      <w:r w:rsidRPr="00AE1EBF">
        <w:rPr>
          <w:i/>
          <w:iCs/>
        </w:rPr>
        <w:t>The convective heat transfer coefficient in an open environment</w:t>
      </w:r>
    </w:p>
    <w:p w14:paraId="22E2C1E7" w14:textId="4574072C" w:rsidR="00A713A3" w:rsidRPr="00AE1EBF" w:rsidRDefault="00A713A3" w:rsidP="00DB5DF6">
      <w:pPr>
        <w:spacing w:line="480" w:lineRule="auto"/>
      </w:pPr>
      <w:r w:rsidRPr="00AE1EBF">
        <w:t>In an open environment, the convective heat transfer coefficient is significantly influenced by wind speed. Reference</w:t>
      </w:r>
      <w:r w:rsidRPr="00AE1EBF">
        <w:fldChar w:fldCharType="begin"/>
      </w:r>
      <w:r w:rsidR="0026441B" w:rsidRPr="00AE1EBF">
        <w:instrText xml:space="preserve"> ADDIN ZOTERO_ITEM CSL_CITATION {"citationID":"jVFBSSkh","properties":{"formattedCitation":"\\super 5\\nosupersub{}","plainCitation":"5","noteIndex":0},"citationItems":[{"id":634,"uris":["http://zotero.org/users/14249580/items/N467TWV3","http://zotero.org/users/14249580/items/X3PKWUNT"],"itemData":{"id":634,"type":"article-journal","abstract":"Radiative sky cooling cools an object on the earth by emitting thermal infrared radiation to the cold universe through the atmospheric window (8–13 μm). It consumes no electricity and has great potential to be explored for cooling of buildings, vehicles, solar cells, and even thermal power plants. Radiative sky cooling has been explored in the past few decades but limited to nighttime use only. Very recently, owing to the progress in nanophotonics and metamaterials, daytime radiative sky cooling to achieve subambient temperatures under direct sunlight has been experimentally demonstrated. More excitingly, the manufacturing of the daytime radiative sky cooling material by the roll-to-roll process makes large-scale deployment of the technology possible. This work reviews the fundamental principles of radiative sky cooling as well as the recent advances, from both materials and systems point of view. Potential applications in different scenarios are reviewed with special attention to technology viability and benefits. As the energy situation and environmental issues become more and more severe in the 21st century, radiative sky cooling can be explored for energy saving in buildings and vehicles, mitigating the urban heat island effect, resolving water and environmental issues, achieving more efficient power generation, and even fighting against the global warming problem.","container-title":"Applied Physics Reviews","DOI":"10.1063/1.5087281","ISSN":"1931-9401","issue":"2","note":"_eprint: https://pubs.aip.org/aip/apr/article-pdf/doi/10.1063/1.5087281/14575648/021306_1_online.pdf","page":"021306","title":"Radiative sky cooling: Fundamental principles, materials, and applications","volume":"6","author":[{"family":"Zhao","given":"Dongliang"},{"family":"Aili","given":"Ablimit"},{"family":"Zhai","given":"Yao"},{"family":"Xu","given":"Shaoyu"},{"family":"Tan","given":"Gang"},{"family":"Yin","given":"Xiaobo"},{"family":"Yang","given":"Ronggui"}],"issued":{"date-parts":[["2019",4]]}}}],"schema":"https://github.com/citation-style-language/schema/raw/master/csl-citation.json"} </w:instrText>
      </w:r>
      <w:r w:rsidRPr="00AE1EBF">
        <w:fldChar w:fldCharType="separate"/>
      </w:r>
      <w:r w:rsidR="0026441B" w:rsidRPr="00AE1EBF">
        <w:rPr>
          <w:szCs w:val="24"/>
          <w:vertAlign w:val="superscript"/>
        </w:rPr>
        <w:t>5</w:t>
      </w:r>
      <w:r w:rsidRPr="00AE1EBF">
        <w:fldChar w:fldCharType="end"/>
      </w:r>
      <w:r w:rsidRPr="00AE1EBF">
        <w:t xml:space="preserve"> provides an empirical formula for the impact of wind speed on solar cells without polyethylene (PE) shield:</w:t>
      </w:r>
    </w:p>
    <w:p w14:paraId="703585EB" w14:textId="77777777" w:rsidR="00A713A3" w:rsidRPr="00AE1EBF" w:rsidRDefault="00000000" w:rsidP="00DB5DF6">
      <w:pPr>
        <w:spacing w:line="480" w:lineRule="auto"/>
        <w:rPr>
          <w:rFonts w:eastAsia="宋体"/>
        </w:rPr>
      </w:pPr>
      <m:oMathPara>
        <m:oMath>
          <m:eqArr>
            <m:eqArrPr>
              <m:maxDist m:val="1"/>
              <m:ctrlPr>
                <w:rPr>
                  <w:rFonts w:ascii="Cambria Math" w:hAnsi="Cambria Math"/>
                </w:rPr>
              </m:ctrlPr>
            </m:eqArrPr>
            <m:e>
              <m:r>
                <w:rPr>
                  <w:rFonts w:ascii="Cambria Math" w:hAnsi="Cambria Math"/>
                </w:rPr>
                <m:t>h</m:t>
              </m:r>
              <m:r>
                <m:rPr>
                  <m:sty m:val="p"/>
                </m:rPr>
                <w:rPr>
                  <w:rFonts w:ascii="Cambria Math" w:hAnsi="Cambria Math"/>
                </w:rPr>
                <m:t>=8.3+2.5</m:t>
              </m:r>
              <m:sSub>
                <m:sSubPr>
                  <m:ctrlPr>
                    <w:rPr>
                      <w:rFonts w:ascii="Cambria Math" w:hAnsi="Cambria Math"/>
                    </w:rPr>
                  </m:ctrlPr>
                </m:sSubPr>
                <m:e>
                  <m:r>
                    <m:rPr>
                      <m:sty m:val="p"/>
                    </m:rPr>
                    <w:rPr>
                      <w:rFonts w:ascii="Cambria Math" w:hAnsi="Cambria Math"/>
                    </w:rPr>
                    <m:t>V</m:t>
                  </m:r>
                </m:e>
                <m:sub>
                  <m:r>
                    <w:rPr>
                      <w:rFonts w:ascii="Cambria Math" w:hAnsi="Cambria Math"/>
                    </w:rPr>
                    <m:t>wind</m:t>
                  </m:r>
                </m:sub>
              </m:sSub>
              <m:r>
                <w:rPr>
                  <w:rFonts w:ascii="Cambria Math" w:hAnsi="Cambria Math"/>
                </w:rPr>
                <m:t>#(</m:t>
              </m:r>
              <m:r>
                <m:rPr>
                  <m:sty m:val="p"/>
                </m:rPr>
                <w:rPr>
                  <w:rFonts w:ascii="Cambria Math" w:hAnsi="Cambria Math"/>
                </w:rPr>
                <m:t>S34)</m:t>
              </m:r>
            </m:e>
          </m:eqArr>
        </m:oMath>
      </m:oMathPara>
    </w:p>
    <w:p w14:paraId="5A59F997" w14:textId="77777777" w:rsidR="0026441B" w:rsidRPr="00AE1EBF" w:rsidRDefault="0026441B" w:rsidP="00DB5DF6">
      <w:pPr>
        <w:spacing w:line="480" w:lineRule="auto"/>
        <w:rPr>
          <w:u w:val="words"/>
        </w:rPr>
      </w:pPr>
    </w:p>
    <w:p w14:paraId="505F81C1" w14:textId="484A02CB" w:rsidR="00A713A3" w:rsidRPr="00AE1EBF" w:rsidRDefault="00A713A3" w:rsidP="00DB5DF6">
      <w:pPr>
        <w:spacing w:line="480" w:lineRule="auto"/>
        <w:rPr>
          <w:u w:val="words"/>
        </w:rPr>
      </w:pPr>
      <w:r w:rsidRPr="00AE1EBF">
        <w:rPr>
          <w:u w:val="words"/>
        </w:rPr>
        <w:t>Fundamental limits of energy propagation in optical systems</w:t>
      </w:r>
    </w:p>
    <w:p w14:paraId="7B01ACD7" w14:textId="186063CC" w:rsidR="00A713A3" w:rsidRPr="00AE1EBF" w:rsidRDefault="00A713A3" w:rsidP="0026441B">
      <w:pPr>
        <w:spacing w:before="120" w:line="480" w:lineRule="auto"/>
        <w:rPr>
          <w:rFonts w:eastAsia="仿宋"/>
          <w:kern w:val="2"/>
          <w:szCs w:val="22"/>
          <w:lang w:eastAsia="zh-CN"/>
        </w:rPr>
      </w:pPr>
      <w:r w:rsidRPr="00AE1EBF">
        <w:rPr>
          <w:rFonts w:eastAsia="仿宋"/>
          <w:kern w:val="2"/>
          <w:szCs w:val="22"/>
          <w:lang w:eastAsia="zh-CN"/>
        </w:rPr>
        <w:t>To investigate the maximum output power of optical systems across different output areas, we adopt an adiabatic optical theory model as shown in Fig.</w:t>
      </w:r>
      <w:r w:rsidR="00841ADD" w:rsidRPr="00AE1EBF">
        <w:rPr>
          <w:rFonts w:eastAsia="仿宋"/>
          <w:kern w:val="2"/>
          <w:szCs w:val="22"/>
          <w:lang w:eastAsia="zh-CN"/>
        </w:rPr>
        <w:t xml:space="preserve"> </w:t>
      </w:r>
      <w:r w:rsidR="00015522" w:rsidRPr="00AE1EBF">
        <w:rPr>
          <w:rFonts w:eastAsia="仿宋"/>
          <w:kern w:val="2"/>
          <w:szCs w:val="22"/>
          <w:lang w:eastAsia="zh-CN"/>
        </w:rPr>
        <w:t xml:space="preserve">2a and </w:t>
      </w:r>
      <w:r w:rsidR="00841ADD" w:rsidRPr="00AE1EBF">
        <w:rPr>
          <w:rFonts w:eastAsia="仿宋"/>
          <w:kern w:val="2"/>
          <w:szCs w:val="22"/>
          <w:lang w:eastAsia="zh-CN"/>
        </w:rPr>
        <w:t>S9</w:t>
      </w:r>
      <w:r w:rsidRPr="00AE1EBF">
        <w:rPr>
          <w:rFonts w:eastAsia="仿宋"/>
          <w:kern w:val="2"/>
          <w:szCs w:val="22"/>
          <w:lang w:eastAsia="zh-CN"/>
        </w:rPr>
        <w:t xml:space="preserve">. A blackbody with temperature </w:t>
      </w:r>
      <m:oMath>
        <m:r>
          <w:rPr>
            <w:rFonts w:ascii="Cambria Math" w:eastAsia="仿宋" w:hAnsi="Cambria Math"/>
            <w:kern w:val="2"/>
            <w:szCs w:val="22"/>
            <w:lang w:eastAsia="zh-CN"/>
          </w:rPr>
          <m:t>T</m:t>
        </m:r>
      </m:oMath>
      <w:r w:rsidRPr="00AE1EBF">
        <w:rPr>
          <w:rFonts w:eastAsia="仿宋"/>
          <w:kern w:val="2"/>
          <w:szCs w:val="22"/>
          <w:lang w:eastAsia="zh-CN"/>
        </w:rPr>
        <w:t xml:space="preserve"> and area</w:t>
      </w:r>
      <w:r w:rsidRPr="00AE1EBF">
        <w:rPr>
          <w:rFonts w:eastAsia="仿宋"/>
          <w:i/>
          <w:kern w:val="2"/>
          <w:szCs w:val="22"/>
          <w:lang w:eastAsia="zh-CN"/>
        </w:rPr>
        <w:t xml:space="preserve"> </w:t>
      </w:r>
      <m:oMath>
        <m:r>
          <w:rPr>
            <w:rFonts w:ascii="Cambria Math" w:eastAsia="仿宋" w:hAnsi="Cambria Math"/>
            <w:kern w:val="2"/>
            <w:szCs w:val="22"/>
            <w:lang w:eastAsia="zh-CN"/>
          </w:rPr>
          <m:t>A</m:t>
        </m:r>
        <m:sSub>
          <m:sSubPr>
            <m:ctrlPr>
              <w:rPr>
                <w:rFonts w:ascii="Cambria Math" w:eastAsia="仿宋" w:hAnsi="Cambria Math"/>
                <w:i/>
                <w:kern w:val="2"/>
                <w:szCs w:val="22"/>
                <w:lang w:eastAsia="zh-CN"/>
              </w:rPr>
            </m:ctrlPr>
          </m:sSubPr>
          <m:e>
            <m:r>
              <w:rPr>
                <w:rFonts w:ascii="Cambria Math" w:eastAsia="仿宋" w:hAnsi="Cambria Math"/>
                <w:kern w:val="2"/>
                <w:szCs w:val="22"/>
                <w:lang w:eastAsia="zh-CN"/>
              </w:rPr>
              <m:t>rea</m:t>
            </m:r>
          </m:e>
          <m:sub>
            <m:r>
              <w:rPr>
                <w:rFonts w:ascii="Cambria Math" w:eastAsia="仿宋" w:hAnsi="Cambria Math"/>
                <w:kern w:val="2"/>
                <w:szCs w:val="22"/>
                <w:lang w:eastAsia="zh-CN"/>
              </w:rPr>
              <m:t>source</m:t>
            </m:r>
          </m:sub>
        </m:sSub>
      </m:oMath>
      <w:r w:rsidRPr="00AE1EBF">
        <w:rPr>
          <w:rFonts w:eastAsia="仿宋"/>
          <w:kern w:val="2"/>
          <w:szCs w:val="22"/>
          <w:lang w:eastAsia="zh-CN"/>
        </w:rPr>
        <w:t xml:space="preserve"> is considered an ideal Lambertian source, with a total radiation power</w:t>
      </w:r>
      <w:r w:rsidRPr="00AE1EBF">
        <w:rPr>
          <w:rFonts w:eastAsia="仿宋"/>
          <w:kern w:val="2"/>
          <w:szCs w:val="22"/>
          <w:lang w:eastAsia="zh-CN"/>
        </w:rPr>
        <w:t>：</w:t>
      </w:r>
    </w:p>
    <w:p w14:paraId="0A50AB3F" w14:textId="77777777" w:rsidR="00A713A3" w:rsidRPr="00AE1EBF" w:rsidRDefault="00000000" w:rsidP="00DB5DF6">
      <w:pPr>
        <w:spacing w:before="120" w:line="480" w:lineRule="auto"/>
        <w:ind w:firstLineChars="200" w:firstLine="480"/>
        <w:rPr>
          <w:rFonts w:eastAsia="仿宋"/>
          <w:kern w:val="2"/>
          <w:szCs w:val="22"/>
          <w:lang w:eastAsia="zh-CN"/>
        </w:rPr>
      </w:pPr>
      <m:oMathPara>
        <m:oMath>
          <m:eqArr>
            <m:eqArrPr>
              <m:maxDist m:val="1"/>
              <m:ctrlPr>
                <w:rPr>
                  <w:rFonts w:ascii="Cambria Math" w:eastAsia="Times New Roman" w:hAnsi="Cambria Math"/>
                  <w:i/>
                  <w:szCs w:val="24"/>
                </w:rPr>
              </m:ctrlPr>
            </m:eqArrPr>
            <m:e>
              <m:sSub>
                <m:sSubPr>
                  <m:ctrlPr>
                    <w:rPr>
                      <w:rFonts w:ascii="Cambria Math" w:eastAsia="仿宋" w:hAnsi="Cambria Math"/>
                      <w:i/>
                      <w:kern w:val="2"/>
                      <w:szCs w:val="22"/>
                      <w:lang w:eastAsia="zh-CN"/>
                    </w:rPr>
                  </m:ctrlPr>
                </m:sSubPr>
                <m:e>
                  <m:r>
                    <w:rPr>
                      <w:rFonts w:ascii="Cambria Math" w:eastAsia="仿宋" w:hAnsi="Cambria Math"/>
                      <w:kern w:val="2"/>
                      <w:szCs w:val="22"/>
                      <w:lang w:eastAsia="zh-CN"/>
                    </w:rPr>
                    <m:t>P</m:t>
                  </m:r>
                </m:e>
                <m:sub>
                  <m:r>
                    <w:rPr>
                      <w:rFonts w:ascii="Cambria Math" w:eastAsia="仿宋" w:hAnsi="Cambria Math"/>
                      <w:kern w:val="2"/>
                      <w:szCs w:val="22"/>
                      <w:lang w:eastAsia="zh-CN"/>
                    </w:rPr>
                    <m:t>source</m:t>
                  </m:r>
                </m:sub>
              </m:sSub>
              <m:r>
                <w:rPr>
                  <w:rFonts w:ascii="Cambria Math" w:eastAsia="仿宋" w:hAnsi="Cambria Math"/>
                  <w:kern w:val="2"/>
                  <w:szCs w:val="22"/>
                  <w:lang w:eastAsia="zh-CN"/>
                </w:rPr>
                <m:t>=A</m:t>
              </m:r>
              <m:sSub>
                <m:sSubPr>
                  <m:ctrlPr>
                    <w:rPr>
                      <w:rFonts w:ascii="Cambria Math" w:eastAsia="仿宋" w:hAnsi="Cambria Math"/>
                      <w:i/>
                      <w:kern w:val="2"/>
                      <w:szCs w:val="22"/>
                      <w:lang w:eastAsia="zh-CN"/>
                    </w:rPr>
                  </m:ctrlPr>
                </m:sSubPr>
                <m:e>
                  <m:r>
                    <w:rPr>
                      <w:rFonts w:ascii="Cambria Math" w:eastAsia="仿宋" w:hAnsi="Cambria Math"/>
                      <w:kern w:val="2"/>
                      <w:szCs w:val="22"/>
                      <w:lang w:eastAsia="zh-CN"/>
                    </w:rPr>
                    <m:t>rea</m:t>
                  </m:r>
                </m:e>
                <m:sub>
                  <m:r>
                    <w:rPr>
                      <w:rFonts w:ascii="Cambria Math" w:eastAsia="仿宋" w:hAnsi="Cambria Math"/>
                      <w:kern w:val="2"/>
                      <w:szCs w:val="22"/>
                      <w:lang w:eastAsia="zh-CN"/>
                    </w:rPr>
                    <m:t>source</m:t>
                  </m:r>
                </m:sub>
              </m:sSub>
              <m:r>
                <m:rPr>
                  <m:sty m:val="p"/>
                </m:rPr>
                <w:rPr>
                  <w:rFonts w:ascii="Cambria Math" w:eastAsia="仿宋" w:hAnsi="Cambria Math"/>
                  <w:kern w:val="2"/>
                  <w:szCs w:val="22"/>
                  <w:lang w:eastAsia="zh-CN"/>
                </w:rPr>
                <m:t>⋅σ</m:t>
              </m:r>
              <m:sSup>
                <m:sSupPr>
                  <m:ctrlPr>
                    <w:rPr>
                      <w:rFonts w:ascii="Cambria Math" w:eastAsia="仿宋" w:hAnsi="Cambria Math"/>
                      <w:i/>
                      <w:kern w:val="2"/>
                      <w:szCs w:val="22"/>
                      <w:lang w:eastAsia="zh-CN"/>
                    </w:rPr>
                  </m:ctrlPr>
                </m:sSupPr>
                <m:e>
                  <m:r>
                    <w:rPr>
                      <w:rFonts w:ascii="Cambria Math" w:eastAsia="仿宋" w:hAnsi="Cambria Math"/>
                      <w:kern w:val="2"/>
                      <w:szCs w:val="22"/>
                      <w:lang w:eastAsia="zh-CN"/>
                    </w:rPr>
                    <m:t>T</m:t>
                  </m:r>
                </m:e>
                <m:sup>
                  <m:r>
                    <w:rPr>
                      <w:rFonts w:ascii="Cambria Math" w:eastAsia="仿宋" w:hAnsi="Cambria Math"/>
                      <w:kern w:val="2"/>
                      <w:szCs w:val="22"/>
                      <w:lang w:eastAsia="zh-CN"/>
                    </w:rPr>
                    <m:t>4</m:t>
                  </m:r>
                </m:sup>
              </m:sSup>
              <m:r>
                <w:rPr>
                  <w:rFonts w:ascii="Cambria Math" w:eastAsia="仿宋" w:hAnsi="Cambria Math"/>
                  <w:kern w:val="2"/>
                  <w:szCs w:val="22"/>
                  <w:lang w:eastAsia="zh-CN"/>
                </w:rPr>
                <m:t>#</m:t>
              </m:r>
              <m:d>
                <m:dPr>
                  <m:ctrlPr>
                    <w:rPr>
                      <w:rFonts w:ascii="Cambria Math" w:eastAsia="Times New Roman" w:hAnsi="Cambria Math"/>
                      <w:i/>
                      <w:szCs w:val="24"/>
                    </w:rPr>
                  </m:ctrlPr>
                </m:dPr>
                <m:e>
                  <m:r>
                    <m:rPr>
                      <m:sty m:val="p"/>
                    </m:rPr>
                    <w:rPr>
                      <w:rFonts w:ascii="Cambria Math" w:eastAsia="Times New Roman" w:hAnsi="Cambria Math"/>
                      <w:szCs w:val="24"/>
                    </w:rPr>
                    <m:t>S35</m:t>
                  </m:r>
                  <m:ctrlPr>
                    <w:rPr>
                      <w:rFonts w:ascii="Cambria Math" w:eastAsia="Times New Roman" w:hAnsi="Cambria Math"/>
                      <w:szCs w:val="24"/>
                    </w:rPr>
                  </m:ctrlPr>
                </m:e>
              </m:d>
              <m:ctrlPr>
                <w:rPr>
                  <w:rFonts w:ascii="Cambria Math" w:eastAsia="仿宋" w:hAnsi="Cambria Math"/>
                  <w:i/>
                  <w:kern w:val="2"/>
                  <w:szCs w:val="22"/>
                  <w:lang w:eastAsia="zh-CN"/>
                </w:rPr>
              </m:ctrlPr>
            </m:e>
          </m:eqArr>
        </m:oMath>
      </m:oMathPara>
    </w:p>
    <w:p w14:paraId="53C63C2B" w14:textId="77777777" w:rsidR="00A713A3" w:rsidRPr="00AE1EBF" w:rsidRDefault="00A713A3" w:rsidP="0026441B">
      <w:pPr>
        <w:spacing w:before="120" w:line="480" w:lineRule="auto"/>
        <w:rPr>
          <w:rFonts w:eastAsia="仿宋"/>
          <w:kern w:val="2"/>
          <w:szCs w:val="22"/>
          <w:lang w:eastAsia="zh-CN"/>
        </w:rPr>
      </w:pPr>
      <w:r w:rsidRPr="00AE1EBF">
        <w:rPr>
          <w:rFonts w:eastAsia="仿宋"/>
          <w:kern w:val="2"/>
          <w:szCs w:val="22"/>
          <w:lang w:eastAsia="zh-CN"/>
        </w:rPr>
        <w:t xml:space="preserve">After passing through an optical system with an output area </w:t>
      </w:r>
      <m:oMath>
        <m:r>
          <w:rPr>
            <w:rFonts w:ascii="Cambria Math" w:eastAsia="仿宋" w:hAnsi="Cambria Math"/>
            <w:kern w:val="2"/>
            <w:szCs w:val="22"/>
            <w:lang w:eastAsia="zh-CN"/>
          </w:rPr>
          <m:t>A</m:t>
        </m:r>
        <m:sSub>
          <m:sSubPr>
            <m:ctrlPr>
              <w:rPr>
                <w:rFonts w:ascii="Cambria Math" w:eastAsia="仿宋" w:hAnsi="Cambria Math"/>
                <w:i/>
                <w:kern w:val="2"/>
                <w:szCs w:val="22"/>
                <w:lang w:eastAsia="zh-CN"/>
              </w:rPr>
            </m:ctrlPr>
          </m:sSubPr>
          <m:e>
            <m:r>
              <w:rPr>
                <w:rFonts w:ascii="Cambria Math" w:eastAsia="仿宋" w:hAnsi="Cambria Math"/>
                <w:kern w:val="2"/>
                <w:szCs w:val="22"/>
                <w:lang w:eastAsia="zh-CN"/>
              </w:rPr>
              <m:t>rea</m:t>
            </m:r>
          </m:e>
          <m:sub>
            <m:r>
              <w:rPr>
                <w:rFonts w:ascii="Cambria Math" w:eastAsia="仿宋" w:hAnsi="Cambria Math"/>
                <w:kern w:val="2"/>
                <w:szCs w:val="22"/>
                <w:lang w:eastAsia="zh-CN"/>
              </w:rPr>
              <m:t>out</m:t>
            </m:r>
          </m:sub>
        </m:sSub>
      </m:oMath>
      <w:r w:rsidRPr="00AE1EBF">
        <w:rPr>
          <w:rFonts w:eastAsia="仿宋"/>
          <w:kern w:val="2"/>
          <w:szCs w:val="22"/>
          <w:lang w:eastAsia="zh-CN"/>
        </w:rPr>
        <w:t xml:space="preserve">, the output power is </w:t>
      </w:r>
      <m:oMath>
        <m:sSub>
          <m:sSubPr>
            <m:ctrlPr>
              <w:rPr>
                <w:rFonts w:ascii="Cambria Math" w:eastAsia="仿宋" w:hAnsi="Cambria Math"/>
                <w:i/>
                <w:kern w:val="2"/>
                <w:szCs w:val="22"/>
                <w:lang w:eastAsia="zh-CN"/>
              </w:rPr>
            </m:ctrlPr>
          </m:sSubPr>
          <m:e>
            <m:r>
              <w:rPr>
                <w:rFonts w:ascii="Cambria Math" w:eastAsia="仿宋" w:hAnsi="Cambria Math"/>
                <w:kern w:val="2"/>
                <w:szCs w:val="22"/>
                <w:lang w:eastAsia="zh-CN"/>
              </w:rPr>
              <m:t>P</m:t>
            </m:r>
          </m:e>
          <m:sub>
            <m:r>
              <w:rPr>
                <w:rFonts w:ascii="Cambria Math" w:eastAsia="仿宋" w:hAnsi="Cambria Math"/>
                <w:kern w:val="2"/>
                <w:szCs w:val="22"/>
                <w:lang w:eastAsia="zh-CN"/>
              </w:rPr>
              <m:t>out</m:t>
            </m:r>
          </m:sub>
        </m:sSub>
      </m:oMath>
      <w:r w:rsidRPr="00AE1EBF">
        <w:rPr>
          <w:rFonts w:eastAsia="仿宋"/>
          <w:kern w:val="2"/>
          <w:szCs w:val="22"/>
          <w:lang w:eastAsia="zh-CN"/>
        </w:rPr>
        <w:t xml:space="preserve">. Placing a blackbody cover with temperature </w:t>
      </w:r>
      <m:oMath>
        <m:r>
          <w:rPr>
            <w:rFonts w:ascii="Cambria Math" w:eastAsia="仿宋" w:hAnsi="Cambria Math"/>
            <w:kern w:val="2"/>
            <w:szCs w:val="22"/>
            <w:lang w:eastAsia="zh-CN"/>
          </w:rPr>
          <m:t>T</m:t>
        </m:r>
      </m:oMath>
      <w:r w:rsidRPr="00AE1EBF">
        <w:rPr>
          <w:rFonts w:eastAsia="仿宋"/>
          <w:kern w:val="2"/>
          <w:szCs w:val="22"/>
          <w:lang w:eastAsia="zh-CN"/>
        </w:rPr>
        <w:t xml:space="preserve"> and area </w:t>
      </w:r>
      <m:oMath>
        <m:r>
          <w:rPr>
            <w:rFonts w:ascii="Cambria Math" w:eastAsia="仿宋" w:hAnsi="Cambria Math"/>
            <w:kern w:val="2"/>
            <w:szCs w:val="22"/>
            <w:lang w:eastAsia="zh-CN"/>
          </w:rPr>
          <m:t>A</m:t>
        </m:r>
        <m:sSub>
          <m:sSubPr>
            <m:ctrlPr>
              <w:rPr>
                <w:rFonts w:ascii="Cambria Math" w:eastAsia="仿宋" w:hAnsi="Cambria Math"/>
                <w:i/>
                <w:kern w:val="2"/>
                <w:szCs w:val="22"/>
                <w:lang w:eastAsia="zh-CN"/>
              </w:rPr>
            </m:ctrlPr>
          </m:sSubPr>
          <m:e>
            <m:r>
              <w:rPr>
                <w:rFonts w:ascii="Cambria Math" w:eastAsia="仿宋" w:hAnsi="Cambria Math"/>
                <w:kern w:val="2"/>
                <w:szCs w:val="22"/>
                <w:lang w:eastAsia="zh-CN"/>
              </w:rPr>
              <m:t>rea</m:t>
            </m:r>
          </m:e>
          <m:sub>
            <m:r>
              <w:rPr>
                <w:rFonts w:ascii="Cambria Math" w:eastAsia="仿宋" w:hAnsi="Cambria Math"/>
                <w:kern w:val="2"/>
                <w:szCs w:val="22"/>
                <w:lang w:eastAsia="zh-CN"/>
              </w:rPr>
              <m:t>out</m:t>
            </m:r>
          </m:sub>
        </m:sSub>
      </m:oMath>
      <w:r w:rsidRPr="00AE1EBF">
        <w:rPr>
          <w:rFonts w:eastAsia="仿宋"/>
          <w:kern w:val="2"/>
          <w:szCs w:val="22"/>
          <w:lang w:eastAsia="zh-CN"/>
        </w:rPr>
        <w:t xml:space="preserve"> over the output aperture absorbs all emitted light. In an adiabatic environment, the temperatures of the two blackbodies equalize due to the second law of thermodynamics. Conservation of energy dictates that the power </w:t>
      </w:r>
      <m:oMath>
        <m:sSub>
          <m:sSubPr>
            <m:ctrlPr>
              <w:rPr>
                <w:rFonts w:ascii="Cambria Math" w:eastAsia="仿宋" w:hAnsi="Cambria Math"/>
                <w:i/>
                <w:kern w:val="2"/>
                <w:szCs w:val="22"/>
                <w:lang w:eastAsia="zh-CN"/>
              </w:rPr>
            </m:ctrlPr>
          </m:sSubPr>
          <m:e>
            <m:r>
              <w:rPr>
                <w:rFonts w:ascii="Cambria Math" w:eastAsia="仿宋" w:hAnsi="Cambria Math"/>
                <w:kern w:val="2"/>
                <w:szCs w:val="22"/>
                <w:lang w:eastAsia="zh-CN"/>
              </w:rPr>
              <m:t>P</m:t>
            </m:r>
          </m:e>
          <m:sub>
            <m:r>
              <w:rPr>
                <w:rFonts w:ascii="Cambria Math" w:eastAsia="仿宋" w:hAnsi="Cambria Math"/>
                <w:kern w:val="2"/>
                <w:szCs w:val="22"/>
                <w:lang w:eastAsia="zh-CN"/>
              </w:rPr>
              <m:t>emi,cover</m:t>
            </m:r>
          </m:sub>
        </m:sSub>
      </m:oMath>
      <w:r w:rsidRPr="00AE1EBF">
        <w:rPr>
          <w:rFonts w:eastAsia="仿宋"/>
          <w:kern w:val="2"/>
          <w:szCs w:val="22"/>
          <w:lang w:eastAsia="zh-CN"/>
        </w:rPr>
        <w:t xml:space="preserve"> emitted by the cover through the optical system towards the source equals the power </w:t>
      </w:r>
      <m:oMath>
        <m:sSub>
          <m:sSubPr>
            <m:ctrlPr>
              <w:rPr>
                <w:rFonts w:ascii="Cambria Math" w:eastAsia="仿宋" w:hAnsi="Cambria Math"/>
                <w:i/>
                <w:kern w:val="2"/>
                <w:szCs w:val="22"/>
                <w:lang w:eastAsia="zh-CN"/>
              </w:rPr>
            </m:ctrlPr>
          </m:sSubPr>
          <m:e>
            <m:r>
              <w:rPr>
                <w:rFonts w:ascii="Cambria Math" w:eastAsia="仿宋" w:hAnsi="Cambria Math"/>
                <w:kern w:val="2"/>
                <w:szCs w:val="22"/>
                <w:lang w:eastAsia="zh-CN"/>
              </w:rPr>
              <m:t>P</m:t>
            </m:r>
          </m:e>
          <m:sub>
            <m:r>
              <w:rPr>
                <w:rFonts w:ascii="Cambria Math" w:eastAsia="仿宋" w:hAnsi="Cambria Math"/>
                <w:kern w:val="2"/>
                <w:szCs w:val="22"/>
                <w:lang w:eastAsia="zh-CN"/>
              </w:rPr>
              <m:t>out</m:t>
            </m:r>
          </m:sub>
        </m:sSub>
      </m:oMath>
      <w:r w:rsidRPr="00AE1EBF">
        <w:rPr>
          <w:rFonts w:eastAsia="仿宋"/>
          <w:kern w:val="2"/>
          <w:szCs w:val="22"/>
          <w:lang w:eastAsia="zh-CN"/>
        </w:rPr>
        <w:t xml:space="preserve"> emitted by the source towards the cover, i.e.,</w:t>
      </w:r>
    </w:p>
    <w:p w14:paraId="76FF24DF" w14:textId="77777777" w:rsidR="00A713A3" w:rsidRPr="00AE1EBF" w:rsidRDefault="00A713A3" w:rsidP="00DB5DF6">
      <w:pPr>
        <w:spacing w:before="120" w:line="480" w:lineRule="auto"/>
        <w:ind w:firstLineChars="200" w:firstLine="480"/>
        <w:rPr>
          <w:rFonts w:eastAsia="仿宋"/>
          <w:kern w:val="2"/>
          <w:szCs w:val="22"/>
          <w:lang w:eastAsia="zh-CN"/>
        </w:rPr>
      </w:pPr>
      <w:r w:rsidRPr="00AE1EBF">
        <w:rPr>
          <w:rFonts w:eastAsia="仿宋"/>
          <w:kern w:val="2"/>
          <w:szCs w:val="22"/>
          <w:lang w:eastAsia="zh-CN"/>
        </w:rPr>
        <w:t xml:space="preserve">  </w:t>
      </w:r>
      <m:oMath>
        <m:eqArr>
          <m:eqArrPr>
            <m:maxDist m:val="1"/>
            <m:ctrlPr>
              <w:rPr>
                <w:rFonts w:ascii="Cambria Math" w:eastAsia="仿宋" w:hAnsi="Cambria Math"/>
                <w:i/>
                <w:kern w:val="2"/>
                <w:szCs w:val="22"/>
                <w:lang w:eastAsia="zh-CN"/>
              </w:rPr>
            </m:ctrlPr>
          </m:eqArrPr>
          <m:e>
            <m:sSub>
              <m:sSubPr>
                <m:ctrlPr>
                  <w:rPr>
                    <w:rFonts w:ascii="Cambria Math" w:eastAsia="仿宋" w:hAnsi="Cambria Math"/>
                    <w:i/>
                    <w:kern w:val="2"/>
                    <w:szCs w:val="22"/>
                    <w:lang w:eastAsia="zh-CN"/>
                  </w:rPr>
                </m:ctrlPr>
              </m:sSubPr>
              <m:e>
                <m:r>
                  <w:rPr>
                    <w:rFonts w:ascii="Cambria Math" w:eastAsia="仿宋" w:hAnsi="Cambria Math"/>
                    <w:kern w:val="2"/>
                    <w:szCs w:val="22"/>
                    <w:lang w:eastAsia="zh-CN"/>
                  </w:rPr>
                  <m:t>P</m:t>
                </m:r>
              </m:e>
              <m:sub>
                <m:r>
                  <w:rPr>
                    <w:rFonts w:ascii="Cambria Math" w:eastAsia="仿宋" w:hAnsi="Cambria Math"/>
                    <w:kern w:val="2"/>
                    <w:szCs w:val="22"/>
                    <w:lang w:eastAsia="zh-CN"/>
                  </w:rPr>
                  <m:t>emi,cover</m:t>
                </m:r>
              </m:sub>
            </m:sSub>
            <m:r>
              <m:rPr>
                <m:sty m:val="p"/>
              </m:rPr>
              <w:rPr>
                <w:rFonts w:ascii="Cambria Math" w:eastAsia="仿宋" w:hAnsi="Cambria Math"/>
                <w:kern w:val="2"/>
                <w:szCs w:val="22"/>
                <w:lang w:eastAsia="zh-CN"/>
              </w:rPr>
              <m:t>=</m:t>
            </m:r>
            <m:sSub>
              <m:sSubPr>
                <m:ctrlPr>
                  <w:rPr>
                    <w:rFonts w:ascii="Cambria Math" w:eastAsia="仿宋" w:hAnsi="Cambria Math"/>
                    <w:i/>
                    <w:kern w:val="2"/>
                    <w:szCs w:val="22"/>
                    <w:lang w:eastAsia="zh-CN"/>
                  </w:rPr>
                </m:ctrlPr>
              </m:sSubPr>
              <m:e>
                <m:r>
                  <w:rPr>
                    <w:rFonts w:ascii="Cambria Math" w:eastAsia="仿宋" w:hAnsi="Cambria Math"/>
                    <w:kern w:val="2"/>
                    <w:szCs w:val="22"/>
                    <w:lang w:eastAsia="zh-CN"/>
                  </w:rPr>
                  <m:t>P</m:t>
                </m:r>
              </m:e>
              <m:sub>
                <m:r>
                  <w:rPr>
                    <w:rFonts w:ascii="Cambria Math" w:eastAsia="仿宋" w:hAnsi="Cambria Math"/>
                    <w:kern w:val="2"/>
                    <w:szCs w:val="22"/>
                    <w:lang w:eastAsia="zh-CN"/>
                  </w:rPr>
                  <m:t>out</m:t>
                </m:r>
              </m:sub>
            </m:sSub>
            <m:r>
              <w:rPr>
                <w:rFonts w:ascii="Cambria Math" w:eastAsia="仿宋" w:hAnsi="Cambria Math"/>
                <w:kern w:val="2"/>
                <w:szCs w:val="22"/>
                <w:lang w:eastAsia="zh-CN"/>
              </w:rPr>
              <m:t>#</m:t>
            </m:r>
            <m:d>
              <m:dPr>
                <m:ctrlPr>
                  <w:rPr>
                    <w:rFonts w:ascii="Cambria Math" w:eastAsia="Times New Roman" w:hAnsi="Cambria Math"/>
                    <w:i/>
                    <w:szCs w:val="24"/>
                  </w:rPr>
                </m:ctrlPr>
              </m:dPr>
              <m:e>
                <m:r>
                  <m:rPr>
                    <m:sty m:val="p"/>
                  </m:rPr>
                  <w:rPr>
                    <w:rFonts w:ascii="Cambria Math" w:eastAsia="Times New Roman" w:hAnsi="Cambria Math"/>
                    <w:szCs w:val="24"/>
                  </w:rPr>
                  <m:t>S36</m:t>
                </m:r>
                <m:ctrlPr>
                  <w:rPr>
                    <w:rFonts w:ascii="Cambria Math" w:eastAsia="Times New Roman" w:hAnsi="Cambria Math"/>
                    <w:szCs w:val="24"/>
                  </w:rPr>
                </m:ctrlPr>
              </m:e>
            </m:d>
          </m:e>
        </m:eqArr>
      </m:oMath>
    </w:p>
    <w:p w14:paraId="35366464" w14:textId="77777777" w:rsidR="00A713A3" w:rsidRPr="00AE1EBF" w:rsidRDefault="00A713A3" w:rsidP="0026441B">
      <w:pPr>
        <w:spacing w:before="120" w:line="480" w:lineRule="auto"/>
        <w:rPr>
          <w:rFonts w:eastAsia="仿宋"/>
          <w:kern w:val="2"/>
          <w:szCs w:val="22"/>
          <w:lang w:eastAsia="zh-CN"/>
        </w:rPr>
      </w:pPr>
      <w:r w:rsidRPr="00AE1EBF">
        <w:rPr>
          <w:rFonts w:eastAsia="仿宋"/>
          <w:kern w:val="2"/>
          <w:szCs w:val="22"/>
          <w:lang w:eastAsia="zh-CN"/>
        </w:rPr>
        <w:lastRenderedPageBreak/>
        <w:t xml:space="preserve">The power </w:t>
      </w:r>
      <m:oMath>
        <m:sSub>
          <m:sSubPr>
            <m:ctrlPr>
              <w:rPr>
                <w:rFonts w:ascii="Cambria Math" w:eastAsia="仿宋" w:hAnsi="Cambria Math"/>
                <w:i/>
                <w:kern w:val="2"/>
                <w:szCs w:val="22"/>
                <w:lang w:eastAsia="zh-CN"/>
              </w:rPr>
            </m:ctrlPr>
          </m:sSubPr>
          <m:e>
            <m:r>
              <w:rPr>
                <w:rFonts w:ascii="Cambria Math" w:eastAsia="仿宋" w:hAnsi="Cambria Math"/>
                <w:kern w:val="2"/>
                <w:szCs w:val="22"/>
                <w:lang w:eastAsia="zh-CN"/>
              </w:rPr>
              <m:t>P</m:t>
            </m:r>
          </m:e>
          <m:sub>
            <m:r>
              <w:rPr>
                <w:rFonts w:ascii="Cambria Math" w:eastAsia="仿宋" w:hAnsi="Cambria Math"/>
                <w:kern w:val="2"/>
                <w:szCs w:val="22"/>
                <w:lang w:eastAsia="zh-CN"/>
              </w:rPr>
              <m:t>emi,cover</m:t>
            </m:r>
          </m:sub>
        </m:sSub>
      </m:oMath>
      <w:r w:rsidRPr="00AE1EBF">
        <w:rPr>
          <w:rFonts w:eastAsia="仿宋"/>
          <w:kern w:val="2"/>
          <w:szCs w:val="22"/>
          <w:lang w:eastAsia="zh-CN"/>
        </w:rPr>
        <w:t xml:space="preserve"> emitted by the cover through the optical system is less than or equal to the total blackbody radiation of an equivalent area, i.e.,</w:t>
      </w:r>
    </w:p>
    <w:p w14:paraId="02B62108" w14:textId="77777777" w:rsidR="00A713A3" w:rsidRPr="00AE1EBF" w:rsidRDefault="00A713A3" w:rsidP="00DB5DF6">
      <w:pPr>
        <w:spacing w:before="120" w:line="480" w:lineRule="auto"/>
        <w:ind w:firstLineChars="200" w:firstLine="480"/>
        <w:rPr>
          <w:rFonts w:eastAsia="仿宋"/>
          <w:kern w:val="2"/>
          <w:szCs w:val="22"/>
          <w:lang w:eastAsia="zh-CN"/>
        </w:rPr>
      </w:pPr>
      <w:r w:rsidRPr="00AE1EBF">
        <w:rPr>
          <w:rFonts w:eastAsia="仿宋"/>
          <w:kern w:val="2"/>
          <w:szCs w:val="22"/>
          <w:lang w:eastAsia="zh-CN"/>
        </w:rPr>
        <w:t xml:space="preserve"> </w:t>
      </w:r>
      <m:oMath>
        <m:eqArr>
          <m:eqArrPr>
            <m:maxDist m:val="1"/>
            <m:ctrlPr>
              <w:rPr>
                <w:rFonts w:ascii="Cambria Math" w:eastAsia="仿宋" w:hAnsi="Cambria Math"/>
                <w:i/>
                <w:kern w:val="2"/>
                <w:szCs w:val="22"/>
                <w:lang w:eastAsia="zh-CN"/>
              </w:rPr>
            </m:ctrlPr>
          </m:eqArrPr>
          <m:e>
            <m:sSub>
              <m:sSubPr>
                <m:ctrlPr>
                  <w:rPr>
                    <w:rFonts w:ascii="Cambria Math" w:eastAsia="仿宋" w:hAnsi="Cambria Math"/>
                    <w:i/>
                    <w:kern w:val="2"/>
                    <w:szCs w:val="22"/>
                    <w:lang w:eastAsia="zh-CN"/>
                  </w:rPr>
                </m:ctrlPr>
              </m:sSubPr>
              <m:e>
                <m:r>
                  <w:rPr>
                    <w:rFonts w:ascii="Cambria Math" w:eastAsia="仿宋" w:hAnsi="Cambria Math"/>
                    <w:kern w:val="2"/>
                    <w:szCs w:val="22"/>
                    <w:lang w:eastAsia="zh-CN"/>
                  </w:rPr>
                  <m:t>P</m:t>
                </m:r>
              </m:e>
              <m:sub>
                <m:r>
                  <w:rPr>
                    <w:rFonts w:ascii="Cambria Math" w:eastAsia="仿宋" w:hAnsi="Cambria Math"/>
                    <w:kern w:val="2"/>
                    <w:szCs w:val="22"/>
                    <w:lang w:eastAsia="zh-CN"/>
                  </w:rPr>
                  <m:t>emi,cover</m:t>
                </m:r>
              </m:sub>
            </m:sSub>
            <m:r>
              <w:rPr>
                <w:rFonts w:ascii="Cambria Math" w:eastAsia="仿宋" w:hAnsi="Cambria Math"/>
                <w:kern w:val="2"/>
                <w:szCs w:val="22"/>
                <w:lang w:eastAsia="zh-CN"/>
              </w:rPr>
              <m:t>≤</m:t>
            </m:r>
            <m:r>
              <m:rPr>
                <m:sty m:val="p"/>
              </m:rPr>
              <w:rPr>
                <w:rFonts w:ascii="Cambria Math" w:eastAsia="仿宋" w:hAnsi="Cambria Math"/>
                <w:kern w:val="2"/>
                <w:szCs w:val="22"/>
                <w:lang w:eastAsia="zh-CN"/>
              </w:rPr>
              <m:t>A</m:t>
            </m:r>
            <m:sSub>
              <m:sSubPr>
                <m:ctrlPr>
                  <w:rPr>
                    <w:rFonts w:ascii="Cambria Math" w:eastAsia="仿宋" w:hAnsi="Cambria Math"/>
                    <w:i/>
                    <w:kern w:val="2"/>
                    <w:szCs w:val="22"/>
                    <w:lang w:eastAsia="zh-CN"/>
                  </w:rPr>
                </m:ctrlPr>
              </m:sSubPr>
              <m:e>
                <m:r>
                  <m:rPr>
                    <m:nor/>
                  </m:rPr>
                  <w:rPr>
                    <w:rFonts w:eastAsia="仿宋"/>
                    <w:kern w:val="2"/>
                    <w:szCs w:val="22"/>
                    <w:lang w:eastAsia="zh-CN"/>
                  </w:rPr>
                  <m:t>rea</m:t>
                </m:r>
                <m:ctrlPr>
                  <w:rPr>
                    <w:rFonts w:ascii="Cambria Math" w:eastAsia="仿宋" w:hAnsi="Cambria Math"/>
                    <w:kern w:val="2"/>
                    <w:szCs w:val="22"/>
                    <w:lang w:eastAsia="zh-CN"/>
                  </w:rPr>
                </m:ctrlPr>
              </m:e>
              <m:sub>
                <m:r>
                  <w:rPr>
                    <w:rFonts w:ascii="Cambria Math" w:eastAsia="仿宋" w:hAnsi="Cambria Math"/>
                    <w:kern w:val="2"/>
                    <w:szCs w:val="22"/>
                    <w:lang w:eastAsia="zh-CN"/>
                  </w:rPr>
                  <m:t>out</m:t>
                </m:r>
              </m:sub>
            </m:sSub>
            <m:r>
              <m:rPr>
                <m:sty m:val="p"/>
              </m:rPr>
              <w:rPr>
                <w:rFonts w:ascii="Cambria Math" w:eastAsia="仿宋" w:hAnsi="Cambria Math"/>
                <w:kern w:val="2"/>
                <w:szCs w:val="22"/>
                <w:lang w:eastAsia="zh-CN"/>
              </w:rPr>
              <m:t>⋅σ</m:t>
            </m:r>
            <m:sSup>
              <m:sSupPr>
                <m:ctrlPr>
                  <w:rPr>
                    <w:rFonts w:ascii="Cambria Math" w:eastAsia="仿宋" w:hAnsi="Cambria Math"/>
                    <w:i/>
                    <w:kern w:val="2"/>
                    <w:szCs w:val="22"/>
                    <w:lang w:eastAsia="zh-CN"/>
                  </w:rPr>
                </m:ctrlPr>
              </m:sSupPr>
              <m:e>
                <m:r>
                  <w:rPr>
                    <w:rFonts w:ascii="Cambria Math" w:eastAsia="仿宋" w:hAnsi="Cambria Math"/>
                    <w:kern w:val="2"/>
                    <w:szCs w:val="22"/>
                    <w:lang w:eastAsia="zh-CN"/>
                  </w:rPr>
                  <m:t>T</m:t>
                </m:r>
              </m:e>
              <m:sup>
                <m:r>
                  <w:rPr>
                    <w:rFonts w:ascii="Cambria Math" w:eastAsia="仿宋" w:hAnsi="Cambria Math"/>
                    <w:kern w:val="2"/>
                    <w:szCs w:val="22"/>
                    <w:lang w:eastAsia="zh-CN"/>
                  </w:rPr>
                  <m:t>4</m:t>
                </m:r>
              </m:sup>
            </m:sSup>
            <m:r>
              <w:rPr>
                <w:rFonts w:ascii="Cambria Math" w:eastAsia="仿宋" w:hAnsi="Cambria Math"/>
                <w:kern w:val="2"/>
                <w:szCs w:val="22"/>
                <w:lang w:eastAsia="zh-CN"/>
              </w:rPr>
              <m:t>#</m:t>
            </m:r>
            <m:d>
              <m:dPr>
                <m:ctrlPr>
                  <w:rPr>
                    <w:rFonts w:ascii="Cambria Math" w:eastAsia="Times New Roman" w:hAnsi="Cambria Math"/>
                    <w:i/>
                    <w:szCs w:val="24"/>
                  </w:rPr>
                </m:ctrlPr>
              </m:dPr>
              <m:e>
                <m:r>
                  <m:rPr>
                    <m:sty m:val="p"/>
                  </m:rPr>
                  <w:rPr>
                    <w:rFonts w:ascii="Cambria Math" w:eastAsia="Times New Roman" w:hAnsi="Cambria Math"/>
                    <w:szCs w:val="24"/>
                  </w:rPr>
                  <m:t>S37</m:t>
                </m:r>
                <m:ctrlPr>
                  <w:rPr>
                    <w:rFonts w:ascii="Cambria Math" w:eastAsia="Times New Roman" w:hAnsi="Cambria Math"/>
                    <w:szCs w:val="24"/>
                  </w:rPr>
                </m:ctrlPr>
              </m:e>
            </m:d>
          </m:e>
        </m:eqArr>
      </m:oMath>
    </w:p>
    <w:p w14:paraId="201DD513" w14:textId="77777777" w:rsidR="00A713A3" w:rsidRPr="00AE1EBF" w:rsidRDefault="00A713A3" w:rsidP="0026441B">
      <w:pPr>
        <w:spacing w:before="120" w:line="480" w:lineRule="auto"/>
        <w:rPr>
          <w:rFonts w:eastAsia="仿宋"/>
          <w:kern w:val="2"/>
          <w:szCs w:val="22"/>
          <w:lang w:eastAsia="zh-CN"/>
        </w:rPr>
      </w:pPr>
      <w:r w:rsidRPr="00AE1EBF">
        <w:rPr>
          <w:rFonts w:eastAsia="仿宋"/>
          <w:kern w:val="2"/>
          <w:szCs w:val="22"/>
          <w:lang w:eastAsia="zh-CN"/>
        </w:rPr>
        <w:t>Consequently, under spatial constraints (</w:t>
      </w:r>
      <m:oMath>
        <m:f>
          <m:fPr>
            <m:ctrlPr>
              <w:rPr>
                <w:rFonts w:ascii="Cambria Math" w:eastAsia="仿宋" w:hAnsi="Cambria Math"/>
                <w:i/>
                <w:iCs/>
                <w:kern w:val="2"/>
                <w:szCs w:val="22"/>
                <w:lang w:eastAsia="zh-CN"/>
              </w:rPr>
            </m:ctrlPr>
          </m:fPr>
          <m:num>
            <m:r>
              <w:rPr>
                <w:rFonts w:ascii="Cambria Math" w:eastAsia="仿宋" w:hAnsi="Cambria Math"/>
                <w:kern w:val="2"/>
                <w:szCs w:val="22"/>
                <w:lang w:eastAsia="zh-CN"/>
              </w:rPr>
              <m:t>A</m:t>
            </m:r>
            <m:sSub>
              <m:sSubPr>
                <m:ctrlPr>
                  <w:rPr>
                    <w:rFonts w:ascii="Cambria Math" w:eastAsia="仿宋" w:hAnsi="Cambria Math"/>
                    <w:i/>
                    <w:iCs/>
                    <w:kern w:val="2"/>
                    <w:szCs w:val="22"/>
                    <w:lang w:eastAsia="zh-CN"/>
                  </w:rPr>
                </m:ctrlPr>
              </m:sSubPr>
              <m:e>
                <m:r>
                  <m:rPr>
                    <m:nor/>
                  </m:rPr>
                  <w:rPr>
                    <w:rFonts w:eastAsia="仿宋"/>
                    <w:i/>
                    <w:iCs/>
                    <w:kern w:val="2"/>
                    <w:szCs w:val="22"/>
                    <w:lang w:eastAsia="zh-CN"/>
                  </w:rPr>
                  <m:t>rea</m:t>
                </m:r>
              </m:e>
              <m:sub>
                <m:r>
                  <w:rPr>
                    <w:rFonts w:ascii="Cambria Math" w:eastAsia="仿宋" w:hAnsi="Cambria Math"/>
                    <w:kern w:val="2"/>
                    <w:szCs w:val="22"/>
                    <w:lang w:eastAsia="zh-CN"/>
                  </w:rPr>
                  <m:t>out</m:t>
                </m:r>
              </m:sub>
            </m:sSub>
          </m:num>
          <m:den>
            <m:r>
              <w:rPr>
                <w:rFonts w:ascii="Cambria Math" w:eastAsia="仿宋" w:hAnsi="Cambria Math"/>
                <w:kern w:val="2"/>
                <w:szCs w:val="22"/>
                <w:lang w:eastAsia="zh-CN"/>
              </w:rPr>
              <m:t>A</m:t>
            </m:r>
            <m:sSub>
              <m:sSubPr>
                <m:ctrlPr>
                  <w:rPr>
                    <w:rFonts w:ascii="Cambria Math" w:eastAsia="仿宋" w:hAnsi="Cambria Math"/>
                    <w:i/>
                    <w:iCs/>
                    <w:kern w:val="2"/>
                    <w:szCs w:val="22"/>
                    <w:lang w:eastAsia="zh-CN"/>
                  </w:rPr>
                </m:ctrlPr>
              </m:sSubPr>
              <m:e>
                <m:r>
                  <m:rPr>
                    <m:nor/>
                  </m:rPr>
                  <w:rPr>
                    <w:rFonts w:eastAsia="仿宋"/>
                    <w:i/>
                    <w:iCs/>
                    <w:kern w:val="2"/>
                    <w:szCs w:val="22"/>
                    <w:lang w:eastAsia="zh-CN"/>
                  </w:rPr>
                  <m:t>rea</m:t>
                </m:r>
              </m:e>
              <m:sub>
                <m:r>
                  <w:rPr>
                    <w:rFonts w:ascii="Cambria Math" w:eastAsia="仿宋" w:hAnsi="Cambria Math"/>
                    <w:kern w:val="2"/>
                    <w:szCs w:val="22"/>
                    <w:lang w:eastAsia="zh-CN"/>
                  </w:rPr>
                  <m:t>source</m:t>
                </m:r>
              </m:sub>
            </m:sSub>
          </m:den>
        </m:f>
        <m:r>
          <m:rPr>
            <m:sty m:val="p"/>
          </m:rPr>
          <w:rPr>
            <w:rFonts w:ascii="Cambria Math" w:eastAsia="仿宋" w:hAnsi="Cambria Math"/>
            <w:kern w:val="2"/>
            <w:szCs w:val="22"/>
            <w:lang w:eastAsia="zh-CN"/>
          </w:rPr>
          <m:t>≤</m:t>
        </m:r>
        <m:r>
          <w:rPr>
            <w:rFonts w:ascii="Cambria Math" w:eastAsia="仿宋" w:hAnsi="Cambria Math"/>
            <w:kern w:val="2"/>
            <w:szCs w:val="22"/>
            <w:lang w:eastAsia="zh-CN"/>
          </w:rPr>
          <m:t>1</m:t>
        </m:r>
      </m:oMath>
      <w:r w:rsidRPr="00AE1EBF">
        <w:rPr>
          <w:rFonts w:eastAsia="仿宋"/>
          <w:iCs/>
          <w:kern w:val="2"/>
          <w:szCs w:val="22"/>
          <w:lang w:eastAsia="zh-CN"/>
        </w:rPr>
        <w:t>)</w:t>
      </w:r>
      <w:r w:rsidRPr="00AE1EBF">
        <w:rPr>
          <w:rFonts w:eastAsia="仿宋"/>
          <w:kern w:val="2"/>
          <w:szCs w:val="22"/>
          <w:lang w:eastAsia="zh-CN"/>
        </w:rPr>
        <w:t>, the limited efficiency of a Lambertian source for different output areas is</w:t>
      </w:r>
    </w:p>
    <w:p w14:paraId="3383F0FA" w14:textId="77777777" w:rsidR="00A713A3" w:rsidRPr="00AE1EBF" w:rsidRDefault="00A713A3" w:rsidP="00DB5DF6">
      <w:pPr>
        <w:spacing w:before="120" w:line="480" w:lineRule="auto"/>
        <w:ind w:firstLineChars="200" w:firstLine="480"/>
        <w:rPr>
          <w:rFonts w:eastAsia="仿宋"/>
          <w:kern w:val="2"/>
          <w:szCs w:val="22"/>
          <w:lang w:eastAsia="zh-CN"/>
        </w:rPr>
      </w:pPr>
      <w:r w:rsidRPr="00AE1EBF">
        <w:rPr>
          <w:rFonts w:eastAsia="仿宋"/>
          <w:kern w:val="2"/>
          <w:szCs w:val="22"/>
          <w:lang w:eastAsia="zh-CN"/>
        </w:rPr>
        <w:t xml:space="preserve"> </w:t>
      </w:r>
      <m:oMath>
        <m:eqArr>
          <m:eqArrPr>
            <m:maxDist m:val="1"/>
            <m:ctrlPr>
              <w:rPr>
                <w:rFonts w:ascii="Cambria Math" w:eastAsia="仿宋" w:hAnsi="Cambria Math"/>
                <w:i/>
                <w:iCs/>
                <w:kern w:val="2"/>
                <w:szCs w:val="22"/>
                <w:lang w:eastAsia="zh-CN"/>
              </w:rPr>
            </m:ctrlPr>
          </m:eqArrPr>
          <m:e>
            <m:r>
              <w:rPr>
                <w:rFonts w:ascii="Cambria Math" w:eastAsia="仿宋" w:hAnsi="Cambria Math"/>
                <w:kern w:val="2"/>
                <w:szCs w:val="22"/>
                <w:lang w:eastAsia="zh-CN"/>
              </w:rPr>
              <m:t>η=</m:t>
            </m:r>
            <m:f>
              <m:fPr>
                <m:ctrlPr>
                  <w:rPr>
                    <w:rFonts w:ascii="Cambria Math" w:eastAsia="仿宋" w:hAnsi="Cambria Math"/>
                    <w:i/>
                    <w:iCs/>
                    <w:kern w:val="2"/>
                    <w:szCs w:val="22"/>
                    <w:lang w:eastAsia="zh-CN"/>
                  </w:rPr>
                </m:ctrlPr>
              </m:fPr>
              <m:num>
                <m:sSub>
                  <m:sSubPr>
                    <m:ctrlPr>
                      <w:rPr>
                        <w:rFonts w:ascii="Cambria Math" w:eastAsia="仿宋" w:hAnsi="Cambria Math"/>
                        <w:i/>
                        <w:iCs/>
                        <w:kern w:val="2"/>
                        <w:szCs w:val="22"/>
                        <w:lang w:eastAsia="zh-CN"/>
                      </w:rPr>
                    </m:ctrlPr>
                  </m:sSubPr>
                  <m:e>
                    <m:r>
                      <w:rPr>
                        <w:rFonts w:ascii="Cambria Math" w:eastAsia="仿宋" w:hAnsi="Cambria Math"/>
                        <w:kern w:val="2"/>
                        <w:szCs w:val="22"/>
                        <w:lang w:eastAsia="zh-CN"/>
                      </w:rPr>
                      <m:t>P</m:t>
                    </m:r>
                  </m:e>
                  <m:sub>
                    <m:r>
                      <w:rPr>
                        <w:rFonts w:ascii="Cambria Math" w:eastAsia="仿宋" w:hAnsi="Cambria Math"/>
                        <w:kern w:val="2"/>
                        <w:szCs w:val="22"/>
                        <w:lang w:eastAsia="zh-CN"/>
                      </w:rPr>
                      <m:t>out</m:t>
                    </m:r>
                  </m:sub>
                </m:sSub>
              </m:num>
              <m:den>
                <m:sSub>
                  <m:sSubPr>
                    <m:ctrlPr>
                      <w:rPr>
                        <w:rFonts w:ascii="Cambria Math" w:eastAsia="仿宋" w:hAnsi="Cambria Math"/>
                        <w:i/>
                        <w:iCs/>
                        <w:kern w:val="2"/>
                        <w:szCs w:val="22"/>
                        <w:lang w:eastAsia="zh-CN"/>
                      </w:rPr>
                    </m:ctrlPr>
                  </m:sSubPr>
                  <m:e>
                    <m:r>
                      <w:rPr>
                        <w:rFonts w:ascii="Cambria Math" w:eastAsia="仿宋" w:hAnsi="Cambria Math"/>
                        <w:kern w:val="2"/>
                        <w:szCs w:val="22"/>
                        <w:lang w:eastAsia="zh-CN"/>
                      </w:rPr>
                      <m:t>P</m:t>
                    </m:r>
                  </m:e>
                  <m:sub>
                    <m:r>
                      <w:rPr>
                        <w:rFonts w:ascii="Cambria Math" w:eastAsia="仿宋" w:hAnsi="Cambria Math"/>
                        <w:kern w:val="2"/>
                        <w:szCs w:val="22"/>
                        <w:lang w:eastAsia="zh-CN"/>
                      </w:rPr>
                      <m:t>source</m:t>
                    </m:r>
                  </m:sub>
                </m:sSub>
              </m:den>
            </m:f>
            <m:r>
              <w:rPr>
                <w:rFonts w:ascii="Cambria Math" w:eastAsia="仿宋" w:hAnsi="Cambria Math"/>
                <w:kern w:val="2"/>
                <w:szCs w:val="22"/>
                <w:lang w:eastAsia="zh-CN"/>
              </w:rPr>
              <m:t>=</m:t>
            </m:r>
            <m:f>
              <m:fPr>
                <m:ctrlPr>
                  <w:rPr>
                    <w:rFonts w:ascii="Cambria Math" w:eastAsia="仿宋" w:hAnsi="Cambria Math"/>
                    <w:i/>
                    <w:iCs/>
                    <w:kern w:val="2"/>
                    <w:szCs w:val="22"/>
                    <w:lang w:eastAsia="zh-CN"/>
                  </w:rPr>
                </m:ctrlPr>
              </m:fPr>
              <m:num>
                <m:sSub>
                  <m:sSubPr>
                    <m:ctrlPr>
                      <w:rPr>
                        <w:rFonts w:ascii="Cambria Math" w:eastAsia="仿宋" w:hAnsi="Cambria Math"/>
                        <w:i/>
                        <w:iCs/>
                        <w:kern w:val="2"/>
                        <w:szCs w:val="22"/>
                        <w:lang w:eastAsia="zh-CN"/>
                      </w:rPr>
                    </m:ctrlPr>
                  </m:sSubPr>
                  <m:e>
                    <m:r>
                      <w:rPr>
                        <w:rFonts w:ascii="Cambria Math" w:eastAsia="仿宋" w:hAnsi="Cambria Math"/>
                        <w:kern w:val="2"/>
                        <w:szCs w:val="22"/>
                        <w:lang w:eastAsia="zh-CN"/>
                      </w:rPr>
                      <m:t>P</m:t>
                    </m:r>
                  </m:e>
                  <m:sub>
                    <m:r>
                      <w:rPr>
                        <w:rFonts w:ascii="Cambria Math" w:eastAsia="仿宋" w:hAnsi="Cambria Math"/>
                        <w:kern w:val="2"/>
                        <w:szCs w:val="22"/>
                        <w:lang w:eastAsia="zh-CN"/>
                      </w:rPr>
                      <m:t>emi,cover</m:t>
                    </m:r>
                  </m:sub>
                </m:sSub>
              </m:num>
              <m:den>
                <m:sSub>
                  <m:sSubPr>
                    <m:ctrlPr>
                      <w:rPr>
                        <w:rFonts w:ascii="Cambria Math" w:eastAsia="仿宋" w:hAnsi="Cambria Math"/>
                        <w:i/>
                        <w:iCs/>
                        <w:kern w:val="2"/>
                        <w:szCs w:val="22"/>
                        <w:lang w:eastAsia="zh-CN"/>
                      </w:rPr>
                    </m:ctrlPr>
                  </m:sSubPr>
                  <m:e>
                    <m:r>
                      <w:rPr>
                        <w:rFonts w:ascii="Cambria Math" w:eastAsia="仿宋" w:hAnsi="Cambria Math"/>
                        <w:kern w:val="2"/>
                        <w:szCs w:val="22"/>
                        <w:lang w:eastAsia="zh-CN"/>
                      </w:rPr>
                      <m:t>P</m:t>
                    </m:r>
                  </m:e>
                  <m:sub>
                    <m:r>
                      <w:rPr>
                        <w:rFonts w:ascii="Cambria Math" w:eastAsia="仿宋" w:hAnsi="Cambria Math"/>
                        <w:kern w:val="2"/>
                        <w:szCs w:val="22"/>
                        <w:lang w:eastAsia="zh-CN"/>
                      </w:rPr>
                      <m:t>source</m:t>
                    </m:r>
                  </m:sub>
                </m:sSub>
              </m:den>
            </m:f>
            <m:r>
              <w:rPr>
                <w:rFonts w:ascii="Cambria Math" w:eastAsia="仿宋" w:hAnsi="Cambria Math"/>
                <w:kern w:val="2"/>
                <w:szCs w:val="22"/>
                <w:lang w:eastAsia="zh-CN"/>
              </w:rPr>
              <m:t>≤</m:t>
            </m:r>
            <m:f>
              <m:fPr>
                <m:ctrlPr>
                  <w:rPr>
                    <w:rFonts w:ascii="Cambria Math" w:eastAsia="仿宋" w:hAnsi="Cambria Math"/>
                    <w:i/>
                    <w:iCs/>
                    <w:kern w:val="2"/>
                    <w:szCs w:val="22"/>
                    <w:lang w:eastAsia="zh-CN"/>
                  </w:rPr>
                </m:ctrlPr>
              </m:fPr>
              <m:num>
                <m:r>
                  <w:rPr>
                    <w:rFonts w:ascii="Cambria Math" w:eastAsia="仿宋" w:hAnsi="Cambria Math"/>
                    <w:kern w:val="2"/>
                    <w:szCs w:val="22"/>
                    <w:lang w:eastAsia="zh-CN"/>
                  </w:rPr>
                  <m:t>A</m:t>
                </m:r>
                <m:sSub>
                  <m:sSubPr>
                    <m:ctrlPr>
                      <w:rPr>
                        <w:rFonts w:ascii="Cambria Math" w:eastAsia="仿宋" w:hAnsi="Cambria Math"/>
                        <w:i/>
                        <w:iCs/>
                        <w:kern w:val="2"/>
                        <w:szCs w:val="22"/>
                        <w:lang w:eastAsia="zh-CN"/>
                      </w:rPr>
                    </m:ctrlPr>
                  </m:sSubPr>
                  <m:e>
                    <m:r>
                      <m:rPr>
                        <m:nor/>
                      </m:rPr>
                      <w:rPr>
                        <w:rFonts w:eastAsia="仿宋"/>
                        <w:i/>
                        <w:iCs/>
                        <w:kern w:val="2"/>
                        <w:szCs w:val="22"/>
                        <w:lang w:eastAsia="zh-CN"/>
                      </w:rPr>
                      <m:t>rea</m:t>
                    </m:r>
                  </m:e>
                  <m:sub>
                    <m:r>
                      <w:rPr>
                        <w:rFonts w:ascii="Cambria Math" w:eastAsia="仿宋" w:hAnsi="Cambria Math"/>
                        <w:kern w:val="2"/>
                        <w:szCs w:val="22"/>
                        <w:lang w:eastAsia="zh-CN"/>
                      </w:rPr>
                      <m:t>out</m:t>
                    </m:r>
                  </m:sub>
                </m:sSub>
              </m:num>
              <m:den>
                <m:r>
                  <w:rPr>
                    <w:rFonts w:ascii="Cambria Math" w:eastAsia="仿宋" w:hAnsi="Cambria Math"/>
                    <w:kern w:val="2"/>
                    <w:szCs w:val="22"/>
                    <w:lang w:eastAsia="zh-CN"/>
                  </w:rPr>
                  <m:t>A</m:t>
                </m:r>
                <m:sSub>
                  <m:sSubPr>
                    <m:ctrlPr>
                      <w:rPr>
                        <w:rFonts w:ascii="Cambria Math" w:eastAsia="仿宋" w:hAnsi="Cambria Math"/>
                        <w:i/>
                        <w:iCs/>
                        <w:kern w:val="2"/>
                        <w:szCs w:val="22"/>
                        <w:lang w:eastAsia="zh-CN"/>
                      </w:rPr>
                    </m:ctrlPr>
                  </m:sSubPr>
                  <m:e>
                    <m:r>
                      <m:rPr>
                        <m:nor/>
                      </m:rPr>
                      <w:rPr>
                        <w:rFonts w:eastAsia="仿宋"/>
                        <w:i/>
                        <w:iCs/>
                        <w:kern w:val="2"/>
                        <w:szCs w:val="22"/>
                        <w:lang w:eastAsia="zh-CN"/>
                      </w:rPr>
                      <m:t>rea</m:t>
                    </m:r>
                  </m:e>
                  <m:sub>
                    <m:r>
                      <w:rPr>
                        <w:rFonts w:ascii="Cambria Math" w:eastAsia="仿宋" w:hAnsi="Cambria Math"/>
                        <w:kern w:val="2"/>
                        <w:szCs w:val="22"/>
                        <w:lang w:eastAsia="zh-CN"/>
                      </w:rPr>
                      <m:t>source</m:t>
                    </m:r>
                  </m:sub>
                </m:sSub>
              </m:den>
            </m:f>
            <m:r>
              <w:rPr>
                <w:rFonts w:ascii="Cambria Math" w:eastAsia="仿宋" w:hAnsi="Cambria Math"/>
                <w:kern w:val="2"/>
                <w:szCs w:val="22"/>
                <w:lang w:eastAsia="zh-CN"/>
              </w:rPr>
              <m:t>#</m:t>
            </m:r>
            <m:d>
              <m:dPr>
                <m:ctrlPr>
                  <w:rPr>
                    <w:rFonts w:ascii="Cambria Math" w:eastAsia="Times New Roman" w:hAnsi="Cambria Math"/>
                    <w:i/>
                    <w:szCs w:val="24"/>
                  </w:rPr>
                </m:ctrlPr>
              </m:dPr>
              <m:e>
                <m:r>
                  <m:rPr>
                    <m:sty m:val="p"/>
                  </m:rPr>
                  <w:rPr>
                    <w:rFonts w:ascii="Cambria Math" w:eastAsia="Times New Roman" w:hAnsi="Cambria Math"/>
                    <w:szCs w:val="24"/>
                  </w:rPr>
                  <m:t>S38</m:t>
                </m:r>
                <m:ctrlPr>
                  <w:rPr>
                    <w:rFonts w:ascii="Cambria Math" w:eastAsia="Times New Roman" w:hAnsi="Cambria Math"/>
                    <w:szCs w:val="24"/>
                  </w:rPr>
                </m:ctrlPr>
              </m:e>
            </m:d>
            <m:ctrlPr>
              <w:rPr>
                <w:rFonts w:ascii="Cambria Math" w:eastAsia="仿宋" w:hAnsi="Cambria Math"/>
                <w:i/>
                <w:kern w:val="2"/>
                <w:szCs w:val="22"/>
                <w:lang w:eastAsia="zh-CN"/>
              </w:rPr>
            </m:ctrlPr>
          </m:e>
        </m:eqArr>
      </m:oMath>
    </w:p>
    <w:p w14:paraId="67C084B4" w14:textId="2C1992CC" w:rsidR="00A713A3" w:rsidRPr="00AE1EBF" w:rsidRDefault="00A713A3" w:rsidP="0026441B">
      <w:pPr>
        <w:spacing w:before="120" w:line="480" w:lineRule="auto"/>
        <w:rPr>
          <w:rFonts w:eastAsia="仿宋"/>
          <w:kern w:val="2"/>
          <w:szCs w:val="22"/>
          <w:lang w:eastAsia="zh-CN"/>
        </w:rPr>
      </w:pPr>
      <w:r w:rsidRPr="00AE1EBF">
        <w:rPr>
          <w:rFonts w:eastAsia="仿宋"/>
          <w:kern w:val="2"/>
          <w:szCs w:val="22"/>
          <w:lang w:eastAsia="zh-CN"/>
        </w:rPr>
        <w:t>Besides, due to energy conservation, even without spatial constraints, the maximum efficiency cannot exceed 100%, as illustrated in the line graph of Fig. 2</w:t>
      </w:r>
      <w:r w:rsidR="00841ADD" w:rsidRPr="00AE1EBF">
        <w:rPr>
          <w:rFonts w:eastAsia="仿宋"/>
          <w:kern w:val="2"/>
          <w:szCs w:val="22"/>
          <w:lang w:eastAsia="zh-CN"/>
        </w:rPr>
        <w:t>a</w:t>
      </w:r>
      <w:r w:rsidRPr="00AE1EBF">
        <w:rPr>
          <w:rFonts w:eastAsia="仿宋"/>
          <w:kern w:val="2"/>
          <w:szCs w:val="22"/>
          <w:lang w:eastAsia="zh-CN"/>
        </w:rPr>
        <w:t xml:space="preserve">. </w:t>
      </w:r>
    </w:p>
    <w:p w14:paraId="5FAFDE15" w14:textId="77777777" w:rsidR="00A713A3" w:rsidRPr="00AE1EBF" w:rsidRDefault="00A713A3" w:rsidP="0026441B">
      <w:pPr>
        <w:spacing w:before="120" w:line="480" w:lineRule="auto"/>
        <w:rPr>
          <w:rFonts w:eastAsia="仿宋"/>
          <w:kern w:val="2"/>
          <w:szCs w:val="22"/>
          <w:lang w:eastAsia="zh-CN"/>
        </w:rPr>
      </w:pPr>
      <w:r w:rsidRPr="00AE1EBF">
        <w:rPr>
          <w:rFonts w:eastAsia="仿宋"/>
          <w:kern w:val="2"/>
          <w:szCs w:val="22"/>
          <w:lang w:eastAsia="zh-CN"/>
        </w:rPr>
        <w:t>In other words, the technical solution of extracting the bottom-surface thermal radiation through optical means has the potential to achieve a cooling effect equivalent to increasing the radiative cooling area by the same area, which is unattainable by simple heat conduction solutions under the same area.</w:t>
      </w:r>
    </w:p>
    <w:p w14:paraId="78E7ACA8" w14:textId="77777777" w:rsidR="00A713A3" w:rsidRPr="00AE1EBF" w:rsidRDefault="00A713A3" w:rsidP="00DB5DF6">
      <w:pPr>
        <w:spacing w:line="480" w:lineRule="auto"/>
        <w:rPr>
          <w:rFonts w:eastAsia="宋体"/>
          <w:szCs w:val="24"/>
          <w:lang w:eastAsia="zh-CN"/>
        </w:rPr>
      </w:pPr>
      <w:r w:rsidRPr="00AE1EBF">
        <w:rPr>
          <w:rFonts w:eastAsia="宋体"/>
          <w:szCs w:val="24"/>
          <w:lang w:eastAsia="zh-CN"/>
        </w:rPr>
        <w:br w:type="page"/>
      </w:r>
    </w:p>
    <w:p w14:paraId="6AD7B1D9" w14:textId="4939CECE" w:rsidR="00A713A3" w:rsidRPr="00AE1EBF" w:rsidRDefault="00A713A3" w:rsidP="00DB5DF6">
      <w:pPr>
        <w:spacing w:line="480" w:lineRule="auto"/>
        <w:jc w:val="center"/>
        <w:rPr>
          <w:szCs w:val="24"/>
        </w:rPr>
      </w:pPr>
      <w:r w:rsidRPr="00AE1EBF">
        <w:lastRenderedPageBreak/>
        <w:t xml:space="preserve"> </w:t>
      </w:r>
      <w:r w:rsidR="00770A5D" w:rsidRPr="00AE1EBF">
        <w:rPr>
          <w:noProof/>
        </w:rPr>
        <w:drawing>
          <wp:inline distT="0" distB="0" distL="0" distR="0" wp14:anchorId="46CDFFCC" wp14:editId="7E01A306">
            <wp:extent cx="5943600" cy="41649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164965"/>
                    </a:xfrm>
                    <a:prstGeom prst="rect">
                      <a:avLst/>
                    </a:prstGeom>
                    <a:noFill/>
                    <a:ln>
                      <a:noFill/>
                    </a:ln>
                  </pic:spPr>
                </pic:pic>
              </a:graphicData>
            </a:graphic>
          </wp:inline>
        </w:drawing>
      </w:r>
    </w:p>
    <w:p w14:paraId="6FCEC5BE" w14:textId="5CC17A2E" w:rsidR="00A713A3" w:rsidRPr="00AE1EBF" w:rsidRDefault="00A713A3" w:rsidP="00DB5DF6">
      <w:pPr>
        <w:keepNext/>
        <w:spacing w:before="240" w:after="60" w:line="480" w:lineRule="auto"/>
        <w:outlineLvl w:val="0"/>
        <w:rPr>
          <w:kern w:val="32"/>
          <w:szCs w:val="24"/>
        </w:rPr>
      </w:pPr>
      <w:r w:rsidRPr="00AE1EBF">
        <w:rPr>
          <w:b/>
          <w:bCs/>
          <w:kern w:val="32"/>
          <w:szCs w:val="24"/>
        </w:rPr>
        <w:t>Fig.</w:t>
      </w:r>
      <w:r w:rsidR="007F29FD" w:rsidRPr="00AE1EBF">
        <w:rPr>
          <w:b/>
          <w:bCs/>
          <w:kern w:val="32"/>
          <w:szCs w:val="24"/>
        </w:rPr>
        <w:t xml:space="preserve"> </w:t>
      </w:r>
      <w:r w:rsidRPr="00AE1EBF">
        <w:rPr>
          <w:b/>
          <w:bCs/>
          <w:kern w:val="32"/>
          <w:szCs w:val="24"/>
        </w:rPr>
        <w:t>S</w:t>
      </w:r>
      <w:r w:rsidRPr="00AE1EBF">
        <w:rPr>
          <w:b/>
          <w:bCs/>
          <w:kern w:val="32"/>
          <w:szCs w:val="24"/>
          <w:lang w:eastAsia="zh-CN"/>
        </w:rPr>
        <w:t>1</w:t>
      </w:r>
      <w:r w:rsidR="007F29FD" w:rsidRPr="00AE1EBF">
        <w:rPr>
          <w:b/>
          <w:bCs/>
          <w:kern w:val="32"/>
          <w:szCs w:val="24"/>
        </w:rPr>
        <w:t>|</w:t>
      </w:r>
      <w:r w:rsidRPr="00AE1EBF">
        <w:rPr>
          <w:b/>
          <w:bCs/>
          <w:kern w:val="32"/>
          <w:szCs w:val="24"/>
        </w:rPr>
        <w:t xml:space="preserve"> Utilization and conversion of solar energy by solar cells.</w:t>
      </w:r>
      <w:r w:rsidR="007F29FD" w:rsidRPr="00AE1EBF">
        <w:rPr>
          <w:rFonts w:eastAsia="宋体"/>
          <w:szCs w:val="24"/>
          <w:lang w:eastAsia="zh-CN"/>
          <w14:ligatures w14:val="standardContextual"/>
        </w:rPr>
        <w:t xml:space="preserve"> </w:t>
      </w:r>
      <w:r w:rsidR="007F29FD" w:rsidRPr="00AE1EBF">
        <w:rPr>
          <w:rFonts w:eastAsia="宋体"/>
          <w:b/>
          <w:bCs/>
          <w:szCs w:val="24"/>
          <w:lang w:eastAsia="zh-CN"/>
          <w14:ligatures w14:val="standardContextual"/>
        </w:rPr>
        <w:t>a</w:t>
      </w:r>
      <w:r w:rsidR="007F29FD" w:rsidRPr="00AE1EBF">
        <w:rPr>
          <w:rFonts w:eastAsia="宋体"/>
          <w:szCs w:val="24"/>
          <w:lang w:eastAsia="zh-CN"/>
          <w14:ligatures w14:val="standardContextual"/>
        </w:rPr>
        <w:t>, Shockley–Queisser(SQ) limit</w:t>
      </w:r>
      <w:r w:rsidR="007F29FD" w:rsidRPr="00AE1EBF">
        <w:rPr>
          <w:rFonts w:eastAsia="宋体"/>
          <w:szCs w:val="24"/>
          <w:lang w:eastAsia="zh-CN"/>
          <w14:ligatures w14:val="standardContextual"/>
        </w:rPr>
        <w:fldChar w:fldCharType="begin"/>
      </w:r>
      <w:r w:rsidR="001D1DD4" w:rsidRPr="00AE1EBF">
        <w:rPr>
          <w:rFonts w:eastAsia="宋体"/>
          <w:szCs w:val="24"/>
          <w:lang w:eastAsia="zh-CN"/>
          <w14:ligatures w14:val="standardContextual"/>
        </w:rPr>
        <w:instrText xml:space="preserve"> ADDIN ZOTERO_ITEM CSL_CITATION {"citationID":"mOdpPM5j","properties":{"formattedCitation":"\\super 1\\nosupersub{}","plainCitation":"1","noteIndex":0},"citationItems":[{"id":496,"uris":["http://zotero.org/users/14249580/items/WQ2B4X65"],"itemData":{"id":496,"type":"article-journal","container-title":"Results in Optics","note":"publisher: Elsevier","page":"100320","title":"The Shockley–Queisser limit and the conversion efficiency of silicon-based solar cells","volume":"9","author":[{"family":"Zanatta","given":"Antonio Ricardo"}],"issued":{"date-parts":[["2022"]]}}}],"schema":"https://github.com/citation-style-language/schema/raw/master/csl-citation.json"} </w:instrText>
      </w:r>
      <w:r w:rsidR="007F29FD" w:rsidRPr="00AE1EBF">
        <w:rPr>
          <w:rFonts w:eastAsia="宋体"/>
          <w:szCs w:val="24"/>
          <w:lang w:eastAsia="zh-CN"/>
          <w14:ligatures w14:val="standardContextual"/>
        </w:rPr>
        <w:fldChar w:fldCharType="separate"/>
      </w:r>
      <w:r w:rsidR="001D1DD4" w:rsidRPr="00AE1EBF">
        <w:rPr>
          <w:szCs w:val="24"/>
          <w:vertAlign w:val="superscript"/>
        </w:rPr>
        <w:t>1</w:t>
      </w:r>
      <w:r w:rsidR="007F29FD" w:rsidRPr="00AE1EBF">
        <w:rPr>
          <w:rFonts w:eastAsia="宋体"/>
          <w:szCs w:val="24"/>
          <w:lang w:eastAsia="zh-CN"/>
          <w14:ligatures w14:val="standardContextual"/>
        </w:rPr>
        <w:fldChar w:fldCharType="end"/>
      </w:r>
      <w:r w:rsidR="007F29FD" w:rsidRPr="00AE1EBF">
        <w:rPr>
          <w:rFonts w:eastAsia="宋体"/>
          <w:szCs w:val="24"/>
          <w:lang w:eastAsia="zh-CN"/>
          <w14:ligatures w14:val="standardContextual"/>
        </w:rPr>
        <w:t xml:space="preserve"> for a single band-gap (p-n junction) solar cell.</w:t>
      </w:r>
      <w:r w:rsidRPr="00AE1EBF">
        <w:rPr>
          <w:kern w:val="32"/>
          <w:szCs w:val="24"/>
        </w:rPr>
        <w:t xml:space="preserve"> </w:t>
      </w:r>
      <w:r w:rsidR="007F29FD" w:rsidRPr="00AE1EBF">
        <w:rPr>
          <w:rFonts w:eastAsia="宋体"/>
          <w:b/>
          <w:bCs/>
          <w:szCs w:val="24"/>
          <w:lang w:eastAsia="zh-CN"/>
          <w14:ligatures w14:val="standardContextual"/>
        </w:rPr>
        <w:t>b</w:t>
      </w:r>
      <w:r w:rsidR="007F29FD" w:rsidRPr="00AE1EBF">
        <w:rPr>
          <w:rFonts w:eastAsia="宋体"/>
          <w:szCs w:val="24"/>
          <w:lang w:eastAsia="zh-CN"/>
          <w14:ligatures w14:val="standardContextual"/>
        </w:rPr>
        <w:t>,</w:t>
      </w:r>
      <w:r w:rsidRPr="00AE1EBF">
        <w:rPr>
          <w:rFonts w:eastAsia="宋体"/>
          <w:szCs w:val="24"/>
          <w:lang w:eastAsia="zh-CN"/>
          <w14:ligatures w14:val="standardContextual"/>
        </w:rPr>
        <w:t xml:space="preserve"> Schematic diagram of the conversion of solar energy into electrical and thermal energy. </w:t>
      </w:r>
      <w:r w:rsidR="007F29FD" w:rsidRPr="00AE1EBF">
        <w:rPr>
          <w:rFonts w:eastAsia="宋体"/>
          <w:b/>
          <w:bCs/>
          <w:szCs w:val="24"/>
          <w:lang w:eastAsia="zh-CN"/>
          <w14:ligatures w14:val="standardContextual"/>
        </w:rPr>
        <w:t>c</w:t>
      </w:r>
      <w:r w:rsidR="007F29FD" w:rsidRPr="00AE1EBF">
        <w:rPr>
          <w:rFonts w:eastAsia="宋体"/>
          <w:szCs w:val="24"/>
          <w:lang w:eastAsia="zh-CN"/>
          <w14:ligatures w14:val="standardContextual"/>
        </w:rPr>
        <w:t>,</w:t>
      </w:r>
      <w:r w:rsidRPr="00AE1EBF">
        <w:rPr>
          <w:rFonts w:eastAsia="宋体"/>
          <w:szCs w:val="24"/>
          <w:lang w:eastAsia="zh-CN"/>
          <w14:ligatures w14:val="standardContextual"/>
        </w:rPr>
        <w:t xml:space="preserve"> External quantum efficiency of a silicon solar cell</w:t>
      </w:r>
      <w:r w:rsidRPr="00AE1EBF">
        <w:rPr>
          <w:rFonts w:eastAsia="宋体"/>
          <w:szCs w:val="24"/>
          <w:lang w:eastAsia="zh-CN"/>
          <w14:ligatures w14:val="standardContextual"/>
        </w:rPr>
        <w:fldChar w:fldCharType="begin"/>
      </w:r>
      <w:r w:rsidR="0004679A">
        <w:rPr>
          <w:rFonts w:eastAsia="宋体"/>
          <w:szCs w:val="24"/>
          <w:lang w:eastAsia="zh-CN"/>
          <w14:ligatures w14:val="standardContextual"/>
        </w:rPr>
        <w:instrText xml:space="preserve"> ADDIN ZOTERO_ITEM CSL_CITATION {"citationID":"dYz9Td2w","properties":{"formattedCitation":"\\super 2\\nosupersub{}","plainCitation":"2","noteIndex":0},"citationItems":[{"id":481,"uris":["http://zotero.org/users/14249580/items/C3CAVJZW"],"itemData":{"id":481,"type":"paper-conference","abstract":"External Quantum Efficiency (EQE) measurement is one important method that is implemented to observe solar cells' behaviour in a specific range of wavelength. This research measured EQE in different type of solar cells: silicon, dye-sensitised solar cell (DSSC), and perovskite solar cell. The objectives of this research are to understand the correct EQE measurement method and to understand the factors that affect EQE result on the three types of measured solar cells. Dedicated illuminator, monochromator, and lock-in amplifier, as the main equipments, were used in the experiments. The method used was the latest version of the standard for doing EQE measurement, which is ASTM E1021-15. The spectral responsivity (SR) has to be measured first before calculating the EQE value. This value was then validated using current density value obtained from current-voltage measurement. As a result, the silicon has the highest EQE among them all, but it is the perovskite which has the same profile with standard solar irradiance spectrum. It means that perovskite solar cell has the potency to maximise the utilisation of solar irradiance. Some critical points of measurements had also been identified during research. First is the providing of the testing vacuum chamber to minimise the influence of the environment. Second is the importance of regular calibration of the reference photodetector. Third is the illuminated area of reference photodetector. Fourth is the nonlinearity of SR versus light intensity in the DSSC.","container-title":"2017 15th International Conference on Quality in Research (QiR) : International Symposium on Electrical and Computer Engineering","event-title":"2017 15th International Conference on Quality in Research (QiR) : International Symposium on Electrical and Computer Engineering","page":"450-456","source":"IEEE Xplore","title":"External quantum efficiency measurement of solar cell","URL":"https://ieeexplore.ieee.org/abstract/document/8168528","author":[{"family":"Ananda","given":"Wisnu"}],"accessed":{"date-parts":[["2024",11,8]]},"issued":{"date-parts":[["2017",7]]}}}],"schema":"https://github.com/citation-style-language/schema/raw/master/csl-citation.json"} </w:instrText>
      </w:r>
      <w:r w:rsidRPr="00AE1EBF">
        <w:rPr>
          <w:rFonts w:eastAsia="宋体"/>
          <w:szCs w:val="24"/>
          <w:lang w:eastAsia="zh-CN"/>
          <w14:ligatures w14:val="standardContextual"/>
        </w:rPr>
        <w:fldChar w:fldCharType="separate"/>
      </w:r>
      <w:r w:rsidR="001D1DD4" w:rsidRPr="00AE1EBF">
        <w:rPr>
          <w:szCs w:val="24"/>
          <w:vertAlign w:val="superscript"/>
        </w:rPr>
        <w:t>2</w:t>
      </w:r>
      <w:r w:rsidRPr="00AE1EBF">
        <w:rPr>
          <w:rFonts w:eastAsia="宋体"/>
          <w:szCs w:val="24"/>
          <w:lang w:eastAsia="zh-CN"/>
          <w14:ligatures w14:val="standardContextual"/>
        </w:rPr>
        <w:fldChar w:fldCharType="end"/>
      </w:r>
      <w:r w:rsidRPr="00AE1EBF">
        <w:rPr>
          <w:rFonts w:eastAsia="宋体"/>
          <w:szCs w:val="24"/>
          <w:lang w:eastAsia="zh-CN"/>
          <w14:ligatures w14:val="standardContextual"/>
        </w:rPr>
        <w:t xml:space="preserve">. </w:t>
      </w:r>
      <w:r w:rsidR="007F29FD" w:rsidRPr="00AE1EBF">
        <w:rPr>
          <w:rFonts w:eastAsia="宋体"/>
          <w:b/>
          <w:bCs/>
          <w:szCs w:val="24"/>
          <w:lang w:eastAsia="zh-CN"/>
          <w14:ligatures w14:val="standardContextual"/>
        </w:rPr>
        <w:t>d</w:t>
      </w:r>
      <w:r w:rsidR="007F29FD" w:rsidRPr="00AE1EBF">
        <w:rPr>
          <w:rFonts w:eastAsia="宋体"/>
          <w:szCs w:val="24"/>
          <w:lang w:eastAsia="zh-CN"/>
          <w14:ligatures w14:val="standardContextual"/>
        </w:rPr>
        <w:t>,</w:t>
      </w:r>
      <w:r w:rsidR="007F29FD" w:rsidRPr="00AE1EBF">
        <w:rPr>
          <w:szCs w:val="24"/>
        </w:rPr>
        <w:t xml:space="preserve"> Spectral distribution of energy conversion in solar cells. The solar spectrum follows normalized ASTM G173 Global solar spectrum</w:t>
      </w:r>
      <w:r w:rsidR="007F29FD" w:rsidRPr="00AE1EBF">
        <w:rPr>
          <w:szCs w:val="24"/>
        </w:rPr>
        <w:fldChar w:fldCharType="begin"/>
      </w:r>
      <w:r w:rsidR="003726A7">
        <w:rPr>
          <w:szCs w:val="24"/>
        </w:rPr>
        <w:instrText xml:space="preserve"> ADDIN ZOTERO_ITEM CSL_CITATION {"citationID":"Yq8QsWSU","properties":{"formattedCitation":"\\super 6\\nosupersub{}","plainCitation":"6","noteIndex":0},"citationItems":[{"id":492,"uris":["http://zotero.org/users/14249580/items/9676DZKF","http://zotero.org/users/14249580/items/LLCZFL7Y"],"itemData":{"id":492,"type":"article-journal","container-title":"Solar Energy","issue":"6","note":"publisher: Elsevier","page":"443–467","title":"Proposed reference irradiance spectra for solar energy systems testing","volume":"73","author":[{"family":"Gueymard","given":"Christian A"},{"family":"Myers","given":"D"},{"family":"Emery","given":"K"}],"issued":{"date-parts":[["2002"]]}}}],"schema":"https://github.com/citation-style-language/schema/raw/master/csl-citation.json"} </w:instrText>
      </w:r>
      <w:r w:rsidR="007F29FD" w:rsidRPr="00AE1EBF">
        <w:rPr>
          <w:szCs w:val="24"/>
        </w:rPr>
        <w:fldChar w:fldCharType="separate"/>
      </w:r>
      <w:r w:rsidR="007F29FD" w:rsidRPr="00AE1EBF">
        <w:rPr>
          <w:szCs w:val="24"/>
          <w:vertAlign w:val="superscript"/>
        </w:rPr>
        <w:t>6</w:t>
      </w:r>
      <w:r w:rsidR="007F29FD" w:rsidRPr="00AE1EBF">
        <w:rPr>
          <w:szCs w:val="24"/>
        </w:rPr>
        <w:fldChar w:fldCharType="end"/>
      </w:r>
      <w:r w:rsidR="007F29FD" w:rsidRPr="00AE1EBF">
        <w:rPr>
          <w:rFonts w:eastAsia="宋体"/>
          <w:szCs w:val="24"/>
          <w:lang w:eastAsia="zh-CN"/>
          <w14:ligatures w14:val="standardContextual"/>
        </w:rPr>
        <w:t>.</w:t>
      </w:r>
    </w:p>
    <w:p w14:paraId="6A850A39" w14:textId="77777777" w:rsidR="00A713A3" w:rsidRPr="00AE1EBF" w:rsidRDefault="00A713A3" w:rsidP="00DB5DF6">
      <w:pPr>
        <w:spacing w:line="480" w:lineRule="auto"/>
        <w:jc w:val="center"/>
        <w:rPr>
          <w:szCs w:val="24"/>
        </w:rPr>
      </w:pPr>
    </w:p>
    <w:p w14:paraId="0CE624D2" w14:textId="2E6623D8" w:rsidR="00A713A3" w:rsidRPr="00AE1EBF" w:rsidRDefault="00A713A3" w:rsidP="00DB5DF6">
      <w:pPr>
        <w:spacing w:line="480" w:lineRule="auto"/>
        <w:jc w:val="center"/>
        <w:rPr>
          <w:szCs w:val="24"/>
        </w:rPr>
      </w:pPr>
      <w:r w:rsidRPr="00AE1EBF">
        <w:rPr>
          <w:szCs w:val="24"/>
        </w:rPr>
        <w:br w:type="page"/>
      </w:r>
      <w:r w:rsidR="001F425F" w:rsidRPr="00AE1EBF">
        <w:rPr>
          <w:noProof/>
        </w:rPr>
        <w:lastRenderedPageBreak/>
        <w:drawing>
          <wp:inline distT="0" distB="0" distL="0" distR="0" wp14:anchorId="6AE23704" wp14:editId="53124BF4">
            <wp:extent cx="5943600" cy="4210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10685"/>
                    </a:xfrm>
                    <a:prstGeom prst="rect">
                      <a:avLst/>
                    </a:prstGeom>
                    <a:noFill/>
                    <a:ln>
                      <a:noFill/>
                    </a:ln>
                  </pic:spPr>
                </pic:pic>
              </a:graphicData>
            </a:graphic>
          </wp:inline>
        </w:drawing>
      </w:r>
    </w:p>
    <w:p w14:paraId="741F4648" w14:textId="3DB945D1" w:rsidR="001F425F" w:rsidRPr="00AE1EBF" w:rsidRDefault="00A713A3" w:rsidP="00DB5DF6">
      <w:pPr>
        <w:keepNext/>
        <w:spacing w:before="240" w:after="60" w:line="480" w:lineRule="auto"/>
        <w:outlineLvl w:val="0"/>
        <w:rPr>
          <w:kern w:val="32"/>
          <w:szCs w:val="24"/>
        </w:rPr>
      </w:pPr>
      <w:r w:rsidRPr="00AE1EBF">
        <w:rPr>
          <w:b/>
          <w:bCs/>
          <w:kern w:val="32"/>
          <w:szCs w:val="24"/>
        </w:rPr>
        <w:t>Fig.</w:t>
      </w:r>
      <w:r w:rsidR="007F29FD" w:rsidRPr="00AE1EBF">
        <w:rPr>
          <w:b/>
          <w:bCs/>
          <w:kern w:val="32"/>
          <w:szCs w:val="24"/>
        </w:rPr>
        <w:t xml:space="preserve"> </w:t>
      </w:r>
      <w:r w:rsidRPr="00AE1EBF">
        <w:rPr>
          <w:b/>
          <w:bCs/>
          <w:kern w:val="32"/>
          <w:szCs w:val="24"/>
        </w:rPr>
        <w:t>S2</w:t>
      </w:r>
      <w:r w:rsidR="007F29FD" w:rsidRPr="00AE1EBF">
        <w:rPr>
          <w:b/>
          <w:bCs/>
          <w:kern w:val="32"/>
          <w:szCs w:val="24"/>
        </w:rPr>
        <w:t>|</w:t>
      </w:r>
      <w:r w:rsidRPr="00AE1EBF">
        <w:rPr>
          <w:b/>
          <w:bCs/>
          <w:kern w:val="32"/>
          <w:szCs w:val="24"/>
        </w:rPr>
        <w:t xml:space="preserve"> Optimization of the freeform surface. </w:t>
      </w:r>
      <w:r w:rsidR="007F29FD" w:rsidRPr="00AE1EBF">
        <w:rPr>
          <w:b/>
          <w:bCs/>
          <w:kern w:val="32"/>
          <w:szCs w:val="24"/>
        </w:rPr>
        <w:t>a</w:t>
      </w:r>
      <w:r w:rsidR="007F29FD" w:rsidRPr="00AE1EBF">
        <w:rPr>
          <w:kern w:val="32"/>
          <w:szCs w:val="24"/>
        </w:rPr>
        <w:t>,</w:t>
      </w:r>
      <w:r w:rsidRPr="00AE1EBF">
        <w:rPr>
          <w:b/>
          <w:bCs/>
          <w:kern w:val="32"/>
          <w:szCs w:val="24"/>
        </w:rPr>
        <w:t xml:space="preserve"> </w:t>
      </w:r>
      <w:r w:rsidRPr="00AE1EBF">
        <w:rPr>
          <w:kern w:val="32"/>
          <w:szCs w:val="24"/>
        </w:rPr>
        <w:t xml:space="preserve">Schematic of freeform surface construction using non-uniform rational B-splines (NURBS) </w:t>
      </w:r>
      <w:r w:rsidRPr="00AE1EBF">
        <w:rPr>
          <w:kern w:val="32"/>
          <w:szCs w:val="24"/>
        </w:rPr>
        <w:fldChar w:fldCharType="begin"/>
      </w:r>
      <w:r w:rsidR="003726A7">
        <w:rPr>
          <w:kern w:val="32"/>
          <w:szCs w:val="24"/>
        </w:rPr>
        <w:instrText xml:space="preserve"> ADDIN ZOTERO_ITEM CSL_CITATION {"citationID":"QNg0Yoks","properties":{"formattedCitation":"\\super 7\\nosupersub{}","plainCitation":"7","noteIndex":0},"citationItems":[{"id":494,"uris":["http://zotero.org/users/14249580/items/SUVP6DDY"],"itemData":{"id":494,"type":"article-journal","container-title":"Journal of Modern Optics","issue":"21","note":"publisher: Taylor &amp; Francis","page":"2151–2158","title":"A freeform optics design with limited data for extended LED light sources","volume":"63","author":[{"family":"Zhuang","given":"Zhenfeng"},{"family":"Surman","given":"Phil"},{"family":"Yu","given":"Feihong"}],"issued":{"date-parts":[["2016"]]}}}],"schema":"https://github.com/citation-style-language/schema/raw/master/csl-citation.json"} </w:instrText>
      </w:r>
      <w:r w:rsidRPr="00AE1EBF">
        <w:rPr>
          <w:kern w:val="32"/>
          <w:szCs w:val="24"/>
        </w:rPr>
        <w:fldChar w:fldCharType="separate"/>
      </w:r>
      <w:r w:rsidR="0026441B" w:rsidRPr="00AE1EBF">
        <w:rPr>
          <w:szCs w:val="24"/>
          <w:vertAlign w:val="superscript"/>
        </w:rPr>
        <w:t>7</w:t>
      </w:r>
      <w:r w:rsidRPr="00AE1EBF">
        <w:rPr>
          <w:kern w:val="32"/>
          <w:szCs w:val="24"/>
        </w:rPr>
        <w:fldChar w:fldCharType="end"/>
      </w:r>
      <w:r w:rsidRPr="00AE1EBF">
        <w:rPr>
          <w:kern w:val="32"/>
          <w:szCs w:val="24"/>
        </w:rPr>
        <w:t xml:space="preserve">. By optimizing the coordinates of control points within the mesh, an enhanced design for a thermal radiation reflector can be achieved. </w:t>
      </w:r>
      <w:r w:rsidR="007F29FD" w:rsidRPr="00AE1EBF">
        <w:rPr>
          <w:b/>
          <w:bCs/>
          <w:kern w:val="32"/>
          <w:szCs w:val="24"/>
        </w:rPr>
        <w:t>b</w:t>
      </w:r>
      <w:r w:rsidR="007F29FD" w:rsidRPr="00AE1EBF">
        <w:rPr>
          <w:kern w:val="32"/>
          <w:szCs w:val="24"/>
        </w:rPr>
        <w:t>,</w:t>
      </w:r>
      <w:r w:rsidRPr="00AE1EBF">
        <w:rPr>
          <w:kern w:val="32"/>
          <w:szCs w:val="24"/>
        </w:rPr>
        <w:t xml:space="preserve"> Flowchart of the robust inverse design algorithm based on </w:t>
      </w:r>
      <w:r w:rsidRPr="00AE1EBF">
        <w:rPr>
          <w:kern w:val="32"/>
          <w:szCs w:val="24"/>
          <w:lang w:eastAsia="zh-CN"/>
        </w:rPr>
        <w:t>B</w:t>
      </w:r>
      <w:r w:rsidRPr="00AE1EBF">
        <w:rPr>
          <w:kern w:val="32"/>
          <w:szCs w:val="24"/>
        </w:rPr>
        <w:t>ayesian optimization process</w:t>
      </w:r>
      <w:r w:rsidRPr="00AE1EBF">
        <w:rPr>
          <w:kern w:val="32"/>
          <w:szCs w:val="24"/>
        </w:rPr>
        <w:fldChar w:fldCharType="begin"/>
      </w:r>
      <w:r w:rsidR="003726A7">
        <w:rPr>
          <w:kern w:val="32"/>
          <w:szCs w:val="24"/>
        </w:rPr>
        <w:instrText xml:space="preserve"> ADDIN ZOTERO_ITEM CSL_CITATION {"citationID":"aSH0ZGMh","properties":{"formattedCitation":"\\super 8,9\\nosupersub{}","plainCitation":"8,9","noteIndex":0},"citationItems":[{"id":493,"uris":["http://zotero.org/users/14249580/items/HB6IIDUK"],"itemData":{"id":493,"type":"book","publisher":"Cambridge University Press","title":"Bayesian optimization","author":[{"family":"Garnett","given":"Roman"}],"issued":{"date-parts":[["2023"]]}}},{"id":697,"uris":["http://zotero.org/users/14249580/items/RGGBXJF6","http://zotero.org/users/14249580/items/R9I2PQNI"],"itemData":{"id":697,"type":"paper-conference","abstract":"Many real world scientific and industrial applications require optimizing multiple competing black-box objectives. When the objectives are expensive-to-evaluate, multi-objective Bayesian optimization (BO) is a popular approach because of its high sample efficiency. However, even with recent methodological advances, most existing multi-objective BO methods perform poorly on search spaces with more than a few dozen parameters and rely on global surrogate models that scale cubically with the number of observations. In this work we propose MORBO, a scalable method for multi-objective BO over high-dimensional search spaces. MORBO identifies diverse globally optimal solutions by performing BO in multiple local regions of the design space in parallel using a coordinated strategy. We show that MORBO significantly advances the state-of-the-art in sample efficiency for several high-dimensional synthetic problems and real world applications, including an optical display design problem and a vehicle design problem with 146 and 222 parameters, respectively. On these problems, where existing BO algorithms fail to scale and perform well, MORBO provides practitioners with order-of-magnitude improvements in sample efficiency over the current approach.","collection-title":"Proceedings of Machine Learning Research","container-title":"38th Conference on Uncertainty in Artificial Intelligence","page":"507–517","publisher":"PMLR","title":"Multi-objective Bayesian optimization over high-dimensional search spaces","URL":"https://proceedings.mlr.press/v180/daulton22a.html","volume":"180","author":[{"family":"Daulton","given":"Samuel"},{"family":"Eriksson","given":"David"},{"family":"Balandat","given":"Maximilian"},{"family":"Bakshy","given":"Eytan"}],"editor":[{"family":"Cussens","given":"James"},{"family":"Zhang","given":"Kun"}],"issued":{"date-parts":[["2022",8,1]]}}}],"schema":"https://github.com/citation-style-language/schema/raw/master/csl-citation.json"} </w:instrText>
      </w:r>
      <w:r w:rsidRPr="00AE1EBF">
        <w:rPr>
          <w:kern w:val="32"/>
          <w:szCs w:val="24"/>
        </w:rPr>
        <w:fldChar w:fldCharType="separate"/>
      </w:r>
      <w:r w:rsidR="0026441B" w:rsidRPr="00AE1EBF">
        <w:rPr>
          <w:szCs w:val="24"/>
          <w:vertAlign w:val="superscript"/>
        </w:rPr>
        <w:t>8,9</w:t>
      </w:r>
      <w:r w:rsidRPr="00AE1EBF">
        <w:rPr>
          <w:kern w:val="32"/>
          <w:szCs w:val="24"/>
        </w:rPr>
        <w:fldChar w:fldCharType="end"/>
      </w:r>
      <w:r w:rsidRPr="00AE1EBF">
        <w:rPr>
          <w:kern w:val="32"/>
          <w:szCs w:val="24"/>
        </w:rPr>
        <w:t>.</w:t>
      </w:r>
    </w:p>
    <w:p w14:paraId="5B87A730" w14:textId="13E22C80" w:rsidR="001F425F" w:rsidRPr="00AE1EBF" w:rsidRDefault="001F425F">
      <w:pPr>
        <w:rPr>
          <w:kern w:val="32"/>
          <w:szCs w:val="24"/>
        </w:rPr>
      </w:pPr>
      <w:r w:rsidRPr="00AE1EBF">
        <w:rPr>
          <w:kern w:val="32"/>
          <w:szCs w:val="24"/>
        </w:rPr>
        <w:br w:type="page"/>
      </w:r>
      <w:r w:rsidRPr="00AE1EBF">
        <w:rPr>
          <w:noProof/>
        </w:rPr>
        <w:lastRenderedPageBreak/>
        <w:drawing>
          <wp:inline distT="0" distB="0" distL="0" distR="0" wp14:anchorId="76380AAF" wp14:editId="2A697ACA">
            <wp:extent cx="5943600" cy="349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92500"/>
                    </a:xfrm>
                    <a:prstGeom prst="rect">
                      <a:avLst/>
                    </a:prstGeom>
                    <a:noFill/>
                    <a:ln>
                      <a:noFill/>
                    </a:ln>
                  </pic:spPr>
                </pic:pic>
              </a:graphicData>
            </a:graphic>
          </wp:inline>
        </w:drawing>
      </w:r>
    </w:p>
    <w:p w14:paraId="063393C5" w14:textId="3180D5E1" w:rsidR="001F425F" w:rsidRPr="00AE1EBF" w:rsidRDefault="001F425F" w:rsidP="00DB5DF6">
      <w:pPr>
        <w:keepNext/>
        <w:spacing w:before="240" w:after="60" w:line="480" w:lineRule="auto"/>
        <w:outlineLvl w:val="0"/>
        <w:rPr>
          <w:b/>
          <w:bCs/>
          <w:kern w:val="32"/>
          <w:szCs w:val="24"/>
        </w:rPr>
      </w:pPr>
      <w:r w:rsidRPr="00AE1EBF">
        <w:rPr>
          <w:b/>
          <w:bCs/>
          <w:kern w:val="32"/>
          <w:szCs w:val="24"/>
        </w:rPr>
        <w:t>Fig.</w:t>
      </w:r>
      <w:r w:rsidR="007F29FD" w:rsidRPr="00AE1EBF">
        <w:rPr>
          <w:b/>
          <w:bCs/>
          <w:kern w:val="32"/>
          <w:szCs w:val="24"/>
        </w:rPr>
        <w:t xml:space="preserve"> </w:t>
      </w:r>
      <w:r w:rsidRPr="00AE1EBF">
        <w:rPr>
          <w:b/>
          <w:bCs/>
          <w:kern w:val="32"/>
          <w:szCs w:val="24"/>
        </w:rPr>
        <w:t>S3</w:t>
      </w:r>
      <w:r w:rsidR="007F29FD" w:rsidRPr="00AE1EBF">
        <w:rPr>
          <w:b/>
          <w:bCs/>
          <w:kern w:val="32"/>
          <w:szCs w:val="24"/>
        </w:rPr>
        <w:t>|</w:t>
      </w:r>
      <w:r w:rsidRPr="00AE1EBF">
        <w:rPr>
          <w:b/>
          <w:bCs/>
          <w:kern w:val="32"/>
          <w:szCs w:val="24"/>
        </w:rPr>
        <w:t xml:space="preserve"> Visualization of the </w:t>
      </w:r>
      <w:r w:rsidRPr="00AE1EBF">
        <w:rPr>
          <w:b/>
          <w:bCs/>
          <w:kern w:val="32"/>
          <w:szCs w:val="24"/>
          <w:lang w:eastAsia="zh-CN"/>
        </w:rPr>
        <w:t>f</w:t>
      </w:r>
      <w:r w:rsidRPr="00AE1EBF">
        <w:rPr>
          <w:b/>
          <w:bCs/>
          <w:kern w:val="32"/>
          <w:szCs w:val="24"/>
        </w:rPr>
        <w:t>reeform surface optimization procedure.</w:t>
      </w:r>
    </w:p>
    <w:p w14:paraId="0A2F52C3" w14:textId="23208937" w:rsidR="001F425F" w:rsidRPr="00AE1EBF" w:rsidRDefault="001F425F" w:rsidP="001F425F">
      <w:pPr>
        <w:jc w:val="center"/>
        <w:rPr>
          <w:b/>
          <w:bCs/>
          <w:kern w:val="32"/>
          <w:szCs w:val="24"/>
        </w:rPr>
      </w:pPr>
      <w:r w:rsidRPr="00AE1EBF">
        <w:rPr>
          <w:b/>
          <w:bCs/>
          <w:kern w:val="32"/>
          <w:szCs w:val="24"/>
        </w:rPr>
        <w:br w:type="page"/>
      </w:r>
      <w:r w:rsidRPr="00AE1EBF">
        <w:rPr>
          <w:noProof/>
        </w:rPr>
        <w:lastRenderedPageBreak/>
        <w:drawing>
          <wp:inline distT="0" distB="0" distL="0" distR="0" wp14:anchorId="323CD4F4" wp14:editId="36EEF05B">
            <wp:extent cx="3060000" cy="2397600"/>
            <wp:effectExtent l="0" t="0" r="7620" b="317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00" cy="2397600"/>
                    </a:xfrm>
                    <a:prstGeom prst="rect">
                      <a:avLst/>
                    </a:prstGeom>
                    <a:noFill/>
                    <a:ln>
                      <a:noFill/>
                    </a:ln>
                  </pic:spPr>
                </pic:pic>
              </a:graphicData>
            </a:graphic>
          </wp:inline>
        </w:drawing>
      </w:r>
    </w:p>
    <w:p w14:paraId="3CFFC7B2" w14:textId="5B875D38" w:rsidR="00A713A3" w:rsidRPr="00AE1EBF" w:rsidRDefault="001F425F" w:rsidP="00DB5DF6">
      <w:pPr>
        <w:keepNext/>
        <w:spacing w:before="240" w:after="60" w:line="480" w:lineRule="auto"/>
        <w:outlineLvl w:val="0"/>
        <w:rPr>
          <w:kern w:val="32"/>
          <w:szCs w:val="24"/>
        </w:rPr>
      </w:pPr>
      <w:r w:rsidRPr="00AE1EBF">
        <w:rPr>
          <w:b/>
          <w:bCs/>
          <w:kern w:val="32"/>
          <w:szCs w:val="24"/>
        </w:rPr>
        <w:t>Fig.</w:t>
      </w:r>
      <w:r w:rsidR="007F29FD" w:rsidRPr="00AE1EBF">
        <w:rPr>
          <w:b/>
          <w:bCs/>
          <w:kern w:val="32"/>
          <w:szCs w:val="24"/>
        </w:rPr>
        <w:t xml:space="preserve"> </w:t>
      </w:r>
      <w:r w:rsidRPr="00AE1EBF">
        <w:rPr>
          <w:b/>
          <w:bCs/>
          <w:kern w:val="32"/>
          <w:szCs w:val="24"/>
        </w:rPr>
        <w:t>S</w:t>
      </w:r>
      <w:r w:rsidRPr="00AE1EBF">
        <w:rPr>
          <w:b/>
          <w:bCs/>
          <w:kern w:val="32"/>
          <w:szCs w:val="24"/>
          <w:lang w:eastAsia="zh-CN"/>
        </w:rPr>
        <w:t>4</w:t>
      </w:r>
      <w:r w:rsidR="007F29FD" w:rsidRPr="00AE1EBF">
        <w:rPr>
          <w:b/>
          <w:bCs/>
          <w:kern w:val="32"/>
          <w:szCs w:val="24"/>
        </w:rPr>
        <w:t>|</w:t>
      </w:r>
      <w:r w:rsidRPr="00AE1EBF">
        <w:rPr>
          <w:b/>
          <w:bCs/>
          <w:kern w:val="32"/>
          <w:szCs w:val="24"/>
        </w:rPr>
        <w:t xml:space="preserve"> Simulated far-field intensity distribution of the exit light from the BERC solar cell.</w:t>
      </w:r>
    </w:p>
    <w:p w14:paraId="78AC4447" w14:textId="0EF89DDF" w:rsidR="001F425F" w:rsidRPr="00AE1EBF" w:rsidRDefault="00A713A3" w:rsidP="001F425F">
      <w:pPr>
        <w:spacing w:line="480" w:lineRule="auto"/>
        <w:jc w:val="center"/>
        <w:rPr>
          <w:szCs w:val="24"/>
        </w:rPr>
      </w:pPr>
      <w:r w:rsidRPr="00AE1EBF">
        <w:rPr>
          <w:szCs w:val="24"/>
        </w:rPr>
        <w:br w:type="page"/>
      </w:r>
    </w:p>
    <w:p w14:paraId="5FF5BF6B" w14:textId="77777777" w:rsidR="00A713A3" w:rsidRPr="00AE1EBF" w:rsidRDefault="00A713A3" w:rsidP="00DB5DF6">
      <w:pPr>
        <w:spacing w:line="480" w:lineRule="auto"/>
        <w:rPr>
          <w:szCs w:val="24"/>
        </w:rPr>
      </w:pPr>
    </w:p>
    <w:p w14:paraId="03C4614A" w14:textId="6643880A" w:rsidR="00A713A3" w:rsidRPr="00AE1EBF" w:rsidRDefault="0035146B" w:rsidP="00DB5DF6">
      <w:pPr>
        <w:spacing w:line="480" w:lineRule="auto"/>
        <w:jc w:val="center"/>
        <w:rPr>
          <w:szCs w:val="24"/>
          <w:lang w:eastAsia="zh-CN"/>
        </w:rPr>
      </w:pPr>
      <w:r>
        <w:rPr>
          <w:noProof/>
        </w:rPr>
        <w:drawing>
          <wp:inline distT="0" distB="0" distL="0" distR="0" wp14:anchorId="69BBD166" wp14:editId="21BB8E7F">
            <wp:extent cx="5943600" cy="38233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823335"/>
                    </a:xfrm>
                    <a:prstGeom prst="rect">
                      <a:avLst/>
                    </a:prstGeom>
                    <a:noFill/>
                    <a:ln>
                      <a:noFill/>
                    </a:ln>
                  </pic:spPr>
                </pic:pic>
              </a:graphicData>
            </a:graphic>
          </wp:inline>
        </w:drawing>
      </w:r>
    </w:p>
    <w:p w14:paraId="1FD51359" w14:textId="469CBD8C" w:rsidR="00A713A3" w:rsidRPr="00AE1EBF" w:rsidRDefault="00A713A3" w:rsidP="00DB5DF6">
      <w:pPr>
        <w:keepNext/>
        <w:spacing w:before="240" w:after="60" w:line="480" w:lineRule="auto"/>
        <w:outlineLvl w:val="0"/>
        <w:rPr>
          <w:kern w:val="32"/>
          <w:szCs w:val="24"/>
        </w:rPr>
      </w:pPr>
      <w:r w:rsidRPr="00AE1EBF">
        <w:rPr>
          <w:b/>
          <w:bCs/>
          <w:kern w:val="32"/>
          <w:szCs w:val="24"/>
        </w:rPr>
        <w:t>Fig.</w:t>
      </w:r>
      <w:r w:rsidR="007F29FD" w:rsidRPr="00AE1EBF">
        <w:rPr>
          <w:b/>
          <w:bCs/>
          <w:kern w:val="32"/>
          <w:szCs w:val="24"/>
        </w:rPr>
        <w:t xml:space="preserve"> </w:t>
      </w:r>
      <w:r w:rsidRPr="00AE1EBF">
        <w:rPr>
          <w:b/>
          <w:bCs/>
          <w:kern w:val="32"/>
          <w:szCs w:val="24"/>
        </w:rPr>
        <w:t>S</w:t>
      </w:r>
      <w:r w:rsidR="001F425F" w:rsidRPr="00AE1EBF">
        <w:rPr>
          <w:b/>
          <w:bCs/>
          <w:kern w:val="32"/>
          <w:szCs w:val="24"/>
          <w:lang w:eastAsia="zh-CN"/>
        </w:rPr>
        <w:t>5</w:t>
      </w:r>
      <w:r w:rsidR="007F29FD" w:rsidRPr="00AE1EBF">
        <w:rPr>
          <w:b/>
          <w:bCs/>
          <w:kern w:val="32"/>
          <w:szCs w:val="24"/>
        </w:rPr>
        <w:t>|</w:t>
      </w:r>
      <w:r w:rsidRPr="00AE1EBF">
        <w:rPr>
          <w:b/>
          <w:bCs/>
          <w:kern w:val="32"/>
          <w:szCs w:val="24"/>
        </w:rPr>
        <w:t xml:space="preserve"> Structure and optical characterization of the </w:t>
      </w:r>
      <w:r w:rsidRPr="00AE1EBF">
        <w:rPr>
          <w:b/>
          <w:bCs/>
          <w:kern w:val="32"/>
          <w:szCs w:val="24"/>
          <w:lang w:eastAsia="zh-CN"/>
        </w:rPr>
        <w:t>bottom-side enhanced radiative cooling of solar cell</w:t>
      </w:r>
      <w:r w:rsidRPr="00AE1EBF">
        <w:rPr>
          <w:b/>
          <w:bCs/>
          <w:kern w:val="32"/>
          <w:szCs w:val="24"/>
        </w:rPr>
        <w:t xml:space="preserve">. </w:t>
      </w:r>
      <w:r w:rsidR="007F29FD" w:rsidRPr="00AE1EBF">
        <w:rPr>
          <w:b/>
          <w:bCs/>
          <w:kern w:val="32"/>
          <w:szCs w:val="24"/>
        </w:rPr>
        <w:t>a</w:t>
      </w:r>
      <w:r w:rsidR="007F29FD" w:rsidRPr="00AE1EBF">
        <w:rPr>
          <w:kern w:val="32"/>
          <w:szCs w:val="24"/>
        </w:rPr>
        <w:t>,</w:t>
      </w:r>
      <w:r w:rsidRPr="00AE1EBF">
        <w:rPr>
          <w:kern w:val="32"/>
          <w:szCs w:val="24"/>
        </w:rPr>
        <w:t xml:space="preserve"> Photograph and schematic of a commercially encapsulated solar cell.  </w:t>
      </w:r>
      <w:r w:rsidR="007F29FD" w:rsidRPr="00AE1EBF">
        <w:rPr>
          <w:b/>
          <w:bCs/>
          <w:kern w:val="32"/>
          <w:szCs w:val="24"/>
        </w:rPr>
        <w:t>b</w:t>
      </w:r>
      <w:r w:rsidR="007F29FD" w:rsidRPr="00AE1EBF">
        <w:rPr>
          <w:kern w:val="32"/>
          <w:szCs w:val="24"/>
        </w:rPr>
        <w:t>,</w:t>
      </w:r>
      <w:r w:rsidRPr="00AE1EBF">
        <w:rPr>
          <w:kern w:val="32"/>
          <w:szCs w:val="24"/>
        </w:rPr>
        <w:t xml:space="preserve"> Photograph and schematic of a </w:t>
      </w:r>
      <w:r w:rsidRPr="00AE1EBF">
        <w:rPr>
          <w:kern w:val="32"/>
          <w:szCs w:val="24"/>
          <w:lang w:eastAsia="zh-CN"/>
        </w:rPr>
        <w:t>bottom-side enhanced radiative cooling of solar cell</w:t>
      </w:r>
      <w:r w:rsidRPr="00AE1EBF">
        <w:rPr>
          <w:kern w:val="32"/>
          <w:szCs w:val="24"/>
        </w:rPr>
        <w:t xml:space="preserve">. </w:t>
      </w:r>
      <w:r w:rsidR="007F29FD" w:rsidRPr="00AE1EBF">
        <w:rPr>
          <w:b/>
          <w:bCs/>
          <w:kern w:val="32"/>
          <w:szCs w:val="24"/>
          <w:lang w:eastAsia="zh-CN"/>
        </w:rPr>
        <w:t>c</w:t>
      </w:r>
      <w:r w:rsidR="007F29FD" w:rsidRPr="00AE1EBF">
        <w:rPr>
          <w:kern w:val="32"/>
          <w:szCs w:val="24"/>
        </w:rPr>
        <w:t>,</w:t>
      </w:r>
      <w:r w:rsidRPr="00AE1EBF">
        <w:rPr>
          <w:kern w:val="32"/>
          <w:szCs w:val="24"/>
        </w:rPr>
        <w:t xml:space="preserve"> SEM of the hydrophobic porous PMMA coating. </w:t>
      </w:r>
      <w:r w:rsidR="007F29FD" w:rsidRPr="00AE1EBF">
        <w:rPr>
          <w:b/>
          <w:bCs/>
          <w:kern w:val="32"/>
          <w:szCs w:val="24"/>
        </w:rPr>
        <w:t>d</w:t>
      </w:r>
      <w:r w:rsidR="007F29FD" w:rsidRPr="00AE1EBF">
        <w:rPr>
          <w:kern w:val="32"/>
          <w:szCs w:val="24"/>
        </w:rPr>
        <w:t>,</w:t>
      </w:r>
      <w:r w:rsidRPr="00AE1EBF">
        <w:rPr>
          <w:kern w:val="32"/>
          <w:szCs w:val="24"/>
        </w:rPr>
        <w:t xml:space="preserve"> Scattering efficiency (</w:t>
      </w:r>
      <m:oMath>
        <m:sSub>
          <m:sSubPr>
            <m:ctrlPr>
              <w:rPr>
                <w:rFonts w:ascii="Cambria Math" w:hAnsi="Cambria Math"/>
                <w:i/>
                <w:kern w:val="32"/>
                <w:szCs w:val="24"/>
              </w:rPr>
            </m:ctrlPr>
          </m:sSubPr>
          <m:e>
            <m:r>
              <w:rPr>
                <w:rFonts w:ascii="Cambria Math" w:hAnsi="Cambria Math"/>
                <w:kern w:val="32"/>
                <w:szCs w:val="24"/>
              </w:rPr>
              <m:t>Q</m:t>
            </m:r>
          </m:e>
          <m:sub>
            <m:r>
              <w:rPr>
                <w:rFonts w:ascii="Cambria Math" w:hAnsi="Cambria Math"/>
                <w:kern w:val="32"/>
                <w:szCs w:val="24"/>
              </w:rPr>
              <m:t>sca</m:t>
            </m:r>
          </m:sub>
        </m:sSub>
      </m:oMath>
      <w:r w:rsidRPr="00AE1EBF">
        <w:rPr>
          <w:kern w:val="32"/>
          <w:szCs w:val="24"/>
        </w:rPr>
        <w:t>) of air pores and PMMA at various scales across the solar spectrum range.</w:t>
      </w:r>
    </w:p>
    <w:p w14:paraId="4C541167" w14:textId="77777777" w:rsidR="00A713A3" w:rsidRPr="00AE1EBF" w:rsidRDefault="00A713A3" w:rsidP="00DB5DF6">
      <w:pPr>
        <w:spacing w:line="480" w:lineRule="auto"/>
        <w:rPr>
          <w:szCs w:val="24"/>
        </w:rPr>
      </w:pPr>
      <w:r w:rsidRPr="00AE1EBF">
        <w:rPr>
          <w:szCs w:val="24"/>
        </w:rPr>
        <w:br w:type="page"/>
      </w:r>
    </w:p>
    <w:p w14:paraId="502C6E9D" w14:textId="0AB58C0C" w:rsidR="00A713A3" w:rsidRPr="00AE1EBF" w:rsidRDefault="001F425F" w:rsidP="00DB5DF6">
      <w:pPr>
        <w:spacing w:line="480" w:lineRule="auto"/>
        <w:rPr>
          <w:szCs w:val="24"/>
        </w:rPr>
      </w:pPr>
      <w:r w:rsidRPr="00AE1EBF">
        <w:rPr>
          <w:noProof/>
        </w:rPr>
        <w:lastRenderedPageBreak/>
        <w:drawing>
          <wp:inline distT="0" distB="0" distL="0" distR="0" wp14:anchorId="5950010E" wp14:editId="32AC48FB">
            <wp:extent cx="5943600" cy="31057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p>
    <w:p w14:paraId="539C60D7" w14:textId="2DD3D3CF" w:rsidR="00A713A3" w:rsidRPr="00AE1EBF" w:rsidRDefault="00A713A3" w:rsidP="00DB5DF6">
      <w:pPr>
        <w:keepNext/>
        <w:spacing w:before="240" w:after="60" w:line="480" w:lineRule="auto"/>
        <w:outlineLvl w:val="0"/>
        <w:rPr>
          <w:b/>
          <w:bCs/>
          <w:kern w:val="32"/>
          <w:szCs w:val="24"/>
        </w:rPr>
      </w:pPr>
      <w:r w:rsidRPr="00AE1EBF">
        <w:rPr>
          <w:b/>
          <w:bCs/>
          <w:kern w:val="32"/>
          <w:szCs w:val="24"/>
        </w:rPr>
        <w:t>Fig.</w:t>
      </w:r>
      <w:r w:rsidR="007F29FD" w:rsidRPr="00AE1EBF">
        <w:rPr>
          <w:b/>
          <w:bCs/>
          <w:kern w:val="32"/>
          <w:szCs w:val="24"/>
        </w:rPr>
        <w:t xml:space="preserve"> </w:t>
      </w:r>
      <w:r w:rsidRPr="00AE1EBF">
        <w:rPr>
          <w:b/>
          <w:bCs/>
          <w:kern w:val="32"/>
          <w:szCs w:val="24"/>
        </w:rPr>
        <w:t>S</w:t>
      </w:r>
      <w:r w:rsidR="007F29FD" w:rsidRPr="00AE1EBF">
        <w:rPr>
          <w:b/>
          <w:bCs/>
          <w:kern w:val="32"/>
          <w:szCs w:val="24"/>
          <w:lang w:eastAsia="zh-CN"/>
        </w:rPr>
        <w:t>6</w:t>
      </w:r>
      <w:r w:rsidR="007F29FD" w:rsidRPr="00AE1EBF">
        <w:rPr>
          <w:b/>
          <w:bCs/>
          <w:kern w:val="32"/>
          <w:szCs w:val="24"/>
        </w:rPr>
        <w:t>|</w:t>
      </w:r>
      <w:r w:rsidRPr="00AE1EBF">
        <w:rPr>
          <w:b/>
          <w:bCs/>
          <w:kern w:val="32"/>
          <w:szCs w:val="24"/>
          <w:lang w:eastAsia="zh-CN"/>
        </w:rPr>
        <w:t xml:space="preserve"> </w:t>
      </w:r>
      <w:r w:rsidRPr="00AE1EBF">
        <w:rPr>
          <w:b/>
          <w:bCs/>
          <w:kern w:val="32"/>
          <w:szCs w:val="24"/>
        </w:rPr>
        <w:t xml:space="preserve">Hydrophobic </w:t>
      </w:r>
      <w:r w:rsidRPr="00AE1EBF">
        <w:rPr>
          <w:b/>
          <w:bCs/>
          <w:kern w:val="32"/>
          <w:szCs w:val="24"/>
          <w:lang w:eastAsia="zh-CN"/>
        </w:rPr>
        <w:t>c</w:t>
      </w:r>
      <w:r w:rsidRPr="00AE1EBF">
        <w:rPr>
          <w:b/>
          <w:bCs/>
          <w:kern w:val="32"/>
          <w:szCs w:val="24"/>
        </w:rPr>
        <w:t>haracterization</w:t>
      </w:r>
      <w:r w:rsidRPr="00AE1EBF">
        <w:rPr>
          <w:b/>
          <w:bCs/>
          <w:kern w:val="32"/>
          <w:szCs w:val="24"/>
          <w:lang w:eastAsia="zh-CN"/>
        </w:rPr>
        <w:t xml:space="preserve"> of </w:t>
      </w:r>
      <w:r w:rsidRPr="00AE1EBF">
        <w:rPr>
          <w:b/>
          <w:bCs/>
          <w:kern w:val="32"/>
          <w:szCs w:val="24"/>
        </w:rPr>
        <w:t xml:space="preserve">the </w:t>
      </w:r>
      <w:r w:rsidRPr="00AE1EBF">
        <w:rPr>
          <w:b/>
          <w:bCs/>
          <w:kern w:val="32"/>
          <w:szCs w:val="24"/>
          <w:lang w:eastAsia="zh-CN"/>
        </w:rPr>
        <w:t>BERC of solar cell</w:t>
      </w:r>
      <w:r w:rsidRPr="00AE1EBF">
        <w:rPr>
          <w:b/>
          <w:bCs/>
          <w:kern w:val="32"/>
          <w:szCs w:val="24"/>
        </w:rPr>
        <w:t xml:space="preserve">. </w:t>
      </w:r>
      <w:r w:rsidR="007F29FD" w:rsidRPr="00AE1EBF">
        <w:rPr>
          <w:b/>
          <w:bCs/>
          <w:kern w:val="32"/>
          <w:szCs w:val="24"/>
        </w:rPr>
        <w:t>a</w:t>
      </w:r>
      <w:r w:rsidR="007F29FD" w:rsidRPr="00AE1EBF">
        <w:rPr>
          <w:kern w:val="32"/>
          <w:szCs w:val="24"/>
        </w:rPr>
        <w:t>,</w:t>
      </w:r>
      <w:r w:rsidRPr="00AE1EBF">
        <w:rPr>
          <w:kern w:val="32"/>
          <w:szCs w:val="24"/>
        </w:rPr>
        <w:t xml:space="preserve"> Optical and microscopic images of water droplets on a hydrophobic porous PMMA coating. The contact angle is approximately 152</w:t>
      </w:r>
      <w:r w:rsidRPr="00AE1EBF">
        <w:rPr>
          <w:kern w:val="32"/>
          <w:szCs w:val="24"/>
          <w:lang w:eastAsia="zh-CN"/>
        </w:rPr>
        <w:t>°</w:t>
      </w:r>
      <w:r w:rsidRPr="00AE1EBF">
        <w:rPr>
          <w:kern w:val="32"/>
          <w:szCs w:val="24"/>
        </w:rPr>
        <w:t xml:space="preserve">, exhibiting superhydrophobicity. </w:t>
      </w:r>
      <w:r w:rsidR="007F29FD" w:rsidRPr="00AE1EBF">
        <w:rPr>
          <w:b/>
          <w:bCs/>
          <w:kern w:val="32"/>
          <w:szCs w:val="24"/>
          <w:lang w:eastAsia="zh-CN"/>
        </w:rPr>
        <w:t>b</w:t>
      </w:r>
      <w:r w:rsidR="007F29FD" w:rsidRPr="00AE1EBF">
        <w:rPr>
          <w:kern w:val="32"/>
          <w:szCs w:val="24"/>
          <w:lang w:eastAsia="zh-CN"/>
        </w:rPr>
        <w:t>,</w:t>
      </w:r>
      <w:r w:rsidRPr="00AE1EBF">
        <w:rPr>
          <w:kern w:val="32"/>
          <w:szCs w:val="24"/>
          <w:lang w:eastAsia="zh-CN"/>
        </w:rPr>
        <w:t xml:space="preserve"> </w:t>
      </w:r>
      <w:r w:rsidRPr="00AE1EBF">
        <w:rPr>
          <w:kern w:val="32"/>
          <w:szCs w:val="24"/>
        </w:rPr>
        <w:t xml:space="preserve">EDS spectrum of the hydrophobic porous PMMA coating. The elements Si and O are highly enriched. </w:t>
      </w:r>
      <w:r w:rsidRPr="00AE1EBF">
        <w:rPr>
          <w:b/>
          <w:bCs/>
          <w:kern w:val="32"/>
          <w:szCs w:val="24"/>
        </w:rPr>
        <w:br w:type="page"/>
      </w:r>
    </w:p>
    <w:p w14:paraId="313BEFD9" w14:textId="33B69762" w:rsidR="00A713A3" w:rsidRPr="00AE1EBF" w:rsidRDefault="00846DD3" w:rsidP="00DB5DF6">
      <w:pPr>
        <w:spacing w:line="480" w:lineRule="auto"/>
        <w:jc w:val="center"/>
        <w:rPr>
          <w:szCs w:val="24"/>
          <w:lang w:eastAsia="zh-CN"/>
        </w:rPr>
      </w:pPr>
      <w:r w:rsidRPr="00AE1EBF">
        <w:rPr>
          <w:noProof/>
        </w:rPr>
        <w:lastRenderedPageBreak/>
        <w:drawing>
          <wp:inline distT="0" distB="0" distL="0" distR="0" wp14:anchorId="0C6DA695" wp14:editId="34BC37D4">
            <wp:extent cx="3116580" cy="2967355"/>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6580" cy="2967355"/>
                    </a:xfrm>
                    <a:prstGeom prst="rect">
                      <a:avLst/>
                    </a:prstGeom>
                    <a:noFill/>
                    <a:ln>
                      <a:noFill/>
                    </a:ln>
                  </pic:spPr>
                </pic:pic>
              </a:graphicData>
            </a:graphic>
          </wp:inline>
        </w:drawing>
      </w:r>
    </w:p>
    <w:p w14:paraId="636D2635" w14:textId="45DA1A34" w:rsidR="00A713A3" w:rsidRPr="00AE1EBF" w:rsidRDefault="00A713A3" w:rsidP="00DB5DF6">
      <w:pPr>
        <w:keepNext/>
        <w:spacing w:before="240" w:after="60" w:line="480" w:lineRule="auto"/>
        <w:outlineLvl w:val="0"/>
        <w:rPr>
          <w:kern w:val="32"/>
          <w:szCs w:val="24"/>
        </w:rPr>
      </w:pPr>
      <w:r w:rsidRPr="00AE1EBF">
        <w:rPr>
          <w:b/>
          <w:bCs/>
          <w:kern w:val="32"/>
          <w:szCs w:val="24"/>
        </w:rPr>
        <w:t>Fig.</w:t>
      </w:r>
      <w:r w:rsidR="007F29FD" w:rsidRPr="00AE1EBF">
        <w:rPr>
          <w:b/>
          <w:bCs/>
          <w:kern w:val="32"/>
          <w:szCs w:val="24"/>
        </w:rPr>
        <w:t xml:space="preserve"> </w:t>
      </w:r>
      <w:r w:rsidRPr="00AE1EBF">
        <w:rPr>
          <w:b/>
          <w:bCs/>
          <w:kern w:val="32"/>
          <w:szCs w:val="24"/>
        </w:rPr>
        <w:t>S</w:t>
      </w:r>
      <w:r w:rsidR="007F29FD" w:rsidRPr="00AE1EBF">
        <w:rPr>
          <w:b/>
          <w:bCs/>
          <w:kern w:val="32"/>
          <w:szCs w:val="24"/>
          <w:lang w:eastAsia="zh-CN"/>
        </w:rPr>
        <w:t>7</w:t>
      </w:r>
      <w:r w:rsidR="007F29FD" w:rsidRPr="00AE1EBF">
        <w:rPr>
          <w:b/>
          <w:bCs/>
          <w:kern w:val="32"/>
          <w:szCs w:val="24"/>
        </w:rPr>
        <w:t>|</w:t>
      </w:r>
      <w:r w:rsidRPr="00AE1EBF">
        <w:rPr>
          <w:b/>
          <w:bCs/>
          <w:kern w:val="32"/>
          <w:szCs w:val="24"/>
        </w:rPr>
        <w:t xml:space="preserve"> Measured relative humidity and wind speed over time during outdoor testing in Hangzhou, China on </w:t>
      </w:r>
      <w:r w:rsidR="007F29FD" w:rsidRPr="00AE1EBF">
        <w:rPr>
          <w:b/>
          <w:bCs/>
          <w:kern w:val="32"/>
          <w:szCs w:val="24"/>
        </w:rPr>
        <w:t>a</w:t>
      </w:r>
      <w:r w:rsidR="007F29FD" w:rsidRPr="00AE1EBF">
        <w:rPr>
          <w:kern w:val="32"/>
          <w:szCs w:val="24"/>
        </w:rPr>
        <w:t>,</w:t>
      </w:r>
      <w:r w:rsidRPr="00AE1EBF">
        <w:rPr>
          <w:kern w:val="32"/>
          <w:szCs w:val="24"/>
        </w:rPr>
        <w:t xml:space="preserve"> 02 May, 2025 and </w:t>
      </w:r>
      <w:r w:rsidR="007F29FD" w:rsidRPr="00AE1EBF">
        <w:rPr>
          <w:b/>
          <w:bCs/>
          <w:kern w:val="32"/>
          <w:szCs w:val="24"/>
        </w:rPr>
        <w:t>b</w:t>
      </w:r>
      <w:r w:rsidR="007F29FD" w:rsidRPr="00AE1EBF">
        <w:rPr>
          <w:kern w:val="32"/>
          <w:szCs w:val="24"/>
        </w:rPr>
        <w:t>,</w:t>
      </w:r>
      <w:r w:rsidRPr="00AE1EBF">
        <w:rPr>
          <w:kern w:val="32"/>
          <w:szCs w:val="24"/>
        </w:rPr>
        <w:t xml:space="preserve"> 11 May, 2025.</w:t>
      </w:r>
      <w:r w:rsidRPr="00AE1EBF">
        <w:rPr>
          <w:b/>
          <w:bCs/>
          <w:kern w:val="32"/>
          <w:szCs w:val="24"/>
        </w:rPr>
        <w:t xml:space="preserve"> </w:t>
      </w:r>
    </w:p>
    <w:p w14:paraId="6D5F98F1" w14:textId="77777777" w:rsidR="00A713A3" w:rsidRPr="00AE1EBF" w:rsidRDefault="00A713A3" w:rsidP="00DB5DF6">
      <w:pPr>
        <w:spacing w:line="480" w:lineRule="auto"/>
        <w:rPr>
          <w:szCs w:val="24"/>
        </w:rPr>
      </w:pPr>
      <w:r w:rsidRPr="00AE1EBF">
        <w:rPr>
          <w:szCs w:val="24"/>
        </w:rPr>
        <w:br w:type="page"/>
      </w:r>
    </w:p>
    <w:p w14:paraId="077B3FA7" w14:textId="77777777" w:rsidR="00A713A3" w:rsidRPr="00AE1EBF" w:rsidRDefault="00A713A3" w:rsidP="00DB5DF6">
      <w:pPr>
        <w:spacing w:line="480" w:lineRule="auto"/>
        <w:rPr>
          <w:kern w:val="32"/>
          <w:szCs w:val="24"/>
        </w:rPr>
      </w:pPr>
    </w:p>
    <w:p w14:paraId="1E45A4F0" w14:textId="28C03067" w:rsidR="00A713A3" w:rsidRPr="00AE1EBF" w:rsidRDefault="00846DD3" w:rsidP="00DB5DF6">
      <w:pPr>
        <w:spacing w:line="480" w:lineRule="auto"/>
        <w:jc w:val="center"/>
        <w:rPr>
          <w:szCs w:val="24"/>
          <w:lang w:eastAsia="zh-CN"/>
        </w:rPr>
      </w:pPr>
      <w:r w:rsidRPr="00AE1EBF">
        <w:rPr>
          <w:noProof/>
        </w:rPr>
        <w:drawing>
          <wp:inline distT="0" distB="0" distL="0" distR="0" wp14:anchorId="73BC33B9" wp14:editId="10084809">
            <wp:extent cx="3060700" cy="2627630"/>
            <wp:effectExtent l="0" t="0" r="635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0700" cy="2627630"/>
                    </a:xfrm>
                    <a:prstGeom prst="rect">
                      <a:avLst/>
                    </a:prstGeom>
                    <a:noFill/>
                    <a:ln>
                      <a:noFill/>
                    </a:ln>
                  </pic:spPr>
                </pic:pic>
              </a:graphicData>
            </a:graphic>
          </wp:inline>
        </w:drawing>
      </w:r>
    </w:p>
    <w:p w14:paraId="70D558A9" w14:textId="5F6C03F4" w:rsidR="00846DD3" w:rsidRPr="00AE1EBF" w:rsidRDefault="00A713A3" w:rsidP="00DB5DF6">
      <w:pPr>
        <w:keepNext/>
        <w:spacing w:before="240" w:after="60" w:line="480" w:lineRule="auto"/>
        <w:outlineLvl w:val="0"/>
        <w:rPr>
          <w:kern w:val="32"/>
          <w:szCs w:val="24"/>
        </w:rPr>
      </w:pPr>
      <w:r w:rsidRPr="00AE1EBF">
        <w:rPr>
          <w:b/>
          <w:bCs/>
          <w:kern w:val="32"/>
          <w:szCs w:val="24"/>
        </w:rPr>
        <w:t>Fig.</w:t>
      </w:r>
      <w:r w:rsidR="007F29FD" w:rsidRPr="00AE1EBF">
        <w:rPr>
          <w:b/>
          <w:bCs/>
          <w:kern w:val="32"/>
          <w:szCs w:val="24"/>
        </w:rPr>
        <w:t xml:space="preserve"> </w:t>
      </w:r>
      <w:r w:rsidRPr="00AE1EBF">
        <w:rPr>
          <w:b/>
          <w:bCs/>
          <w:kern w:val="32"/>
          <w:szCs w:val="24"/>
        </w:rPr>
        <w:t>S</w:t>
      </w:r>
      <w:r w:rsidR="00846DD3" w:rsidRPr="00AE1EBF">
        <w:rPr>
          <w:b/>
          <w:bCs/>
          <w:kern w:val="32"/>
          <w:szCs w:val="24"/>
        </w:rPr>
        <w:t>8</w:t>
      </w:r>
      <w:r w:rsidR="007F29FD" w:rsidRPr="00AE1EBF">
        <w:rPr>
          <w:b/>
          <w:bCs/>
          <w:kern w:val="32"/>
          <w:szCs w:val="24"/>
        </w:rPr>
        <w:t>|</w:t>
      </w:r>
      <w:r w:rsidRPr="00AE1EBF">
        <w:rPr>
          <w:b/>
          <w:bCs/>
          <w:kern w:val="32"/>
          <w:szCs w:val="24"/>
        </w:rPr>
        <w:t xml:space="preserve"> Growth trend of PV and its significance in the energy mix</w:t>
      </w:r>
      <w:r w:rsidRPr="00AE1EBF">
        <w:rPr>
          <w:b/>
          <w:bCs/>
          <w:kern w:val="32"/>
          <w:szCs w:val="24"/>
        </w:rPr>
        <w:fldChar w:fldCharType="begin"/>
      </w:r>
      <w:r w:rsidR="0026441B" w:rsidRPr="00AE1EBF">
        <w:rPr>
          <w:b/>
          <w:bCs/>
          <w:kern w:val="32"/>
          <w:szCs w:val="24"/>
        </w:rPr>
        <w:instrText xml:space="preserve"> ADDIN ZOTERO_ITEM CSL_CITATION {"citationID":"kGcQArci","properties":{"formattedCitation":"\\super 10\\nosupersub{}","plainCitation":"10","noteIndex":0},"citationItems":[{"id":477,"uris":["http://zotero.org/users/14249580/items/FQZ2P8NQ"],"itemData":{"id":477,"type":"book","ISBN":"978-92-9260-587-2","license":"IRENA","publisher":"International Renewable Energy Agency","title":"Renewable capacity statistics 2024","URL":"https://www.irena.org/-/media/Files/IRENA/Agency/Publication/2024/Mar/IRENA_RE_Capacity_Statistics_2024.pdf","author":[{"family":"Dhabi","given":"Abu"}],"issued":{"date-parts":[["2024"]]}}}],"schema":"https://github.com/citation-style-language/schema/raw/master/csl-citation.json"} </w:instrText>
      </w:r>
      <w:r w:rsidRPr="00AE1EBF">
        <w:rPr>
          <w:b/>
          <w:bCs/>
          <w:kern w:val="32"/>
          <w:szCs w:val="24"/>
        </w:rPr>
        <w:fldChar w:fldCharType="separate"/>
      </w:r>
      <w:r w:rsidR="0026441B" w:rsidRPr="00AE1EBF">
        <w:rPr>
          <w:szCs w:val="24"/>
          <w:vertAlign w:val="superscript"/>
        </w:rPr>
        <w:t>10</w:t>
      </w:r>
      <w:r w:rsidRPr="00AE1EBF">
        <w:rPr>
          <w:b/>
          <w:bCs/>
          <w:kern w:val="32"/>
          <w:szCs w:val="24"/>
        </w:rPr>
        <w:fldChar w:fldCharType="end"/>
      </w:r>
      <w:r w:rsidRPr="00AE1EBF">
        <w:rPr>
          <w:b/>
          <w:bCs/>
          <w:kern w:val="32"/>
          <w:szCs w:val="24"/>
        </w:rPr>
        <w:t xml:space="preserve">. </w:t>
      </w:r>
      <w:r w:rsidRPr="00AE1EBF">
        <w:rPr>
          <w:kern w:val="32"/>
          <w:szCs w:val="24"/>
        </w:rPr>
        <w:t>The bar chart illustrates the continuous growth trend of PV installed and grid-connected capacity since the 21st century, while the pie chart shows the proportion of installed capacity by energy source in 2023, with PV accounting for 16% and ranking second only to fossil fuels as the second largest energy source.</w:t>
      </w:r>
    </w:p>
    <w:p w14:paraId="196A4C1A" w14:textId="49910218" w:rsidR="00846DD3" w:rsidRPr="00AE1EBF" w:rsidRDefault="00846DD3" w:rsidP="00846DD3">
      <w:pPr>
        <w:jc w:val="center"/>
        <w:rPr>
          <w:kern w:val="32"/>
          <w:szCs w:val="24"/>
        </w:rPr>
      </w:pPr>
      <w:r w:rsidRPr="00AE1EBF">
        <w:rPr>
          <w:kern w:val="32"/>
          <w:szCs w:val="24"/>
        </w:rPr>
        <w:br w:type="page"/>
      </w:r>
      <w:r w:rsidRPr="00AE1EBF">
        <w:rPr>
          <w:noProof/>
        </w:rPr>
        <w:lastRenderedPageBreak/>
        <w:drawing>
          <wp:inline distT="0" distB="0" distL="0" distR="0" wp14:anchorId="5B0A3027" wp14:editId="30E6356A">
            <wp:extent cx="3060700" cy="15303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700" cy="1530350"/>
                    </a:xfrm>
                    <a:prstGeom prst="rect">
                      <a:avLst/>
                    </a:prstGeom>
                    <a:noFill/>
                    <a:ln>
                      <a:noFill/>
                    </a:ln>
                  </pic:spPr>
                </pic:pic>
              </a:graphicData>
            </a:graphic>
          </wp:inline>
        </w:drawing>
      </w:r>
    </w:p>
    <w:p w14:paraId="553BFC2E" w14:textId="72545535" w:rsidR="00A713A3" w:rsidRPr="00AE1EBF" w:rsidRDefault="00846DD3" w:rsidP="00DB5DF6">
      <w:pPr>
        <w:keepNext/>
        <w:spacing w:before="240" w:after="60" w:line="480" w:lineRule="auto"/>
        <w:outlineLvl w:val="0"/>
        <w:rPr>
          <w:kern w:val="32"/>
          <w:szCs w:val="24"/>
        </w:rPr>
      </w:pPr>
      <w:r w:rsidRPr="00AE1EBF">
        <w:rPr>
          <w:b/>
          <w:bCs/>
          <w:kern w:val="32"/>
          <w:szCs w:val="24"/>
        </w:rPr>
        <w:t>Fig.</w:t>
      </w:r>
      <w:r w:rsidR="007F29FD" w:rsidRPr="00AE1EBF">
        <w:rPr>
          <w:b/>
          <w:bCs/>
          <w:kern w:val="32"/>
          <w:szCs w:val="24"/>
        </w:rPr>
        <w:t xml:space="preserve"> </w:t>
      </w:r>
      <w:r w:rsidRPr="00AE1EBF">
        <w:rPr>
          <w:b/>
          <w:bCs/>
          <w:kern w:val="32"/>
          <w:szCs w:val="24"/>
        </w:rPr>
        <w:t>S9</w:t>
      </w:r>
      <w:r w:rsidR="007F29FD" w:rsidRPr="00AE1EBF">
        <w:rPr>
          <w:b/>
          <w:bCs/>
          <w:kern w:val="32"/>
          <w:szCs w:val="24"/>
        </w:rPr>
        <w:t>|</w:t>
      </w:r>
      <w:r w:rsidRPr="00AE1EBF">
        <w:rPr>
          <w:b/>
          <w:bCs/>
          <w:kern w:val="32"/>
          <w:szCs w:val="24"/>
        </w:rPr>
        <w:t xml:space="preserve"> Schematic of an optical system modulating blackbody radiation. </w:t>
      </w:r>
      <w:r w:rsidRPr="00AE1EBF">
        <w:rPr>
          <w:kern w:val="32"/>
          <w:szCs w:val="24"/>
        </w:rPr>
        <w:t>Due to the brightness constancy principle, the maximum energy transmission efficiency depends on the output surface area.</w:t>
      </w:r>
    </w:p>
    <w:p w14:paraId="5142B91F" w14:textId="70142604" w:rsidR="00574F75" w:rsidRPr="00AE1EBF" w:rsidRDefault="00A713A3" w:rsidP="00574F75">
      <w:pPr>
        <w:jc w:val="center"/>
        <w:rPr>
          <w:kern w:val="32"/>
          <w:szCs w:val="24"/>
        </w:rPr>
      </w:pPr>
      <w:r w:rsidRPr="00AE1EBF">
        <w:rPr>
          <w:szCs w:val="24"/>
        </w:rPr>
        <w:br w:type="page"/>
      </w:r>
      <w:r w:rsidR="00593B00">
        <w:rPr>
          <w:noProof/>
        </w:rPr>
        <w:lastRenderedPageBreak/>
        <w:drawing>
          <wp:inline distT="0" distB="0" distL="0" distR="0" wp14:anchorId="66ED1297" wp14:editId="180417DD">
            <wp:extent cx="3046730" cy="258000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6730" cy="2580005"/>
                    </a:xfrm>
                    <a:prstGeom prst="rect">
                      <a:avLst/>
                    </a:prstGeom>
                    <a:noFill/>
                    <a:ln>
                      <a:noFill/>
                    </a:ln>
                  </pic:spPr>
                </pic:pic>
              </a:graphicData>
            </a:graphic>
          </wp:inline>
        </w:drawing>
      </w:r>
    </w:p>
    <w:p w14:paraId="07C4BC7F" w14:textId="04AC578E" w:rsidR="00574F75" w:rsidRPr="00574F75" w:rsidRDefault="00574F75" w:rsidP="00574F75">
      <w:pPr>
        <w:keepNext/>
        <w:spacing w:before="240" w:after="60" w:line="480" w:lineRule="auto"/>
        <w:outlineLvl w:val="0"/>
        <w:rPr>
          <w:kern w:val="32"/>
          <w:szCs w:val="24"/>
        </w:rPr>
      </w:pPr>
      <w:r w:rsidRPr="00AE1EBF">
        <w:rPr>
          <w:b/>
          <w:bCs/>
          <w:kern w:val="32"/>
          <w:szCs w:val="24"/>
        </w:rPr>
        <w:t>Fig. S</w:t>
      </w:r>
      <w:r>
        <w:rPr>
          <w:b/>
          <w:bCs/>
          <w:kern w:val="32"/>
          <w:szCs w:val="24"/>
        </w:rPr>
        <w:t>10</w:t>
      </w:r>
      <w:r w:rsidRPr="00AE1EBF">
        <w:rPr>
          <w:b/>
          <w:bCs/>
          <w:kern w:val="32"/>
          <w:szCs w:val="24"/>
        </w:rPr>
        <w:t xml:space="preserve">| </w:t>
      </w:r>
      <w:r w:rsidRPr="00574F75">
        <w:rPr>
          <w:b/>
          <w:bCs/>
          <w:kern w:val="32"/>
          <w:szCs w:val="24"/>
        </w:rPr>
        <w:t>Comparison of reported radiative cooling for solar cell cooling applications</w:t>
      </w:r>
      <w:r>
        <w:rPr>
          <w:rFonts w:hint="eastAsia"/>
          <w:b/>
          <w:bCs/>
          <w:kern w:val="32"/>
          <w:szCs w:val="24"/>
          <w:lang w:eastAsia="zh-CN"/>
        </w:rPr>
        <w:t>.</w:t>
      </w:r>
      <w:r w:rsidRPr="00574F75">
        <w:rPr>
          <w:b/>
          <w:bCs/>
          <w:kern w:val="32"/>
          <w:szCs w:val="24"/>
        </w:rPr>
        <w:t xml:space="preserve"> </w:t>
      </w:r>
      <w:r w:rsidRPr="00574F75">
        <w:rPr>
          <w:kern w:val="32"/>
          <w:szCs w:val="24"/>
        </w:rPr>
        <w:t>Solid markers represent experimental data</w:t>
      </w:r>
      <w:r w:rsidR="009167FC">
        <w:rPr>
          <w:kern w:val="32"/>
          <w:szCs w:val="24"/>
        </w:rPr>
        <w:fldChar w:fldCharType="begin"/>
      </w:r>
      <w:r w:rsidR="003726A7">
        <w:rPr>
          <w:kern w:val="32"/>
          <w:szCs w:val="24"/>
        </w:rPr>
        <w:instrText xml:space="preserve"> ADDIN ZOTERO_ITEM CSL_CITATION {"citationID":"ndEO6L6L","properties":{"formattedCitation":"\\super 4,11\\uc0\\u8211{}16\\nosupersub{}","plainCitation":"4,11–16","noteIndex":0},"citationItems":[{"id":194,"uris":["http://zotero.org/users/14249580/items/DRP2WN3V"],"itemData":{"id":194,"type":"article-journal","container-title":"Proceedings of the National Academy of Sciences","issue":"40","note":"publisher: National Acad Sciences","page":"12282–12287","title":"Radiative cooling of solar absorbers using a visibly transparent photonic crystal thermal blackbody","volume":"112","author":[{"family":"Zhu","given":"Linxiao"},{"family":"Raman","given":"Aaswath P"},{"family":"Fan","given":"Shanhui"}],"issued":{"date-parts":[["2015"]]}}},{"id":134,"uris":["http://zotero.org/users/14249580/items/TX7JPAD9"],"itemData":{"id":134,"type":"article-journal","abstract":"Recently, the idea of radiative cooling by dissipating infrared thermal energy to the cold space through the atmospheric window, especially from 8 to 13 μm in wavelength, has become an attractive way to cool down outdoor devices. Here we show that thin silica (SiO2) micro-gratings as solar-transparent and radiatively cooling coatings for silicon solar cells. The well-designed silica micro-gratings were fabricated with plasma-enhanced chemical vapor deposition, photolithography, and reactive ion etching processes. Spectrometric measurements showed that the SiO2 micro-gratings atop doped silicon wafer could remarkably enhance the infrared emittance up to 100% within the atmospheric window and increase the solar absorptance with anti-reﬂection. Numerical modeling conﬁrmed the measured optical and radiative properties and elucidated the underlying physical mechanisms for the anti-reﬂection in the solar spectrum and enhanced infrared thermal emission. The radiative cooling performance calculated based on a heat transfer model signiﬁed that by enhancing the radiative heat dissipation to the space, the grating structure could increase the radiative cooling power when the structure temperature is higher than 45 °C, and reduce the stagnation temperature by up to 20 °C depending on convective heat transfer coeﬃcients. Furthermore, an outdoor ﬁeld test has been conducted to experimentally demonstrate the cooling performance of the silica micro-gratings, where the grating covered sample showed a lower temperature than the bare silicon sample did under direct sunlight.","container-title":"Solar Energy Materials and Solar Cells","DOI":"10.1016/j.solmat.2019.04.006","ISSN":"09270248","journalAbbreviation":"Solar Energy Materials and Solar Cells","language":"en","page":"19-24","source":"DOI.org (Crossref)","title":"Simultaneously enhanced solar absorption and radiative cooling with thin silica micro-grating coatings for silicon solar cells","volume":"197","author":[{"family":"Long","given":"Linshuang"},{"family":"Yang","given":"Yue"},{"family":"Wang","given":"Liping"}],"issued":{"date-parts":[["2019",8]]}}},{"id":79,"uris":["http://zotero.org/users/14249580/items/MMHSCNBC"],"itemData":{"id":79,"type":"article-journal","abstract":"Radiative cooling is an electricity-free method for solar cells to dissipate waste heat, which has drawn much attention in recent years. In this paper, a periodic pyramid-textured polydimethylsiloxane (PDMS) film is pro­ posed for radiative cooling of encapsulated commercial silicon solar cells. Spectral tests show that the proposed pyramid-textured PDMS film emits like a blackbody and simultaneously has an average transmittance of &gt;0.9 in the silicon absorption spectrum from 0.3 µm to 1.1 µm. Outdoor cooling tests demonstrate that the encapsulated commercial silicon solar cells with the proposed textured PDMS film can be cooled by over 2 ◦C. Due to its good optical and flexible properties, the textured PDMS film has great potential for applications in the photovoltaic industry.","container-title":"Solar Energy","DOI":"10.1016/j.solener.2021.07.025","ISSN":"0038092X","journalAbbreviation":"Solar Energy","language":"en","page":"245-251","source":"DOI.org (Crossref)","title":"Radiative cooling of commercial silicon solar cells using a pyramid-textured PDMS film","volume":"225","author":[{"family":"Wang","given":"Ke"},{"family":"Luo","given":"Guoling"},{"family":"Guo","given":"Xiaowei"},{"family":"Li","given":"Shaorong"},{"family":"Liu","given":"Zhijun"},{"family":"Yang","given":"Cheng"}],"issued":{"date-parts":[["2021",9]]}}},{"id":694,"uris":["http://zotero.org/users/14249580/items/68497ZFW","http://zotero.org/users/14249580/items/FE2SMHLS"],"itemData":{"id":694,"type":"article-journal","abstract":"Due to the linear decrease in power conversion efficiency with temperature, effective methods for the thermal management of silicon photovoltaics (PV) are urgently needed. Recently, the emergence of radiative cooling technologies has breathed new life into this topic. Some previous studies claimed the value of an additional radiative cooling coating on silicon solar cells, whereas quantitative analysis based on comprehensive experiments and modeling is still not available in literature to give an explicit conclusion. After developing the coupling electrical–thermal model for simulating various cases and conducting field experimental tests, herein, it is aimed to clarify the effect of radiative cooling on the temperature of normally installed PV modules and influence of factors such as thermal convection and thermal emissivity. Results show that the increased thermal emissivity results in only an average temperature drop of less than 1.0 °C, whereas the ventilation conditions have an impact of over 10 °C. The simulation study also demonstrates that a limit of around 2.0 °C in temperature reduction is all the value of an additional radiative cooling coating on PV modules. To make an additional radiative cooling coating on existing PV panels cost effective, the work suggests developing multifunctional coatings in the future.","container-title":"Solar RRL","DOI":"https://doi.org/10.1002/solr.202000735","issue":"4","note":"_eprint: https://onlinelibrary.wiley.com/doi/pdf/10.1002/solr.202000735","page":"2000735","title":"Investigating the Effect of Radiative Cooling on the Operating Temperature of Photovoltaic Modules","volume":"5","author":[{"family":"Li","given":"Zhenpeng"},{"family":"Ahmed","given":"Salman"},{"family":"Ma","given":"Tao"}],"issued":{"date-parts":[["2021"]]}}},{"id":63,"uris":["http://zotero.org/users/14249580/items/L68EZFM9"],"itemData":{"id":63,"type":"article-journal","abstract":"Photovoltaic performance can be efficiently enhanced by improving the transmittance of solar cell cover, but the heating from unavailable solar irradiation has significantly adverse impact on both efficiency and reliability of solar cells. Radiative cooling can passively dissipate heat to the cold space (~3 K) through the atmospheric window (8–13 μm). In this work, we reported a high-performance and scalable radiative cooler for solar cells using nanoporous anodic aluminum oxide (AAO). More specifically, the fabricated AAO cooler exhibited a nearunity infrared (IR) emissivity of ~0.97 (weighted with the IR emission intensity of 298 K blackbody) in the atmosphere window, while maintaining an excellent solar transmittance over 0.94. Moreover, radiative cooling experiments showed that the porous cooler can cool bare silicon wafer by ~7.5 K under a solar irradiation of ~850 W/m2 in humid areas (humidity ~70%). More importantly, concentrating the solar irradiation of ~554 W/m2 with 50 times Fresnel lens, the cooler can achieve a maximum temperature drop of ~35.6 K without wind cover even in a cloudy day. To further reveal the practicality of proposed AAO cooler, performance modeling of single-junction crystalline silicon (c-Si) solar cell encapsulated with the AAO cooler has been developed. Compared with commercial solar cells, the improved annual output electricity of the solar cell with AAO cooler can reach ~16.5 kW h/(a∙m2).","container-title":"Solar Energy Materials and Solar Cells","DOI":"10.1016/j.solmat.2021.111498","ISSN":"09270248","journalAbbreviation":"Solar Energy Materials and Solar Cells","language":"en","page":"111498","source":"DOI.org (Crossref)","title":"Radiative cooling of solar cells with scalable and high-performance nanoporous anodic aluminum oxide","volume":"235","author":[{"family":"Tang","given":"Huajie"},{"family":"Zhou","given":"Zhihua"},{"family":"Jiao","given":"Shifei"},{"family":"Zhang","given":"Yunfei"},{"family":"Li","given":"Shuai"},{"family":"Zhang","given":"Debao"},{"family":"Zhang","given":"Ji"},{"family":"Liu","given":"Junwei"},{"family":"Zhao","given":"Dongliang"}],"issued":{"date-parts":[["2022",1]]}}},{"id":65,"uris":["http://zotero.org/users/14249580/items/JPVW7U3M"],"itemData":{"id":65,"type":"article-journal","abstract":"Radiative cooling of solar cells has been proposed in recent years and has elicited much interest from ﬁelds of materials science to engineering science. Herein, a silica micro-grating photonic cooler is proposed, designed, and fabricated to radiatively cool solar cells. It is shown that the micro-grating silica can not only improve the thermal emissivity of the bulk silica to over 0.9 required for enhanced radiative cooling of solar cells but also exhibits a slight anti-reﬂection effect for sunlight. The outdoor experiment demonstrates that the proposed cooler can passively reduce the temperature of the commercial silicon cell by 3.6  C when applied on the top of the cell under solar irradiance range from approximately 830 W mÀ2 to 990 W mÀ2, even though the cell already possesses a strong thermal emissivity of 0.67 and such a cooler slightly enhance the light trapping effect of the cell. This work provides an alternative way to design the solar-transparent infrared-emissive cooler for enhanced radiative cooling of solar cells and shows its cooling potential.","container-title":"Renewable Energy","DOI":"10.1016/j.renene.2022.04.063","ISSN":"09601481","journalAbbreviation":"Renewable Energy","language":"en","page":"662-668","source":"DOI.org (Crossref)","title":"Radiative cooling of solar cells with micro-grating photonic cooler","volume":"191","author":[{"family":"Zhao","given":"Bin"},{"family":"Lu","given":"Kegui"},{"family":"Hu","given":"Mingke"},{"family":"Liu","given":"Jie"},{"family":"Wu","given":"Lijun"},{"family":"Xu","given":"Chengfeng"},{"family":"Xuan","given":"Qingdong"},{"family":"Pei","given":"Gang"}],"issued":{"date-parts":[["2022",5]]}}},{"id":290,"uris":["http://zotero.org/users/14249580/items/5QQ2EIK9"],"itemData":{"id":290,"type":"article-journal","container-title":"Advanced Functional Materials","issue":"1","note":"publisher: Wiley Online Library","page":"2105882","title":"Visibly clear radiative cooling metamaterials for enhanced thermal management in solar cells and windows","volume":"32","author":[{"family":"Lee","given":"Kang Won"},{"family":"Lim","given":"Woojong"},{"family":"Jeon","given":"Min Soo"},{"family":"Jang","given":"Hanmin"},{"family":"Hwang","given":"Jehwan"},{"family":"Lee","given":"Chi Hwan"},{"family":"Kim","given":"Dong Rip"}],"issued":{"date-parts":[["2022"]]}}}],"schema":"https://github.com/citation-style-language/schema/raw/master/csl-citation.json"} </w:instrText>
      </w:r>
      <w:r w:rsidR="009167FC">
        <w:rPr>
          <w:kern w:val="32"/>
          <w:szCs w:val="24"/>
        </w:rPr>
        <w:fldChar w:fldCharType="separate"/>
      </w:r>
      <w:r w:rsidR="009167FC" w:rsidRPr="009167FC">
        <w:rPr>
          <w:szCs w:val="24"/>
          <w:vertAlign w:val="superscript"/>
        </w:rPr>
        <w:t>4,11–16</w:t>
      </w:r>
      <w:r w:rsidR="009167FC">
        <w:rPr>
          <w:kern w:val="32"/>
          <w:szCs w:val="24"/>
        </w:rPr>
        <w:fldChar w:fldCharType="end"/>
      </w:r>
      <w:r w:rsidRPr="00574F75">
        <w:rPr>
          <w:kern w:val="32"/>
          <w:szCs w:val="24"/>
        </w:rPr>
        <w:t>, while hollow markers represent simulation data</w:t>
      </w:r>
      <w:r w:rsidR="009167FC">
        <w:rPr>
          <w:kern w:val="32"/>
          <w:szCs w:val="24"/>
        </w:rPr>
        <w:fldChar w:fldCharType="begin"/>
      </w:r>
      <w:r w:rsidR="003D5E47">
        <w:rPr>
          <w:kern w:val="32"/>
          <w:szCs w:val="24"/>
        </w:rPr>
        <w:instrText xml:space="preserve"> ADDIN ZOTERO_ITEM CSL_CITATION {"citationID":"hczuIKGU","properties":{"unsorted":true,"formattedCitation":"\\super 17\\uc0\\u8211{}25\\nosupersub{}","plainCitation":"17–25","noteIndex":0},"citationItems":[{"id":287,"uris":["http://zotero.org/users/14249580/items/UJQW2YCP"],"itemData":{"id":287,"type":"article-journal","container-title":"Optica","issue":"1","note":"publisher: Optical Society of America","page":"32–38","title":"Radiative cooling of solar cells","volume":"1","author":[{"family":"Zhu","given":"Linxiao"},{"family":"Raman","given":"Aaswath"},{"family":"Wang","given":"Ken Xingze"},{"family":"Anoma","given":"Marc Abou"},{"family":"Fan","given":"Shanhui"}],"issued":{"date-parts":[["2014"]]}}},{"id":691,"uris":["http://zotero.org/users/14249580/items/2DKE2ZHJ","http://zotero.org/users/14249580/items/7CWNIX7R"],"itemData":{"id":691,"type":"article-journal","container-title":"ACS Photonics","DOI":"10.1021/acsphotonics.7b00089","issue":"4","journalAbbreviation":"ACS Photonics","note":"publisher: American Chemical Society","page":"774-782","title":"A Comprehensive Photonic Approach for Solar Cell Cooling","volume":"4","author":[{"family":"Li","given":"Wei"},{"family":"Shi","given":"Yu"},{"family":"Chen","given":"Kaifeng"},{"family":"Zhu","given":"Linxiao"},{"family":"Fan","given":"Shanhui"}],"issued":{"date-parts":[["2017",4,19]]}}},{"id":59,"uris":["http://zotero.org/users/14249580/items/6JRFDVYW"],"itemData":{"id":59,"type":"article-journal","abstract":"A novel photovoltaic/radiative cooling (PV/RC) hybrid system based on a selective plate is proposed. This system can generate electricity via diurnal PV conversion and obtain cooling energy by radiative cooling. We introduce a comprehensive photonic approach to simultaneously reduce impractical solar radiation absorption of the selective plate and enhance its thermal radiation for the hybrid system. Initially, we design a photonic structure made of 1D multilayer stack and 2D photonic crystal, which can selectively reﬂect solar radiation and actively radiate heat to the outer space while maintaining its solar transmission in PV conversion band (0.3–1.1 µm). Then, we demonstrate that applying the photonic structure to a monocrystalline silicon solar cell can obtain a diurnal electricity output of 99.2 W m−2 and generate a nocturnal RC power by 128.5 W m−2, indicating 6.9% and 30.5% higher than those of a bare cell. In addition, the potential cooling energy obtained is far more in this structure than in existing RC emitters, including daytime RC emitter reported in a recent research. Results indicate that a comprehensive photonic approach can be used to design spectral selective structures for advancing the applications of exploiting solar energy harvesting and radiative cooling utilization.","container-title":"Solar Energy Materials and Solar Cells","DOI":"10.1016/j.solmat.2018.01.023","ISSN":"09270248","journalAbbreviation":"Solar Energy Materials and Solar Cells","language":"en","page":"266-272","source":"DOI.org (Crossref)","title":"Comprehensive photonic approach for diurnal photovoltaic and nocturnal radiative cooling","volume":"178","author":[{"family":"Zhao","given":"Bin"},{"family":"Hu","given":"Mingke"},{"family":"Ao","given":"Xianze"},{"family":"Xuan","given":"Qingdong"},{"family":"Pei","given":"Gang"}],"issued":{"date-parts":[["2018",5]]}}},{"id":684,"uris":["http://zotero.org/users/14249580/items/5JIFAZC6"],"itemData":{"id":684,"type":"article-journal","container-title":"Solar Energy Materials and Solar Cells","note":"publisher: Elsevier","page":"222–228","title":"Black body-like radiative cooling for flexible thin-film solar cells","volume":"194","author":[{"family":"Lee","given":"Eungkyu"},{"family":"Luo","given":"Tengfei"}],"issued":{"date-parts":[["2019"]]}}},{"id":687,"uris":["http://zotero.org/users/14249580/items/LA2F6YTP"],"itemData":{"id":687,"type":"article-journal","container-title":"ACS Photonics","DOI":"10.1021/acsphotonics.1c01935","issue":"4","journalAbbreviation":"ACS Photonics","note":"publisher: American Chemical Society","page":"1327-1337","title":"Submicron Organic–Inorganic Hybrid Radiative Cooling Coatings for Stable, Ultrathin, and Lightweight Solar Cells","volume":"9","author":[{"family":"Perrakis","given":"George"},{"family":"Tasolamprou","given":"Anna C."},{"family":"Kenanakis","given":"George"},{"family":"Economou","given":"Eleftherios N."},{"family":"Tzortzakis","given":"Stelios"},{"family":"Kafesaki","given":"Maria"}],"issued":{"date-parts":[["2022",4,20]]}}},{"id":689,"uris":["http://zotero.org/users/14249580/items/L9VSJ5HI"],"itemData":{"id":689,"type":"article-journal","abstract":"This paper numerically explores the capability of an all-photonic approach to enhance radiative cooling, UV and sub-bandgap reflection, and light trapping as a path to improve solar cells efficiency. The structure is based on hemispheres and a flat surface placed on a silicon photovoltaic cell. The study considers two materials commonly used in panel covers: soda-lime glass and polydimethylsiloxane (PDMS). A numerical approach based on the rigorous coupled-wave analysis method and an electrical-thermal model predicts maximum power improvements of 18.1&amp;#x0025; and 19.7&amp;#x0025; when using soda-lime and PDMS hemispheres, respectively, as well as a cell&amp;#x2019;s temperature reduction of 4 &amp;#x00B0;C, compared to a glass encapsulated solar cell.","container-title":"Optics Express","DOI":"10.1364/OE.466335","issue":"18","note":"publisher: Optica Publishing Group","page":"32965–32977","title":"Numerical study of sodalime and PDMS hemisphere photonic structures for radiative cooling of silicon solar cells","volume":"30","author":[{"family":"Silva-Oelker","given":"Gerardo"},{"family":"Jaramillo-Fernandez","given":"Juliana"}],"issued":{"date-parts":[["2022",8]]}}},{"id":690,"uris":["http://zotero.org/users/14249580/items/G82XW8B8"],"itemData":{"id":690,"type":"article-journal","container-title":"ACS Photonics","issue":"12","note":"publisher: ACS Publications","page":"3831–3840","title":"Passive radiative cooling of silicon solar modules with photonic silica microcylinders","volume":"9","author":[{"family":"Akerboom","given":"Evelijn"},{"family":"Veeken","given":"Tom"},{"family":"Hecker","given":"Christoph"},{"family":"Van De Groep","given":"Jorik"},{"family":"Polman","given":"Albert"}],"issued":{"date-parts":[["2022"]]}}},{"id":685,"uris":["http://zotero.org/users/14249580/items/Q7JA374I"],"itemData":{"id":685,"type":"article-journal","container-title":"Materials Today Communications","note":"publisher: Elsevier","page":"106117","title":"Enhanced performance of diurnal radiative cooling for solar cells based on a grating-textured PDMS photonic structure","volume":"35","author":[{"family":"Zhan","given":"Ying"},{"family":"Yin","given":"Huaiyuan"},{"family":"Wang","given":"Jiahao"},{"family":"Fan","given":"Chunzhen"}],"issued":{"date-parts":[["2023"]]}}},{"id":686,"uris":["http://zotero.org/users/14249580/items/U76FSTIQ"],"itemData":{"id":686,"type":"article-journal","container-title":"Optics Express","issue":"14","note":"publisher: Optica Publishing Group","page":"22296–22307","title":"Antireflection and radiative cooling difunctional coating design for silicon solar cells","volume":"31","author":[{"family":"Tu","given":"Yiteng"},{"family":"Tan","given":"Xinyu"},{"family":"Yang","given":"Xiongbo"},{"family":"Qi","given":"Guiguang"},{"family":"Yan","given":"Kun"},{"family":"Kang","given":"Zhe"}],"issued":{"date-parts":[["2023"]]}}}],"schema":"https://github.com/citation-style-language/schema/raw/master/csl-citation.json"} </w:instrText>
      </w:r>
      <w:r w:rsidR="009167FC">
        <w:rPr>
          <w:kern w:val="32"/>
          <w:szCs w:val="24"/>
        </w:rPr>
        <w:fldChar w:fldCharType="separate"/>
      </w:r>
      <w:r w:rsidR="00963AA6" w:rsidRPr="00963AA6">
        <w:rPr>
          <w:szCs w:val="24"/>
          <w:vertAlign w:val="superscript"/>
        </w:rPr>
        <w:t>17–25</w:t>
      </w:r>
      <w:r w:rsidR="009167FC">
        <w:rPr>
          <w:kern w:val="32"/>
          <w:szCs w:val="24"/>
        </w:rPr>
        <w:fldChar w:fldCharType="end"/>
      </w:r>
      <w:r w:rsidRPr="00574F75">
        <w:rPr>
          <w:kern w:val="32"/>
          <w:szCs w:val="24"/>
        </w:rPr>
        <w:t xml:space="preserve">. Yellow circles denote studies using bare </w:t>
      </w:r>
      <w:r>
        <w:rPr>
          <w:kern w:val="32"/>
          <w:szCs w:val="24"/>
        </w:rPr>
        <w:t>Si</w:t>
      </w:r>
      <w:r w:rsidR="00B873F4">
        <w:rPr>
          <w:kern w:val="32"/>
          <w:szCs w:val="24"/>
        </w:rPr>
        <w:fldChar w:fldCharType="begin"/>
      </w:r>
      <w:r w:rsidR="00B873F4">
        <w:rPr>
          <w:kern w:val="32"/>
          <w:szCs w:val="24"/>
        </w:rPr>
        <w:instrText xml:space="preserve"> ADDIN ZOTERO_ITEM CSL_CITATION {"citationID":"rDwuwDlA","properties":{"formattedCitation":"\\super 11,12,14\\uc0\\u8211{}17,19,20,25\\nosupersub{}","plainCitation":"11,12,14–17,19,20,25","noteIndex":0},"citationItems":[{"id":134,"uris":["http://zotero.org/users/14249580/items/TX7JPAD9"],"itemData":{"id":134,"type":"article-journal","abstract":"Recently, the idea of radiative cooling by dissipating infrared thermal energy to the cold space through the atmospheric window, especially from 8 to 13 μm in wavelength, has become an attractive way to cool down outdoor devices. Here we show that thin silica (SiO2) micro-gratings as solar-transparent and radiatively cooling coatings for silicon solar cells. The well-designed silica micro-gratings were fabricated with plasma-enhanced chemical vapor deposition, photolithography, and reactive ion etching processes. Spectrometric measurements showed that the SiO2 micro-gratings atop doped silicon wafer could remarkably enhance the infrared emittance up to 100% within the atmospheric window and increase the solar absorptance with anti-reﬂection. Numerical modeling conﬁrmed the measured optical and radiative properties and elucidated the underlying physical mechanisms for the anti-reﬂection in the solar spectrum and enhanced infrared thermal emission. The radiative cooling performance calculated based on a heat transfer model signiﬁed that by enhancing the radiative heat dissipation to the space, the grating structure could increase the radiative cooling power when the structure temperature is higher than 45 °C, and reduce the stagnation temperature by up to 20 °C depending on convective heat transfer coeﬃcients. Furthermore, an outdoor ﬁeld test has been conducted to experimentally demonstrate the cooling performance of the silica micro-gratings, where the grating covered sample showed a lower temperature than the bare silicon sample did under direct sunlight.","container-title":"Solar Energy Materials and Solar Cells","DOI":"10.1016/j.solmat.2019.04.006","ISSN":"09270248","journalAbbreviation":"Solar Energy Materials and Solar Cells","language":"en","page":"19-24","source":"DOI.org (Crossref)","title":"Simultaneously enhanced solar absorption and radiative cooling with thin silica micro-grating coatings for silicon solar cells","volume":"197","author":[{"family":"Long","given":"Linshuang"},{"family":"Yang","given":"Yue"},{"family":"Wang","given":"Liping"}],"issued":{"date-parts":[["2019",8]]}}},{"id":79,"uris":["http://zotero.org/users/14249580/items/MMHSCNBC"],"itemData":{"id":79,"type":"article-journal","abstract":"Radiative cooling is an electricity-free method for solar cells to dissipate waste heat, which has drawn much attention in recent years. In this paper, a periodic pyramid-textured polydimethylsiloxane (PDMS) film is pro­ posed for radiative cooling of encapsulated commercial silicon solar cells. Spectral tests show that the proposed pyramid-textured PDMS film emits like a blackbody and simultaneously has an average transmittance of &gt;0.9 in the silicon absorption spectrum from 0.3 µm to 1.1 µm. Outdoor cooling tests demonstrate that the encapsulated commercial silicon solar cells with the proposed textured PDMS film can be cooled by over 2 ◦C. Due to its good optical and flexible properties, the textured PDMS film has great potential for applications in the photovoltaic industry.","container-title":"Solar Energy","DOI":"10.1016/j.solener.2021.07.025","ISSN":"0038092X","journalAbbreviation":"Solar Energy","language":"en","page":"245-251","source":"DOI.org (Crossref)","title":"Radiative cooling of commercial silicon solar cells using a pyramid-textured PDMS film","volume":"225","author":[{"family":"Wang","given":"Ke"},{"family":"Luo","given":"Guoling"},{"family":"Guo","given":"Xiaowei"},{"family":"Li","given":"Shaorong"},{"family":"Liu","given":"Zhijun"},{"family":"Yang","given":"Cheng"}],"issued":{"date-parts":[["2021",9]]}}},{"id":63,"uris":["http://zotero.org/users/14249580/items/L68EZFM9"],"itemData":{"id":63,"type":"article-journal","abstract":"Photovoltaic performance can be efficiently enhanced by improving the transmittance of solar cell cover, but the heating from unavailable solar irradiation has significantly adverse impact on both efficiency and reliability of solar cells. Radiative cooling can passively dissipate heat to the cold space (~3 K) through the atmospheric window (8–13 μm). In this work, we reported a high-performance and scalable radiative cooler for solar cells using nanoporous anodic aluminum oxide (AAO). More specifically, the fabricated AAO cooler exhibited a nearunity infrared (IR) emissivity of ~0.97 (weighted with the IR emission intensity of 298 K blackbody) in the atmosphere window, while maintaining an excellent solar transmittance over 0.94. Moreover, radiative cooling experiments showed that the porous cooler can cool bare silicon wafer by ~7.5 K under a solar irradiation of ~850 W/m2 in humid areas (humidity ~70%). More importantly, concentrating the solar irradiation of ~554 W/m2 with 50 times Fresnel lens, the cooler can achieve a maximum temperature drop of ~35.6 K without wind cover even in a cloudy day. To further reveal the practicality of proposed AAO cooler, performance modeling of single-junction crystalline silicon (c-Si) solar cell encapsulated with the AAO cooler has been developed. Compared with commercial solar cells, the improved annual output electricity of the solar cell with AAO cooler can reach ~16.5 kW h/(a∙m2).","container-title":"Solar Energy Materials and Solar Cells","DOI":"10.1016/j.solmat.2021.111498","ISSN":"09270248","journalAbbreviation":"Solar Energy Materials and Solar Cells","language":"en","page":"111498","source":"DOI.org (Crossref)","title":"Radiative cooling of solar cells with scalable and high-performance nanoporous anodic aluminum oxide","volume":"235","author":[{"family":"Tang","given":"Huajie"},{"family":"Zhou","given":"Zhihua"},{"family":"Jiao","given":"Shifei"},{"family":"Zhang","given":"Yunfei"},{"family":"Li","given":"Shuai"},{"family":"Zhang","given":"Debao"},{"family":"Zhang","given":"Ji"},{"family":"Liu","given":"Junwei"},{"family":"Zhao","given":"Dongliang"}],"issued":{"date-parts":[["2022",1]]}}},{"id":65,"uris":["http://zotero.org/users/14249580/items/JPVW7U3M"],"itemData":{"id":65,"type":"article-journal","abstract":"Radiative cooling of solar cells has been proposed in recent years and has elicited much interest from ﬁelds of materials science to engineering science. Herein, a silica micro-grating photonic cooler is proposed, designed, and fabricated to radiatively cool solar cells. It is shown that the micro-grating silica can not only improve the thermal emissivity of the bulk silica to over 0.9 required for enhanced radiative cooling of solar cells but also exhibits a slight anti-reﬂection effect for sunlight. The outdoor experiment demonstrates that the proposed cooler can passively reduce the temperature of the commercial silicon cell by 3.6  C when applied on the top of the cell under solar irradiance range from approximately 830 W mÀ2 to 990 W mÀ2, even though the cell already possesses a strong thermal emissivity of 0.67 and such a cooler slightly enhance the light trapping effect of the cell. This work provides an alternative way to design the solar-transparent infrared-emissive cooler for enhanced radiative cooling of solar cells and shows its cooling potential.","container-title":"Renewable Energy","DOI":"10.1016/j.renene.2022.04.063","ISSN":"09601481","journalAbbreviation":"Renewable Energy","language":"en","page":"662-668","source":"DOI.org (Crossref)","title":"Radiative cooling of solar cells with micro-grating photonic cooler","volume":"191","author":[{"family":"Zhao","given":"Bin"},{"family":"Lu","given":"Kegui"},{"family":"Hu","given":"Mingke"},{"family":"Liu","given":"Jie"},{"family":"Wu","given":"Lijun"},{"family":"Xu","given":"Chengfeng"},{"family":"Xuan","given":"Qingdong"},{"family":"Pei","given":"Gang"}],"issued":{"date-parts":[["2022",5]]}}},{"id":290,"uris":["http://zotero.org/users/14249580/items/5QQ2EIK9"],"itemData":{"id":290,"type":"article-journal","container-title":"Advanced Functional Materials","issue":"1","note":"publisher: Wiley Online Library","page":"2105882","title":"Visibly clear radiative cooling metamaterials for enhanced thermal management in solar cells and windows","volume":"32","author":[{"family":"Lee","given":"Kang Won"},{"family":"Lim","given":"Woojong"},{"family":"Jeon","given":"Min Soo"},{"family":"Jang","given":"Hanmin"},{"family":"Hwang","given":"Jehwan"},{"family":"Lee","given":"Chi Hwan"},{"family":"Kim","given":"Dong Rip"}],"issued":{"date-parts":[["2022"]]}}},{"id":287,"uris":["http://zotero.org/users/14249580/items/UJQW2YCP"],"itemData":{"id":287,"type":"article-journal","container-title":"Optica","issue":"1","note":"publisher: Optical Society of America","page":"32–38","title":"Radiative cooling of solar cells","volume":"1","author":[{"family":"Zhu","given":"Linxiao"},{"family":"Raman","given":"Aaswath"},{"family":"Wang","given":"Ken Xingze"},{"family":"Anoma","given":"Marc Abou"},{"family":"Fan","given":"Shanhui"}],"issued":{"date-parts":[["2014"]]}}},{"id":59,"uris":["http://zotero.org/users/14249580/items/6JRFDVYW"],"itemData":{"id":59,"type":"article-journal","abstract":"A novel photovoltaic/radiative cooling (PV/RC) hybrid system based on a selective plate is proposed. This system can generate electricity via diurnal PV conversion and obtain cooling energy by radiative cooling. We introduce a comprehensive photonic approach to simultaneously reduce impractical solar radiation absorption of the selective plate and enhance its thermal radiation for the hybrid system. Initially, we design a photonic structure made of 1D multilayer stack and 2D photonic crystal, which can selectively reﬂect solar radiation and actively radiate heat to the outer space while maintaining its solar transmission in PV conversion band (0.3–1.1 µm). Then, we demonstrate that applying the photonic structure to a monocrystalline silicon solar cell can obtain a diurnal electricity output of 99.2 W m−2 and generate a nocturnal RC power by 128.5 W m−2, indicating 6.9% and 30.5% higher than those of a bare cell. In addition, the potential cooling energy obtained is far more in this structure than in existing RC emitters, including daytime RC emitter reported in a recent research. Results indicate that a comprehensive photonic approach can be used to design spectral selective structures for advancing the applications of exploiting solar energy harvesting and radiative cooling utilization.","container-title":"Solar Energy Materials and Solar Cells","DOI":"10.1016/j.solmat.2018.01.023","ISSN":"09270248","journalAbbreviation":"Solar Energy Materials and Solar Cells","language":"en","page":"266-272","source":"DOI.org (Crossref)","title":"Comprehensive photonic approach for diurnal photovoltaic and nocturnal radiative cooling","volume":"178","author":[{"family":"Zhao","given":"Bin"},{"family":"Hu","given":"Mingke"},{"family":"Ao","given":"Xianze"},{"family":"Xuan","given":"Qingdong"},{"family":"Pei","given":"Gang"}],"issued":{"date-parts":[["2018",5]]}}},{"id":684,"uris":["http://zotero.org/users/14249580/items/5JIFAZC6"],"itemData":{"id":684,"type":"article-journal","container-title":"Solar Energy Materials and Solar Cells","note":"publisher: Elsevier","page":"222–228","title":"Black body-like radiative cooling for flexible thin-film solar cells","volume":"194","author":[{"family":"Lee","given":"Eungkyu"},{"family":"Luo","given":"Tengfei"}],"issued":{"date-parts":[["2019"]]}}},{"id":686,"uris":["http://zotero.org/users/14249580/items/U76FSTIQ"],"itemData":{"id":686,"type":"article-journal","container-title":"Optics Express","issue":"14","note":"publisher: Optica Publishing Group","page":"22296–22307","title":"Antireflection and radiative cooling difunctional coating design for silicon solar cells","volume":"31","author":[{"family":"Tu","given":"Yiteng"},{"family":"Tan","given":"Xinyu"},{"family":"Yang","given":"Xiongbo"},{"family":"Qi","given":"Guiguang"},{"family":"Yan","given":"Kun"},{"family":"Kang","given":"Zhe"}],"issued":{"date-parts":[["2023"]]}}}],"schema":"https://github.com/citation-style-language/schema/raw/master/csl-citation.json"} </w:instrText>
      </w:r>
      <w:r w:rsidR="00B873F4">
        <w:rPr>
          <w:kern w:val="32"/>
          <w:szCs w:val="24"/>
        </w:rPr>
        <w:fldChar w:fldCharType="separate"/>
      </w:r>
      <w:r w:rsidR="00B873F4" w:rsidRPr="00B873F4">
        <w:rPr>
          <w:szCs w:val="24"/>
          <w:vertAlign w:val="superscript"/>
        </w:rPr>
        <w:t>11,12,14–17,19,20,25</w:t>
      </w:r>
      <w:r w:rsidR="00B873F4">
        <w:rPr>
          <w:kern w:val="32"/>
          <w:szCs w:val="24"/>
        </w:rPr>
        <w:fldChar w:fldCharType="end"/>
      </w:r>
      <w:r w:rsidRPr="00574F75">
        <w:rPr>
          <w:kern w:val="32"/>
          <w:szCs w:val="24"/>
        </w:rPr>
        <w:t xml:space="preserve"> as the reference sample, and green triangles denote those using a commercial solar cell</w:t>
      </w:r>
      <w:r w:rsidR="00B873F4">
        <w:rPr>
          <w:kern w:val="32"/>
          <w:szCs w:val="24"/>
        </w:rPr>
        <w:fldChar w:fldCharType="begin"/>
      </w:r>
      <w:r w:rsidR="003726A7">
        <w:rPr>
          <w:kern w:val="32"/>
          <w:szCs w:val="24"/>
        </w:rPr>
        <w:instrText xml:space="preserve"> ADDIN ZOTERO_ITEM CSL_CITATION {"citationID":"fTx76edS","properties":{"formattedCitation":"\\super 4,11\\uc0\\u8211{}13,18,19,21\\uc0\\u8211{}24\\nosupersub{}","plainCitation":"4,11–13,18,19,21–24","noteIndex":0},"citationItems":[{"id":194,"uris":["http://zotero.org/users/14249580/items/DRP2WN3V"],"itemData":{"id":194,"type":"article-journal","container-title":"Proceedings of the National Academy of Sciences","issue":"40","note":"publisher: National Acad Sciences","page":"12282–12287","title":"Radiative cooling of solar absorbers using a visibly transparent photonic crystal thermal blackbody","volume":"112","author":[{"family":"Zhu","given":"Linxiao"},{"family":"Raman","given":"Aaswath P"},{"family":"Fan","given":"Shanhui"}],"issued":{"date-parts":[["2015"]]}}},{"id":134,"uris":["http://zotero.org/users/14249580/items/TX7JPAD9"],"itemData":{"id":134,"type":"article-journal","abstract":"Recently, the idea of radiative cooling by dissipating infrared thermal energy to the cold space through the atmospheric window, especially from 8 to 13 μm in wavelength, has become an attractive way to cool down outdoor devices. Here we show that thin silica (SiO2) micro-gratings as solar-transparent and radiatively cooling coatings for silicon solar cells. The well-designed silica micro-gratings were fabricated with plasma-enhanced chemical vapor deposition, photolithography, and reactive ion etching processes. Spectrometric measurements showed that the SiO2 micro-gratings atop doped silicon wafer could remarkably enhance the infrared emittance up to 100% within the atmospheric window and increase the solar absorptance with anti-reﬂection. Numerical modeling conﬁrmed the measured optical and radiative properties and elucidated the underlying physical mechanisms for the anti-reﬂection in the solar spectrum and enhanced infrared thermal emission. The radiative cooling performance calculated based on a heat transfer model signiﬁed that by enhancing the radiative heat dissipation to the space, the grating structure could increase the radiative cooling power when the structure temperature is higher than 45 °C, and reduce the stagnation temperature by up to 20 °C depending on convective heat transfer coeﬃcients. Furthermore, an outdoor ﬁeld test has been conducted to experimentally demonstrate the cooling performance of the silica micro-gratings, where the grating covered sample showed a lower temperature than the bare silicon sample did under direct sunlight.","container-title":"Solar Energy Materials and Solar Cells","DOI":"10.1016/j.solmat.2019.04.006","ISSN":"09270248","journalAbbreviation":"Solar Energy Materials and Solar Cells","language":"en","page":"19-24","source":"DOI.org (Crossref)","title":"Simultaneously enhanced solar absorption and radiative cooling with thin silica micro-grating coatings for silicon solar cells","volume":"197","author":[{"family":"Long","given":"Linshuang"},{"family":"Yang","given":"Yue"},{"family":"Wang","given":"Liping"}],"issued":{"date-parts":[["2019",8]]}}},{"id":79,"uris":["http://zotero.org/users/14249580/items/MMHSCNBC"],"itemData":{"id":79,"type":"article-journal","abstract":"Radiative cooling is an electricity-free method for solar cells to dissipate waste heat, which has drawn much attention in recent years. In this paper, a periodic pyramid-textured polydimethylsiloxane (PDMS) film is pro­ posed for radiative cooling of encapsulated commercial silicon solar cells. Spectral tests show that the proposed pyramid-textured PDMS film emits like a blackbody and simultaneously has an average transmittance of &gt;0.9 in the silicon absorption spectrum from 0.3 µm to 1.1 µm. Outdoor cooling tests demonstrate that the encapsulated commercial silicon solar cells with the proposed textured PDMS film can be cooled by over 2 ◦C. Due to its good optical and flexible properties, the textured PDMS film has great potential for applications in the photovoltaic industry.","container-title":"Solar Energy","DOI":"10.1016/j.solener.2021.07.025","ISSN":"0038092X","journalAbbreviation":"Solar Energy","language":"en","page":"245-251","source":"DOI.org (Crossref)","title":"Radiative cooling of commercial silicon solar cells using a pyramid-textured PDMS film","volume":"225","author":[{"family":"Wang","given":"Ke"},{"family":"Luo","given":"Guoling"},{"family":"Guo","given":"Xiaowei"},{"family":"Li","given":"Shaorong"},{"family":"Liu","given":"Zhijun"},{"family":"Yang","given":"Cheng"}],"issued":{"date-parts":[["2021",9]]}}},{"id":694,"uris":["http://zotero.org/users/14249580/items/68497ZFW","http://zotero.org/users/14249580/items/FE2SMHLS"],"itemData":{"id":694,"type":"article-journal","abstract":"Due to the linear decrease in power conversion efficiency with temperature, effective methods for the thermal management of silicon photovoltaics (PV) are urgently needed. Recently, the emergence of radiative cooling technologies has breathed new life into this topic. Some previous studies claimed the value of an additional radiative cooling coating on silicon solar cells, whereas quantitative analysis based on comprehensive experiments and modeling is still not available in literature to give an explicit conclusion. After developing the coupling electrical–thermal model for simulating various cases and conducting field experimental tests, herein, it is aimed to clarify the effect of radiative cooling on the temperature of normally installed PV modules and influence of factors such as thermal convection and thermal emissivity. Results show that the increased thermal emissivity results in only an average temperature drop of less than 1.0 °C, whereas the ventilation conditions have an impact of over 10 °C. The simulation study also demonstrates that a limit of around 2.0 °C in temperature reduction is all the value of an additional radiative cooling coating on PV modules. To make an additional radiative cooling coating on existing PV panels cost effective, the work suggests developing multifunctional coatings in the future.","container-title":"Solar RRL","DOI":"https://doi.org/10.1002/solr.202000735","issue":"4","note":"_eprint: https://onlinelibrary.wiley.com/doi/pdf/10.1002/solr.202000735","page":"2000735","title":"Investigating the Effect of Radiative Cooling on the Operating Temperature of Photovoltaic Modules","volume":"5","author":[{"family":"Li","given":"Zhenpeng"},{"family":"Ahmed","given":"Salman"},{"family":"Ma","given":"Tao"}],"issued":{"date-parts":[["2021"]]}}},{"id":691,"uris":["http://zotero.org/users/14249580/items/2DKE2ZHJ","http://zotero.org/users/14249580/items/7CWNIX7R"],"itemData":{"id":691,"type":"article-journal","container-title":"ACS Photonics","DOI":"10.1021/acsphotonics.7b00089","issue":"4","journalAbbreviation":"ACS Photonics","note":"publisher: American Chemical Society","page":"774-782","title":"A Comprehensive Photonic Approach for Solar Cell Cooling","volume":"4","author":[{"family":"Li","given":"Wei"},{"family":"Shi","given":"Yu"},{"family":"Chen","given":"Kaifeng"},{"family":"Zhu","given":"Linxiao"},{"family":"Fan","given":"Shanhui"}],"issued":{"date-parts":[["2017",4,19]]}}},{"id":59,"uris":["http://zotero.org/users/14249580/items/6JRFDVYW"],"itemData":{"id":59,"type":"article-journal","abstract":"A novel photovoltaic/radiative cooling (PV/RC) hybrid system based on a selective plate is proposed. This system can generate electricity via diurnal PV conversion and obtain cooling energy by radiative cooling. We introduce a comprehensive photonic approach to simultaneously reduce impractical solar radiation absorption of the selective plate and enhance its thermal radiation for the hybrid system. Initially, we design a photonic structure made of 1D multilayer stack and 2D photonic crystal, which can selectively reﬂect solar radiation and actively radiate heat to the outer space while maintaining its solar transmission in PV conversion band (0.3–1.1 µm). Then, we demonstrate that applying the photonic structure to a monocrystalline silicon solar cell can obtain a diurnal electricity output of 99.2 W m−2 and generate a nocturnal RC power by 128.5 W m−2, indicating 6.9% and 30.5% higher than those of a bare cell. In addition, the potential cooling energy obtained is far more in this structure than in existing RC emitters, including daytime RC emitter reported in a recent research. Results indicate that a comprehensive photonic approach can be used to design spectral selective structures for advancing the applications of exploiting solar energy harvesting and radiative cooling utilization.","container-title":"Solar Energy Materials and Solar Cells","DOI":"10.1016/j.solmat.2018.01.023","ISSN":"09270248","journalAbbreviation":"Solar Energy Materials and Solar Cells","language":"en","page":"266-272","source":"DOI.org (Crossref)","title":"Comprehensive photonic approach for diurnal photovoltaic and nocturnal radiative cooling","volume":"178","author":[{"family":"Zhao","given":"Bin"},{"family":"Hu","given":"Mingke"},{"family":"Ao","given":"Xianze"},{"family":"Xuan","given":"Qingdong"},{"family":"Pei","given":"Gang"}],"issued":{"date-parts":[["2018",5]]}}},{"id":687,"uris":["http://zotero.org/users/14249580/items/LA2F6YTP"],"itemData":{"id":687,"type":"article-journal","container-title":"ACS Photonics","DOI":"10.1021/acsphotonics.1c01935","issue":"4","journalAbbreviation":"ACS Photonics","note":"publisher: American Chemical Society","page":"1327-1337","title":"Submicron Organic–Inorganic Hybrid Radiative Cooling Coatings for Stable, Ultrathin, and Lightweight Solar Cells","volume":"9","author":[{"family":"Perrakis","given":"George"},{"family":"Tasolamprou","given":"Anna C."},{"family":"Kenanakis","given":"George"},{"family":"Economou","given":"Eleftherios N."},{"family":"Tzortzakis","given":"Stelios"},{"family":"Kafesaki","given":"Maria"}],"issued":{"date-parts":[["2022",4,20]]}}},{"id":689,"uris":["http://zotero.org/users/14249580/items/L9VSJ5HI"],"itemData":{"id":689,"type":"article-journal","abstract":"This paper numerically explores the capability of an all-photonic approach to enhance radiative cooling, UV and sub-bandgap reflection, and light trapping as a path to improve solar cells efficiency. The structure is based on hemispheres and a flat surface placed on a silicon photovoltaic cell. The study considers two materials commonly used in panel covers: soda-lime glass and polydimethylsiloxane (PDMS). A numerical approach based on the rigorous coupled-wave analysis method and an electrical-thermal model predicts maximum power improvements of 18.1&amp;#x0025; and 19.7&amp;#x0025; when using soda-lime and PDMS hemispheres, respectively, as well as a cell&amp;#x2019;s temperature reduction of 4 &amp;#x00B0;C, compared to a glass encapsulated solar cell.","container-title":"Optics Express","DOI":"10.1364/OE.466335","issue":"18","note":"publisher: Optica Publishing Group","page":"32965–32977","title":"Numerical study of sodalime and PDMS hemisphere photonic structures for radiative cooling of silicon solar cells","volume":"30","author":[{"family":"Silva-Oelker","given":"Gerardo"},{"family":"Jaramillo-Fernandez","given":"Juliana"}],"issued":{"date-parts":[["2022",8]]}}},{"id":690,"uris":["http://zotero.org/users/14249580/items/G82XW8B8"],"itemData":{"id":690,"type":"article-journal","container-title":"ACS Photonics","issue":"12","note":"publisher: ACS Publications","page":"3831–3840","title":"Passive radiative cooling of silicon solar modules with photonic silica microcylinders","volume":"9","author":[{"family":"Akerboom","given":"Evelijn"},{"family":"Veeken","given":"Tom"},{"family":"Hecker","given":"Christoph"},{"family":"Van De Groep","given":"Jorik"},{"family":"Polman","given":"Albert"}],"issued":{"date-parts":[["2022"]]}}},{"id":685,"uris":["http://zotero.org/users/14249580/items/Q7JA374I"],"itemData":{"id":685,"type":"article-journal","container-title":"Materials Today Communications","note":"publisher: Elsevier","page":"106117","title":"Enhanced performance of diurnal radiative cooling for solar cells based on a grating-textured PDMS photonic structure","volume":"35","author":[{"family":"Zhan","given":"Ying"},{"family":"Yin","given":"Huaiyuan"},{"family":"Wang","given":"Jiahao"},{"family":"Fan","given":"Chunzhen"}],"issued":{"date-parts":[["2023"]]}}}],"schema":"https://github.com/citation-style-language/schema/raw/master/csl-citation.json"} </w:instrText>
      </w:r>
      <w:r w:rsidR="00B873F4">
        <w:rPr>
          <w:kern w:val="32"/>
          <w:szCs w:val="24"/>
        </w:rPr>
        <w:fldChar w:fldCharType="separate"/>
      </w:r>
      <w:r w:rsidR="00CF4EF3" w:rsidRPr="00CF4EF3">
        <w:rPr>
          <w:szCs w:val="24"/>
          <w:vertAlign w:val="superscript"/>
        </w:rPr>
        <w:t>4,11–13,18,19,21–24</w:t>
      </w:r>
      <w:r w:rsidR="00B873F4">
        <w:rPr>
          <w:kern w:val="32"/>
          <w:szCs w:val="24"/>
        </w:rPr>
        <w:fldChar w:fldCharType="end"/>
      </w:r>
      <w:r w:rsidRPr="00574F75">
        <w:rPr>
          <w:kern w:val="32"/>
          <w:szCs w:val="24"/>
        </w:rPr>
        <w:t xml:space="preserve"> as the reference.</w:t>
      </w:r>
    </w:p>
    <w:p w14:paraId="43B7448E" w14:textId="21800CA3" w:rsidR="00574F75" w:rsidRDefault="00574F75">
      <w:pPr>
        <w:rPr>
          <w:szCs w:val="24"/>
        </w:rPr>
      </w:pPr>
      <w:r>
        <w:rPr>
          <w:szCs w:val="24"/>
        </w:rPr>
        <w:br w:type="page"/>
      </w:r>
    </w:p>
    <w:p w14:paraId="68CDCA7C" w14:textId="643362B9" w:rsidR="00A713A3" w:rsidRPr="00AE1EBF" w:rsidRDefault="00A713A3" w:rsidP="00F72870">
      <w:pPr>
        <w:keepNext/>
        <w:spacing w:before="240" w:after="60" w:line="480" w:lineRule="auto"/>
        <w:outlineLvl w:val="0"/>
        <w:rPr>
          <w:b/>
          <w:bCs/>
          <w:kern w:val="32"/>
          <w:szCs w:val="24"/>
          <w:lang w:eastAsia="zh-CN"/>
        </w:rPr>
      </w:pPr>
      <w:r w:rsidRPr="00AE1EBF">
        <w:rPr>
          <w:b/>
          <w:bCs/>
          <w:kern w:val="32"/>
          <w:szCs w:val="24"/>
        </w:rPr>
        <w:lastRenderedPageBreak/>
        <w:t>Table S1</w:t>
      </w:r>
      <w:r w:rsidR="007F29FD" w:rsidRPr="00AE1EBF">
        <w:rPr>
          <w:b/>
          <w:bCs/>
          <w:kern w:val="32"/>
          <w:szCs w:val="24"/>
        </w:rPr>
        <w:t>|</w:t>
      </w:r>
      <w:r w:rsidRPr="00AE1EBF">
        <w:rPr>
          <w:b/>
          <w:bCs/>
          <w:kern w:val="32"/>
          <w:szCs w:val="24"/>
        </w:rPr>
        <w:t xml:space="preserve"> Comparison of the cooling temperatures of this work with other reported radiative cooling solar cells.</w:t>
      </w:r>
      <w:r w:rsidRPr="00AE1EBF">
        <w:rPr>
          <w:b/>
          <w:bCs/>
          <w:kern w:val="32"/>
          <w:szCs w:val="24"/>
          <w:lang w:eastAsia="zh-CN"/>
        </w:rPr>
        <w:t xml:space="preserve"> </w:t>
      </w:r>
    </w:p>
    <w:tbl>
      <w:tblPr>
        <w:tblW w:w="9427" w:type="dxa"/>
        <w:jc w:val="center"/>
        <w:tblLayout w:type="fixed"/>
        <w:tblLook w:val="04A0" w:firstRow="1" w:lastRow="0" w:firstColumn="1" w:lastColumn="0" w:noHBand="0" w:noVBand="1"/>
      </w:tblPr>
      <w:tblGrid>
        <w:gridCol w:w="2277"/>
        <w:gridCol w:w="1420"/>
        <w:gridCol w:w="1654"/>
        <w:gridCol w:w="1732"/>
        <w:gridCol w:w="1417"/>
        <w:gridCol w:w="927"/>
      </w:tblGrid>
      <w:tr w:rsidR="00A22422" w:rsidRPr="00AE1EBF" w14:paraId="3E11C0ED" w14:textId="77777777" w:rsidTr="00307224">
        <w:trPr>
          <w:trHeight w:val="541"/>
          <w:jc w:val="center"/>
        </w:trPr>
        <w:tc>
          <w:tcPr>
            <w:tcW w:w="2277" w:type="dxa"/>
            <w:vMerge w:val="restart"/>
            <w:tcBorders>
              <w:top w:val="single" w:sz="4" w:space="0" w:color="auto"/>
              <w:left w:val="single" w:sz="4" w:space="0" w:color="auto"/>
              <w:right w:val="single" w:sz="4" w:space="0" w:color="auto"/>
            </w:tcBorders>
            <w:vAlign w:val="center"/>
          </w:tcPr>
          <w:p w14:paraId="1DFAF480" w14:textId="7364741E" w:rsidR="00A22422" w:rsidRPr="00AE1EBF" w:rsidRDefault="00A22422" w:rsidP="00F72870">
            <w:pPr>
              <w:spacing w:line="480" w:lineRule="auto"/>
              <w:jc w:val="center"/>
              <w:rPr>
                <w:szCs w:val="24"/>
              </w:rPr>
            </w:pPr>
            <w:bookmarkStart w:id="6" w:name="_Hlk204892655"/>
            <w:r w:rsidRPr="00AE1EBF">
              <w:rPr>
                <w:szCs w:val="24"/>
              </w:rPr>
              <w:t xml:space="preserve"> </w:t>
            </w:r>
            <w:r w:rsidR="00BB420C">
              <w:rPr>
                <w:b/>
                <w:bCs/>
                <w:szCs w:val="24"/>
              </w:rPr>
              <w:t>Method</w:t>
            </w:r>
            <w:r w:rsidRPr="00AE1EBF">
              <w:rPr>
                <w:b/>
                <w:bCs/>
                <w:szCs w:val="24"/>
              </w:rPr>
              <w:t>s</w:t>
            </w:r>
          </w:p>
        </w:tc>
        <w:tc>
          <w:tcPr>
            <w:tcW w:w="4806" w:type="dxa"/>
            <w:gridSpan w:val="3"/>
            <w:tcBorders>
              <w:top w:val="single" w:sz="4" w:space="0" w:color="auto"/>
              <w:left w:val="single" w:sz="4" w:space="0" w:color="auto"/>
              <w:bottom w:val="single" w:sz="4" w:space="0" w:color="auto"/>
              <w:right w:val="single" w:sz="4" w:space="0" w:color="auto"/>
            </w:tcBorders>
            <w:vAlign w:val="center"/>
          </w:tcPr>
          <w:p w14:paraId="4D905E0D" w14:textId="538730D5" w:rsidR="00A22422" w:rsidRPr="00AE1EBF" w:rsidRDefault="00A22422" w:rsidP="00F72870">
            <w:pPr>
              <w:spacing w:line="480" w:lineRule="auto"/>
              <w:jc w:val="center"/>
              <w:rPr>
                <w:b/>
                <w:bCs/>
                <w:szCs w:val="24"/>
              </w:rPr>
            </w:pPr>
            <w:r w:rsidRPr="00AE1EBF">
              <w:rPr>
                <w:b/>
                <w:bCs/>
                <w:szCs w:val="24"/>
                <w:lang w:eastAsia="zh-CN"/>
              </w:rPr>
              <w:t>Comparison group</w:t>
            </w:r>
          </w:p>
        </w:tc>
        <w:tc>
          <w:tcPr>
            <w:tcW w:w="1417" w:type="dxa"/>
            <w:vMerge w:val="restart"/>
            <w:tcBorders>
              <w:top w:val="single" w:sz="4" w:space="0" w:color="auto"/>
              <w:left w:val="single" w:sz="4" w:space="0" w:color="auto"/>
              <w:right w:val="single" w:sz="4" w:space="0" w:color="auto"/>
            </w:tcBorders>
            <w:vAlign w:val="center"/>
          </w:tcPr>
          <w:p w14:paraId="21EFAB77" w14:textId="17B868ED" w:rsidR="00A22422" w:rsidRPr="00AE1EBF" w:rsidRDefault="00A22422" w:rsidP="00A22422">
            <w:pPr>
              <w:spacing w:line="480" w:lineRule="auto"/>
              <w:jc w:val="center"/>
              <w:rPr>
                <w:b/>
                <w:bCs/>
                <w:szCs w:val="24"/>
              </w:rPr>
            </w:pPr>
            <w:r w:rsidRPr="00AE1EBF">
              <w:rPr>
                <w:b/>
                <w:bCs/>
                <w:szCs w:val="24"/>
              </w:rPr>
              <w:t>Type</w:t>
            </w:r>
          </w:p>
        </w:tc>
        <w:tc>
          <w:tcPr>
            <w:tcW w:w="927" w:type="dxa"/>
            <w:vMerge w:val="restart"/>
            <w:tcBorders>
              <w:top w:val="single" w:sz="4" w:space="0" w:color="auto"/>
              <w:left w:val="single" w:sz="4" w:space="0" w:color="auto"/>
              <w:right w:val="single" w:sz="4" w:space="0" w:color="auto"/>
            </w:tcBorders>
            <w:vAlign w:val="center"/>
          </w:tcPr>
          <w:p w14:paraId="3674E8BF" w14:textId="4638B262" w:rsidR="00A22422" w:rsidRPr="00AE1EBF" w:rsidRDefault="00A22422" w:rsidP="00F72870">
            <w:pPr>
              <w:spacing w:line="480" w:lineRule="auto"/>
              <w:jc w:val="center"/>
              <w:rPr>
                <w:b/>
                <w:bCs/>
                <w:szCs w:val="24"/>
              </w:rPr>
            </w:pPr>
            <w:r w:rsidRPr="00AE1EBF">
              <w:rPr>
                <w:b/>
                <w:bCs/>
                <w:szCs w:val="24"/>
              </w:rPr>
              <w:t>Year</w:t>
            </w:r>
          </w:p>
        </w:tc>
      </w:tr>
      <w:tr w:rsidR="00A22422" w:rsidRPr="00AE1EBF" w14:paraId="047EC75E" w14:textId="77777777" w:rsidTr="00307224">
        <w:trPr>
          <w:trHeight w:val="541"/>
          <w:jc w:val="center"/>
        </w:trPr>
        <w:tc>
          <w:tcPr>
            <w:tcW w:w="2277" w:type="dxa"/>
            <w:vMerge/>
            <w:tcBorders>
              <w:left w:val="single" w:sz="4" w:space="0" w:color="auto"/>
              <w:bottom w:val="single" w:sz="4" w:space="0" w:color="auto"/>
              <w:right w:val="single" w:sz="4" w:space="0" w:color="auto"/>
            </w:tcBorders>
            <w:vAlign w:val="center"/>
          </w:tcPr>
          <w:p w14:paraId="5440D120" w14:textId="43F4A2B6" w:rsidR="00A22422" w:rsidRPr="00AE1EBF" w:rsidRDefault="00A22422" w:rsidP="00F72870">
            <w:pPr>
              <w:spacing w:line="480" w:lineRule="auto"/>
              <w:jc w:val="center"/>
              <w:rPr>
                <w:b/>
                <w:bCs/>
                <w:szCs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55A393D0" w14:textId="77777777" w:rsidR="00A22422" w:rsidRPr="00AE1EBF" w:rsidRDefault="00A22422" w:rsidP="00F72870">
            <w:pPr>
              <w:spacing w:line="480" w:lineRule="auto"/>
              <w:jc w:val="center"/>
              <w:rPr>
                <w:b/>
                <w:bCs/>
                <w:szCs w:val="24"/>
              </w:rPr>
            </w:pPr>
            <w:r w:rsidRPr="00AE1EBF">
              <w:rPr>
                <w:b/>
                <w:bCs/>
                <w:szCs w:val="24"/>
              </w:rPr>
              <w:t>Bare silicon</w:t>
            </w:r>
          </w:p>
        </w:tc>
        <w:tc>
          <w:tcPr>
            <w:tcW w:w="1654" w:type="dxa"/>
            <w:tcBorders>
              <w:top w:val="single" w:sz="4" w:space="0" w:color="auto"/>
              <w:left w:val="single" w:sz="4" w:space="0" w:color="auto"/>
              <w:bottom w:val="single" w:sz="4" w:space="0" w:color="auto"/>
              <w:right w:val="single" w:sz="4" w:space="0" w:color="auto"/>
            </w:tcBorders>
            <w:vAlign w:val="center"/>
          </w:tcPr>
          <w:p w14:paraId="7F6A6E92" w14:textId="77777777" w:rsidR="00A22422" w:rsidRPr="00AE1EBF" w:rsidRDefault="00A22422" w:rsidP="00F72870">
            <w:pPr>
              <w:spacing w:line="480" w:lineRule="auto"/>
              <w:jc w:val="center"/>
              <w:rPr>
                <w:b/>
                <w:bCs/>
                <w:szCs w:val="24"/>
              </w:rPr>
            </w:pPr>
            <w:r w:rsidRPr="00AE1EBF">
              <w:rPr>
                <w:b/>
                <w:bCs/>
                <w:szCs w:val="24"/>
              </w:rPr>
              <w:t>Commercial encapsulation</w:t>
            </w:r>
          </w:p>
        </w:tc>
        <w:tc>
          <w:tcPr>
            <w:tcW w:w="1732" w:type="dxa"/>
            <w:tcBorders>
              <w:top w:val="single" w:sz="4" w:space="0" w:color="auto"/>
              <w:left w:val="single" w:sz="4" w:space="0" w:color="auto"/>
              <w:bottom w:val="single" w:sz="4" w:space="0" w:color="auto"/>
              <w:right w:val="single" w:sz="4" w:space="0" w:color="auto"/>
            </w:tcBorders>
            <w:vAlign w:val="center"/>
          </w:tcPr>
          <w:p w14:paraId="3120D957" w14:textId="1115C7F8" w:rsidR="00A22422" w:rsidRPr="00AE1EBF" w:rsidRDefault="00A22422" w:rsidP="00F72870">
            <w:pPr>
              <w:spacing w:line="480" w:lineRule="auto"/>
              <w:jc w:val="center"/>
              <w:rPr>
                <w:b/>
                <w:bCs/>
                <w:szCs w:val="24"/>
              </w:rPr>
            </w:pPr>
            <w:r w:rsidRPr="00AE1EBF">
              <w:rPr>
                <w:b/>
                <w:bCs/>
                <w:szCs w:val="24"/>
              </w:rPr>
              <w:t>Commercial encapsulation with natural convection</w:t>
            </w:r>
          </w:p>
        </w:tc>
        <w:tc>
          <w:tcPr>
            <w:tcW w:w="1417" w:type="dxa"/>
            <w:vMerge/>
            <w:tcBorders>
              <w:left w:val="single" w:sz="4" w:space="0" w:color="auto"/>
              <w:bottom w:val="single" w:sz="4" w:space="0" w:color="auto"/>
              <w:right w:val="single" w:sz="4" w:space="0" w:color="auto"/>
            </w:tcBorders>
            <w:vAlign w:val="center"/>
          </w:tcPr>
          <w:p w14:paraId="2A514B9D" w14:textId="5A58B22E" w:rsidR="00A22422" w:rsidRPr="00AE1EBF" w:rsidRDefault="00A22422" w:rsidP="00A22422">
            <w:pPr>
              <w:spacing w:line="480" w:lineRule="auto"/>
              <w:rPr>
                <w:b/>
                <w:bCs/>
                <w:szCs w:val="24"/>
              </w:rPr>
            </w:pPr>
          </w:p>
        </w:tc>
        <w:tc>
          <w:tcPr>
            <w:tcW w:w="927" w:type="dxa"/>
            <w:vMerge/>
            <w:tcBorders>
              <w:left w:val="single" w:sz="4" w:space="0" w:color="auto"/>
              <w:bottom w:val="single" w:sz="4" w:space="0" w:color="auto"/>
              <w:right w:val="single" w:sz="4" w:space="0" w:color="auto"/>
            </w:tcBorders>
            <w:vAlign w:val="center"/>
          </w:tcPr>
          <w:p w14:paraId="543EB3A6" w14:textId="0291B173" w:rsidR="00A22422" w:rsidRPr="00AE1EBF" w:rsidRDefault="00A22422" w:rsidP="00F72870">
            <w:pPr>
              <w:spacing w:line="480" w:lineRule="auto"/>
              <w:jc w:val="center"/>
              <w:rPr>
                <w:b/>
                <w:bCs/>
                <w:szCs w:val="24"/>
              </w:rPr>
            </w:pPr>
          </w:p>
        </w:tc>
      </w:tr>
      <w:tr w:rsidR="00A811D6" w:rsidRPr="00AE1EBF" w14:paraId="358C95F1"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0EB30F62" w14:textId="77777777" w:rsidR="00A811D6" w:rsidRPr="00AE1EBF" w:rsidRDefault="00A811D6" w:rsidP="00F72870">
            <w:pPr>
              <w:spacing w:line="480" w:lineRule="auto"/>
              <w:jc w:val="center"/>
              <w:rPr>
                <w:szCs w:val="24"/>
              </w:rPr>
            </w:pPr>
            <w:r w:rsidRPr="00AE1EBF">
              <w:rPr>
                <w:szCs w:val="24"/>
              </w:rPr>
              <w:t>BERC solar cell</w:t>
            </w:r>
          </w:p>
        </w:tc>
        <w:tc>
          <w:tcPr>
            <w:tcW w:w="1420" w:type="dxa"/>
            <w:tcBorders>
              <w:top w:val="single" w:sz="4" w:space="0" w:color="auto"/>
              <w:left w:val="single" w:sz="4" w:space="0" w:color="auto"/>
              <w:bottom w:val="single" w:sz="4" w:space="0" w:color="auto"/>
              <w:right w:val="single" w:sz="4" w:space="0" w:color="auto"/>
            </w:tcBorders>
            <w:vAlign w:val="center"/>
          </w:tcPr>
          <w:p w14:paraId="0661D8DA" w14:textId="77777777" w:rsidR="00A811D6" w:rsidRPr="00AE1EBF" w:rsidRDefault="00A811D6" w:rsidP="00F72870">
            <w:pPr>
              <w:spacing w:line="480" w:lineRule="auto"/>
              <w:jc w:val="center"/>
              <w:rPr>
                <w:szCs w:val="24"/>
              </w:rPr>
            </w:pPr>
            <w:r w:rsidRPr="00AE1EBF">
              <w:rPr>
                <w:szCs w:val="24"/>
              </w:rPr>
              <w:t>19.3K(avg)</w:t>
            </w:r>
          </w:p>
          <w:p w14:paraId="72C8EA26" w14:textId="77777777" w:rsidR="00A811D6" w:rsidRPr="00AE1EBF" w:rsidRDefault="00A811D6" w:rsidP="00F72870">
            <w:pPr>
              <w:spacing w:line="480" w:lineRule="auto"/>
              <w:jc w:val="center"/>
              <w:rPr>
                <w:szCs w:val="24"/>
              </w:rPr>
            </w:pPr>
            <w:r w:rsidRPr="00AE1EBF">
              <w:rPr>
                <w:szCs w:val="24"/>
                <w:lang w:eastAsia="zh-CN"/>
              </w:rPr>
              <w:t>21.2K(max)</w:t>
            </w:r>
          </w:p>
        </w:tc>
        <w:tc>
          <w:tcPr>
            <w:tcW w:w="1654" w:type="dxa"/>
            <w:tcBorders>
              <w:top w:val="single" w:sz="4" w:space="0" w:color="auto"/>
              <w:left w:val="single" w:sz="4" w:space="0" w:color="auto"/>
              <w:bottom w:val="single" w:sz="4" w:space="0" w:color="auto"/>
              <w:right w:val="single" w:sz="4" w:space="0" w:color="auto"/>
            </w:tcBorders>
            <w:vAlign w:val="center"/>
          </w:tcPr>
          <w:p w14:paraId="20CBB489" w14:textId="77777777" w:rsidR="00A811D6" w:rsidRPr="00AE1EBF" w:rsidRDefault="00A811D6" w:rsidP="00F72870">
            <w:pPr>
              <w:spacing w:line="480" w:lineRule="auto"/>
              <w:jc w:val="center"/>
              <w:rPr>
                <w:szCs w:val="24"/>
              </w:rPr>
            </w:pPr>
            <w:r w:rsidRPr="00AE1EBF">
              <w:rPr>
                <w:szCs w:val="24"/>
              </w:rPr>
              <w:t>13.1K(avg)</w:t>
            </w:r>
          </w:p>
          <w:p w14:paraId="41D9A1A5" w14:textId="77777777" w:rsidR="00A811D6" w:rsidRPr="00AE1EBF" w:rsidRDefault="00A811D6" w:rsidP="00F72870">
            <w:pPr>
              <w:spacing w:line="480" w:lineRule="auto"/>
              <w:jc w:val="center"/>
              <w:rPr>
                <w:szCs w:val="24"/>
              </w:rPr>
            </w:pPr>
            <w:r w:rsidRPr="00AE1EBF">
              <w:rPr>
                <w:szCs w:val="24"/>
                <w:lang w:eastAsia="zh-CN"/>
              </w:rPr>
              <w:t>14.8K(max)</w:t>
            </w:r>
          </w:p>
        </w:tc>
        <w:tc>
          <w:tcPr>
            <w:tcW w:w="1732" w:type="dxa"/>
            <w:tcBorders>
              <w:top w:val="single" w:sz="4" w:space="0" w:color="auto"/>
              <w:left w:val="single" w:sz="4" w:space="0" w:color="auto"/>
              <w:bottom w:val="single" w:sz="4" w:space="0" w:color="auto"/>
              <w:right w:val="single" w:sz="4" w:space="0" w:color="auto"/>
            </w:tcBorders>
            <w:vAlign w:val="center"/>
          </w:tcPr>
          <w:p w14:paraId="551B016B" w14:textId="77777777" w:rsidR="00A811D6" w:rsidRPr="00AE1EBF" w:rsidRDefault="00A811D6" w:rsidP="00F72870">
            <w:pPr>
              <w:spacing w:line="480" w:lineRule="auto"/>
              <w:jc w:val="center"/>
              <w:rPr>
                <w:szCs w:val="24"/>
              </w:rPr>
            </w:pPr>
            <w:r w:rsidRPr="00AE1EBF">
              <w:rPr>
                <w:szCs w:val="24"/>
              </w:rPr>
              <w:t>5.6K(avg)</w:t>
            </w:r>
          </w:p>
          <w:p w14:paraId="081254D8" w14:textId="77777777" w:rsidR="00A811D6" w:rsidRPr="00AE1EBF" w:rsidRDefault="00A811D6" w:rsidP="00F72870">
            <w:pPr>
              <w:spacing w:line="480" w:lineRule="auto"/>
              <w:jc w:val="center"/>
              <w:rPr>
                <w:szCs w:val="24"/>
                <w:lang w:eastAsia="zh-CN"/>
              </w:rPr>
            </w:pPr>
            <w:r w:rsidRPr="00AE1EBF">
              <w:rPr>
                <w:szCs w:val="24"/>
                <w:lang w:eastAsia="zh-CN"/>
              </w:rPr>
              <w:t>8.3K(max)</w:t>
            </w:r>
          </w:p>
        </w:tc>
        <w:tc>
          <w:tcPr>
            <w:tcW w:w="1417" w:type="dxa"/>
            <w:tcBorders>
              <w:top w:val="single" w:sz="4" w:space="0" w:color="auto"/>
              <w:left w:val="single" w:sz="4" w:space="0" w:color="auto"/>
              <w:bottom w:val="single" w:sz="4" w:space="0" w:color="auto"/>
              <w:right w:val="single" w:sz="4" w:space="0" w:color="auto"/>
            </w:tcBorders>
            <w:vAlign w:val="center"/>
          </w:tcPr>
          <w:p w14:paraId="10FABB80" w14:textId="19386395" w:rsidR="00A811D6" w:rsidRPr="00AE1EBF" w:rsidRDefault="007028FD" w:rsidP="00F72870">
            <w:pPr>
              <w:spacing w:line="480" w:lineRule="auto"/>
              <w:jc w:val="center"/>
              <w:rPr>
                <w:szCs w:val="24"/>
              </w:rPr>
            </w:pPr>
            <w:r w:rsidRPr="00AE1EBF">
              <w:rPr>
                <w:szCs w:val="24"/>
              </w:rPr>
              <w:t>e</w:t>
            </w:r>
            <w:r w:rsidR="0062272A" w:rsidRPr="00AE1EBF">
              <w:rPr>
                <w:szCs w:val="24"/>
              </w:rPr>
              <w:t>xp</w:t>
            </w:r>
          </w:p>
        </w:tc>
        <w:tc>
          <w:tcPr>
            <w:tcW w:w="927" w:type="dxa"/>
            <w:tcBorders>
              <w:top w:val="single" w:sz="4" w:space="0" w:color="auto"/>
              <w:left w:val="single" w:sz="4" w:space="0" w:color="auto"/>
              <w:bottom w:val="single" w:sz="4" w:space="0" w:color="auto"/>
              <w:right w:val="single" w:sz="4" w:space="0" w:color="auto"/>
            </w:tcBorders>
            <w:vAlign w:val="center"/>
          </w:tcPr>
          <w:p w14:paraId="424D9652" w14:textId="0BCEA0C7" w:rsidR="00A811D6" w:rsidRPr="00AE1EBF" w:rsidRDefault="00A811D6" w:rsidP="00F72870">
            <w:pPr>
              <w:spacing w:line="480" w:lineRule="auto"/>
              <w:jc w:val="center"/>
              <w:rPr>
                <w:szCs w:val="24"/>
              </w:rPr>
            </w:pPr>
            <w:r w:rsidRPr="00AE1EBF">
              <w:rPr>
                <w:szCs w:val="24"/>
              </w:rPr>
              <w:t>This work</w:t>
            </w:r>
          </w:p>
        </w:tc>
      </w:tr>
      <w:tr w:rsidR="007028FD" w:rsidRPr="00AE1EBF" w14:paraId="1E597BE5"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4BF0D237" w14:textId="77777777" w:rsidR="007028FD" w:rsidRPr="00AE1EBF" w:rsidRDefault="007028FD" w:rsidP="007028FD">
            <w:pPr>
              <w:spacing w:line="480" w:lineRule="auto"/>
              <w:jc w:val="center"/>
              <w:rPr>
                <w:szCs w:val="24"/>
              </w:rPr>
            </w:pPr>
            <w:r w:rsidRPr="00AE1EBF">
              <w:rPr>
                <w:szCs w:val="24"/>
              </w:rPr>
              <w:t>2D silica photonic crystal</w:t>
            </w:r>
          </w:p>
        </w:tc>
        <w:tc>
          <w:tcPr>
            <w:tcW w:w="1420" w:type="dxa"/>
            <w:tcBorders>
              <w:top w:val="single" w:sz="4" w:space="0" w:color="auto"/>
              <w:left w:val="single" w:sz="4" w:space="0" w:color="auto"/>
              <w:bottom w:val="single" w:sz="4" w:space="0" w:color="auto"/>
              <w:right w:val="single" w:sz="4" w:space="0" w:color="auto"/>
            </w:tcBorders>
            <w:vAlign w:val="center"/>
          </w:tcPr>
          <w:p w14:paraId="70BD70A7" w14:textId="77777777" w:rsidR="007028FD" w:rsidRPr="00AE1EBF" w:rsidRDefault="007028FD" w:rsidP="007028FD">
            <w:pPr>
              <w:spacing w:line="480" w:lineRule="auto"/>
              <w:jc w:val="center"/>
              <w:rPr>
                <w:szCs w:val="24"/>
              </w:rPr>
            </w:pPr>
            <w:r w:rsidRPr="00AE1EBF">
              <w:rPr>
                <w:szCs w:val="24"/>
              </w:rPr>
              <w:t>13K(avg)</w:t>
            </w:r>
          </w:p>
        </w:tc>
        <w:tc>
          <w:tcPr>
            <w:tcW w:w="1654" w:type="dxa"/>
            <w:tcBorders>
              <w:top w:val="single" w:sz="4" w:space="0" w:color="auto"/>
              <w:left w:val="single" w:sz="4" w:space="0" w:color="auto"/>
              <w:bottom w:val="single" w:sz="4" w:space="0" w:color="auto"/>
              <w:right w:val="single" w:sz="4" w:space="0" w:color="auto"/>
            </w:tcBorders>
            <w:vAlign w:val="center"/>
          </w:tcPr>
          <w:p w14:paraId="2E97AD5B" w14:textId="77777777" w:rsidR="007028FD" w:rsidRPr="00AE1EBF" w:rsidRDefault="007028FD" w:rsidP="007028FD">
            <w:pPr>
              <w:spacing w:line="480" w:lineRule="auto"/>
              <w:jc w:val="center"/>
              <w:rPr>
                <w:szCs w:val="24"/>
              </w:rPr>
            </w:pPr>
            <w:r w:rsidRPr="00AE1EBF">
              <w:rPr>
                <w:szCs w:val="24"/>
              </w:rPr>
              <w:t>1K(avg)</w:t>
            </w:r>
          </w:p>
        </w:tc>
        <w:tc>
          <w:tcPr>
            <w:tcW w:w="1732" w:type="dxa"/>
            <w:tcBorders>
              <w:top w:val="single" w:sz="4" w:space="0" w:color="auto"/>
              <w:left w:val="single" w:sz="4" w:space="0" w:color="auto"/>
              <w:bottom w:val="single" w:sz="4" w:space="0" w:color="auto"/>
              <w:right w:val="single" w:sz="4" w:space="0" w:color="auto"/>
            </w:tcBorders>
            <w:vAlign w:val="center"/>
          </w:tcPr>
          <w:p w14:paraId="0BE24B1D" w14:textId="77777777" w:rsidR="007028FD" w:rsidRPr="00AE1EBF" w:rsidRDefault="007028FD" w:rsidP="007028FD">
            <w:pPr>
              <w:spacing w:line="480" w:lineRule="auto"/>
              <w:jc w:val="center"/>
              <w:rPr>
                <w:szCs w:val="24"/>
              </w:rPr>
            </w:pPr>
            <w:r w:rsidRPr="00AE1EBF">
              <w:rPr>
                <w:szCs w:val="24"/>
              </w:rPr>
              <w:t>1.3K(avg)</w:t>
            </w:r>
          </w:p>
        </w:tc>
        <w:tc>
          <w:tcPr>
            <w:tcW w:w="1417" w:type="dxa"/>
            <w:tcBorders>
              <w:top w:val="single" w:sz="4" w:space="0" w:color="auto"/>
              <w:left w:val="single" w:sz="4" w:space="0" w:color="auto"/>
              <w:bottom w:val="single" w:sz="4" w:space="0" w:color="auto"/>
              <w:right w:val="single" w:sz="4" w:space="0" w:color="auto"/>
            </w:tcBorders>
            <w:vAlign w:val="center"/>
          </w:tcPr>
          <w:p w14:paraId="03683CDA" w14:textId="7437B199" w:rsidR="007028FD" w:rsidRPr="00AE1EBF" w:rsidRDefault="007028FD" w:rsidP="007028FD">
            <w:pPr>
              <w:spacing w:line="480" w:lineRule="auto"/>
              <w:jc w:val="center"/>
              <w:rPr>
                <w:szCs w:val="24"/>
              </w:rPr>
            </w:pPr>
            <w:r w:rsidRPr="00AE1EBF">
              <w:rPr>
                <w:szCs w:val="24"/>
              </w:rPr>
              <w:t>exp</w:t>
            </w:r>
          </w:p>
        </w:tc>
        <w:tc>
          <w:tcPr>
            <w:tcW w:w="927" w:type="dxa"/>
            <w:tcBorders>
              <w:top w:val="single" w:sz="4" w:space="0" w:color="auto"/>
              <w:left w:val="single" w:sz="4" w:space="0" w:color="auto"/>
              <w:bottom w:val="single" w:sz="4" w:space="0" w:color="auto"/>
              <w:right w:val="single" w:sz="4" w:space="0" w:color="auto"/>
            </w:tcBorders>
            <w:vAlign w:val="center"/>
          </w:tcPr>
          <w:p w14:paraId="50F33C34" w14:textId="5D80F2B9" w:rsidR="007028FD" w:rsidRPr="00AE1EBF" w:rsidRDefault="007028FD" w:rsidP="007028FD">
            <w:pPr>
              <w:spacing w:line="480" w:lineRule="auto"/>
              <w:jc w:val="center"/>
              <w:rPr>
                <w:szCs w:val="24"/>
              </w:rPr>
            </w:pPr>
            <w:r w:rsidRPr="00AE1EBF">
              <w:rPr>
                <w:szCs w:val="24"/>
              </w:rPr>
              <w:t>2015</w:t>
            </w:r>
            <w:r w:rsidRPr="00AE1EBF">
              <w:rPr>
                <w:szCs w:val="24"/>
              </w:rPr>
              <w:fldChar w:fldCharType="begin"/>
            </w:r>
            <w:r w:rsidR="003726A7">
              <w:rPr>
                <w:szCs w:val="24"/>
              </w:rPr>
              <w:instrText xml:space="preserve"> ADDIN ZOTERO_ITEM CSL_CITATION {"citationID":"Z6zpXjZc","properties":{"formattedCitation":"\\super 4\\nosupersub{}","plainCitation":"4","noteIndex":0},"citationItems":[{"id":194,"uris":["http://zotero.org/users/14249580/items/DRP2WN3V"],"itemData":{"id":194,"type":"article-journal","container-title":"Proceedings of the National Academy of Sciences","issue":"40","note":"publisher: National Acad Sciences","page":"12282–12287","title":"Radiative cooling of solar absorbers using a visibly transparent photonic crystal thermal blackbody","volume":"112","author":[{"family":"Zhu","given":"Linxiao"},{"family":"Raman","given":"Aaswath P"},{"family":"Fan","given":"Shanhui"}],"issued":{"date-parts":[["2015"]]}}}],"schema":"https://github.com/citation-style-language/schema/raw/master/csl-citation.json"} </w:instrText>
            </w:r>
            <w:r w:rsidRPr="00AE1EBF">
              <w:rPr>
                <w:szCs w:val="24"/>
              </w:rPr>
              <w:fldChar w:fldCharType="separate"/>
            </w:r>
            <w:r w:rsidRPr="00AE1EBF">
              <w:rPr>
                <w:szCs w:val="24"/>
                <w:vertAlign w:val="superscript"/>
              </w:rPr>
              <w:t>4</w:t>
            </w:r>
            <w:r w:rsidRPr="00AE1EBF">
              <w:rPr>
                <w:szCs w:val="24"/>
              </w:rPr>
              <w:fldChar w:fldCharType="end"/>
            </w:r>
          </w:p>
        </w:tc>
      </w:tr>
      <w:tr w:rsidR="007028FD" w:rsidRPr="00AE1EBF" w14:paraId="71AFC749"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69F2D455" w14:textId="77777777" w:rsidR="007028FD" w:rsidRPr="00AE1EBF" w:rsidRDefault="007028FD" w:rsidP="007028FD">
            <w:pPr>
              <w:spacing w:line="480" w:lineRule="auto"/>
              <w:jc w:val="center"/>
              <w:rPr>
                <w:szCs w:val="24"/>
              </w:rPr>
            </w:pPr>
            <w:r w:rsidRPr="00AE1EBF">
              <w:rPr>
                <w:szCs w:val="24"/>
              </w:rPr>
              <w:t>PDMS</w:t>
            </w:r>
          </w:p>
        </w:tc>
        <w:tc>
          <w:tcPr>
            <w:tcW w:w="1420" w:type="dxa"/>
            <w:tcBorders>
              <w:top w:val="single" w:sz="4" w:space="0" w:color="auto"/>
              <w:left w:val="single" w:sz="4" w:space="0" w:color="auto"/>
              <w:bottom w:val="single" w:sz="4" w:space="0" w:color="auto"/>
              <w:right w:val="single" w:sz="4" w:space="0" w:color="auto"/>
            </w:tcBorders>
            <w:vAlign w:val="center"/>
          </w:tcPr>
          <w:p w14:paraId="23C8C069" w14:textId="77777777" w:rsidR="007028FD" w:rsidRPr="00AE1EBF" w:rsidRDefault="007028FD" w:rsidP="007028FD">
            <w:pPr>
              <w:spacing w:line="480" w:lineRule="auto"/>
              <w:jc w:val="center"/>
              <w:rPr>
                <w:szCs w:val="24"/>
              </w:rPr>
            </w:pPr>
            <w:r w:rsidRPr="00AE1EBF">
              <w:rPr>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14:paraId="678A3576" w14:textId="77777777" w:rsidR="007028FD" w:rsidRPr="00AE1EBF" w:rsidRDefault="007028FD" w:rsidP="007028FD">
            <w:pPr>
              <w:spacing w:line="480" w:lineRule="auto"/>
              <w:jc w:val="center"/>
              <w:rPr>
                <w:szCs w:val="24"/>
              </w:rPr>
            </w:pPr>
            <w:r w:rsidRPr="00AE1EBF">
              <w:rPr>
                <w:szCs w:val="24"/>
              </w:rPr>
              <w:t>~</w:t>
            </w:r>
          </w:p>
        </w:tc>
        <w:tc>
          <w:tcPr>
            <w:tcW w:w="1732" w:type="dxa"/>
            <w:tcBorders>
              <w:top w:val="single" w:sz="4" w:space="0" w:color="auto"/>
              <w:left w:val="single" w:sz="4" w:space="0" w:color="auto"/>
              <w:bottom w:val="single" w:sz="4" w:space="0" w:color="auto"/>
              <w:right w:val="single" w:sz="4" w:space="0" w:color="auto"/>
            </w:tcBorders>
            <w:vAlign w:val="center"/>
          </w:tcPr>
          <w:p w14:paraId="3C31EE59" w14:textId="77777777" w:rsidR="007028FD" w:rsidRPr="00AE1EBF" w:rsidRDefault="007028FD" w:rsidP="007028FD">
            <w:pPr>
              <w:spacing w:line="480" w:lineRule="auto"/>
              <w:jc w:val="center"/>
              <w:rPr>
                <w:szCs w:val="24"/>
              </w:rPr>
            </w:pPr>
            <w:r w:rsidRPr="00AE1EBF">
              <w:rPr>
                <w:szCs w:val="24"/>
              </w:rPr>
              <w:t>1 K(avg)</w:t>
            </w:r>
          </w:p>
        </w:tc>
        <w:tc>
          <w:tcPr>
            <w:tcW w:w="1417" w:type="dxa"/>
            <w:tcBorders>
              <w:top w:val="single" w:sz="4" w:space="0" w:color="auto"/>
              <w:left w:val="single" w:sz="4" w:space="0" w:color="auto"/>
              <w:bottom w:val="single" w:sz="4" w:space="0" w:color="auto"/>
              <w:right w:val="single" w:sz="4" w:space="0" w:color="auto"/>
            </w:tcBorders>
            <w:vAlign w:val="center"/>
          </w:tcPr>
          <w:p w14:paraId="6291972F" w14:textId="392EBE5F" w:rsidR="007028FD" w:rsidRPr="00AE1EBF" w:rsidRDefault="007028FD" w:rsidP="007028FD">
            <w:pPr>
              <w:spacing w:line="480" w:lineRule="auto"/>
              <w:jc w:val="center"/>
              <w:rPr>
                <w:szCs w:val="24"/>
              </w:rPr>
            </w:pPr>
            <w:r w:rsidRPr="00AE1EBF">
              <w:rPr>
                <w:szCs w:val="24"/>
              </w:rPr>
              <w:t>exp</w:t>
            </w:r>
          </w:p>
        </w:tc>
        <w:tc>
          <w:tcPr>
            <w:tcW w:w="927" w:type="dxa"/>
            <w:tcBorders>
              <w:top w:val="single" w:sz="4" w:space="0" w:color="auto"/>
              <w:left w:val="single" w:sz="4" w:space="0" w:color="auto"/>
              <w:bottom w:val="single" w:sz="4" w:space="0" w:color="auto"/>
              <w:right w:val="single" w:sz="4" w:space="0" w:color="auto"/>
            </w:tcBorders>
            <w:vAlign w:val="center"/>
          </w:tcPr>
          <w:p w14:paraId="0661D186" w14:textId="2E9BDC98" w:rsidR="007028FD" w:rsidRPr="00AE1EBF" w:rsidRDefault="007028FD" w:rsidP="007028FD">
            <w:pPr>
              <w:spacing w:line="480" w:lineRule="auto"/>
              <w:jc w:val="center"/>
              <w:rPr>
                <w:szCs w:val="24"/>
              </w:rPr>
            </w:pPr>
            <w:r w:rsidRPr="00AE1EBF">
              <w:rPr>
                <w:szCs w:val="24"/>
              </w:rPr>
              <w:t>2018</w:t>
            </w:r>
            <w:r w:rsidRPr="00AE1EBF">
              <w:rPr>
                <w:szCs w:val="24"/>
              </w:rPr>
              <w:fldChar w:fldCharType="begin"/>
            </w:r>
            <w:r w:rsidR="00963AA6">
              <w:rPr>
                <w:szCs w:val="24"/>
              </w:rPr>
              <w:instrText xml:space="preserve"> ADDIN ZOTERO_ITEM CSL_CITATION {"citationID":"wHzCacjO","properties":{"formattedCitation":"\\super 26\\nosupersub{}","plainCitation":"26","noteIndex":0},"citationItems":[{"id":73,"uris":["http://zotero.org/users/14249580/items/DHK4PH98"],"itemData":{"id":73,"type":"article-journal","abstract":"Recent research on cooling solar cells through the radiative cooling method has elicited much interest. Compared with bare silicon solar cells, modiﬁed cells with enhanced radiative cooling can reduce temperature by over 10 °C, thereby improving the photovoltaic conversion eﬃciency of solar cells. At present, the commercial silicon photovoltaic (PV) module is the mainstream product for PV application. Thus, investigating the eﬀect of enhanced radiative cooling on cooling solar cells based on a commercial PV module is imperative. In this study, the eﬀect of enhanced radiative cooling on solar cells based on a commercial PV module was explored, and the application prospect was analyzed preliminarily. A sample of PV module (referred to as “commercial structure” hereinafter) was fabricated by encapsulating a bare crystalline silicon cell with glass. The spectral property of the commercial structure was modiﬁed by adding a polydimethylsiloxane (PDMS) ﬁlm on its top surface; this structure is referred to as “modiﬁed structure” hereinafter. A comparative experiment was conducted, and results showed that the solar cell temperatures in the commercial and modiﬁed structures were almost consistent. The eﬀects of enhanced radiative cooling on the PV module under diﬀerent conditions were also analyzed theoretically through a universal mathematical model. Simulation results revealed that the solar cell temperature could only be reduced by 1.75 K even in the ideal case. Experimental and simulation results indicated that enhanced radiative cooling based on a PV module shows no speciﬁc potential for cooling solar cells in actual settings. The performance of enhanced radiative cooling for solar cells in an extraterrestrial environment was also discussed preliminarily, and the results showed that radiative cooling can be applied as an alternative method for the thermal management of solar cells in the extraterrestrial environment.","container-title":"Solar Energy","DOI":"10.1016/j.solener.2018.10.043","ISSN":"0038092X","journalAbbreviation":"Solar Energy","language":"en","page":"248-255","source":"DOI.org (Crossref)","title":"Performance analysis of enhanced radiative cooling of solar cells based on a commercial silicon photovoltaic module","volume":"176","author":[{"family":"Zhao","given":"Bin"},{"family":"Hu","given":"Mingke"},{"family":"Ao","given":"Xianze"},{"family":"Pei","given":"Gang"}],"issued":{"date-parts":[["2018",12]]}}}],"schema":"https://github.com/citation-style-language/schema/raw/master/csl-citation.json"} </w:instrText>
            </w:r>
            <w:r w:rsidRPr="00AE1EBF">
              <w:rPr>
                <w:szCs w:val="24"/>
              </w:rPr>
              <w:fldChar w:fldCharType="separate"/>
            </w:r>
            <w:r w:rsidR="00963AA6" w:rsidRPr="00963AA6">
              <w:rPr>
                <w:szCs w:val="24"/>
                <w:vertAlign w:val="superscript"/>
              </w:rPr>
              <w:t>26</w:t>
            </w:r>
            <w:r w:rsidRPr="00AE1EBF">
              <w:rPr>
                <w:szCs w:val="24"/>
              </w:rPr>
              <w:fldChar w:fldCharType="end"/>
            </w:r>
          </w:p>
        </w:tc>
      </w:tr>
      <w:tr w:rsidR="007028FD" w:rsidRPr="00AE1EBF" w14:paraId="712DE4B0"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6D610355" w14:textId="77777777" w:rsidR="007028FD" w:rsidRPr="00AE1EBF" w:rsidRDefault="007028FD" w:rsidP="007028FD">
            <w:pPr>
              <w:spacing w:line="480" w:lineRule="auto"/>
              <w:jc w:val="center"/>
              <w:rPr>
                <w:szCs w:val="24"/>
              </w:rPr>
            </w:pPr>
            <w:r w:rsidRPr="00AE1EBF">
              <w:rPr>
                <w:szCs w:val="24"/>
              </w:rPr>
              <w:t>SiO</w:t>
            </w:r>
            <w:r w:rsidRPr="00AE1EBF">
              <w:rPr>
                <w:szCs w:val="24"/>
                <w:vertAlign w:val="subscript"/>
              </w:rPr>
              <w:t>2</w:t>
            </w:r>
            <w:r w:rsidRPr="00AE1EBF">
              <w:rPr>
                <w:szCs w:val="24"/>
              </w:rPr>
              <w:t xml:space="preserve"> micro-grating</w:t>
            </w:r>
          </w:p>
        </w:tc>
        <w:tc>
          <w:tcPr>
            <w:tcW w:w="1420" w:type="dxa"/>
            <w:tcBorders>
              <w:top w:val="single" w:sz="4" w:space="0" w:color="auto"/>
              <w:left w:val="single" w:sz="4" w:space="0" w:color="auto"/>
              <w:bottom w:val="single" w:sz="4" w:space="0" w:color="auto"/>
              <w:right w:val="single" w:sz="4" w:space="0" w:color="auto"/>
            </w:tcBorders>
            <w:vAlign w:val="center"/>
          </w:tcPr>
          <w:p w14:paraId="3DC9CA57" w14:textId="77777777" w:rsidR="007028FD" w:rsidRPr="00AE1EBF" w:rsidRDefault="007028FD" w:rsidP="007028FD">
            <w:pPr>
              <w:spacing w:line="480" w:lineRule="auto"/>
              <w:jc w:val="center"/>
              <w:rPr>
                <w:szCs w:val="24"/>
              </w:rPr>
            </w:pPr>
            <w:r w:rsidRPr="00AE1EBF">
              <w:rPr>
                <w:szCs w:val="24"/>
              </w:rPr>
              <w:t>2K(avg)</w:t>
            </w:r>
          </w:p>
        </w:tc>
        <w:tc>
          <w:tcPr>
            <w:tcW w:w="1654" w:type="dxa"/>
            <w:tcBorders>
              <w:top w:val="single" w:sz="4" w:space="0" w:color="auto"/>
              <w:left w:val="single" w:sz="4" w:space="0" w:color="auto"/>
              <w:bottom w:val="single" w:sz="4" w:space="0" w:color="auto"/>
              <w:right w:val="single" w:sz="4" w:space="0" w:color="auto"/>
            </w:tcBorders>
            <w:vAlign w:val="center"/>
          </w:tcPr>
          <w:p w14:paraId="01644C31" w14:textId="77777777" w:rsidR="007028FD" w:rsidRPr="00AE1EBF" w:rsidRDefault="007028FD" w:rsidP="007028FD">
            <w:pPr>
              <w:spacing w:line="480" w:lineRule="auto"/>
              <w:jc w:val="center"/>
              <w:rPr>
                <w:szCs w:val="24"/>
              </w:rPr>
            </w:pPr>
            <w:r w:rsidRPr="00AE1EBF">
              <w:rPr>
                <w:szCs w:val="24"/>
              </w:rPr>
              <w:t>0.5K(avg)</w:t>
            </w:r>
          </w:p>
        </w:tc>
        <w:tc>
          <w:tcPr>
            <w:tcW w:w="1732" w:type="dxa"/>
            <w:tcBorders>
              <w:top w:val="single" w:sz="4" w:space="0" w:color="auto"/>
              <w:left w:val="single" w:sz="4" w:space="0" w:color="auto"/>
              <w:bottom w:val="single" w:sz="4" w:space="0" w:color="auto"/>
              <w:right w:val="single" w:sz="4" w:space="0" w:color="auto"/>
            </w:tcBorders>
            <w:vAlign w:val="center"/>
          </w:tcPr>
          <w:p w14:paraId="7FCBAC71" w14:textId="77777777" w:rsidR="007028FD" w:rsidRPr="00AE1EBF" w:rsidRDefault="007028FD" w:rsidP="007028FD">
            <w:pPr>
              <w:spacing w:line="480" w:lineRule="auto"/>
              <w:jc w:val="center"/>
              <w:rPr>
                <w:szCs w:val="24"/>
              </w:rPr>
            </w:pPr>
            <w:r w:rsidRPr="00AE1EBF">
              <w:rPr>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29C219D8" w14:textId="20687A50" w:rsidR="007028FD" w:rsidRPr="00AE1EBF" w:rsidRDefault="007028FD" w:rsidP="007028FD">
            <w:pPr>
              <w:spacing w:line="480" w:lineRule="auto"/>
              <w:jc w:val="center"/>
              <w:rPr>
                <w:szCs w:val="24"/>
              </w:rPr>
            </w:pPr>
            <w:r w:rsidRPr="00AE1EBF">
              <w:rPr>
                <w:szCs w:val="24"/>
              </w:rPr>
              <w:t>exp</w:t>
            </w:r>
          </w:p>
        </w:tc>
        <w:tc>
          <w:tcPr>
            <w:tcW w:w="927" w:type="dxa"/>
            <w:tcBorders>
              <w:top w:val="single" w:sz="4" w:space="0" w:color="auto"/>
              <w:left w:val="single" w:sz="4" w:space="0" w:color="auto"/>
              <w:bottom w:val="single" w:sz="4" w:space="0" w:color="auto"/>
              <w:right w:val="single" w:sz="4" w:space="0" w:color="auto"/>
            </w:tcBorders>
            <w:vAlign w:val="center"/>
          </w:tcPr>
          <w:p w14:paraId="43A3778B" w14:textId="01F7B934" w:rsidR="007028FD" w:rsidRPr="00AE1EBF" w:rsidRDefault="007028FD" w:rsidP="007028FD">
            <w:pPr>
              <w:spacing w:line="480" w:lineRule="auto"/>
              <w:jc w:val="center"/>
              <w:rPr>
                <w:szCs w:val="24"/>
              </w:rPr>
            </w:pPr>
            <w:r w:rsidRPr="00AE1EBF">
              <w:rPr>
                <w:szCs w:val="24"/>
              </w:rPr>
              <w:t>2019</w:t>
            </w:r>
            <w:r w:rsidRPr="00AE1EBF">
              <w:rPr>
                <w:szCs w:val="24"/>
              </w:rPr>
              <w:fldChar w:fldCharType="begin"/>
            </w:r>
            <w:r w:rsidR="009167FC">
              <w:rPr>
                <w:szCs w:val="24"/>
              </w:rPr>
              <w:instrText xml:space="preserve"> ADDIN ZOTERO_ITEM CSL_CITATION {"citationID":"2yUBZiCb","properties":{"formattedCitation":"\\super 11\\nosupersub{}","plainCitation":"11","noteIndex":0},"citationItems":[{"id":134,"uris":["http://zotero.org/users/14249580/items/TX7JPAD9"],"itemData":{"id":134,"type":"article-journal","abstract":"Recently, the idea of radiative cooling by dissipating infrared thermal energy to the cold space through the atmospheric window, especially from 8 to 13 μm in wavelength, has become an attractive way to cool down outdoor devices. Here we show that thin silica (SiO2) micro-gratings as solar-transparent and radiatively cooling coatings for silicon solar cells. The well-designed silica micro-gratings were fabricated with plasma-enhanced chemical vapor deposition, photolithography, and reactive ion etching processes. Spectrometric measurements showed that the SiO2 micro-gratings atop doped silicon wafer could remarkably enhance the infrared emittance up to 100% within the atmospheric window and increase the solar absorptance with anti-reﬂection. Numerical modeling conﬁrmed the measured optical and radiative properties and elucidated the underlying physical mechanisms for the anti-reﬂection in the solar spectrum and enhanced infrared thermal emission. The radiative cooling performance calculated based on a heat transfer model signiﬁed that by enhancing the radiative heat dissipation to the space, the grating structure could increase the radiative cooling power when the structure temperature is higher than 45 °C, and reduce the stagnation temperature by up to 20 °C depending on convective heat transfer coeﬃcients. Furthermore, an outdoor ﬁeld test has been conducted to experimentally demonstrate the cooling performance of the silica micro-gratings, where the grating covered sample showed a lower temperature than the bare silicon sample did under direct sunlight.","container-title":"Solar Energy Materials and Solar Cells","DOI":"10.1016/j.solmat.2019.04.006","ISSN":"09270248","journalAbbreviation":"Solar Energy Materials and Solar Cells","language":"en","page":"19-24","source":"DOI.org (Crossref)","title":"Simultaneously enhanced solar absorption and radiative cooling with thin silica micro-grating coatings for silicon solar cells","volume":"197","author":[{"family":"Long","given":"Linshuang"},{"family":"Yang","given":"Yue"},{"family":"Wang","given":"Liping"}],"issued":{"date-parts":[["2019",8]]}}}],"schema":"https://github.com/citation-style-language/schema/raw/master/csl-citation.json"} </w:instrText>
            </w:r>
            <w:r w:rsidRPr="00AE1EBF">
              <w:rPr>
                <w:szCs w:val="24"/>
              </w:rPr>
              <w:fldChar w:fldCharType="separate"/>
            </w:r>
            <w:r w:rsidR="009167FC" w:rsidRPr="009167FC">
              <w:rPr>
                <w:szCs w:val="24"/>
                <w:vertAlign w:val="superscript"/>
              </w:rPr>
              <w:t>11</w:t>
            </w:r>
            <w:r w:rsidRPr="00AE1EBF">
              <w:rPr>
                <w:szCs w:val="24"/>
              </w:rPr>
              <w:fldChar w:fldCharType="end"/>
            </w:r>
          </w:p>
        </w:tc>
      </w:tr>
      <w:tr w:rsidR="007028FD" w:rsidRPr="00AE1EBF" w14:paraId="0B440EBD"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7CED9E99" w14:textId="13E06ADD" w:rsidR="007028FD" w:rsidRPr="00AE1EBF" w:rsidRDefault="007028FD" w:rsidP="007028FD">
            <w:pPr>
              <w:spacing w:line="480" w:lineRule="auto"/>
              <w:jc w:val="center"/>
              <w:rPr>
                <w:szCs w:val="24"/>
              </w:rPr>
            </w:pPr>
            <w:r w:rsidRPr="00AE1EBF">
              <w:rPr>
                <w:szCs w:val="24"/>
              </w:rPr>
              <w:t>Pyramid PDMS film</w:t>
            </w:r>
          </w:p>
        </w:tc>
        <w:tc>
          <w:tcPr>
            <w:tcW w:w="1420" w:type="dxa"/>
            <w:tcBorders>
              <w:top w:val="single" w:sz="4" w:space="0" w:color="auto"/>
              <w:left w:val="single" w:sz="4" w:space="0" w:color="auto"/>
              <w:bottom w:val="single" w:sz="4" w:space="0" w:color="auto"/>
              <w:right w:val="single" w:sz="4" w:space="0" w:color="auto"/>
            </w:tcBorders>
            <w:vAlign w:val="center"/>
          </w:tcPr>
          <w:p w14:paraId="42EA3CA2" w14:textId="5DCA53DD" w:rsidR="007028FD" w:rsidRPr="00AE1EBF" w:rsidRDefault="007028FD" w:rsidP="007028FD">
            <w:pPr>
              <w:spacing w:line="480" w:lineRule="auto"/>
              <w:jc w:val="center"/>
              <w:rPr>
                <w:szCs w:val="24"/>
              </w:rPr>
            </w:pPr>
            <w:r w:rsidRPr="00AE1EBF">
              <w:rPr>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14:paraId="2F24DFCE" w14:textId="21E99CB4" w:rsidR="007028FD" w:rsidRPr="00AE1EBF" w:rsidRDefault="007028FD" w:rsidP="007028FD">
            <w:pPr>
              <w:spacing w:line="480" w:lineRule="auto"/>
              <w:jc w:val="center"/>
              <w:rPr>
                <w:szCs w:val="24"/>
              </w:rPr>
            </w:pPr>
            <w:r w:rsidRPr="00AE1EBF">
              <w:rPr>
                <w:szCs w:val="24"/>
              </w:rPr>
              <w:t>2K(avg)</w:t>
            </w:r>
          </w:p>
        </w:tc>
        <w:tc>
          <w:tcPr>
            <w:tcW w:w="1732" w:type="dxa"/>
            <w:tcBorders>
              <w:top w:val="single" w:sz="4" w:space="0" w:color="auto"/>
              <w:left w:val="single" w:sz="4" w:space="0" w:color="auto"/>
              <w:bottom w:val="single" w:sz="4" w:space="0" w:color="auto"/>
              <w:right w:val="single" w:sz="4" w:space="0" w:color="auto"/>
            </w:tcBorders>
            <w:vAlign w:val="center"/>
          </w:tcPr>
          <w:p w14:paraId="34AAAA38" w14:textId="36002FC2" w:rsidR="007028FD" w:rsidRPr="00AE1EBF" w:rsidRDefault="007028FD" w:rsidP="007028FD">
            <w:pPr>
              <w:spacing w:line="480" w:lineRule="auto"/>
              <w:jc w:val="center"/>
              <w:rPr>
                <w:szCs w:val="24"/>
              </w:rPr>
            </w:pPr>
            <w:r w:rsidRPr="00AE1EBF">
              <w:rPr>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1250EBA8" w14:textId="3A52B746" w:rsidR="007028FD" w:rsidRPr="00AE1EBF" w:rsidRDefault="007028FD" w:rsidP="007028FD">
            <w:pPr>
              <w:spacing w:line="480" w:lineRule="auto"/>
              <w:jc w:val="center"/>
              <w:rPr>
                <w:szCs w:val="24"/>
              </w:rPr>
            </w:pPr>
            <w:r w:rsidRPr="00AE1EBF">
              <w:rPr>
                <w:szCs w:val="24"/>
              </w:rPr>
              <w:t>exp</w:t>
            </w:r>
          </w:p>
        </w:tc>
        <w:tc>
          <w:tcPr>
            <w:tcW w:w="927" w:type="dxa"/>
            <w:tcBorders>
              <w:top w:val="single" w:sz="4" w:space="0" w:color="auto"/>
              <w:left w:val="single" w:sz="4" w:space="0" w:color="auto"/>
              <w:bottom w:val="single" w:sz="4" w:space="0" w:color="auto"/>
              <w:right w:val="single" w:sz="4" w:space="0" w:color="auto"/>
            </w:tcBorders>
            <w:vAlign w:val="center"/>
          </w:tcPr>
          <w:p w14:paraId="456D402E" w14:textId="10314F67" w:rsidR="007028FD" w:rsidRPr="00AE1EBF" w:rsidRDefault="007028FD" w:rsidP="007028FD">
            <w:pPr>
              <w:spacing w:line="480" w:lineRule="auto"/>
              <w:jc w:val="center"/>
              <w:rPr>
                <w:szCs w:val="24"/>
              </w:rPr>
            </w:pPr>
            <w:r w:rsidRPr="00AE1EBF">
              <w:rPr>
                <w:szCs w:val="24"/>
              </w:rPr>
              <w:t>2021</w:t>
            </w:r>
            <w:r w:rsidRPr="00AE1EBF">
              <w:rPr>
                <w:szCs w:val="24"/>
              </w:rPr>
              <w:fldChar w:fldCharType="begin"/>
            </w:r>
            <w:r w:rsidR="009167FC">
              <w:rPr>
                <w:szCs w:val="24"/>
              </w:rPr>
              <w:instrText xml:space="preserve"> ADDIN ZOTERO_ITEM CSL_CITATION {"citationID":"DCzqP6VT","properties":{"formattedCitation":"\\super 12\\nosupersub{}","plainCitation":"12","noteIndex":0},"citationItems":[{"id":79,"uris":["http://zotero.org/users/14249580/items/MMHSCNBC"],"itemData":{"id":79,"type":"article-journal","abstract":"Radiative cooling is an electricity-free method for solar cells to dissipate waste heat, which has drawn much attention in recent years. In this paper, a periodic pyramid-textured polydimethylsiloxane (PDMS) film is pro­ posed for radiative cooling of encapsulated commercial silicon solar cells. Spectral tests show that the proposed pyramid-textured PDMS film emits like a blackbody and simultaneously has an average transmittance of &gt;0.9 in the silicon absorption spectrum from 0.3 µm to 1.1 µm. Outdoor cooling tests demonstrate that the encapsulated commercial silicon solar cells with the proposed textured PDMS film can be cooled by over 2 ◦C. Due to its good optical and flexible properties, the textured PDMS film has great potential for applications in the photovoltaic industry.","container-title":"Solar Energy","DOI":"10.1016/j.solener.2021.07.025","ISSN":"0038092X","journalAbbreviation":"Solar Energy","language":"en","page":"245-251","source":"DOI.org (Crossref)","title":"Radiative cooling of commercial silicon solar cells using a pyramid-textured PDMS film","volume":"225","author":[{"family":"Wang","given":"Ke"},{"family":"Luo","given":"Guoling"},{"family":"Guo","given":"Xiaowei"},{"family":"Li","given":"Shaorong"},{"family":"Liu","given":"Zhijun"},{"family":"Yang","given":"Cheng"}],"issued":{"date-parts":[["2021",9]]}}}],"schema":"https://github.com/citation-style-language/schema/raw/master/csl-citation.json"} </w:instrText>
            </w:r>
            <w:r w:rsidRPr="00AE1EBF">
              <w:rPr>
                <w:szCs w:val="24"/>
              </w:rPr>
              <w:fldChar w:fldCharType="separate"/>
            </w:r>
            <w:r w:rsidR="009167FC" w:rsidRPr="009167FC">
              <w:rPr>
                <w:szCs w:val="24"/>
                <w:vertAlign w:val="superscript"/>
              </w:rPr>
              <w:t>12</w:t>
            </w:r>
            <w:r w:rsidRPr="00AE1EBF">
              <w:rPr>
                <w:szCs w:val="24"/>
              </w:rPr>
              <w:fldChar w:fldCharType="end"/>
            </w:r>
          </w:p>
        </w:tc>
      </w:tr>
      <w:tr w:rsidR="007028FD" w:rsidRPr="00AE1EBF" w14:paraId="267BE9D9"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08FDF41B" w14:textId="00CB13A3" w:rsidR="007028FD" w:rsidRPr="00AE1EBF" w:rsidRDefault="007028FD" w:rsidP="007028FD">
            <w:pPr>
              <w:spacing w:line="480" w:lineRule="auto"/>
              <w:jc w:val="center"/>
              <w:rPr>
                <w:szCs w:val="24"/>
              </w:rPr>
            </w:pPr>
            <w:r w:rsidRPr="00AE1EBF">
              <w:rPr>
                <w:szCs w:val="24"/>
              </w:rPr>
              <w:t>PDMS</w:t>
            </w:r>
          </w:p>
        </w:tc>
        <w:tc>
          <w:tcPr>
            <w:tcW w:w="1420" w:type="dxa"/>
            <w:tcBorders>
              <w:top w:val="single" w:sz="4" w:space="0" w:color="auto"/>
              <w:left w:val="single" w:sz="4" w:space="0" w:color="auto"/>
              <w:bottom w:val="single" w:sz="4" w:space="0" w:color="auto"/>
              <w:right w:val="single" w:sz="4" w:space="0" w:color="auto"/>
            </w:tcBorders>
            <w:vAlign w:val="center"/>
          </w:tcPr>
          <w:p w14:paraId="118A610B" w14:textId="09BD163B" w:rsidR="007028FD" w:rsidRPr="00AE1EBF" w:rsidRDefault="007028FD" w:rsidP="007028FD">
            <w:pPr>
              <w:spacing w:line="480" w:lineRule="auto"/>
              <w:jc w:val="center"/>
              <w:rPr>
                <w:szCs w:val="24"/>
              </w:rPr>
            </w:pPr>
            <w:r w:rsidRPr="00AE1EBF">
              <w:rPr>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14:paraId="04B99412" w14:textId="02FF9A34" w:rsidR="007028FD" w:rsidRPr="00AE1EBF" w:rsidRDefault="007028FD" w:rsidP="007028FD">
            <w:pPr>
              <w:spacing w:line="480" w:lineRule="auto"/>
              <w:jc w:val="center"/>
              <w:rPr>
                <w:szCs w:val="24"/>
              </w:rPr>
            </w:pPr>
            <w:r w:rsidRPr="00AE1EBF">
              <w:rPr>
                <w:szCs w:val="24"/>
              </w:rPr>
              <w:t>1 K(avg)</w:t>
            </w:r>
          </w:p>
        </w:tc>
        <w:tc>
          <w:tcPr>
            <w:tcW w:w="1732" w:type="dxa"/>
            <w:tcBorders>
              <w:top w:val="single" w:sz="4" w:space="0" w:color="auto"/>
              <w:left w:val="single" w:sz="4" w:space="0" w:color="auto"/>
              <w:bottom w:val="single" w:sz="4" w:space="0" w:color="auto"/>
              <w:right w:val="single" w:sz="4" w:space="0" w:color="auto"/>
            </w:tcBorders>
            <w:vAlign w:val="center"/>
          </w:tcPr>
          <w:p w14:paraId="5E7219CB" w14:textId="1211DF95" w:rsidR="007028FD" w:rsidRPr="00AE1EBF" w:rsidRDefault="007028FD" w:rsidP="007028FD">
            <w:pPr>
              <w:spacing w:line="480" w:lineRule="auto"/>
              <w:jc w:val="center"/>
              <w:rPr>
                <w:szCs w:val="24"/>
              </w:rPr>
            </w:pPr>
            <w:r w:rsidRPr="00AE1EBF">
              <w:rPr>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5A54591F" w14:textId="504BBE6F" w:rsidR="007028FD" w:rsidRPr="00AE1EBF" w:rsidRDefault="007028FD" w:rsidP="007028FD">
            <w:pPr>
              <w:spacing w:line="480" w:lineRule="auto"/>
              <w:jc w:val="center"/>
              <w:rPr>
                <w:szCs w:val="24"/>
              </w:rPr>
            </w:pPr>
            <w:r w:rsidRPr="00AE1EBF">
              <w:rPr>
                <w:szCs w:val="24"/>
              </w:rPr>
              <w:t>exp</w:t>
            </w:r>
          </w:p>
        </w:tc>
        <w:tc>
          <w:tcPr>
            <w:tcW w:w="927" w:type="dxa"/>
            <w:tcBorders>
              <w:top w:val="single" w:sz="4" w:space="0" w:color="auto"/>
              <w:left w:val="single" w:sz="4" w:space="0" w:color="auto"/>
              <w:bottom w:val="single" w:sz="4" w:space="0" w:color="auto"/>
              <w:right w:val="single" w:sz="4" w:space="0" w:color="auto"/>
            </w:tcBorders>
            <w:vAlign w:val="center"/>
          </w:tcPr>
          <w:p w14:paraId="70EBF0A5" w14:textId="7DEFB5C8" w:rsidR="007028FD" w:rsidRPr="00AE1EBF" w:rsidRDefault="007028FD" w:rsidP="007028FD">
            <w:pPr>
              <w:spacing w:line="480" w:lineRule="auto"/>
              <w:jc w:val="center"/>
              <w:rPr>
                <w:szCs w:val="24"/>
              </w:rPr>
            </w:pPr>
            <w:r w:rsidRPr="00AE1EBF">
              <w:rPr>
                <w:szCs w:val="24"/>
              </w:rPr>
              <w:t>2021</w:t>
            </w:r>
            <w:r w:rsidRPr="00AE1EBF">
              <w:rPr>
                <w:szCs w:val="24"/>
              </w:rPr>
              <w:fldChar w:fldCharType="begin"/>
            </w:r>
            <w:r w:rsidR="003D5E47">
              <w:rPr>
                <w:szCs w:val="24"/>
              </w:rPr>
              <w:instrText xml:space="preserve"> ADDIN ZOTERO_ITEM CSL_CITATION {"citationID":"HRaSLG0X","properties":{"formattedCitation":"\\super 13\\nosupersub{}","plainCitation":"13","noteIndex":0},"citationItems":[{"id":694,"uris":["http://zotero.org/users/14249580/items/68497ZFW","http://zotero.org/users/14249580/items/FE2SMHLS"],"itemData":{"id":694,"type":"article-journal","abstract":"Due to the linear decrease in power conversion efficiency with temperature, effective methods for the thermal management of silicon photovoltaics (PV) are urgently needed. Recently, the emergence of radiative cooling technologies has breathed new life into this topic. Some previous studies claimed the value of an additional radiative cooling coating on silicon solar cells, whereas quantitative analysis based on comprehensive experiments and modeling is still not available in literature to give an explicit conclusion. After developing the coupling electrical–thermal model for simulating various cases and conducting field experimental tests, herein, it is aimed to clarify the effect of radiative cooling on the temperature of normally installed PV modules and influence of factors such as thermal convection and thermal emissivity. Results show that the increased thermal emissivity results in only an average temperature drop of less than 1.0 °C, whereas the ventilation conditions have an impact of over 10 °C. The simulation study also demonstrates that a limit of around 2.0 °C in temperature reduction is all the value of an additional radiative cooling coating on PV modules. To make an additional radiative cooling coating on existing PV panels cost effective, the work suggests developing multifunctional coatings in the future.","container-title":"Solar RRL","DOI":"https://doi.org/10.1002/solr.202000735","issue":"4","note":"_eprint: https://onlinelibrary.wiley.com/doi/pdf/10.1002/solr.202000735","page":"2000735","title":"Investigating the Effect of Radiative Cooling on the Operating Temperature of Photovoltaic Modules","volume":"5","author":[{"family":"Li","given":"Zhenpeng"},{"family":"Ahmed","given":"Salman"},{"family":"Ma","given":"Tao"}],"issued":{"date-parts":[["2021"]]}}}],"schema":"https://github.com/citation-style-language/schema/raw/master/csl-citation.json"} </w:instrText>
            </w:r>
            <w:r w:rsidRPr="00AE1EBF">
              <w:rPr>
                <w:szCs w:val="24"/>
              </w:rPr>
              <w:fldChar w:fldCharType="separate"/>
            </w:r>
            <w:r w:rsidR="009167FC" w:rsidRPr="009167FC">
              <w:rPr>
                <w:szCs w:val="24"/>
                <w:vertAlign w:val="superscript"/>
              </w:rPr>
              <w:t>13</w:t>
            </w:r>
            <w:r w:rsidRPr="00AE1EBF">
              <w:rPr>
                <w:szCs w:val="24"/>
              </w:rPr>
              <w:fldChar w:fldCharType="end"/>
            </w:r>
          </w:p>
        </w:tc>
      </w:tr>
      <w:tr w:rsidR="007028FD" w:rsidRPr="00AE1EBF" w14:paraId="798F07EF"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08AB21F0" w14:textId="77777777" w:rsidR="007028FD" w:rsidRPr="00AE1EBF" w:rsidRDefault="007028FD" w:rsidP="007028FD">
            <w:pPr>
              <w:spacing w:line="480" w:lineRule="auto"/>
              <w:jc w:val="center"/>
              <w:rPr>
                <w:szCs w:val="24"/>
              </w:rPr>
            </w:pPr>
            <w:r w:rsidRPr="00AE1EBF">
              <w:rPr>
                <w:szCs w:val="24"/>
              </w:rPr>
              <w:t>nanoporous anodic aluminum oxide</w:t>
            </w:r>
          </w:p>
        </w:tc>
        <w:tc>
          <w:tcPr>
            <w:tcW w:w="1420" w:type="dxa"/>
            <w:tcBorders>
              <w:top w:val="single" w:sz="4" w:space="0" w:color="auto"/>
              <w:left w:val="single" w:sz="4" w:space="0" w:color="auto"/>
              <w:bottom w:val="single" w:sz="4" w:space="0" w:color="auto"/>
              <w:right w:val="single" w:sz="4" w:space="0" w:color="auto"/>
            </w:tcBorders>
            <w:vAlign w:val="center"/>
          </w:tcPr>
          <w:p w14:paraId="28419A2E" w14:textId="77777777" w:rsidR="007028FD" w:rsidRPr="00AE1EBF" w:rsidRDefault="007028FD" w:rsidP="007028FD">
            <w:pPr>
              <w:spacing w:line="480" w:lineRule="auto"/>
              <w:jc w:val="center"/>
              <w:rPr>
                <w:szCs w:val="24"/>
              </w:rPr>
            </w:pPr>
            <w:r w:rsidRPr="00AE1EBF">
              <w:rPr>
                <w:szCs w:val="24"/>
              </w:rPr>
              <w:t>7.5K(max)</w:t>
            </w:r>
          </w:p>
        </w:tc>
        <w:tc>
          <w:tcPr>
            <w:tcW w:w="1654" w:type="dxa"/>
            <w:tcBorders>
              <w:top w:val="single" w:sz="4" w:space="0" w:color="auto"/>
              <w:left w:val="single" w:sz="4" w:space="0" w:color="auto"/>
              <w:bottom w:val="single" w:sz="4" w:space="0" w:color="auto"/>
              <w:right w:val="single" w:sz="4" w:space="0" w:color="auto"/>
            </w:tcBorders>
            <w:vAlign w:val="center"/>
          </w:tcPr>
          <w:p w14:paraId="77C48DB5" w14:textId="77777777" w:rsidR="007028FD" w:rsidRPr="00AE1EBF" w:rsidRDefault="007028FD" w:rsidP="007028FD">
            <w:pPr>
              <w:spacing w:line="480" w:lineRule="auto"/>
              <w:jc w:val="center"/>
              <w:rPr>
                <w:szCs w:val="24"/>
              </w:rPr>
            </w:pPr>
            <w:r w:rsidRPr="00AE1EBF">
              <w:rPr>
                <w:szCs w:val="24"/>
              </w:rPr>
              <w:t>~</w:t>
            </w:r>
          </w:p>
        </w:tc>
        <w:tc>
          <w:tcPr>
            <w:tcW w:w="1732" w:type="dxa"/>
            <w:tcBorders>
              <w:top w:val="single" w:sz="4" w:space="0" w:color="auto"/>
              <w:left w:val="single" w:sz="4" w:space="0" w:color="auto"/>
              <w:bottom w:val="single" w:sz="4" w:space="0" w:color="auto"/>
              <w:right w:val="single" w:sz="4" w:space="0" w:color="auto"/>
            </w:tcBorders>
            <w:vAlign w:val="center"/>
          </w:tcPr>
          <w:p w14:paraId="4A7D3F08" w14:textId="77777777" w:rsidR="007028FD" w:rsidRPr="00AE1EBF" w:rsidRDefault="007028FD" w:rsidP="007028FD">
            <w:pPr>
              <w:spacing w:line="480" w:lineRule="auto"/>
              <w:jc w:val="center"/>
              <w:rPr>
                <w:szCs w:val="24"/>
              </w:rPr>
            </w:pPr>
            <w:r w:rsidRPr="00AE1EBF">
              <w:rPr>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6AFEC068" w14:textId="0EA46EC9" w:rsidR="007028FD" w:rsidRPr="00AE1EBF" w:rsidRDefault="007028FD" w:rsidP="007028FD">
            <w:pPr>
              <w:spacing w:line="480" w:lineRule="auto"/>
              <w:jc w:val="center"/>
              <w:rPr>
                <w:szCs w:val="24"/>
              </w:rPr>
            </w:pPr>
            <w:r w:rsidRPr="00AE1EBF">
              <w:rPr>
                <w:szCs w:val="24"/>
              </w:rPr>
              <w:t>exp</w:t>
            </w:r>
          </w:p>
        </w:tc>
        <w:tc>
          <w:tcPr>
            <w:tcW w:w="927" w:type="dxa"/>
            <w:tcBorders>
              <w:top w:val="single" w:sz="4" w:space="0" w:color="auto"/>
              <w:left w:val="single" w:sz="4" w:space="0" w:color="auto"/>
              <w:bottom w:val="single" w:sz="4" w:space="0" w:color="auto"/>
              <w:right w:val="single" w:sz="4" w:space="0" w:color="auto"/>
            </w:tcBorders>
            <w:vAlign w:val="center"/>
          </w:tcPr>
          <w:p w14:paraId="41E7ED7F" w14:textId="3ACF5CE1" w:rsidR="007028FD" w:rsidRPr="00AE1EBF" w:rsidRDefault="007028FD" w:rsidP="007028FD">
            <w:pPr>
              <w:spacing w:line="480" w:lineRule="auto"/>
              <w:jc w:val="center"/>
              <w:rPr>
                <w:szCs w:val="24"/>
              </w:rPr>
            </w:pPr>
            <w:r w:rsidRPr="00AE1EBF">
              <w:rPr>
                <w:szCs w:val="24"/>
              </w:rPr>
              <w:t>2022</w:t>
            </w:r>
            <w:r w:rsidRPr="00AE1EBF">
              <w:rPr>
                <w:szCs w:val="24"/>
              </w:rPr>
              <w:fldChar w:fldCharType="begin"/>
            </w:r>
            <w:r w:rsidR="009167FC">
              <w:rPr>
                <w:szCs w:val="24"/>
              </w:rPr>
              <w:instrText xml:space="preserve"> ADDIN ZOTERO_ITEM CSL_CITATION {"citationID":"Bqx0mYq9","properties":{"formattedCitation":"\\super 14\\nosupersub{}","plainCitation":"14","noteIndex":0},"citationItems":[{"id":63,"uris":["http://zotero.org/users/14249580/items/L68EZFM9"],"itemData":{"id":63,"type":"article-journal","abstract":"Photovoltaic performance can be efficiently enhanced by improving the transmittance of solar cell cover, but the heating from unavailable solar irradiation has significantly adverse impact on both efficiency and reliability of solar cells. Radiative cooling can passively dissipate heat to the cold space (~3 K) through the atmospheric window (8–13 μm). In this work, we reported a high-performance and scalable radiative cooler for solar cells using nanoporous anodic aluminum oxide (AAO). More specifically, the fabricated AAO cooler exhibited a nearunity infrared (IR) emissivity of ~0.97 (weighted with the IR emission intensity of 298 K blackbody) in the atmosphere window, while maintaining an excellent solar transmittance over 0.94. Moreover, radiative cooling experiments showed that the porous cooler can cool bare silicon wafer by ~7.5 K under a solar irradiation of ~850 W/m2 in humid areas (humidity ~70%). More importantly, concentrating the solar irradiation of ~554 W/m2 with 50 times Fresnel lens, the cooler can achieve a maximum temperature drop of ~35.6 K without wind cover even in a cloudy day. To further reveal the practicality of proposed AAO cooler, performance modeling of single-junction crystalline silicon (c-Si) solar cell encapsulated with the AAO cooler has been developed. Compared with commercial solar cells, the improved annual output electricity of the solar cell with AAO cooler can reach ~16.5 kW h/(a∙m2).","container-title":"Solar Energy Materials and Solar Cells","DOI":"10.1016/j.solmat.2021.111498","ISSN":"09270248","journalAbbreviation":"Solar Energy Materials and Solar Cells","language":"en","page":"111498","source":"DOI.org (Crossref)","title":"Radiative cooling of solar cells with scalable and high-performance nanoporous anodic aluminum oxide","volume":"235","author":[{"family":"Tang","given":"Huajie"},{"family":"Zhou","given":"Zhihua"},{"family":"Jiao","given":"Shifei"},{"family":"Zhang","given":"Yunfei"},{"family":"Li","given":"Shuai"},{"family":"Zhang","given":"Debao"},{"family":"Zhang","given":"Ji"},{"family":"Liu","given":"Junwei"},{"family":"Zhao","given":"Dongliang"}],"issued":{"date-parts":[["2022",1]]}}}],"schema":"https://github.com/citation-style-language/schema/raw/master/csl-citation.json"} </w:instrText>
            </w:r>
            <w:r w:rsidRPr="00AE1EBF">
              <w:rPr>
                <w:szCs w:val="24"/>
              </w:rPr>
              <w:fldChar w:fldCharType="separate"/>
            </w:r>
            <w:r w:rsidR="009167FC" w:rsidRPr="009167FC">
              <w:rPr>
                <w:szCs w:val="24"/>
                <w:vertAlign w:val="superscript"/>
              </w:rPr>
              <w:t>14</w:t>
            </w:r>
            <w:r w:rsidRPr="00AE1EBF">
              <w:rPr>
                <w:szCs w:val="24"/>
              </w:rPr>
              <w:fldChar w:fldCharType="end"/>
            </w:r>
          </w:p>
        </w:tc>
      </w:tr>
      <w:tr w:rsidR="007028FD" w:rsidRPr="00AE1EBF" w14:paraId="77D016D7"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7F30641E" w14:textId="77777777" w:rsidR="007028FD" w:rsidRPr="00AE1EBF" w:rsidRDefault="007028FD" w:rsidP="007028FD">
            <w:pPr>
              <w:spacing w:line="480" w:lineRule="auto"/>
              <w:jc w:val="center"/>
              <w:rPr>
                <w:szCs w:val="24"/>
              </w:rPr>
            </w:pPr>
            <w:r w:rsidRPr="00AE1EBF">
              <w:rPr>
                <w:szCs w:val="24"/>
              </w:rPr>
              <w:t>micro-grating silica</w:t>
            </w:r>
          </w:p>
        </w:tc>
        <w:tc>
          <w:tcPr>
            <w:tcW w:w="1420" w:type="dxa"/>
            <w:tcBorders>
              <w:top w:val="single" w:sz="4" w:space="0" w:color="auto"/>
              <w:left w:val="single" w:sz="4" w:space="0" w:color="auto"/>
              <w:bottom w:val="single" w:sz="4" w:space="0" w:color="auto"/>
              <w:right w:val="single" w:sz="4" w:space="0" w:color="auto"/>
            </w:tcBorders>
            <w:vAlign w:val="center"/>
          </w:tcPr>
          <w:p w14:paraId="7E7DBC52" w14:textId="77777777" w:rsidR="007028FD" w:rsidRPr="00AE1EBF" w:rsidRDefault="007028FD" w:rsidP="007028FD">
            <w:pPr>
              <w:spacing w:line="480" w:lineRule="auto"/>
              <w:jc w:val="center"/>
              <w:rPr>
                <w:szCs w:val="24"/>
              </w:rPr>
            </w:pPr>
            <w:r w:rsidRPr="00AE1EBF">
              <w:rPr>
                <w:szCs w:val="24"/>
              </w:rPr>
              <w:t>3.6K(avg)</w:t>
            </w:r>
          </w:p>
        </w:tc>
        <w:tc>
          <w:tcPr>
            <w:tcW w:w="1654" w:type="dxa"/>
            <w:tcBorders>
              <w:top w:val="single" w:sz="4" w:space="0" w:color="auto"/>
              <w:left w:val="single" w:sz="4" w:space="0" w:color="auto"/>
              <w:bottom w:val="single" w:sz="4" w:space="0" w:color="auto"/>
              <w:right w:val="single" w:sz="4" w:space="0" w:color="auto"/>
            </w:tcBorders>
            <w:vAlign w:val="center"/>
          </w:tcPr>
          <w:p w14:paraId="38AE8582" w14:textId="77777777" w:rsidR="007028FD" w:rsidRPr="00AE1EBF" w:rsidRDefault="007028FD" w:rsidP="007028FD">
            <w:pPr>
              <w:spacing w:line="480" w:lineRule="auto"/>
              <w:jc w:val="center"/>
              <w:rPr>
                <w:szCs w:val="24"/>
              </w:rPr>
            </w:pPr>
            <w:r w:rsidRPr="00AE1EBF">
              <w:rPr>
                <w:szCs w:val="24"/>
              </w:rPr>
              <w:t>~</w:t>
            </w:r>
          </w:p>
        </w:tc>
        <w:tc>
          <w:tcPr>
            <w:tcW w:w="1732" w:type="dxa"/>
            <w:tcBorders>
              <w:top w:val="single" w:sz="4" w:space="0" w:color="auto"/>
              <w:left w:val="single" w:sz="4" w:space="0" w:color="auto"/>
              <w:bottom w:val="single" w:sz="4" w:space="0" w:color="auto"/>
              <w:right w:val="single" w:sz="4" w:space="0" w:color="auto"/>
            </w:tcBorders>
            <w:vAlign w:val="center"/>
          </w:tcPr>
          <w:p w14:paraId="1A449F79" w14:textId="77777777" w:rsidR="007028FD" w:rsidRPr="00AE1EBF" w:rsidRDefault="007028FD" w:rsidP="007028FD">
            <w:pPr>
              <w:spacing w:line="480" w:lineRule="auto"/>
              <w:jc w:val="center"/>
              <w:rPr>
                <w:szCs w:val="24"/>
              </w:rPr>
            </w:pPr>
            <w:r w:rsidRPr="00AE1EBF">
              <w:rPr>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0724458F" w14:textId="4C6F5332" w:rsidR="007028FD" w:rsidRPr="00AE1EBF" w:rsidRDefault="007028FD" w:rsidP="007028FD">
            <w:pPr>
              <w:spacing w:line="480" w:lineRule="auto"/>
              <w:jc w:val="center"/>
              <w:rPr>
                <w:szCs w:val="24"/>
              </w:rPr>
            </w:pPr>
            <w:r w:rsidRPr="00AE1EBF">
              <w:rPr>
                <w:szCs w:val="24"/>
              </w:rPr>
              <w:t>exp</w:t>
            </w:r>
          </w:p>
        </w:tc>
        <w:tc>
          <w:tcPr>
            <w:tcW w:w="927" w:type="dxa"/>
            <w:tcBorders>
              <w:top w:val="single" w:sz="4" w:space="0" w:color="auto"/>
              <w:left w:val="single" w:sz="4" w:space="0" w:color="auto"/>
              <w:bottom w:val="single" w:sz="4" w:space="0" w:color="auto"/>
              <w:right w:val="single" w:sz="4" w:space="0" w:color="auto"/>
            </w:tcBorders>
            <w:vAlign w:val="center"/>
          </w:tcPr>
          <w:p w14:paraId="55A6B73A" w14:textId="0580E6FB" w:rsidR="007028FD" w:rsidRPr="00AE1EBF" w:rsidRDefault="007028FD" w:rsidP="007028FD">
            <w:pPr>
              <w:spacing w:line="480" w:lineRule="auto"/>
              <w:jc w:val="center"/>
              <w:rPr>
                <w:szCs w:val="24"/>
              </w:rPr>
            </w:pPr>
            <w:r w:rsidRPr="00AE1EBF">
              <w:rPr>
                <w:szCs w:val="24"/>
              </w:rPr>
              <w:t>2022</w:t>
            </w:r>
            <w:r w:rsidRPr="00AE1EBF">
              <w:rPr>
                <w:szCs w:val="24"/>
              </w:rPr>
              <w:fldChar w:fldCharType="begin"/>
            </w:r>
            <w:r w:rsidR="009167FC">
              <w:rPr>
                <w:szCs w:val="24"/>
              </w:rPr>
              <w:instrText xml:space="preserve"> ADDIN ZOTERO_ITEM CSL_CITATION {"citationID":"QUnfQjEt","properties":{"formattedCitation":"\\super 15\\nosupersub{}","plainCitation":"15","noteIndex":0},"citationItems":[{"id":65,"uris":["http://zotero.org/users/14249580/items/JPVW7U3M"],"itemData":{"id":65,"type":"article-journal","abstract":"Radiative cooling of solar cells has been proposed in recent years and has elicited much interest from ﬁelds of materials science to engineering science. Herein, a silica micro-grating photonic cooler is proposed, designed, and fabricated to radiatively cool solar cells. It is shown that the micro-grating silica can not only improve the thermal emissivity of the bulk silica to over 0.9 required for enhanced radiative cooling of solar cells but also exhibits a slight anti-reﬂection effect for sunlight. The outdoor experiment demonstrates that the proposed cooler can passively reduce the temperature of the commercial silicon cell by 3.6  C when applied on the top of the cell under solar irradiance range from approximately 830 W mÀ2 to 990 W mÀ2, even though the cell already possesses a strong thermal emissivity of 0.67 and such a cooler slightly enhance the light trapping effect of the cell. This work provides an alternative way to design the solar-transparent infrared-emissive cooler for enhanced radiative cooling of solar cells and shows its cooling potential.","container-title":"Renewable Energy","DOI":"10.1016/j.renene.2022.04.063","ISSN":"09601481","journalAbbreviation":"Renewable Energy","language":"en","page":"662-668","source":"DOI.org (Crossref)","title":"Radiative cooling of solar cells with micro-grating photonic cooler","volume":"191","author":[{"family":"Zhao","given":"Bin"},{"family":"Lu","given":"Kegui"},{"family":"Hu","given":"Mingke"},{"family":"Liu","given":"Jie"},{"family":"Wu","given":"Lijun"},{"family":"Xu","given":"Chengfeng"},{"family":"Xuan","given":"Qingdong"},{"family":"Pei","given":"Gang"}],"issued":{"date-parts":[["2022",5]]}}}],"schema":"https://github.com/citation-style-language/schema/raw/master/csl-citation.json"} </w:instrText>
            </w:r>
            <w:r w:rsidRPr="00AE1EBF">
              <w:rPr>
                <w:szCs w:val="24"/>
              </w:rPr>
              <w:fldChar w:fldCharType="separate"/>
            </w:r>
            <w:r w:rsidR="009167FC" w:rsidRPr="009167FC">
              <w:rPr>
                <w:szCs w:val="24"/>
                <w:vertAlign w:val="superscript"/>
              </w:rPr>
              <w:t>15</w:t>
            </w:r>
            <w:r w:rsidRPr="00AE1EBF">
              <w:rPr>
                <w:szCs w:val="24"/>
              </w:rPr>
              <w:fldChar w:fldCharType="end"/>
            </w:r>
          </w:p>
        </w:tc>
      </w:tr>
      <w:tr w:rsidR="007028FD" w:rsidRPr="00AE1EBF" w14:paraId="686F2553"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281B0384" w14:textId="77777777" w:rsidR="007028FD" w:rsidRPr="00AE1EBF" w:rsidRDefault="007028FD" w:rsidP="007028FD">
            <w:pPr>
              <w:spacing w:line="480" w:lineRule="auto"/>
              <w:jc w:val="center"/>
              <w:rPr>
                <w:szCs w:val="24"/>
              </w:rPr>
            </w:pPr>
            <w:r w:rsidRPr="00AE1EBF">
              <w:rPr>
                <w:szCs w:val="24"/>
              </w:rPr>
              <w:t>silica aerogel microparticles in PDMS</w:t>
            </w:r>
          </w:p>
        </w:tc>
        <w:tc>
          <w:tcPr>
            <w:tcW w:w="1420" w:type="dxa"/>
            <w:tcBorders>
              <w:top w:val="single" w:sz="4" w:space="0" w:color="auto"/>
              <w:left w:val="single" w:sz="4" w:space="0" w:color="auto"/>
              <w:bottom w:val="single" w:sz="4" w:space="0" w:color="auto"/>
              <w:right w:val="single" w:sz="4" w:space="0" w:color="auto"/>
            </w:tcBorders>
            <w:vAlign w:val="center"/>
          </w:tcPr>
          <w:p w14:paraId="2F629713" w14:textId="77777777" w:rsidR="007028FD" w:rsidRPr="00AE1EBF" w:rsidRDefault="007028FD" w:rsidP="007028FD">
            <w:pPr>
              <w:spacing w:line="480" w:lineRule="auto"/>
              <w:jc w:val="center"/>
              <w:rPr>
                <w:szCs w:val="24"/>
              </w:rPr>
            </w:pPr>
            <w:r w:rsidRPr="00AE1EBF">
              <w:rPr>
                <w:szCs w:val="24"/>
              </w:rPr>
              <w:t>7.7K(avg)</w:t>
            </w:r>
          </w:p>
        </w:tc>
        <w:tc>
          <w:tcPr>
            <w:tcW w:w="1654" w:type="dxa"/>
            <w:tcBorders>
              <w:top w:val="single" w:sz="4" w:space="0" w:color="auto"/>
              <w:left w:val="single" w:sz="4" w:space="0" w:color="auto"/>
              <w:bottom w:val="single" w:sz="4" w:space="0" w:color="auto"/>
              <w:right w:val="single" w:sz="4" w:space="0" w:color="auto"/>
            </w:tcBorders>
            <w:vAlign w:val="center"/>
          </w:tcPr>
          <w:p w14:paraId="744A8F9D" w14:textId="77777777" w:rsidR="007028FD" w:rsidRPr="00AE1EBF" w:rsidRDefault="007028FD" w:rsidP="007028FD">
            <w:pPr>
              <w:spacing w:line="480" w:lineRule="auto"/>
              <w:jc w:val="center"/>
              <w:rPr>
                <w:szCs w:val="24"/>
              </w:rPr>
            </w:pPr>
            <w:r w:rsidRPr="00AE1EBF">
              <w:rPr>
                <w:szCs w:val="24"/>
              </w:rPr>
              <w:t>~</w:t>
            </w:r>
          </w:p>
        </w:tc>
        <w:tc>
          <w:tcPr>
            <w:tcW w:w="1732" w:type="dxa"/>
            <w:tcBorders>
              <w:top w:val="single" w:sz="4" w:space="0" w:color="auto"/>
              <w:left w:val="single" w:sz="4" w:space="0" w:color="auto"/>
              <w:bottom w:val="single" w:sz="4" w:space="0" w:color="auto"/>
              <w:right w:val="single" w:sz="4" w:space="0" w:color="auto"/>
            </w:tcBorders>
            <w:vAlign w:val="center"/>
          </w:tcPr>
          <w:p w14:paraId="6B746076" w14:textId="77777777" w:rsidR="007028FD" w:rsidRPr="00AE1EBF" w:rsidRDefault="007028FD" w:rsidP="007028FD">
            <w:pPr>
              <w:spacing w:line="480" w:lineRule="auto"/>
              <w:jc w:val="center"/>
              <w:rPr>
                <w:szCs w:val="24"/>
              </w:rPr>
            </w:pPr>
            <w:r w:rsidRPr="00AE1EBF">
              <w:rPr>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1DA30A4F" w14:textId="1652C4FF" w:rsidR="007028FD" w:rsidRPr="00AE1EBF" w:rsidRDefault="007028FD" w:rsidP="007028FD">
            <w:pPr>
              <w:spacing w:line="480" w:lineRule="auto"/>
              <w:jc w:val="center"/>
              <w:rPr>
                <w:szCs w:val="24"/>
              </w:rPr>
            </w:pPr>
            <w:r w:rsidRPr="00AE1EBF">
              <w:rPr>
                <w:szCs w:val="24"/>
              </w:rPr>
              <w:t>exp</w:t>
            </w:r>
          </w:p>
        </w:tc>
        <w:tc>
          <w:tcPr>
            <w:tcW w:w="927" w:type="dxa"/>
            <w:tcBorders>
              <w:top w:val="single" w:sz="4" w:space="0" w:color="auto"/>
              <w:left w:val="single" w:sz="4" w:space="0" w:color="auto"/>
              <w:bottom w:val="single" w:sz="4" w:space="0" w:color="auto"/>
              <w:right w:val="single" w:sz="4" w:space="0" w:color="auto"/>
            </w:tcBorders>
            <w:vAlign w:val="center"/>
          </w:tcPr>
          <w:p w14:paraId="6AA57465" w14:textId="6C623E13" w:rsidR="007028FD" w:rsidRPr="00AE1EBF" w:rsidRDefault="007028FD" w:rsidP="007028FD">
            <w:pPr>
              <w:spacing w:line="480" w:lineRule="auto"/>
              <w:jc w:val="center"/>
              <w:rPr>
                <w:szCs w:val="24"/>
              </w:rPr>
            </w:pPr>
            <w:r w:rsidRPr="00AE1EBF">
              <w:rPr>
                <w:szCs w:val="24"/>
              </w:rPr>
              <w:t>2022</w:t>
            </w:r>
            <w:r w:rsidRPr="00AE1EBF">
              <w:rPr>
                <w:szCs w:val="24"/>
              </w:rPr>
              <w:fldChar w:fldCharType="begin"/>
            </w:r>
            <w:r w:rsidR="009167FC">
              <w:rPr>
                <w:szCs w:val="24"/>
              </w:rPr>
              <w:instrText xml:space="preserve"> ADDIN ZOTERO_ITEM CSL_CITATION {"citationID":"JOkLvdJ6","properties":{"formattedCitation":"\\super 16\\nosupersub{}","plainCitation":"16","noteIndex":0},"citationItems":[{"id":290,"uris":["http://zotero.org/users/14249580/items/5QQ2EIK9"],"itemData":{"id":290,"type":"article-journal","container-title":"Advanced Functional Materials","issue":"1","note":"publisher: Wiley Online Library","page":"2105882","title":"Visibly clear radiative cooling metamaterials for enhanced thermal management in solar cells and windows","volume":"32","author":[{"family":"Lee","given":"Kang Won"},{"family":"Lim","given":"Woojong"},{"family":"Jeon","given":"Min Soo"},{"family":"Jang","given":"Hanmin"},{"family":"Hwang","given":"Jehwan"},{"family":"Lee","given":"Chi Hwan"},{"family":"Kim","given":"Dong Rip"}],"issued":{"date-parts":[["2022"]]}}}],"schema":"https://github.com/citation-style-language/schema/raw/master/csl-citation.json"} </w:instrText>
            </w:r>
            <w:r w:rsidRPr="00AE1EBF">
              <w:rPr>
                <w:szCs w:val="24"/>
              </w:rPr>
              <w:fldChar w:fldCharType="separate"/>
            </w:r>
            <w:r w:rsidR="009167FC" w:rsidRPr="009167FC">
              <w:rPr>
                <w:szCs w:val="24"/>
                <w:vertAlign w:val="superscript"/>
              </w:rPr>
              <w:t>16</w:t>
            </w:r>
            <w:r w:rsidRPr="00AE1EBF">
              <w:rPr>
                <w:szCs w:val="24"/>
              </w:rPr>
              <w:fldChar w:fldCharType="end"/>
            </w:r>
          </w:p>
        </w:tc>
      </w:tr>
      <w:bookmarkEnd w:id="6"/>
      <w:tr w:rsidR="007028FD" w:rsidRPr="00AE1EBF" w14:paraId="0C8DB602"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1D044A7F" w14:textId="4BB1A14E" w:rsidR="007028FD" w:rsidRPr="00AE1EBF" w:rsidRDefault="007028FD" w:rsidP="007028FD">
            <w:pPr>
              <w:spacing w:line="480" w:lineRule="auto"/>
              <w:jc w:val="center"/>
              <w:rPr>
                <w:szCs w:val="24"/>
              </w:rPr>
            </w:pPr>
            <w:r w:rsidRPr="00AE1EBF">
              <w:rPr>
                <w:szCs w:val="24"/>
              </w:rPr>
              <w:t>3D crystalline silicon</w:t>
            </w:r>
          </w:p>
        </w:tc>
        <w:tc>
          <w:tcPr>
            <w:tcW w:w="1420" w:type="dxa"/>
            <w:tcBorders>
              <w:top w:val="single" w:sz="4" w:space="0" w:color="auto"/>
              <w:left w:val="single" w:sz="4" w:space="0" w:color="auto"/>
              <w:bottom w:val="single" w:sz="4" w:space="0" w:color="auto"/>
              <w:right w:val="single" w:sz="4" w:space="0" w:color="auto"/>
            </w:tcBorders>
            <w:vAlign w:val="center"/>
          </w:tcPr>
          <w:p w14:paraId="48AABB95" w14:textId="3386970A" w:rsidR="007028FD" w:rsidRPr="00AE1EBF" w:rsidRDefault="007028FD" w:rsidP="007028FD">
            <w:pPr>
              <w:spacing w:line="480" w:lineRule="auto"/>
              <w:jc w:val="center"/>
              <w:rPr>
                <w:szCs w:val="24"/>
              </w:rPr>
            </w:pPr>
            <w:r w:rsidRPr="00AE1EBF">
              <w:rPr>
                <w:szCs w:val="24"/>
              </w:rPr>
              <w:t>18.3</w:t>
            </w:r>
            <w:r w:rsidR="00AE1EBF" w:rsidRPr="00AE1EBF">
              <w:rPr>
                <w:szCs w:val="24"/>
              </w:rPr>
              <w:t>K</w:t>
            </w:r>
            <w:r w:rsidRPr="00AE1EBF">
              <w:rPr>
                <w:szCs w:val="24"/>
              </w:rPr>
              <w:t>(sim)</w:t>
            </w:r>
          </w:p>
        </w:tc>
        <w:tc>
          <w:tcPr>
            <w:tcW w:w="1654" w:type="dxa"/>
            <w:tcBorders>
              <w:top w:val="single" w:sz="4" w:space="0" w:color="auto"/>
              <w:left w:val="single" w:sz="4" w:space="0" w:color="auto"/>
              <w:bottom w:val="single" w:sz="4" w:space="0" w:color="auto"/>
              <w:right w:val="single" w:sz="4" w:space="0" w:color="auto"/>
            </w:tcBorders>
            <w:vAlign w:val="center"/>
          </w:tcPr>
          <w:p w14:paraId="58EB2DFA" w14:textId="3D0D6CC2" w:rsidR="007028FD" w:rsidRPr="00AE1EBF" w:rsidRDefault="007028FD" w:rsidP="007028FD">
            <w:pPr>
              <w:spacing w:line="480" w:lineRule="auto"/>
              <w:jc w:val="center"/>
              <w:rPr>
                <w:szCs w:val="24"/>
              </w:rPr>
            </w:pPr>
            <w:r w:rsidRPr="00AE1EBF">
              <w:rPr>
                <w:szCs w:val="24"/>
              </w:rPr>
              <w:t>~</w:t>
            </w:r>
          </w:p>
        </w:tc>
        <w:tc>
          <w:tcPr>
            <w:tcW w:w="1732" w:type="dxa"/>
            <w:tcBorders>
              <w:top w:val="single" w:sz="4" w:space="0" w:color="auto"/>
              <w:left w:val="single" w:sz="4" w:space="0" w:color="auto"/>
              <w:bottom w:val="single" w:sz="4" w:space="0" w:color="auto"/>
              <w:right w:val="single" w:sz="4" w:space="0" w:color="auto"/>
            </w:tcBorders>
            <w:vAlign w:val="center"/>
          </w:tcPr>
          <w:p w14:paraId="514FAA68" w14:textId="47122B50" w:rsidR="007028FD" w:rsidRPr="00AE1EBF" w:rsidRDefault="007028FD" w:rsidP="007028FD">
            <w:pPr>
              <w:spacing w:line="480" w:lineRule="auto"/>
              <w:jc w:val="center"/>
              <w:rPr>
                <w:szCs w:val="24"/>
              </w:rPr>
            </w:pPr>
            <w:r w:rsidRPr="00AE1EBF">
              <w:rPr>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784948C5" w14:textId="48217696" w:rsidR="007028FD" w:rsidRPr="00AE1EBF" w:rsidRDefault="007028FD" w:rsidP="007028FD">
            <w:pPr>
              <w:spacing w:line="480" w:lineRule="auto"/>
              <w:jc w:val="center"/>
              <w:rPr>
                <w:szCs w:val="24"/>
              </w:rPr>
            </w:pPr>
            <w:r w:rsidRPr="00AE1EBF">
              <w:rPr>
                <w:szCs w:val="24"/>
              </w:rPr>
              <w:t>sim</w:t>
            </w:r>
          </w:p>
        </w:tc>
        <w:tc>
          <w:tcPr>
            <w:tcW w:w="927" w:type="dxa"/>
            <w:tcBorders>
              <w:top w:val="single" w:sz="4" w:space="0" w:color="auto"/>
              <w:left w:val="single" w:sz="4" w:space="0" w:color="auto"/>
              <w:bottom w:val="single" w:sz="4" w:space="0" w:color="auto"/>
              <w:right w:val="single" w:sz="4" w:space="0" w:color="auto"/>
            </w:tcBorders>
            <w:vAlign w:val="center"/>
          </w:tcPr>
          <w:p w14:paraId="2E79AA79" w14:textId="3417E572" w:rsidR="007028FD" w:rsidRPr="00AE1EBF" w:rsidRDefault="007028FD" w:rsidP="007028FD">
            <w:pPr>
              <w:spacing w:line="480" w:lineRule="auto"/>
              <w:jc w:val="center"/>
              <w:rPr>
                <w:szCs w:val="24"/>
              </w:rPr>
            </w:pPr>
            <w:r w:rsidRPr="00AE1EBF">
              <w:rPr>
                <w:szCs w:val="24"/>
              </w:rPr>
              <w:t>2014</w:t>
            </w:r>
            <w:r w:rsidRPr="00AE1EBF">
              <w:rPr>
                <w:szCs w:val="24"/>
              </w:rPr>
              <w:fldChar w:fldCharType="begin"/>
            </w:r>
            <w:r w:rsidR="00963AA6">
              <w:rPr>
                <w:szCs w:val="24"/>
              </w:rPr>
              <w:instrText xml:space="preserve"> ADDIN ZOTERO_ITEM CSL_CITATION {"citationID":"I498MfZP","properties":{"formattedCitation":"\\super 17\\nosupersub{}","plainCitation":"17","noteIndex":0},"citationItems":[{"id":287,"uris":["http://zotero.org/users/14249580/items/UJQW2YCP"],"itemData":{"id":287,"type":"article-journal","container-title":"Optica","issue":"1","note":"publisher: Optical Society of America","page":"32–38","title":"Radiative cooling of solar cells","volume":"1","author":[{"family":"Zhu","given":"Linxiao"},{"family":"Raman","given":"Aaswath"},{"family":"Wang","given":"Ken Xingze"},{"family":"Anoma","given":"Marc Abou"},{"family":"Fan","given":"Shanhui"}],"issued":{"date-parts":[["2014"]]}}}],"schema":"https://github.com/citation-style-language/schema/raw/master/csl-citation.json"} </w:instrText>
            </w:r>
            <w:r w:rsidRPr="00AE1EBF">
              <w:rPr>
                <w:szCs w:val="24"/>
              </w:rPr>
              <w:fldChar w:fldCharType="separate"/>
            </w:r>
            <w:r w:rsidR="00963AA6" w:rsidRPr="00963AA6">
              <w:rPr>
                <w:szCs w:val="24"/>
                <w:vertAlign w:val="superscript"/>
              </w:rPr>
              <w:t>17</w:t>
            </w:r>
            <w:r w:rsidRPr="00AE1EBF">
              <w:rPr>
                <w:szCs w:val="24"/>
              </w:rPr>
              <w:fldChar w:fldCharType="end"/>
            </w:r>
          </w:p>
        </w:tc>
      </w:tr>
      <w:tr w:rsidR="007028FD" w:rsidRPr="00AE1EBF" w14:paraId="16A144CF"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26CB1132" w14:textId="28C638F6" w:rsidR="007028FD" w:rsidRPr="00AE1EBF" w:rsidRDefault="007028FD" w:rsidP="007028FD">
            <w:pPr>
              <w:spacing w:line="480" w:lineRule="auto"/>
              <w:jc w:val="center"/>
              <w:rPr>
                <w:szCs w:val="24"/>
              </w:rPr>
            </w:pPr>
            <w:r w:rsidRPr="00AE1EBF">
              <w:rPr>
                <w:szCs w:val="24"/>
              </w:rPr>
              <w:lastRenderedPageBreak/>
              <w:t xml:space="preserve">multilayer dielectric </w:t>
            </w:r>
            <w:r w:rsidR="00AE1EBF" w:rsidRPr="00AE1EBF">
              <w:rPr>
                <w:szCs w:val="24"/>
              </w:rPr>
              <w:t>photonic film</w:t>
            </w:r>
          </w:p>
        </w:tc>
        <w:tc>
          <w:tcPr>
            <w:tcW w:w="1420" w:type="dxa"/>
            <w:tcBorders>
              <w:top w:val="single" w:sz="4" w:space="0" w:color="auto"/>
              <w:left w:val="single" w:sz="4" w:space="0" w:color="auto"/>
              <w:bottom w:val="single" w:sz="4" w:space="0" w:color="auto"/>
              <w:right w:val="single" w:sz="4" w:space="0" w:color="auto"/>
            </w:tcBorders>
            <w:vAlign w:val="center"/>
          </w:tcPr>
          <w:p w14:paraId="575F7917" w14:textId="7F25E2FC" w:rsidR="007028FD" w:rsidRPr="00AE1EBF" w:rsidRDefault="00AE1EBF" w:rsidP="007028FD">
            <w:pPr>
              <w:spacing w:line="480" w:lineRule="auto"/>
              <w:jc w:val="center"/>
              <w:rPr>
                <w:szCs w:val="24"/>
              </w:rPr>
            </w:pPr>
            <w:r w:rsidRPr="00AE1EBF">
              <w:rPr>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14:paraId="04B53D9A" w14:textId="0E7ACEF6" w:rsidR="007028FD" w:rsidRPr="00AE1EBF" w:rsidRDefault="007028FD" w:rsidP="007028FD">
            <w:pPr>
              <w:spacing w:line="480" w:lineRule="auto"/>
              <w:jc w:val="center"/>
              <w:rPr>
                <w:szCs w:val="24"/>
              </w:rPr>
            </w:pPr>
            <w:r w:rsidRPr="00AE1EBF">
              <w:rPr>
                <w:szCs w:val="24"/>
              </w:rPr>
              <w:t>5.7(sim)</w:t>
            </w:r>
          </w:p>
        </w:tc>
        <w:tc>
          <w:tcPr>
            <w:tcW w:w="1732" w:type="dxa"/>
            <w:tcBorders>
              <w:top w:val="single" w:sz="4" w:space="0" w:color="auto"/>
              <w:left w:val="single" w:sz="4" w:space="0" w:color="auto"/>
              <w:bottom w:val="single" w:sz="4" w:space="0" w:color="auto"/>
              <w:right w:val="single" w:sz="4" w:space="0" w:color="auto"/>
            </w:tcBorders>
            <w:vAlign w:val="center"/>
          </w:tcPr>
          <w:p w14:paraId="3808F30B" w14:textId="50D3EF3D" w:rsidR="007028FD" w:rsidRPr="00AE1EBF" w:rsidRDefault="007028FD" w:rsidP="007028FD">
            <w:pPr>
              <w:spacing w:line="480" w:lineRule="auto"/>
              <w:jc w:val="center"/>
              <w:rPr>
                <w:szCs w:val="24"/>
              </w:rPr>
            </w:pPr>
            <w:r w:rsidRPr="00AE1EBF">
              <w:rPr>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4A60CC61" w14:textId="78ACDDE5" w:rsidR="007028FD" w:rsidRPr="00AE1EBF" w:rsidRDefault="007028FD" w:rsidP="007028FD">
            <w:pPr>
              <w:spacing w:line="480" w:lineRule="auto"/>
              <w:jc w:val="center"/>
              <w:rPr>
                <w:szCs w:val="24"/>
              </w:rPr>
            </w:pPr>
            <w:r w:rsidRPr="00AE1EBF">
              <w:rPr>
                <w:szCs w:val="24"/>
              </w:rPr>
              <w:t>sim</w:t>
            </w:r>
          </w:p>
        </w:tc>
        <w:tc>
          <w:tcPr>
            <w:tcW w:w="927" w:type="dxa"/>
            <w:tcBorders>
              <w:top w:val="single" w:sz="4" w:space="0" w:color="auto"/>
              <w:left w:val="single" w:sz="4" w:space="0" w:color="auto"/>
              <w:bottom w:val="single" w:sz="4" w:space="0" w:color="auto"/>
              <w:right w:val="single" w:sz="4" w:space="0" w:color="auto"/>
            </w:tcBorders>
            <w:vAlign w:val="center"/>
          </w:tcPr>
          <w:p w14:paraId="7E8D87D7" w14:textId="5E923D8D" w:rsidR="00307224" w:rsidRPr="00AE1EBF" w:rsidRDefault="007028FD" w:rsidP="00307224">
            <w:pPr>
              <w:spacing w:line="480" w:lineRule="auto"/>
              <w:jc w:val="center"/>
              <w:rPr>
                <w:szCs w:val="24"/>
              </w:rPr>
            </w:pPr>
            <w:r w:rsidRPr="00AE1EBF">
              <w:rPr>
                <w:szCs w:val="24"/>
              </w:rPr>
              <w:t>2017</w:t>
            </w:r>
            <w:r w:rsidRPr="00AE1EBF">
              <w:rPr>
                <w:szCs w:val="24"/>
              </w:rPr>
              <w:fldChar w:fldCharType="begin"/>
            </w:r>
            <w:r w:rsidR="003D5E47">
              <w:rPr>
                <w:szCs w:val="24"/>
              </w:rPr>
              <w:instrText xml:space="preserve"> ADDIN ZOTERO_ITEM CSL_CITATION {"citationID":"OaGxTEI1","properties":{"formattedCitation":"\\super 18\\nosupersub{}","plainCitation":"18","noteIndex":0},"citationItems":[{"id":691,"uris":["http://zotero.org/users/14249580/items/2DKE2ZHJ","http://zotero.org/users/14249580/items/7CWNIX7R"],"itemData":{"id":691,"type":"article-journal","container-title":"ACS Photonics","DOI":"10.1021/acsphotonics.7b00089","issue":"4","journalAbbreviation":"ACS Photonics","note":"publisher: American Chemical Society","page":"774-782","title":"A Comprehensive Photonic Approach for Solar Cell Cooling","volume":"4","author":[{"family":"Li","given":"Wei"},{"family":"Shi","given":"Yu"},{"family":"Chen","given":"Kaifeng"},{"family":"Zhu","given":"Linxiao"},{"family":"Fan","given":"Shanhui"}],"issued":{"date-parts":[["2017",4,19]]}}}],"schema":"https://github.com/citation-style-language/schema/raw/master/csl-citation.json"} </w:instrText>
            </w:r>
            <w:r w:rsidRPr="00AE1EBF">
              <w:rPr>
                <w:szCs w:val="24"/>
              </w:rPr>
              <w:fldChar w:fldCharType="separate"/>
            </w:r>
            <w:r w:rsidR="00963AA6" w:rsidRPr="00963AA6">
              <w:rPr>
                <w:szCs w:val="24"/>
                <w:vertAlign w:val="superscript"/>
              </w:rPr>
              <w:t>18</w:t>
            </w:r>
            <w:r w:rsidRPr="00AE1EBF">
              <w:rPr>
                <w:szCs w:val="24"/>
              </w:rPr>
              <w:fldChar w:fldCharType="end"/>
            </w:r>
          </w:p>
        </w:tc>
      </w:tr>
      <w:tr w:rsidR="00307224" w:rsidRPr="00AE1EBF" w14:paraId="6249FD49"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77D3EAEA" w14:textId="77777777" w:rsidR="00307224" w:rsidRPr="00B63518" w:rsidRDefault="00307224" w:rsidP="00307224">
            <w:pPr>
              <w:spacing w:line="480" w:lineRule="auto"/>
              <w:jc w:val="center"/>
              <w:rPr>
                <w:color w:val="1F1F1F"/>
              </w:rPr>
            </w:pPr>
            <w:r w:rsidRPr="00B63518">
              <w:rPr>
                <w:color w:val="1F1F1F"/>
              </w:rPr>
              <w:t>1D multilayer stack</w:t>
            </w:r>
            <w:r>
              <w:rPr>
                <w:color w:val="1F1F1F"/>
              </w:rPr>
              <w:t xml:space="preserve"> and</w:t>
            </w:r>
          </w:p>
          <w:p w14:paraId="186EB13E" w14:textId="17E818E8" w:rsidR="00307224" w:rsidRPr="00AE1EBF" w:rsidRDefault="00307224" w:rsidP="00307224">
            <w:pPr>
              <w:spacing w:line="480" w:lineRule="auto"/>
              <w:jc w:val="center"/>
              <w:rPr>
                <w:szCs w:val="24"/>
              </w:rPr>
            </w:pPr>
            <w:r w:rsidRPr="00B63518">
              <w:rPr>
                <w:color w:val="1F1F1F"/>
              </w:rPr>
              <w:t>2D photonic crystal</w:t>
            </w:r>
          </w:p>
        </w:tc>
        <w:tc>
          <w:tcPr>
            <w:tcW w:w="1420" w:type="dxa"/>
            <w:tcBorders>
              <w:top w:val="single" w:sz="4" w:space="0" w:color="auto"/>
              <w:left w:val="single" w:sz="4" w:space="0" w:color="auto"/>
              <w:bottom w:val="single" w:sz="4" w:space="0" w:color="auto"/>
              <w:right w:val="single" w:sz="4" w:space="0" w:color="auto"/>
            </w:tcBorders>
            <w:vAlign w:val="center"/>
          </w:tcPr>
          <w:p w14:paraId="69926466" w14:textId="3E104689" w:rsidR="00307224" w:rsidRPr="00AE1EBF" w:rsidRDefault="00307224" w:rsidP="00307224">
            <w:pPr>
              <w:spacing w:line="480" w:lineRule="auto"/>
              <w:jc w:val="center"/>
              <w:rPr>
                <w:szCs w:val="24"/>
              </w:rPr>
            </w:pPr>
            <w:r>
              <w:rPr>
                <w:szCs w:val="24"/>
              </w:rPr>
              <w:t>12K(sim)</w:t>
            </w:r>
          </w:p>
        </w:tc>
        <w:tc>
          <w:tcPr>
            <w:tcW w:w="1654" w:type="dxa"/>
            <w:tcBorders>
              <w:top w:val="single" w:sz="4" w:space="0" w:color="auto"/>
              <w:left w:val="single" w:sz="4" w:space="0" w:color="auto"/>
              <w:bottom w:val="single" w:sz="4" w:space="0" w:color="auto"/>
              <w:right w:val="single" w:sz="4" w:space="0" w:color="auto"/>
            </w:tcBorders>
            <w:vAlign w:val="center"/>
          </w:tcPr>
          <w:p w14:paraId="302284D5" w14:textId="116ECFD6" w:rsidR="00307224" w:rsidRPr="00AE1EBF" w:rsidRDefault="00307224" w:rsidP="00307224">
            <w:pPr>
              <w:spacing w:line="480" w:lineRule="auto"/>
              <w:jc w:val="center"/>
              <w:rPr>
                <w:szCs w:val="24"/>
              </w:rPr>
            </w:pPr>
            <w:r>
              <w:rPr>
                <w:szCs w:val="24"/>
              </w:rPr>
              <w:t>8.3K(sim)</w:t>
            </w:r>
          </w:p>
        </w:tc>
        <w:tc>
          <w:tcPr>
            <w:tcW w:w="1732" w:type="dxa"/>
            <w:tcBorders>
              <w:top w:val="single" w:sz="4" w:space="0" w:color="auto"/>
              <w:left w:val="single" w:sz="4" w:space="0" w:color="auto"/>
              <w:bottom w:val="single" w:sz="4" w:space="0" w:color="auto"/>
              <w:right w:val="single" w:sz="4" w:space="0" w:color="auto"/>
            </w:tcBorders>
            <w:vAlign w:val="center"/>
          </w:tcPr>
          <w:p w14:paraId="374EA8CF" w14:textId="632804F4" w:rsidR="00307224" w:rsidRPr="00AE1EBF" w:rsidRDefault="00307224" w:rsidP="00307224">
            <w:pPr>
              <w:spacing w:line="480" w:lineRule="auto"/>
              <w:jc w:val="center"/>
              <w:rPr>
                <w:szCs w:val="24"/>
              </w:rPr>
            </w:pPr>
            <w:r w:rsidRPr="00AE1EBF">
              <w:rPr>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5FAEE756" w14:textId="1152F809" w:rsidR="00307224" w:rsidRPr="00AE1EBF" w:rsidRDefault="00307224" w:rsidP="00307224">
            <w:pPr>
              <w:spacing w:line="480" w:lineRule="auto"/>
              <w:jc w:val="center"/>
              <w:rPr>
                <w:szCs w:val="24"/>
              </w:rPr>
            </w:pPr>
            <w:r w:rsidRPr="00AE1EBF">
              <w:rPr>
                <w:szCs w:val="24"/>
              </w:rPr>
              <w:t>sim</w:t>
            </w:r>
          </w:p>
        </w:tc>
        <w:tc>
          <w:tcPr>
            <w:tcW w:w="927" w:type="dxa"/>
            <w:tcBorders>
              <w:top w:val="single" w:sz="4" w:space="0" w:color="auto"/>
              <w:left w:val="single" w:sz="4" w:space="0" w:color="auto"/>
              <w:bottom w:val="single" w:sz="4" w:space="0" w:color="auto"/>
              <w:right w:val="single" w:sz="4" w:space="0" w:color="auto"/>
            </w:tcBorders>
            <w:vAlign w:val="center"/>
          </w:tcPr>
          <w:p w14:paraId="53EDBBC9" w14:textId="228F6541" w:rsidR="00307224" w:rsidRPr="00AE1EBF" w:rsidRDefault="00307224" w:rsidP="00307224">
            <w:pPr>
              <w:spacing w:line="480" w:lineRule="auto"/>
              <w:jc w:val="center"/>
              <w:rPr>
                <w:szCs w:val="24"/>
              </w:rPr>
            </w:pPr>
            <w:r>
              <w:rPr>
                <w:szCs w:val="24"/>
              </w:rPr>
              <w:t>2018</w:t>
            </w:r>
            <w:r>
              <w:rPr>
                <w:szCs w:val="24"/>
              </w:rPr>
              <w:fldChar w:fldCharType="begin"/>
            </w:r>
            <w:r w:rsidR="00963AA6">
              <w:rPr>
                <w:szCs w:val="24"/>
              </w:rPr>
              <w:instrText xml:space="preserve"> ADDIN ZOTERO_ITEM CSL_CITATION {"citationID":"kDKQtEcJ","properties":{"formattedCitation":"\\super 19\\nosupersub{}","plainCitation":"19","noteIndex":0},"citationItems":[{"id":59,"uris":["http://zotero.org/users/14249580/items/6JRFDVYW"],"itemData":{"id":59,"type":"article-journal","abstract":"A novel photovoltaic/radiative cooling (PV/RC) hybrid system based on a selective plate is proposed. This system can generate electricity via diurnal PV conversion and obtain cooling energy by radiative cooling. We introduce a comprehensive photonic approach to simultaneously reduce impractical solar radiation absorption of the selective plate and enhance its thermal radiation for the hybrid system. Initially, we design a photonic structure made of 1D multilayer stack and 2D photonic crystal, which can selectively reﬂect solar radiation and actively radiate heat to the outer space while maintaining its solar transmission in PV conversion band (0.3–1.1 µm). Then, we demonstrate that applying the photonic structure to a monocrystalline silicon solar cell can obtain a diurnal electricity output of 99.2 W m−2 and generate a nocturnal RC power by 128.5 W m−2, indicating 6.9% and 30.5% higher than those of a bare cell. In addition, the potential cooling energy obtained is far more in this structure than in existing RC emitters, including daytime RC emitter reported in a recent research. Results indicate that a comprehensive photonic approach can be used to design spectral selective structures for advancing the applications of exploiting solar energy harvesting and radiative cooling utilization.","container-title":"Solar Energy Materials and Solar Cells","DOI":"10.1016/j.solmat.2018.01.023","ISSN":"09270248","journalAbbreviation":"Solar Energy Materials and Solar Cells","language":"en","page":"266-272","source":"DOI.org (Crossref)","title":"Comprehensive photonic approach for diurnal photovoltaic and nocturnal radiative cooling","volume":"178","author":[{"family":"Zhao","given":"Bin"},{"family":"Hu","given":"Mingke"},{"family":"Ao","given":"Xianze"},{"family":"Xuan","given":"Qingdong"},{"family":"Pei","given":"Gang"}],"issued":{"date-parts":[["2018",5]]}}}],"schema":"https://github.com/citation-style-language/schema/raw/master/csl-citation.json"} </w:instrText>
            </w:r>
            <w:r>
              <w:rPr>
                <w:szCs w:val="24"/>
              </w:rPr>
              <w:fldChar w:fldCharType="separate"/>
            </w:r>
            <w:r w:rsidR="00963AA6" w:rsidRPr="00963AA6">
              <w:rPr>
                <w:szCs w:val="24"/>
                <w:vertAlign w:val="superscript"/>
              </w:rPr>
              <w:t>19</w:t>
            </w:r>
            <w:r>
              <w:rPr>
                <w:szCs w:val="24"/>
              </w:rPr>
              <w:fldChar w:fldCharType="end"/>
            </w:r>
          </w:p>
        </w:tc>
      </w:tr>
      <w:tr w:rsidR="00AE1EBF" w:rsidRPr="00AE1EBF" w14:paraId="621D29FB"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06A08AC0" w14:textId="2F6BBFDE" w:rsidR="00AE1EBF" w:rsidRPr="00AE1EBF" w:rsidRDefault="00AE1EBF" w:rsidP="007028FD">
            <w:pPr>
              <w:spacing w:line="480" w:lineRule="auto"/>
              <w:jc w:val="center"/>
              <w:rPr>
                <w:szCs w:val="24"/>
              </w:rPr>
            </w:pPr>
            <w:r w:rsidRPr="00AE1EBF">
              <w:rPr>
                <w:szCs w:val="24"/>
              </w:rPr>
              <w:t>Pyramid PDMS film</w:t>
            </w:r>
          </w:p>
        </w:tc>
        <w:tc>
          <w:tcPr>
            <w:tcW w:w="1420" w:type="dxa"/>
            <w:tcBorders>
              <w:top w:val="single" w:sz="4" w:space="0" w:color="auto"/>
              <w:left w:val="single" w:sz="4" w:space="0" w:color="auto"/>
              <w:bottom w:val="single" w:sz="4" w:space="0" w:color="auto"/>
              <w:right w:val="single" w:sz="4" w:space="0" w:color="auto"/>
            </w:tcBorders>
            <w:vAlign w:val="center"/>
          </w:tcPr>
          <w:p w14:paraId="57F7A7D0" w14:textId="18C36667" w:rsidR="00AE1EBF" w:rsidRPr="00AE1EBF" w:rsidRDefault="00AE1EBF" w:rsidP="007028FD">
            <w:pPr>
              <w:spacing w:line="480" w:lineRule="auto"/>
              <w:jc w:val="center"/>
              <w:rPr>
                <w:szCs w:val="24"/>
              </w:rPr>
            </w:pPr>
            <w:r w:rsidRPr="00AE1EBF">
              <w:rPr>
                <w:szCs w:val="24"/>
              </w:rPr>
              <w:t>13K(sim)</w:t>
            </w:r>
          </w:p>
        </w:tc>
        <w:tc>
          <w:tcPr>
            <w:tcW w:w="1654" w:type="dxa"/>
            <w:tcBorders>
              <w:top w:val="single" w:sz="4" w:space="0" w:color="auto"/>
              <w:left w:val="single" w:sz="4" w:space="0" w:color="auto"/>
              <w:bottom w:val="single" w:sz="4" w:space="0" w:color="auto"/>
              <w:right w:val="single" w:sz="4" w:space="0" w:color="auto"/>
            </w:tcBorders>
            <w:vAlign w:val="center"/>
          </w:tcPr>
          <w:p w14:paraId="52EDBC04" w14:textId="30AB836A" w:rsidR="00AE1EBF" w:rsidRPr="00AE1EBF" w:rsidRDefault="00AE1EBF" w:rsidP="007028FD">
            <w:pPr>
              <w:spacing w:line="480" w:lineRule="auto"/>
              <w:jc w:val="center"/>
              <w:rPr>
                <w:szCs w:val="24"/>
              </w:rPr>
            </w:pPr>
            <w:r w:rsidRPr="00AE1EBF">
              <w:rPr>
                <w:szCs w:val="24"/>
              </w:rPr>
              <w:t>~</w:t>
            </w:r>
          </w:p>
        </w:tc>
        <w:tc>
          <w:tcPr>
            <w:tcW w:w="1732" w:type="dxa"/>
            <w:tcBorders>
              <w:top w:val="single" w:sz="4" w:space="0" w:color="auto"/>
              <w:left w:val="single" w:sz="4" w:space="0" w:color="auto"/>
              <w:bottom w:val="single" w:sz="4" w:space="0" w:color="auto"/>
              <w:right w:val="single" w:sz="4" w:space="0" w:color="auto"/>
            </w:tcBorders>
            <w:vAlign w:val="center"/>
          </w:tcPr>
          <w:p w14:paraId="0552BD0C" w14:textId="3EDD52AC" w:rsidR="00AE1EBF" w:rsidRPr="00AE1EBF" w:rsidRDefault="00AE1EBF" w:rsidP="007028FD">
            <w:pPr>
              <w:spacing w:line="480" w:lineRule="auto"/>
              <w:jc w:val="center"/>
              <w:rPr>
                <w:szCs w:val="24"/>
              </w:rPr>
            </w:pPr>
            <w:r w:rsidRPr="00AE1EBF">
              <w:rPr>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522B35CC" w14:textId="7691D448" w:rsidR="00AE1EBF" w:rsidRPr="00AE1EBF" w:rsidRDefault="00AE1EBF" w:rsidP="007028FD">
            <w:pPr>
              <w:spacing w:line="480" w:lineRule="auto"/>
              <w:jc w:val="center"/>
              <w:rPr>
                <w:szCs w:val="24"/>
              </w:rPr>
            </w:pPr>
            <w:r w:rsidRPr="00AE1EBF">
              <w:rPr>
                <w:szCs w:val="24"/>
              </w:rPr>
              <w:t>sim</w:t>
            </w:r>
          </w:p>
        </w:tc>
        <w:tc>
          <w:tcPr>
            <w:tcW w:w="927" w:type="dxa"/>
            <w:tcBorders>
              <w:top w:val="single" w:sz="4" w:space="0" w:color="auto"/>
              <w:left w:val="single" w:sz="4" w:space="0" w:color="auto"/>
              <w:bottom w:val="single" w:sz="4" w:space="0" w:color="auto"/>
              <w:right w:val="single" w:sz="4" w:space="0" w:color="auto"/>
            </w:tcBorders>
            <w:vAlign w:val="center"/>
          </w:tcPr>
          <w:p w14:paraId="5EBBB50A" w14:textId="61306074" w:rsidR="00AE1EBF" w:rsidRPr="00AE1EBF" w:rsidRDefault="00AE1EBF" w:rsidP="007028FD">
            <w:pPr>
              <w:spacing w:line="480" w:lineRule="auto"/>
              <w:jc w:val="center"/>
              <w:rPr>
                <w:szCs w:val="24"/>
              </w:rPr>
            </w:pPr>
            <w:r w:rsidRPr="00AE1EBF">
              <w:rPr>
                <w:szCs w:val="24"/>
              </w:rPr>
              <w:t>2019</w:t>
            </w:r>
            <w:r w:rsidRPr="00AE1EBF">
              <w:rPr>
                <w:szCs w:val="24"/>
              </w:rPr>
              <w:fldChar w:fldCharType="begin"/>
            </w:r>
            <w:r w:rsidR="00963AA6">
              <w:rPr>
                <w:szCs w:val="24"/>
              </w:rPr>
              <w:instrText xml:space="preserve"> ADDIN ZOTERO_ITEM CSL_CITATION {"citationID":"WddDLYfi","properties":{"formattedCitation":"\\super 20\\nosupersub{}","plainCitation":"20","noteIndex":0},"citationItems":[{"id":684,"uris":["http://zotero.org/users/14249580/items/5JIFAZC6"],"itemData":{"id":684,"type":"article-journal","container-title":"Solar Energy Materials and Solar Cells","note":"publisher: Elsevier","page":"222–228","title":"Black body-like radiative cooling for flexible thin-film solar cells","volume":"194","author":[{"family":"Lee","given":"Eungkyu"},{"family":"Luo","given":"Tengfei"}],"issued":{"date-parts":[["2019"]]}}}],"schema":"https://github.com/citation-style-language/schema/raw/master/csl-citation.json"} </w:instrText>
            </w:r>
            <w:r w:rsidRPr="00AE1EBF">
              <w:rPr>
                <w:szCs w:val="24"/>
              </w:rPr>
              <w:fldChar w:fldCharType="separate"/>
            </w:r>
            <w:r w:rsidR="00963AA6" w:rsidRPr="00963AA6">
              <w:rPr>
                <w:szCs w:val="24"/>
                <w:vertAlign w:val="superscript"/>
              </w:rPr>
              <w:t>20</w:t>
            </w:r>
            <w:r w:rsidRPr="00AE1EBF">
              <w:rPr>
                <w:szCs w:val="24"/>
              </w:rPr>
              <w:fldChar w:fldCharType="end"/>
            </w:r>
          </w:p>
        </w:tc>
      </w:tr>
      <w:tr w:rsidR="00307224" w:rsidRPr="00AE1EBF" w14:paraId="7560E605"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1BC31A6B" w14:textId="19525C38" w:rsidR="00307224" w:rsidRPr="00AE1EBF" w:rsidRDefault="00307224" w:rsidP="00307224">
            <w:pPr>
              <w:spacing w:line="480" w:lineRule="auto"/>
              <w:jc w:val="center"/>
              <w:rPr>
                <w:szCs w:val="24"/>
              </w:rPr>
            </w:pPr>
            <w:r w:rsidRPr="004B6B68">
              <w:rPr>
                <w:color w:val="1F1F1F"/>
              </w:rPr>
              <w:t xml:space="preserve">Submicron </w:t>
            </w:r>
            <w:r>
              <w:rPr>
                <w:color w:val="1F1F1F"/>
              </w:rPr>
              <w:t>o</w:t>
            </w:r>
            <w:r w:rsidRPr="004B6B68">
              <w:rPr>
                <w:color w:val="1F1F1F"/>
              </w:rPr>
              <w:t>rganic–</w:t>
            </w:r>
            <w:r>
              <w:rPr>
                <w:color w:val="1F1F1F"/>
              </w:rPr>
              <w:t>i</w:t>
            </w:r>
            <w:r w:rsidRPr="004B6B68">
              <w:rPr>
                <w:color w:val="1F1F1F"/>
              </w:rPr>
              <w:t xml:space="preserve">norganic </w:t>
            </w:r>
            <w:r>
              <w:rPr>
                <w:color w:val="1F1F1F"/>
              </w:rPr>
              <w:t>h</w:t>
            </w:r>
            <w:r w:rsidRPr="004B6B68">
              <w:rPr>
                <w:color w:val="1F1F1F"/>
              </w:rPr>
              <w:t xml:space="preserve">ybrid </w:t>
            </w:r>
            <w:r>
              <w:rPr>
                <w:color w:val="1F1F1F"/>
              </w:rPr>
              <w:t>film</w:t>
            </w:r>
          </w:p>
        </w:tc>
        <w:tc>
          <w:tcPr>
            <w:tcW w:w="1420" w:type="dxa"/>
            <w:tcBorders>
              <w:top w:val="single" w:sz="4" w:space="0" w:color="auto"/>
              <w:left w:val="single" w:sz="4" w:space="0" w:color="auto"/>
              <w:bottom w:val="single" w:sz="4" w:space="0" w:color="auto"/>
              <w:right w:val="single" w:sz="4" w:space="0" w:color="auto"/>
            </w:tcBorders>
            <w:vAlign w:val="center"/>
          </w:tcPr>
          <w:p w14:paraId="26D94069" w14:textId="07A88416" w:rsidR="00307224" w:rsidRPr="00AE1EBF" w:rsidRDefault="00307224" w:rsidP="00307224">
            <w:pPr>
              <w:spacing w:line="480" w:lineRule="auto"/>
              <w:jc w:val="center"/>
              <w:rPr>
                <w:szCs w:val="24"/>
              </w:rPr>
            </w:pPr>
            <w:r w:rsidRPr="00AE1EBF">
              <w:rPr>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14:paraId="7788B5D6" w14:textId="66DFF082" w:rsidR="00307224" w:rsidRPr="00AE1EBF" w:rsidRDefault="00307224" w:rsidP="00307224">
            <w:pPr>
              <w:spacing w:line="480" w:lineRule="auto"/>
              <w:jc w:val="center"/>
              <w:rPr>
                <w:szCs w:val="24"/>
              </w:rPr>
            </w:pPr>
            <w:r>
              <w:rPr>
                <w:szCs w:val="24"/>
              </w:rPr>
              <w:t>7.2K(sim)</w:t>
            </w:r>
          </w:p>
        </w:tc>
        <w:tc>
          <w:tcPr>
            <w:tcW w:w="1732" w:type="dxa"/>
            <w:tcBorders>
              <w:top w:val="single" w:sz="4" w:space="0" w:color="auto"/>
              <w:left w:val="single" w:sz="4" w:space="0" w:color="auto"/>
              <w:bottom w:val="single" w:sz="4" w:space="0" w:color="auto"/>
              <w:right w:val="single" w:sz="4" w:space="0" w:color="auto"/>
            </w:tcBorders>
            <w:vAlign w:val="center"/>
          </w:tcPr>
          <w:p w14:paraId="52B4CDB3" w14:textId="381A8960" w:rsidR="00307224" w:rsidRPr="00AE1EBF" w:rsidRDefault="00307224" w:rsidP="00307224">
            <w:pPr>
              <w:spacing w:line="480" w:lineRule="auto"/>
              <w:jc w:val="center"/>
              <w:rPr>
                <w:szCs w:val="24"/>
              </w:rPr>
            </w:pPr>
            <w:r w:rsidRPr="00AE1EBF">
              <w:rPr>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7D4428B6" w14:textId="6D14F772" w:rsidR="00307224" w:rsidRPr="00AE1EBF" w:rsidRDefault="00307224" w:rsidP="00307224">
            <w:pPr>
              <w:spacing w:line="480" w:lineRule="auto"/>
              <w:jc w:val="center"/>
              <w:rPr>
                <w:szCs w:val="24"/>
              </w:rPr>
            </w:pPr>
            <w:r w:rsidRPr="00AE1EBF">
              <w:rPr>
                <w:szCs w:val="24"/>
              </w:rPr>
              <w:t>sim</w:t>
            </w:r>
          </w:p>
        </w:tc>
        <w:tc>
          <w:tcPr>
            <w:tcW w:w="927" w:type="dxa"/>
            <w:tcBorders>
              <w:top w:val="single" w:sz="4" w:space="0" w:color="auto"/>
              <w:left w:val="single" w:sz="4" w:space="0" w:color="auto"/>
              <w:bottom w:val="single" w:sz="4" w:space="0" w:color="auto"/>
              <w:right w:val="single" w:sz="4" w:space="0" w:color="auto"/>
            </w:tcBorders>
            <w:vAlign w:val="center"/>
          </w:tcPr>
          <w:p w14:paraId="3ADAC268" w14:textId="611023DD" w:rsidR="00307224" w:rsidRPr="00AE1EBF" w:rsidRDefault="00307224" w:rsidP="00307224">
            <w:pPr>
              <w:spacing w:line="480" w:lineRule="auto"/>
              <w:jc w:val="center"/>
              <w:rPr>
                <w:szCs w:val="24"/>
              </w:rPr>
            </w:pPr>
            <w:r>
              <w:rPr>
                <w:szCs w:val="24"/>
              </w:rPr>
              <w:t>2022</w:t>
            </w:r>
            <w:r>
              <w:rPr>
                <w:szCs w:val="24"/>
              </w:rPr>
              <w:fldChar w:fldCharType="begin"/>
            </w:r>
            <w:r w:rsidR="00963AA6">
              <w:rPr>
                <w:szCs w:val="24"/>
              </w:rPr>
              <w:instrText xml:space="preserve"> ADDIN ZOTERO_ITEM CSL_CITATION {"citationID":"WxTtH5ei","properties":{"formattedCitation":"\\super 21\\nosupersub{}","plainCitation":"21","noteIndex":0},"citationItems":[{"id":687,"uris":["http://zotero.org/users/14249580/items/LA2F6YTP"],"itemData":{"id":687,"type":"article-journal","container-title":"ACS Photonics","DOI":"10.1021/acsphotonics.1c01935","issue":"4","journalAbbreviation":"ACS Photonics","note":"publisher: American Chemical Society","page":"1327-1337","title":"Submicron Organic–Inorganic Hybrid Radiative Cooling Coatings for Stable, Ultrathin, and Lightweight Solar Cells","volume":"9","author":[{"family":"Perrakis","given":"George"},{"family":"Tasolamprou","given":"Anna C."},{"family":"Kenanakis","given":"George"},{"family":"Economou","given":"Eleftherios N."},{"family":"Tzortzakis","given":"Stelios"},{"family":"Kafesaki","given":"Maria"}],"issued":{"date-parts":[["2022",4,20]]}}}],"schema":"https://github.com/citation-style-language/schema/raw/master/csl-citation.json"} </w:instrText>
            </w:r>
            <w:r>
              <w:rPr>
                <w:szCs w:val="24"/>
              </w:rPr>
              <w:fldChar w:fldCharType="separate"/>
            </w:r>
            <w:r w:rsidR="00963AA6" w:rsidRPr="00963AA6">
              <w:rPr>
                <w:szCs w:val="24"/>
                <w:vertAlign w:val="superscript"/>
              </w:rPr>
              <w:t>21</w:t>
            </w:r>
            <w:r>
              <w:rPr>
                <w:szCs w:val="24"/>
              </w:rPr>
              <w:fldChar w:fldCharType="end"/>
            </w:r>
          </w:p>
        </w:tc>
      </w:tr>
      <w:tr w:rsidR="00307224" w:rsidRPr="00AE1EBF" w14:paraId="0F531255"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1F08BDCA" w14:textId="5471559C" w:rsidR="00307224" w:rsidRPr="00AE1EBF" w:rsidRDefault="00307224" w:rsidP="00307224">
            <w:pPr>
              <w:spacing w:line="480" w:lineRule="auto"/>
              <w:jc w:val="center"/>
              <w:rPr>
                <w:szCs w:val="24"/>
              </w:rPr>
            </w:pPr>
            <w:r>
              <w:rPr>
                <w:color w:val="1F1F1F"/>
              </w:rPr>
              <w:t>S</w:t>
            </w:r>
            <w:r w:rsidRPr="004B6B68">
              <w:rPr>
                <w:color w:val="1F1F1F"/>
              </w:rPr>
              <w:t>odalime and PDMS hemisphere photonic structures</w:t>
            </w:r>
          </w:p>
        </w:tc>
        <w:tc>
          <w:tcPr>
            <w:tcW w:w="1420" w:type="dxa"/>
            <w:tcBorders>
              <w:top w:val="single" w:sz="4" w:space="0" w:color="auto"/>
              <w:left w:val="single" w:sz="4" w:space="0" w:color="auto"/>
              <w:bottom w:val="single" w:sz="4" w:space="0" w:color="auto"/>
              <w:right w:val="single" w:sz="4" w:space="0" w:color="auto"/>
            </w:tcBorders>
            <w:vAlign w:val="center"/>
          </w:tcPr>
          <w:p w14:paraId="2D65B6D7" w14:textId="1AEE3045" w:rsidR="00307224" w:rsidRPr="00AE1EBF" w:rsidRDefault="00307224" w:rsidP="00307224">
            <w:pPr>
              <w:spacing w:line="480" w:lineRule="auto"/>
              <w:jc w:val="center"/>
              <w:rPr>
                <w:szCs w:val="24"/>
              </w:rPr>
            </w:pPr>
            <w:r w:rsidRPr="00AE1EBF">
              <w:rPr>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14:paraId="322430C5" w14:textId="3EBE7E70" w:rsidR="00307224" w:rsidRPr="00AE1EBF" w:rsidRDefault="00307224" w:rsidP="00307224">
            <w:pPr>
              <w:spacing w:line="480" w:lineRule="auto"/>
              <w:jc w:val="center"/>
              <w:rPr>
                <w:szCs w:val="24"/>
              </w:rPr>
            </w:pPr>
            <w:r>
              <w:rPr>
                <w:szCs w:val="24"/>
              </w:rPr>
              <w:t>4K(sim)</w:t>
            </w:r>
          </w:p>
        </w:tc>
        <w:tc>
          <w:tcPr>
            <w:tcW w:w="1732" w:type="dxa"/>
            <w:tcBorders>
              <w:top w:val="single" w:sz="4" w:space="0" w:color="auto"/>
              <w:left w:val="single" w:sz="4" w:space="0" w:color="auto"/>
              <w:bottom w:val="single" w:sz="4" w:space="0" w:color="auto"/>
              <w:right w:val="single" w:sz="4" w:space="0" w:color="auto"/>
            </w:tcBorders>
            <w:vAlign w:val="center"/>
          </w:tcPr>
          <w:p w14:paraId="316FC72A" w14:textId="2D057172" w:rsidR="00307224" w:rsidRPr="00AE1EBF" w:rsidRDefault="00307224" w:rsidP="00307224">
            <w:pPr>
              <w:spacing w:line="480" w:lineRule="auto"/>
              <w:jc w:val="center"/>
              <w:rPr>
                <w:szCs w:val="24"/>
              </w:rPr>
            </w:pPr>
            <w:r w:rsidRPr="00AE1EBF">
              <w:rPr>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283868AE" w14:textId="44DDE553" w:rsidR="00307224" w:rsidRPr="00AE1EBF" w:rsidRDefault="00307224" w:rsidP="00307224">
            <w:pPr>
              <w:spacing w:line="480" w:lineRule="auto"/>
              <w:jc w:val="center"/>
              <w:rPr>
                <w:szCs w:val="24"/>
              </w:rPr>
            </w:pPr>
            <w:r w:rsidRPr="00AE1EBF">
              <w:rPr>
                <w:szCs w:val="24"/>
              </w:rPr>
              <w:t>sim</w:t>
            </w:r>
          </w:p>
        </w:tc>
        <w:tc>
          <w:tcPr>
            <w:tcW w:w="927" w:type="dxa"/>
            <w:tcBorders>
              <w:top w:val="single" w:sz="4" w:space="0" w:color="auto"/>
              <w:left w:val="single" w:sz="4" w:space="0" w:color="auto"/>
              <w:bottom w:val="single" w:sz="4" w:space="0" w:color="auto"/>
              <w:right w:val="single" w:sz="4" w:space="0" w:color="auto"/>
            </w:tcBorders>
            <w:vAlign w:val="center"/>
          </w:tcPr>
          <w:p w14:paraId="1714AD8F" w14:textId="62EDC993" w:rsidR="00307224" w:rsidRPr="00AE1EBF" w:rsidRDefault="00307224" w:rsidP="00307224">
            <w:pPr>
              <w:spacing w:line="480" w:lineRule="auto"/>
              <w:jc w:val="center"/>
              <w:rPr>
                <w:szCs w:val="24"/>
              </w:rPr>
            </w:pPr>
            <w:r>
              <w:rPr>
                <w:szCs w:val="24"/>
              </w:rPr>
              <w:t>2022</w:t>
            </w:r>
            <w:r>
              <w:rPr>
                <w:szCs w:val="24"/>
              </w:rPr>
              <w:fldChar w:fldCharType="begin"/>
            </w:r>
            <w:r w:rsidR="003D5E47">
              <w:rPr>
                <w:szCs w:val="24"/>
              </w:rPr>
              <w:instrText xml:space="preserve"> ADDIN ZOTERO_ITEM CSL_CITATION {"citationID":"jxREsTyL","properties":{"formattedCitation":"\\super 22\\nosupersub{}","plainCitation":"22","noteIndex":0},"citationItems":[{"id":689,"uris":["http://zotero.org/users/14249580/items/L9VSJ5HI"],"itemData":{"id":689,"type":"article-journal","abstract":"This paper numerically explores the capability of an all-photonic approach to enhance radiative cooling, UV and sub-bandgap reflection, and light trapping as a path to improve solar cells efficiency. The structure is based on hemispheres and a flat surface placed on a silicon photovoltaic cell. The study considers two materials commonly used in panel covers: soda-lime glass and polydimethylsiloxane (PDMS). A numerical approach based on the rigorous coupled-wave analysis method and an electrical-thermal model predicts maximum power improvements of 18.1&amp;#x0025; and 19.7&amp;#x0025; when using soda-lime and PDMS hemispheres, respectively, as well as a cell&amp;#x2019;s temperature reduction of 4 &amp;#x00B0;C, compared to a glass encapsulated solar cell.","container-title":"Optics Express","DOI":"10.1364/OE.466335","issue":"18","note":"publisher: Optica Publishing Group","page":"32965–32977","title":"Numerical study of sodalime and PDMS hemisphere photonic structures for radiative cooling of silicon solar cells","volume":"30","author":[{"family":"Silva-Oelker","given":"Gerardo"},{"family":"Jaramillo-Fernandez","given":"Juliana"}],"issued":{"date-parts":[["2022",8]]}}}],"schema":"https://github.com/citation-style-language/schema/raw/master/csl-citation.json"} </w:instrText>
            </w:r>
            <w:r>
              <w:rPr>
                <w:szCs w:val="24"/>
              </w:rPr>
              <w:fldChar w:fldCharType="separate"/>
            </w:r>
            <w:r w:rsidR="00963AA6" w:rsidRPr="00963AA6">
              <w:rPr>
                <w:szCs w:val="24"/>
                <w:vertAlign w:val="superscript"/>
              </w:rPr>
              <w:t>22</w:t>
            </w:r>
            <w:r>
              <w:rPr>
                <w:szCs w:val="24"/>
              </w:rPr>
              <w:fldChar w:fldCharType="end"/>
            </w:r>
          </w:p>
        </w:tc>
      </w:tr>
      <w:tr w:rsidR="00307224" w:rsidRPr="00AE1EBF" w14:paraId="44339885"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136B1927" w14:textId="74B0065D" w:rsidR="00307224" w:rsidRPr="00AE1EBF" w:rsidRDefault="00307224" w:rsidP="00307224">
            <w:pPr>
              <w:spacing w:line="480" w:lineRule="auto"/>
              <w:jc w:val="center"/>
              <w:rPr>
                <w:szCs w:val="24"/>
              </w:rPr>
            </w:pPr>
            <w:r>
              <w:rPr>
                <w:color w:val="1F1F1F"/>
              </w:rPr>
              <w:t>S</w:t>
            </w:r>
            <w:r w:rsidRPr="00B63518">
              <w:rPr>
                <w:color w:val="1F1F1F"/>
              </w:rPr>
              <w:t>ilica cylinder array</w:t>
            </w:r>
          </w:p>
        </w:tc>
        <w:tc>
          <w:tcPr>
            <w:tcW w:w="1420" w:type="dxa"/>
            <w:tcBorders>
              <w:top w:val="single" w:sz="4" w:space="0" w:color="auto"/>
              <w:left w:val="single" w:sz="4" w:space="0" w:color="auto"/>
              <w:bottom w:val="single" w:sz="4" w:space="0" w:color="auto"/>
              <w:right w:val="single" w:sz="4" w:space="0" w:color="auto"/>
            </w:tcBorders>
            <w:vAlign w:val="center"/>
          </w:tcPr>
          <w:p w14:paraId="0EB0BC12" w14:textId="1FF112D3" w:rsidR="00307224" w:rsidRPr="00AE1EBF" w:rsidRDefault="00307224" w:rsidP="00307224">
            <w:pPr>
              <w:spacing w:line="480" w:lineRule="auto"/>
              <w:jc w:val="center"/>
              <w:rPr>
                <w:szCs w:val="24"/>
              </w:rPr>
            </w:pPr>
            <w:r w:rsidRPr="00AE1EBF">
              <w:rPr>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14:paraId="2D2BBC48" w14:textId="7E6BF7FF" w:rsidR="00307224" w:rsidRPr="00AE1EBF" w:rsidRDefault="00307224" w:rsidP="00307224">
            <w:pPr>
              <w:spacing w:line="480" w:lineRule="auto"/>
              <w:jc w:val="center"/>
              <w:rPr>
                <w:szCs w:val="24"/>
              </w:rPr>
            </w:pPr>
            <w:r>
              <w:rPr>
                <w:szCs w:val="24"/>
              </w:rPr>
              <w:t>3K(sim)</w:t>
            </w:r>
          </w:p>
        </w:tc>
        <w:tc>
          <w:tcPr>
            <w:tcW w:w="1732" w:type="dxa"/>
            <w:tcBorders>
              <w:top w:val="single" w:sz="4" w:space="0" w:color="auto"/>
              <w:left w:val="single" w:sz="4" w:space="0" w:color="auto"/>
              <w:bottom w:val="single" w:sz="4" w:space="0" w:color="auto"/>
              <w:right w:val="single" w:sz="4" w:space="0" w:color="auto"/>
            </w:tcBorders>
            <w:vAlign w:val="center"/>
          </w:tcPr>
          <w:p w14:paraId="01E2E369" w14:textId="0F15FF8E" w:rsidR="00307224" w:rsidRPr="00AE1EBF" w:rsidRDefault="00307224" w:rsidP="00307224">
            <w:pPr>
              <w:spacing w:line="480" w:lineRule="auto"/>
              <w:jc w:val="center"/>
              <w:rPr>
                <w:szCs w:val="24"/>
              </w:rPr>
            </w:pPr>
            <w:r w:rsidRPr="00AE1EBF">
              <w:rPr>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783AF108" w14:textId="59F99F42" w:rsidR="00307224" w:rsidRPr="00AE1EBF" w:rsidRDefault="00307224" w:rsidP="00307224">
            <w:pPr>
              <w:spacing w:line="480" w:lineRule="auto"/>
              <w:jc w:val="center"/>
              <w:rPr>
                <w:szCs w:val="24"/>
              </w:rPr>
            </w:pPr>
            <w:r w:rsidRPr="00AE1EBF">
              <w:rPr>
                <w:szCs w:val="24"/>
              </w:rPr>
              <w:t>sim</w:t>
            </w:r>
          </w:p>
        </w:tc>
        <w:tc>
          <w:tcPr>
            <w:tcW w:w="927" w:type="dxa"/>
            <w:tcBorders>
              <w:top w:val="single" w:sz="4" w:space="0" w:color="auto"/>
              <w:left w:val="single" w:sz="4" w:space="0" w:color="auto"/>
              <w:bottom w:val="single" w:sz="4" w:space="0" w:color="auto"/>
              <w:right w:val="single" w:sz="4" w:space="0" w:color="auto"/>
            </w:tcBorders>
            <w:vAlign w:val="center"/>
          </w:tcPr>
          <w:p w14:paraId="083DC177" w14:textId="6635EAAA" w:rsidR="00307224" w:rsidRPr="00AE1EBF" w:rsidRDefault="00307224" w:rsidP="00307224">
            <w:pPr>
              <w:spacing w:line="480" w:lineRule="auto"/>
              <w:jc w:val="center"/>
              <w:rPr>
                <w:szCs w:val="24"/>
              </w:rPr>
            </w:pPr>
            <w:r>
              <w:rPr>
                <w:szCs w:val="24"/>
              </w:rPr>
              <w:t>2022</w:t>
            </w:r>
            <w:r>
              <w:rPr>
                <w:szCs w:val="24"/>
              </w:rPr>
              <w:fldChar w:fldCharType="begin"/>
            </w:r>
            <w:r w:rsidR="003D5E47">
              <w:rPr>
                <w:szCs w:val="24"/>
              </w:rPr>
              <w:instrText xml:space="preserve"> ADDIN ZOTERO_ITEM CSL_CITATION {"citationID":"gDthrcYO","properties":{"formattedCitation":"\\super 23\\nosupersub{}","plainCitation":"23","noteIndex":0},"citationItems":[{"id":690,"uris":["http://zotero.org/users/14249580/items/G82XW8B8"],"itemData":{"id":690,"type":"article-journal","container-title":"ACS Photonics","issue":"12","note":"publisher: ACS Publications","page":"3831–3840","title":"Passive radiative cooling of silicon solar modules with photonic silica microcylinders","volume":"9","author":[{"family":"Akerboom","given":"Evelijn"},{"family":"Veeken","given":"Tom"},{"family":"Hecker","given":"Christoph"},{"family":"Van De Groep","given":"Jorik"},{"family":"Polman","given":"Albert"}],"issued":{"date-parts":[["2022"]]}}}],"schema":"https://github.com/citation-style-language/schema/raw/master/csl-citation.json"} </w:instrText>
            </w:r>
            <w:r>
              <w:rPr>
                <w:szCs w:val="24"/>
              </w:rPr>
              <w:fldChar w:fldCharType="separate"/>
            </w:r>
            <w:r w:rsidR="00963AA6" w:rsidRPr="00963AA6">
              <w:rPr>
                <w:szCs w:val="24"/>
                <w:vertAlign w:val="superscript"/>
              </w:rPr>
              <w:t>23</w:t>
            </w:r>
            <w:r>
              <w:rPr>
                <w:szCs w:val="24"/>
              </w:rPr>
              <w:fldChar w:fldCharType="end"/>
            </w:r>
          </w:p>
        </w:tc>
      </w:tr>
      <w:tr w:rsidR="00307224" w:rsidRPr="00AE1EBF" w14:paraId="29A78A49"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39BC71FE" w14:textId="3B6A6D90" w:rsidR="00307224" w:rsidRPr="00AE1EBF" w:rsidRDefault="00307224" w:rsidP="00307224">
            <w:pPr>
              <w:spacing w:line="480" w:lineRule="auto"/>
              <w:jc w:val="center"/>
              <w:rPr>
                <w:szCs w:val="24"/>
              </w:rPr>
            </w:pPr>
            <w:r w:rsidRPr="00AE1EBF">
              <w:rPr>
                <w:color w:val="1F1F1F"/>
              </w:rPr>
              <w:t> </w:t>
            </w:r>
            <w:hyperlink r:id="rId18" w:tooltip="Learn more about multilayer film from ScienceDirect's AI-generated Topic Pages" w:history="1">
              <w:r w:rsidRPr="00AE1EBF">
                <w:rPr>
                  <w:rStyle w:val="affff5"/>
                  <w:color w:val="1F1F1F"/>
                  <w:u w:val="none"/>
                </w:rPr>
                <w:t>Multilayer film</w:t>
              </w:r>
            </w:hyperlink>
            <w:r w:rsidRPr="00AE1EBF">
              <w:rPr>
                <w:color w:val="1F1F1F"/>
              </w:rPr>
              <w:t> and PDMS grating</w:t>
            </w:r>
          </w:p>
        </w:tc>
        <w:tc>
          <w:tcPr>
            <w:tcW w:w="1420" w:type="dxa"/>
            <w:tcBorders>
              <w:top w:val="single" w:sz="4" w:space="0" w:color="auto"/>
              <w:left w:val="single" w:sz="4" w:space="0" w:color="auto"/>
              <w:bottom w:val="single" w:sz="4" w:space="0" w:color="auto"/>
              <w:right w:val="single" w:sz="4" w:space="0" w:color="auto"/>
            </w:tcBorders>
            <w:vAlign w:val="center"/>
          </w:tcPr>
          <w:p w14:paraId="0D6DE85B" w14:textId="61FAE898" w:rsidR="00307224" w:rsidRPr="00AE1EBF" w:rsidRDefault="00307224" w:rsidP="00307224">
            <w:pPr>
              <w:spacing w:line="480" w:lineRule="auto"/>
              <w:jc w:val="center"/>
              <w:rPr>
                <w:szCs w:val="24"/>
              </w:rPr>
            </w:pPr>
            <w:r w:rsidRPr="00AE1EBF">
              <w:rPr>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14:paraId="4C779EAF" w14:textId="0CB20464" w:rsidR="00307224" w:rsidRPr="00AE1EBF" w:rsidRDefault="00307224" w:rsidP="00307224">
            <w:pPr>
              <w:spacing w:line="480" w:lineRule="auto"/>
              <w:jc w:val="center"/>
              <w:rPr>
                <w:szCs w:val="24"/>
              </w:rPr>
            </w:pPr>
            <w:r w:rsidRPr="00AE1EBF">
              <w:rPr>
                <w:szCs w:val="24"/>
              </w:rPr>
              <w:t>11.47(sim)</w:t>
            </w:r>
          </w:p>
        </w:tc>
        <w:tc>
          <w:tcPr>
            <w:tcW w:w="1732" w:type="dxa"/>
            <w:tcBorders>
              <w:top w:val="single" w:sz="4" w:space="0" w:color="auto"/>
              <w:left w:val="single" w:sz="4" w:space="0" w:color="auto"/>
              <w:bottom w:val="single" w:sz="4" w:space="0" w:color="auto"/>
              <w:right w:val="single" w:sz="4" w:space="0" w:color="auto"/>
            </w:tcBorders>
            <w:vAlign w:val="center"/>
          </w:tcPr>
          <w:p w14:paraId="240F7F2F" w14:textId="0750B20B" w:rsidR="00307224" w:rsidRPr="00AE1EBF" w:rsidRDefault="00307224" w:rsidP="00307224">
            <w:pPr>
              <w:spacing w:line="480" w:lineRule="auto"/>
              <w:jc w:val="center"/>
              <w:rPr>
                <w:szCs w:val="24"/>
              </w:rPr>
            </w:pPr>
            <w:r w:rsidRPr="00AE1EBF">
              <w:rPr>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018EFF3A" w14:textId="3DCB0439" w:rsidR="00307224" w:rsidRPr="00AE1EBF" w:rsidRDefault="00307224" w:rsidP="00307224">
            <w:pPr>
              <w:spacing w:line="480" w:lineRule="auto"/>
              <w:jc w:val="center"/>
              <w:rPr>
                <w:szCs w:val="24"/>
              </w:rPr>
            </w:pPr>
            <w:r w:rsidRPr="00AE1EBF">
              <w:rPr>
                <w:szCs w:val="24"/>
              </w:rPr>
              <w:t>sim</w:t>
            </w:r>
          </w:p>
        </w:tc>
        <w:tc>
          <w:tcPr>
            <w:tcW w:w="927" w:type="dxa"/>
            <w:tcBorders>
              <w:top w:val="single" w:sz="4" w:space="0" w:color="auto"/>
              <w:left w:val="single" w:sz="4" w:space="0" w:color="auto"/>
              <w:bottom w:val="single" w:sz="4" w:space="0" w:color="auto"/>
              <w:right w:val="single" w:sz="4" w:space="0" w:color="auto"/>
            </w:tcBorders>
            <w:vAlign w:val="center"/>
          </w:tcPr>
          <w:p w14:paraId="65E1FCAE" w14:textId="6574DCF0" w:rsidR="00307224" w:rsidRPr="00AE1EBF" w:rsidRDefault="00307224" w:rsidP="00307224">
            <w:pPr>
              <w:spacing w:line="480" w:lineRule="auto"/>
              <w:jc w:val="center"/>
              <w:rPr>
                <w:szCs w:val="24"/>
              </w:rPr>
            </w:pPr>
            <w:r w:rsidRPr="00AE1EBF">
              <w:rPr>
                <w:szCs w:val="24"/>
              </w:rPr>
              <w:t>2023</w:t>
            </w:r>
            <w:r w:rsidRPr="00AE1EBF">
              <w:rPr>
                <w:szCs w:val="24"/>
              </w:rPr>
              <w:fldChar w:fldCharType="begin"/>
            </w:r>
            <w:r w:rsidR="00963AA6">
              <w:rPr>
                <w:szCs w:val="24"/>
              </w:rPr>
              <w:instrText xml:space="preserve"> ADDIN ZOTERO_ITEM CSL_CITATION {"citationID":"4LCpQKbv","properties":{"formattedCitation":"\\super 24\\nosupersub{}","plainCitation":"24","noteIndex":0},"citationItems":[{"id":685,"uris":["http://zotero.org/users/14249580/items/Q7JA374I"],"itemData":{"id":685,"type":"article-journal","container-title":"Materials Today Communications","note":"publisher: Elsevier","page":"106117","title":"Enhanced performance of diurnal radiative cooling for solar cells based on a grating-textured PDMS photonic structure","volume":"35","author":[{"family":"Zhan","given":"Ying"},{"family":"Yin","given":"Huaiyuan"},{"family":"Wang","given":"Jiahao"},{"family":"Fan","given":"Chunzhen"}],"issued":{"date-parts":[["2023"]]}}}],"schema":"https://github.com/citation-style-language/schema/raw/master/csl-citation.json"} </w:instrText>
            </w:r>
            <w:r w:rsidRPr="00AE1EBF">
              <w:rPr>
                <w:szCs w:val="24"/>
              </w:rPr>
              <w:fldChar w:fldCharType="separate"/>
            </w:r>
            <w:r w:rsidR="00963AA6" w:rsidRPr="00963AA6">
              <w:rPr>
                <w:szCs w:val="24"/>
                <w:vertAlign w:val="superscript"/>
              </w:rPr>
              <w:t>24</w:t>
            </w:r>
            <w:r w:rsidRPr="00AE1EBF">
              <w:rPr>
                <w:szCs w:val="24"/>
              </w:rPr>
              <w:fldChar w:fldCharType="end"/>
            </w:r>
          </w:p>
        </w:tc>
      </w:tr>
      <w:tr w:rsidR="00307224" w:rsidRPr="00AE1EBF" w14:paraId="66D46A77" w14:textId="77777777" w:rsidTr="00307224">
        <w:trPr>
          <w:trHeight w:val="541"/>
          <w:jc w:val="center"/>
        </w:trPr>
        <w:tc>
          <w:tcPr>
            <w:tcW w:w="2277" w:type="dxa"/>
            <w:tcBorders>
              <w:top w:val="single" w:sz="4" w:space="0" w:color="auto"/>
              <w:left w:val="single" w:sz="4" w:space="0" w:color="auto"/>
              <w:bottom w:val="single" w:sz="4" w:space="0" w:color="auto"/>
              <w:right w:val="single" w:sz="4" w:space="0" w:color="auto"/>
            </w:tcBorders>
            <w:vAlign w:val="center"/>
          </w:tcPr>
          <w:p w14:paraId="21BDFC56" w14:textId="057638A1" w:rsidR="00307224" w:rsidRPr="00AE1EBF" w:rsidRDefault="00307224" w:rsidP="00307224">
            <w:pPr>
              <w:spacing w:line="480" w:lineRule="auto"/>
              <w:jc w:val="center"/>
              <w:rPr>
                <w:color w:val="1F1F1F"/>
              </w:rPr>
            </w:pPr>
            <w:r w:rsidRPr="00AE1EBF">
              <w:rPr>
                <w:color w:val="1F1F1F"/>
              </w:rPr>
              <w:t>SiO</w:t>
            </w:r>
            <w:r w:rsidRPr="004B6B68">
              <w:rPr>
                <w:color w:val="1F1F1F"/>
                <w:vertAlign w:val="subscript"/>
              </w:rPr>
              <w:t>2</w:t>
            </w:r>
            <w:r w:rsidRPr="00AE1EBF">
              <w:rPr>
                <w:color w:val="1F1F1F"/>
              </w:rPr>
              <w:t xml:space="preserve"> particles in PDMS</w:t>
            </w:r>
          </w:p>
        </w:tc>
        <w:tc>
          <w:tcPr>
            <w:tcW w:w="1420" w:type="dxa"/>
            <w:tcBorders>
              <w:top w:val="single" w:sz="4" w:space="0" w:color="auto"/>
              <w:left w:val="single" w:sz="4" w:space="0" w:color="auto"/>
              <w:bottom w:val="single" w:sz="4" w:space="0" w:color="auto"/>
              <w:right w:val="single" w:sz="4" w:space="0" w:color="auto"/>
            </w:tcBorders>
            <w:vAlign w:val="center"/>
          </w:tcPr>
          <w:p w14:paraId="10862C3D" w14:textId="352F23FA" w:rsidR="00307224" w:rsidRPr="00AE1EBF" w:rsidRDefault="00307224" w:rsidP="00307224">
            <w:pPr>
              <w:spacing w:line="480" w:lineRule="auto"/>
              <w:jc w:val="center"/>
              <w:rPr>
                <w:szCs w:val="24"/>
              </w:rPr>
            </w:pPr>
            <w:r>
              <w:rPr>
                <w:szCs w:val="24"/>
              </w:rPr>
              <w:t>9.5K</w:t>
            </w:r>
            <w:r w:rsidRPr="00AE1EBF">
              <w:rPr>
                <w:szCs w:val="24"/>
              </w:rPr>
              <w:t>(sim)</w:t>
            </w:r>
          </w:p>
        </w:tc>
        <w:tc>
          <w:tcPr>
            <w:tcW w:w="1654" w:type="dxa"/>
            <w:tcBorders>
              <w:top w:val="single" w:sz="4" w:space="0" w:color="auto"/>
              <w:left w:val="single" w:sz="4" w:space="0" w:color="auto"/>
              <w:bottom w:val="single" w:sz="4" w:space="0" w:color="auto"/>
              <w:right w:val="single" w:sz="4" w:space="0" w:color="auto"/>
            </w:tcBorders>
            <w:vAlign w:val="center"/>
          </w:tcPr>
          <w:p w14:paraId="065BCE18" w14:textId="6E4D56F8" w:rsidR="00307224" w:rsidRPr="00AE1EBF" w:rsidRDefault="00307224" w:rsidP="00307224">
            <w:pPr>
              <w:spacing w:line="480" w:lineRule="auto"/>
              <w:jc w:val="center"/>
              <w:rPr>
                <w:szCs w:val="24"/>
              </w:rPr>
            </w:pPr>
            <w:r w:rsidRPr="00AE1EBF">
              <w:rPr>
                <w:szCs w:val="24"/>
              </w:rPr>
              <w:t>~</w:t>
            </w:r>
          </w:p>
        </w:tc>
        <w:tc>
          <w:tcPr>
            <w:tcW w:w="1732" w:type="dxa"/>
            <w:tcBorders>
              <w:top w:val="single" w:sz="4" w:space="0" w:color="auto"/>
              <w:left w:val="single" w:sz="4" w:space="0" w:color="auto"/>
              <w:bottom w:val="single" w:sz="4" w:space="0" w:color="auto"/>
              <w:right w:val="single" w:sz="4" w:space="0" w:color="auto"/>
            </w:tcBorders>
            <w:vAlign w:val="center"/>
          </w:tcPr>
          <w:p w14:paraId="0AFE2F76" w14:textId="280E56B1" w:rsidR="00307224" w:rsidRPr="00AE1EBF" w:rsidRDefault="00307224" w:rsidP="00307224">
            <w:pPr>
              <w:spacing w:line="480" w:lineRule="auto"/>
              <w:jc w:val="center"/>
              <w:rPr>
                <w:szCs w:val="24"/>
              </w:rPr>
            </w:pPr>
            <w:r w:rsidRPr="00AE1EBF">
              <w:rPr>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546F72F2" w14:textId="49207BAC" w:rsidR="00307224" w:rsidRPr="00AE1EBF" w:rsidRDefault="00307224" w:rsidP="00307224">
            <w:pPr>
              <w:spacing w:line="480" w:lineRule="auto"/>
              <w:jc w:val="center"/>
              <w:rPr>
                <w:szCs w:val="24"/>
              </w:rPr>
            </w:pPr>
            <w:r w:rsidRPr="00AE1EBF">
              <w:rPr>
                <w:szCs w:val="24"/>
              </w:rPr>
              <w:t>sim</w:t>
            </w:r>
          </w:p>
        </w:tc>
        <w:tc>
          <w:tcPr>
            <w:tcW w:w="927" w:type="dxa"/>
            <w:tcBorders>
              <w:top w:val="single" w:sz="4" w:space="0" w:color="auto"/>
              <w:left w:val="single" w:sz="4" w:space="0" w:color="auto"/>
              <w:bottom w:val="single" w:sz="4" w:space="0" w:color="auto"/>
              <w:right w:val="single" w:sz="4" w:space="0" w:color="auto"/>
            </w:tcBorders>
            <w:vAlign w:val="center"/>
          </w:tcPr>
          <w:p w14:paraId="529986C7" w14:textId="2FA24F0A" w:rsidR="00307224" w:rsidRPr="00AE1EBF" w:rsidRDefault="00307224" w:rsidP="00307224">
            <w:pPr>
              <w:spacing w:line="480" w:lineRule="auto"/>
              <w:jc w:val="center"/>
              <w:rPr>
                <w:szCs w:val="24"/>
              </w:rPr>
            </w:pPr>
            <w:r w:rsidRPr="00AE1EBF">
              <w:rPr>
                <w:szCs w:val="24"/>
              </w:rPr>
              <w:t>2023</w:t>
            </w:r>
            <w:r w:rsidRPr="00AE1EBF">
              <w:rPr>
                <w:szCs w:val="24"/>
              </w:rPr>
              <w:fldChar w:fldCharType="begin"/>
            </w:r>
            <w:r w:rsidR="00963AA6">
              <w:rPr>
                <w:szCs w:val="24"/>
              </w:rPr>
              <w:instrText xml:space="preserve"> ADDIN ZOTERO_ITEM CSL_CITATION {"citationID":"l5SZ638H","properties":{"formattedCitation":"\\super 25\\nosupersub{}","plainCitation":"25","noteIndex":0},"citationItems":[{"id":686,"uris":["http://zotero.org/users/14249580/items/U76FSTIQ"],"itemData":{"id":686,"type":"article-journal","container-title":"Optics Express","issue":"14","note":"publisher: Optica Publishing Group","page":"22296–22307","title":"Antireflection and radiative cooling difunctional coating design for silicon solar cells","volume":"31","author":[{"family":"Tu","given":"Yiteng"},{"family":"Tan","given":"Xinyu"},{"family":"Yang","given":"Xiongbo"},{"family":"Qi","given":"Guiguang"},{"family":"Yan","given":"Kun"},{"family":"Kang","given":"Zhe"}],"issued":{"date-parts":[["2023"]]}}}],"schema":"https://github.com/citation-style-language/schema/raw/master/csl-citation.json"} </w:instrText>
            </w:r>
            <w:r w:rsidRPr="00AE1EBF">
              <w:rPr>
                <w:szCs w:val="24"/>
              </w:rPr>
              <w:fldChar w:fldCharType="separate"/>
            </w:r>
            <w:r w:rsidR="00963AA6" w:rsidRPr="00963AA6">
              <w:rPr>
                <w:szCs w:val="24"/>
                <w:vertAlign w:val="superscript"/>
              </w:rPr>
              <w:t>25</w:t>
            </w:r>
            <w:r w:rsidRPr="00AE1EBF">
              <w:rPr>
                <w:szCs w:val="24"/>
              </w:rPr>
              <w:fldChar w:fldCharType="end"/>
            </w:r>
          </w:p>
        </w:tc>
      </w:tr>
    </w:tbl>
    <w:p w14:paraId="0AF7CACE" w14:textId="754EF8A9" w:rsidR="00A713A3" w:rsidRPr="00AE1EBF" w:rsidRDefault="00A14201" w:rsidP="00F72870">
      <w:pPr>
        <w:spacing w:line="480" w:lineRule="auto"/>
      </w:pPr>
      <w:r w:rsidRPr="00AE1EBF">
        <w:rPr>
          <w:szCs w:val="24"/>
          <w:lang w:eastAsia="zh-CN"/>
        </w:rPr>
        <w:t xml:space="preserve">Note: </w:t>
      </w:r>
      <w:r w:rsidR="0062272A" w:rsidRPr="00AE1EBF">
        <w:rPr>
          <w:szCs w:val="24"/>
          <w:lang w:eastAsia="zh-CN"/>
        </w:rPr>
        <w:t>(max): t</w:t>
      </w:r>
      <w:r w:rsidRPr="00AE1EBF">
        <w:rPr>
          <w:szCs w:val="24"/>
          <w:lang w:eastAsia="zh-CN"/>
        </w:rPr>
        <w:t>he maximum temperature difference</w:t>
      </w:r>
      <w:r w:rsidR="0062272A" w:rsidRPr="00AE1EBF">
        <w:rPr>
          <w:szCs w:val="24"/>
          <w:lang w:eastAsia="zh-CN"/>
        </w:rPr>
        <w:t>;</w:t>
      </w:r>
      <w:r w:rsidRPr="00AE1EBF">
        <w:rPr>
          <w:szCs w:val="24"/>
          <w:lang w:eastAsia="zh-CN"/>
        </w:rPr>
        <w:t xml:space="preserve"> </w:t>
      </w:r>
      <w:r w:rsidR="0062272A" w:rsidRPr="00AE1EBF">
        <w:rPr>
          <w:szCs w:val="24"/>
          <w:lang w:eastAsia="zh-CN"/>
        </w:rPr>
        <w:t>(avg):</w:t>
      </w:r>
      <w:r w:rsidRPr="00AE1EBF">
        <w:rPr>
          <w:szCs w:val="24"/>
          <w:lang w:eastAsia="zh-CN"/>
        </w:rPr>
        <w:t xml:space="preserve"> the average temperature difference</w:t>
      </w:r>
      <w:r w:rsidR="0062272A" w:rsidRPr="00AE1EBF">
        <w:rPr>
          <w:szCs w:val="24"/>
          <w:lang w:eastAsia="zh-CN"/>
        </w:rPr>
        <w:t xml:space="preserve">; </w:t>
      </w:r>
      <w:r w:rsidR="007028FD" w:rsidRPr="00AE1EBF">
        <w:rPr>
          <w:szCs w:val="24"/>
          <w:lang w:eastAsia="zh-CN"/>
        </w:rPr>
        <w:t>e</w:t>
      </w:r>
      <w:r w:rsidR="0062272A" w:rsidRPr="00AE1EBF">
        <w:rPr>
          <w:szCs w:val="24"/>
          <w:lang w:eastAsia="zh-CN"/>
        </w:rPr>
        <w:t xml:space="preserve">xp: </w:t>
      </w:r>
      <w:r w:rsidR="007028FD" w:rsidRPr="00AE1EBF">
        <w:rPr>
          <w:szCs w:val="24"/>
          <w:lang w:eastAsia="zh-CN"/>
        </w:rPr>
        <w:t>e</w:t>
      </w:r>
      <w:r w:rsidR="0062272A" w:rsidRPr="00AE1EBF">
        <w:rPr>
          <w:szCs w:val="24"/>
          <w:lang w:eastAsia="zh-CN"/>
        </w:rPr>
        <w:t xml:space="preserve">xperimental; </w:t>
      </w:r>
      <w:r w:rsidR="007028FD" w:rsidRPr="00AE1EBF">
        <w:rPr>
          <w:szCs w:val="24"/>
          <w:lang w:eastAsia="zh-CN"/>
        </w:rPr>
        <w:t>s</w:t>
      </w:r>
      <w:r w:rsidR="0062272A" w:rsidRPr="00AE1EBF">
        <w:rPr>
          <w:szCs w:val="24"/>
          <w:lang w:eastAsia="zh-CN"/>
        </w:rPr>
        <w:t xml:space="preserve">im: </w:t>
      </w:r>
      <w:r w:rsidR="007028FD" w:rsidRPr="00AE1EBF">
        <w:rPr>
          <w:szCs w:val="24"/>
          <w:lang w:eastAsia="zh-CN"/>
        </w:rPr>
        <w:t>s</w:t>
      </w:r>
      <w:r w:rsidR="0062272A" w:rsidRPr="00AE1EBF">
        <w:rPr>
          <w:szCs w:val="24"/>
          <w:lang w:eastAsia="zh-CN"/>
        </w:rPr>
        <w:t>imulated</w:t>
      </w:r>
    </w:p>
    <w:p w14:paraId="5F2BF8A8" w14:textId="77777777" w:rsidR="00A713A3" w:rsidRPr="00AE1EBF" w:rsidRDefault="00A713A3" w:rsidP="00F72870">
      <w:pPr>
        <w:spacing w:line="480" w:lineRule="auto"/>
        <w:rPr>
          <w:b/>
          <w:bCs/>
          <w:kern w:val="32"/>
          <w:szCs w:val="24"/>
        </w:rPr>
      </w:pPr>
      <w:r w:rsidRPr="00AE1EBF">
        <w:br w:type="page"/>
      </w:r>
    </w:p>
    <w:p w14:paraId="34EF2B3C" w14:textId="0971D7FE" w:rsidR="00A713A3" w:rsidRPr="00AE1EBF" w:rsidRDefault="00A713A3" w:rsidP="00F72870">
      <w:pPr>
        <w:keepNext/>
        <w:spacing w:before="240" w:after="60" w:line="480" w:lineRule="auto"/>
        <w:outlineLvl w:val="0"/>
        <w:rPr>
          <w:b/>
          <w:bCs/>
          <w:kern w:val="32"/>
          <w:szCs w:val="24"/>
        </w:rPr>
      </w:pPr>
      <w:r w:rsidRPr="00AE1EBF">
        <w:rPr>
          <w:b/>
          <w:bCs/>
          <w:kern w:val="32"/>
          <w:szCs w:val="24"/>
        </w:rPr>
        <w:lastRenderedPageBreak/>
        <w:t>Table S</w:t>
      </w:r>
      <w:r w:rsidRPr="00AE1EBF">
        <w:rPr>
          <w:b/>
          <w:bCs/>
          <w:kern w:val="32"/>
          <w:szCs w:val="24"/>
          <w:lang w:eastAsia="zh-CN"/>
        </w:rPr>
        <w:t>2</w:t>
      </w:r>
      <w:r w:rsidR="007F29FD" w:rsidRPr="00AE1EBF">
        <w:rPr>
          <w:b/>
          <w:bCs/>
          <w:kern w:val="32"/>
          <w:szCs w:val="24"/>
        </w:rPr>
        <w:t>|</w:t>
      </w:r>
      <w:r w:rsidRPr="00AE1EBF">
        <w:rPr>
          <w:b/>
          <w:bCs/>
          <w:kern w:val="32"/>
          <w:szCs w:val="24"/>
        </w:rPr>
        <w:t xml:space="preserve"> Performance parameters of solar cells under different temperatures.</w:t>
      </w:r>
      <w:r w:rsidRPr="00AE1EBF">
        <w:rPr>
          <w:b/>
          <w:bCs/>
          <w:kern w:val="32"/>
          <w:szCs w:val="24"/>
          <w:lang w:eastAsia="zh-CN"/>
        </w:rPr>
        <w:t xml:space="preserve"> </w:t>
      </w:r>
    </w:p>
    <w:tbl>
      <w:tblPr>
        <w:tblW w:w="8672" w:type="dxa"/>
        <w:jc w:val="center"/>
        <w:tblLayout w:type="fixed"/>
        <w:tblLook w:val="04A0" w:firstRow="1" w:lastRow="0" w:firstColumn="1" w:lastColumn="0" w:noHBand="0" w:noVBand="1"/>
      </w:tblPr>
      <w:tblGrid>
        <w:gridCol w:w="1598"/>
        <w:gridCol w:w="1230"/>
        <w:gridCol w:w="1380"/>
        <w:gridCol w:w="1316"/>
        <w:gridCol w:w="1294"/>
        <w:gridCol w:w="1854"/>
      </w:tblGrid>
      <w:tr w:rsidR="00A713A3" w:rsidRPr="00AE1EBF" w14:paraId="03AEFB04" w14:textId="77777777" w:rsidTr="00357F33">
        <w:trPr>
          <w:trHeight w:val="541"/>
          <w:jc w:val="center"/>
        </w:trPr>
        <w:tc>
          <w:tcPr>
            <w:tcW w:w="1598" w:type="dxa"/>
            <w:tcBorders>
              <w:top w:val="single" w:sz="4" w:space="0" w:color="auto"/>
              <w:left w:val="single" w:sz="4" w:space="0" w:color="auto"/>
              <w:bottom w:val="single" w:sz="4" w:space="0" w:color="auto"/>
              <w:right w:val="single" w:sz="4" w:space="0" w:color="auto"/>
            </w:tcBorders>
            <w:vAlign w:val="center"/>
          </w:tcPr>
          <w:p w14:paraId="565A6D58" w14:textId="6D59E9D1" w:rsidR="00A713A3" w:rsidRPr="00AE1EBF" w:rsidRDefault="00A713A3" w:rsidP="00F72870">
            <w:pPr>
              <w:spacing w:line="480" w:lineRule="auto"/>
              <w:jc w:val="center"/>
              <w:rPr>
                <w:b/>
                <w:bCs/>
                <w:szCs w:val="24"/>
              </w:rPr>
            </w:pPr>
            <w:r w:rsidRPr="00AE1EBF">
              <w:rPr>
                <w:b/>
                <w:bCs/>
                <w:szCs w:val="24"/>
              </w:rPr>
              <w:t>Temperature</w:t>
            </w:r>
            <w:r w:rsidR="00357F33" w:rsidRPr="00AE1EBF">
              <w:rPr>
                <w:b/>
                <w:bCs/>
                <w:szCs w:val="24"/>
              </w:rPr>
              <w:t xml:space="preserve"> </w:t>
            </w:r>
            <w:r w:rsidRPr="00AE1EBF">
              <w:rPr>
                <w:b/>
                <w:bCs/>
                <w:szCs w:val="24"/>
              </w:rPr>
              <w:t>(℃)</w:t>
            </w:r>
          </w:p>
        </w:tc>
        <w:tc>
          <w:tcPr>
            <w:tcW w:w="1230" w:type="dxa"/>
            <w:tcBorders>
              <w:top w:val="single" w:sz="4" w:space="0" w:color="auto"/>
              <w:left w:val="single" w:sz="4" w:space="0" w:color="auto"/>
              <w:bottom w:val="single" w:sz="4" w:space="0" w:color="auto"/>
              <w:right w:val="single" w:sz="4" w:space="0" w:color="auto"/>
            </w:tcBorders>
            <w:vAlign w:val="center"/>
          </w:tcPr>
          <w:p w14:paraId="6621ACEC" w14:textId="6BC27A53" w:rsidR="00A713A3" w:rsidRPr="00AE1EBF" w:rsidRDefault="00A713A3" w:rsidP="00F72870">
            <w:pPr>
              <w:spacing w:line="480" w:lineRule="auto"/>
              <w:jc w:val="center"/>
              <w:rPr>
                <w:b/>
                <w:bCs/>
                <w:szCs w:val="24"/>
              </w:rPr>
            </w:pPr>
            <w:r w:rsidRPr="00AE1EBF">
              <w:rPr>
                <w:b/>
                <w:bCs/>
                <w:i/>
                <w:iCs/>
                <w:szCs w:val="24"/>
              </w:rPr>
              <w:t>V</w:t>
            </w:r>
            <w:r w:rsidRPr="00AE1EBF">
              <w:rPr>
                <w:b/>
                <w:bCs/>
                <w:i/>
                <w:iCs/>
                <w:szCs w:val="24"/>
                <w:vertAlign w:val="subscript"/>
              </w:rPr>
              <w:t>oc</w:t>
            </w:r>
            <w:r w:rsidR="00357F33" w:rsidRPr="00AE1EBF">
              <w:rPr>
                <w:b/>
                <w:bCs/>
                <w:i/>
                <w:iCs/>
                <w:szCs w:val="24"/>
              </w:rPr>
              <w:t xml:space="preserve"> </w:t>
            </w:r>
            <w:r w:rsidRPr="00AE1EBF">
              <w:rPr>
                <w:b/>
                <w:bCs/>
                <w:szCs w:val="24"/>
              </w:rPr>
              <w:t>(mV)</w:t>
            </w:r>
          </w:p>
        </w:tc>
        <w:tc>
          <w:tcPr>
            <w:tcW w:w="1380" w:type="dxa"/>
            <w:tcBorders>
              <w:top w:val="single" w:sz="4" w:space="0" w:color="auto"/>
              <w:left w:val="single" w:sz="4" w:space="0" w:color="auto"/>
              <w:bottom w:val="single" w:sz="4" w:space="0" w:color="auto"/>
              <w:right w:val="single" w:sz="4" w:space="0" w:color="auto"/>
            </w:tcBorders>
            <w:vAlign w:val="center"/>
          </w:tcPr>
          <w:p w14:paraId="34F3BF6A" w14:textId="45B3BE96" w:rsidR="00A713A3" w:rsidRPr="00AE1EBF" w:rsidRDefault="00A713A3" w:rsidP="00F72870">
            <w:pPr>
              <w:spacing w:line="480" w:lineRule="auto"/>
              <w:jc w:val="center"/>
              <w:rPr>
                <w:b/>
                <w:bCs/>
                <w:szCs w:val="24"/>
              </w:rPr>
            </w:pPr>
            <w:r w:rsidRPr="00AE1EBF">
              <w:rPr>
                <w:b/>
                <w:bCs/>
                <w:i/>
                <w:iCs/>
                <w:szCs w:val="24"/>
              </w:rPr>
              <w:t>I</w:t>
            </w:r>
            <w:r w:rsidRPr="00AE1EBF">
              <w:rPr>
                <w:b/>
                <w:bCs/>
                <w:i/>
                <w:iCs/>
                <w:szCs w:val="24"/>
                <w:vertAlign w:val="subscript"/>
              </w:rPr>
              <w:t>sc</w:t>
            </w:r>
            <w:r w:rsidR="00357F33" w:rsidRPr="00AE1EBF">
              <w:rPr>
                <w:b/>
                <w:bCs/>
                <w:i/>
                <w:iCs/>
                <w:szCs w:val="24"/>
              </w:rPr>
              <w:t xml:space="preserve"> </w:t>
            </w:r>
            <w:r w:rsidRPr="00AE1EBF">
              <w:rPr>
                <w:b/>
                <w:bCs/>
                <w:szCs w:val="24"/>
              </w:rPr>
              <w:t>(mA)</w:t>
            </w:r>
          </w:p>
        </w:tc>
        <w:tc>
          <w:tcPr>
            <w:tcW w:w="1316" w:type="dxa"/>
            <w:tcBorders>
              <w:top w:val="single" w:sz="4" w:space="0" w:color="auto"/>
              <w:left w:val="single" w:sz="4" w:space="0" w:color="auto"/>
              <w:bottom w:val="single" w:sz="4" w:space="0" w:color="auto"/>
              <w:right w:val="single" w:sz="4" w:space="0" w:color="auto"/>
            </w:tcBorders>
            <w:vAlign w:val="center"/>
          </w:tcPr>
          <w:p w14:paraId="06030BA5" w14:textId="1D0F3720" w:rsidR="00A713A3" w:rsidRPr="00AE1EBF" w:rsidRDefault="00A713A3" w:rsidP="00F72870">
            <w:pPr>
              <w:spacing w:line="480" w:lineRule="auto"/>
              <w:jc w:val="center"/>
              <w:rPr>
                <w:b/>
                <w:bCs/>
                <w:szCs w:val="24"/>
              </w:rPr>
            </w:pPr>
            <w:r w:rsidRPr="00AE1EBF">
              <w:rPr>
                <w:b/>
                <w:bCs/>
                <w:i/>
                <w:iCs/>
                <w:szCs w:val="24"/>
              </w:rPr>
              <w:t>P</w:t>
            </w:r>
            <w:r w:rsidRPr="00AE1EBF">
              <w:rPr>
                <w:b/>
                <w:bCs/>
                <w:i/>
                <w:iCs/>
                <w:szCs w:val="24"/>
                <w:vertAlign w:val="subscript"/>
              </w:rPr>
              <w:t>max</w:t>
            </w:r>
            <w:r w:rsidR="00357F33" w:rsidRPr="00AE1EBF">
              <w:rPr>
                <w:b/>
                <w:bCs/>
                <w:i/>
                <w:iCs/>
                <w:szCs w:val="24"/>
              </w:rPr>
              <w:t xml:space="preserve"> </w:t>
            </w:r>
            <w:r w:rsidRPr="00AE1EBF">
              <w:rPr>
                <w:b/>
                <w:bCs/>
                <w:szCs w:val="24"/>
              </w:rPr>
              <w:t>(mW)</w:t>
            </w:r>
          </w:p>
        </w:tc>
        <w:tc>
          <w:tcPr>
            <w:tcW w:w="1294" w:type="dxa"/>
            <w:tcBorders>
              <w:top w:val="single" w:sz="4" w:space="0" w:color="auto"/>
              <w:left w:val="single" w:sz="4" w:space="0" w:color="auto"/>
              <w:bottom w:val="single" w:sz="4" w:space="0" w:color="auto"/>
              <w:right w:val="single" w:sz="4" w:space="0" w:color="auto"/>
            </w:tcBorders>
            <w:vAlign w:val="center"/>
          </w:tcPr>
          <w:p w14:paraId="3DE26D04" w14:textId="2D6BD676" w:rsidR="00A713A3" w:rsidRPr="00AE1EBF" w:rsidRDefault="00A713A3" w:rsidP="00F72870">
            <w:pPr>
              <w:spacing w:line="480" w:lineRule="auto"/>
              <w:jc w:val="center"/>
              <w:rPr>
                <w:b/>
                <w:bCs/>
                <w:szCs w:val="24"/>
              </w:rPr>
            </w:pPr>
            <w:r w:rsidRPr="00AE1EBF">
              <w:rPr>
                <w:b/>
                <w:bCs/>
                <w:i/>
                <w:iCs/>
                <w:szCs w:val="24"/>
              </w:rPr>
              <w:t>FF</w:t>
            </w:r>
            <w:r w:rsidR="00357F33" w:rsidRPr="00AE1EBF">
              <w:rPr>
                <w:b/>
                <w:bCs/>
                <w:i/>
                <w:iCs/>
                <w:szCs w:val="24"/>
              </w:rPr>
              <w:t xml:space="preserve"> </w:t>
            </w:r>
            <w:r w:rsidRPr="00AE1EBF">
              <w:rPr>
                <w:b/>
                <w:bCs/>
                <w:szCs w:val="24"/>
              </w:rPr>
              <w:t>(%)</w:t>
            </w:r>
          </w:p>
        </w:tc>
        <w:tc>
          <w:tcPr>
            <w:tcW w:w="1854" w:type="dxa"/>
            <w:tcBorders>
              <w:top w:val="single" w:sz="4" w:space="0" w:color="auto"/>
              <w:left w:val="single" w:sz="4" w:space="0" w:color="auto"/>
              <w:bottom w:val="single" w:sz="4" w:space="0" w:color="auto"/>
              <w:right w:val="single" w:sz="4" w:space="0" w:color="auto"/>
            </w:tcBorders>
            <w:vAlign w:val="center"/>
          </w:tcPr>
          <w:p w14:paraId="327D1582" w14:textId="77777777" w:rsidR="00A713A3" w:rsidRPr="00AE1EBF" w:rsidRDefault="00A713A3" w:rsidP="00F72870">
            <w:pPr>
              <w:spacing w:line="480" w:lineRule="auto"/>
              <w:jc w:val="center"/>
              <w:rPr>
                <w:b/>
                <w:bCs/>
                <w:szCs w:val="24"/>
              </w:rPr>
            </w:pPr>
            <w:r w:rsidRPr="00AE1EBF">
              <w:rPr>
                <w:b/>
                <w:bCs/>
                <w:szCs w:val="24"/>
              </w:rPr>
              <w:t xml:space="preserve">Relative </w:t>
            </w:r>
            <w:r w:rsidRPr="00AE1EBF">
              <w:rPr>
                <w:b/>
                <w:bCs/>
                <w:szCs w:val="24"/>
                <w:lang w:eastAsia="zh-CN"/>
              </w:rPr>
              <w:t>e</w:t>
            </w:r>
            <w:r w:rsidRPr="00AE1EBF">
              <w:rPr>
                <w:b/>
                <w:bCs/>
                <w:szCs w:val="24"/>
              </w:rPr>
              <w:t>fficiency (%)</w:t>
            </w:r>
          </w:p>
        </w:tc>
      </w:tr>
      <w:tr w:rsidR="00A713A3" w:rsidRPr="00AE1EBF" w14:paraId="47650818" w14:textId="77777777" w:rsidTr="00357F33">
        <w:trPr>
          <w:trHeight w:val="541"/>
          <w:jc w:val="center"/>
        </w:trPr>
        <w:tc>
          <w:tcPr>
            <w:tcW w:w="1598" w:type="dxa"/>
            <w:tcBorders>
              <w:top w:val="single" w:sz="4" w:space="0" w:color="auto"/>
              <w:left w:val="single" w:sz="4" w:space="0" w:color="auto"/>
              <w:bottom w:val="single" w:sz="4" w:space="0" w:color="auto"/>
              <w:right w:val="single" w:sz="4" w:space="0" w:color="auto"/>
            </w:tcBorders>
            <w:vAlign w:val="center"/>
          </w:tcPr>
          <w:p w14:paraId="6AE0734F" w14:textId="77777777" w:rsidR="00A713A3" w:rsidRPr="00AE1EBF" w:rsidRDefault="00A713A3" w:rsidP="00F72870">
            <w:pPr>
              <w:spacing w:line="480" w:lineRule="auto"/>
              <w:jc w:val="center"/>
              <w:rPr>
                <w:szCs w:val="24"/>
              </w:rPr>
            </w:pPr>
            <w:r w:rsidRPr="00AE1EBF">
              <w:rPr>
                <w:szCs w:val="24"/>
              </w:rPr>
              <w:t>25</w:t>
            </w:r>
          </w:p>
        </w:tc>
        <w:tc>
          <w:tcPr>
            <w:tcW w:w="1230" w:type="dxa"/>
            <w:tcBorders>
              <w:top w:val="single" w:sz="4" w:space="0" w:color="auto"/>
              <w:left w:val="single" w:sz="4" w:space="0" w:color="auto"/>
              <w:bottom w:val="single" w:sz="4" w:space="0" w:color="auto"/>
              <w:right w:val="single" w:sz="4" w:space="0" w:color="auto"/>
            </w:tcBorders>
            <w:vAlign w:val="center"/>
          </w:tcPr>
          <w:p w14:paraId="3FB49A01" w14:textId="77777777" w:rsidR="00A713A3" w:rsidRPr="00AE1EBF" w:rsidRDefault="00A713A3" w:rsidP="00F72870">
            <w:pPr>
              <w:spacing w:line="480" w:lineRule="auto"/>
              <w:jc w:val="center"/>
              <w:rPr>
                <w:szCs w:val="24"/>
              </w:rPr>
            </w:pPr>
            <w:r w:rsidRPr="00AE1EBF">
              <w:rPr>
                <w:szCs w:val="24"/>
              </w:rPr>
              <w:t xml:space="preserve">657.8465 </w:t>
            </w:r>
          </w:p>
        </w:tc>
        <w:tc>
          <w:tcPr>
            <w:tcW w:w="1380" w:type="dxa"/>
            <w:tcBorders>
              <w:top w:val="single" w:sz="4" w:space="0" w:color="auto"/>
              <w:left w:val="single" w:sz="4" w:space="0" w:color="auto"/>
              <w:bottom w:val="single" w:sz="4" w:space="0" w:color="auto"/>
              <w:right w:val="single" w:sz="4" w:space="0" w:color="auto"/>
            </w:tcBorders>
            <w:vAlign w:val="center"/>
          </w:tcPr>
          <w:p w14:paraId="0E84FF65" w14:textId="77777777" w:rsidR="00A713A3" w:rsidRPr="00AE1EBF" w:rsidRDefault="00A713A3" w:rsidP="00F72870">
            <w:pPr>
              <w:spacing w:line="480" w:lineRule="auto"/>
              <w:jc w:val="center"/>
              <w:rPr>
                <w:szCs w:val="24"/>
              </w:rPr>
            </w:pPr>
            <w:r w:rsidRPr="00AE1EBF">
              <w:rPr>
                <w:szCs w:val="24"/>
              </w:rPr>
              <w:t xml:space="preserve">901.7921 </w:t>
            </w:r>
          </w:p>
        </w:tc>
        <w:tc>
          <w:tcPr>
            <w:tcW w:w="1316" w:type="dxa"/>
            <w:tcBorders>
              <w:top w:val="single" w:sz="4" w:space="0" w:color="auto"/>
              <w:left w:val="single" w:sz="4" w:space="0" w:color="auto"/>
              <w:bottom w:val="single" w:sz="4" w:space="0" w:color="auto"/>
              <w:right w:val="single" w:sz="4" w:space="0" w:color="auto"/>
            </w:tcBorders>
            <w:vAlign w:val="center"/>
          </w:tcPr>
          <w:p w14:paraId="1F466FCE" w14:textId="77777777" w:rsidR="00A713A3" w:rsidRPr="00AE1EBF" w:rsidRDefault="00A713A3" w:rsidP="00F72870">
            <w:pPr>
              <w:spacing w:line="480" w:lineRule="auto"/>
              <w:jc w:val="center"/>
              <w:rPr>
                <w:szCs w:val="24"/>
              </w:rPr>
            </w:pPr>
            <w:r w:rsidRPr="00AE1EBF">
              <w:rPr>
                <w:szCs w:val="24"/>
              </w:rPr>
              <w:t xml:space="preserve">412.8265 </w:t>
            </w:r>
          </w:p>
        </w:tc>
        <w:tc>
          <w:tcPr>
            <w:tcW w:w="1294" w:type="dxa"/>
            <w:tcBorders>
              <w:top w:val="single" w:sz="4" w:space="0" w:color="auto"/>
              <w:left w:val="single" w:sz="4" w:space="0" w:color="auto"/>
              <w:bottom w:val="single" w:sz="4" w:space="0" w:color="auto"/>
              <w:right w:val="single" w:sz="4" w:space="0" w:color="auto"/>
            </w:tcBorders>
            <w:vAlign w:val="center"/>
          </w:tcPr>
          <w:p w14:paraId="6C3BE875" w14:textId="77777777" w:rsidR="00A713A3" w:rsidRPr="00AE1EBF" w:rsidRDefault="00A713A3" w:rsidP="00F72870">
            <w:pPr>
              <w:spacing w:line="480" w:lineRule="auto"/>
              <w:jc w:val="center"/>
              <w:rPr>
                <w:szCs w:val="24"/>
              </w:rPr>
            </w:pPr>
            <w:r w:rsidRPr="00AE1EBF">
              <w:rPr>
                <w:szCs w:val="24"/>
              </w:rPr>
              <w:t xml:space="preserve">69.5884 </w:t>
            </w:r>
          </w:p>
        </w:tc>
        <w:tc>
          <w:tcPr>
            <w:tcW w:w="1854" w:type="dxa"/>
            <w:tcBorders>
              <w:top w:val="single" w:sz="4" w:space="0" w:color="auto"/>
              <w:left w:val="single" w:sz="4" w:space="0" w:color="auto"/>
              <w:bottom w:val="single" w:sz="4" w:space="0" w:color="auto"/>
              <w:right w:val="single" w:sz="4" w:space="0" w:color="auto"/>
            </w:tcBorders>
            <w:vAlign w:val="center"/>
          </w:tcPr>
          <w:p w14:paraId="5151BA4D" w14:textId="77777777" w:rsidR="00A713A3" w:rsidRPr="00AE1EBF" w:rsidRDefault="00A713A3" w:rsidP="00F72870">
            <w:pPr>
              <w:spacing w:line="480" w:lineRule="auto"/>
              <w:jc w:val="center"/>
              <w:rPr>
                <w:szCs w:val="24"/>
              </w:rPr>
            </w:pPr>
            <w:r w:rsidRPr="00AE1EBF">
              <w:rPr>
                <w:szCs w:val="24"/>
              </w:rPr>
              <w:t xml:space="preserve">100.0000 </w:t>
            </w:r>
          </w:p>
        </w:tc>
      </w:tr>
      <w:tr w:rsidR="00A713A3" w:rsidRPr="00AE1EBF" w14:paraId="200A1886" w14:textId="77777777" w:rsidTr="00357F33">
        <w:trPr>
          <w:trHeight w:val="541"/>
          <w:jc w:val="center"/>
        </w:trPr>
        <w:tc>
          <w:tcPr>
            <w:tcW w:w="1598" w:type="dxa"/>
            <w:tcBorders>
              <w:top w:val="single" w:sz="4" w:space="0" w:color="auto"/>
              <w:left w:val="single" w:sz="4" w:space="0" w:color="auto"/>
              <w:bottom w:val="single" w:sz="4" w:space="0" w:color="auto"/>
              <w:right w:val="single" w:sz="4" w:space="0" w:color="auto"/>
            </w:tcBorders>
            <w:vAlign w:val="center"/>
          </w:tcPr>
          <w:p w14:paraId="09F45EAF" w14:textId="77777777" w:rsidR="00A713A3" w:rsidRPr="00AE1EBF" w:rsidRDefault="00A713A3" w:rsidP="00F72870">
            <w:pPr>
              <w:spacing w:line="480" w:lineRule="auto"/>
              <w:jc w:val="center"/>
              <w:rPr>
                <w:szCs w:val="24"/>
              </w:rPr>
            </w:pPr>
            <w:r w:rsidRPr="00AE1EBF">
              <w:rPr>
                <w:szCs w:val="24"/>
              </w:rPr>
              <w:t>48</w:t>
            </w:r>
          </w:p>
        </w:tc>
        <w:tc>
          <w:tcPr>
            <w:tcW w:w="1230" w:type="dxa"/>
            <w:tcBorders>
              <w:top w:val="single" w:sz="4" w:space="0" w:color="auto"/>
              <w:left w:val="single" w:sz="4" w:space="0" w:color="auto"/>
              <w:bottom w:val="single" w:sz="4" w:space="0" w:color="auto"/>
              <w:right w:val="single" w:sz="4" w:space="0" w:color="auto"/>
            </w:tcBorders>
            <w:vAlign w:val="center"/>
          </w:tcPr>
          <w:p w14:paraId="7EE10A81" w14:textId="77777777" w:rsidR="00A713A3" w:rsidRPr="00AE1EBF" w:rsidRDefault="00A713A3" w:rsidP="00F72870">
            <w:pPr>
              <w:spacing w:line="480" w:lineRule="auto"/>
              <w:jc w:val="center"/>
              <w:rPr>
                <w:szCs w:val="24"/>
              </w:rPr>
            </w:pPr>
            <w:r w:rsidRPr="00AE1EBF">
              <w:rPr>
                <w:szCs w:val="24"/>
              </w:rPr>
              <w:t xml:space="preserve">620.6526 </w:t>
            </w:r>
          </w:p>
        </w:tc>
        <w:tc>
          <w:tcPr>
            <w:tcW w:w="1380" w:type="dxa"/>
            <w:tcBorders>
              <w:top w:val="single" w:sz="4" w:space="0" w:color="auto"/>
              <w:left w:val="single" w:sz="4" w:space="0" w:color="auto"/>
              <w:bottom w:val="single" w:sz="4" w:space="0" w:color="auto"/>
              <w:right w:val="single" w:sz="4" w:space="0" w:color="auto"/>
            </w:tcBorders>
            <w:vAlign w:val="center"/>
          </w:tcPr>
          <w:p w14:paraId="1A5CFA24" w14:textId="77777777" w:rsidR="00A713A3" w:rsidRPr="00AE1EBF" w:rsidRDefault="00A713A3" w:rsidP="00F72870">
            <w:pPr>
              <w:spacing w:line="480" w:lineRule="auto"/>
              <w:jc w:val="center"/>
              <w:rPr>
                <w:szCs w:val="24"/>
              </w:rPr>
            </w:pPr>
            <w:r w:rsidRPr="00AE1EBF">
              <w:rPr>
                <w:szCs w:val="24"/>
              </w:rPr>
              <w:t xml:space="preserve">906.1639 </w:t>
            </w:r>
          </w:p>
        </w:tc>
        <w:tc>
          <w:tcPr>
            <w:tcW w:w="1316" w:type="dxa"/>
            <w:tcBorders>
              <w:top w:val="single" w:sz="4" w:space="0" w:color="auto"/>
              <w:left w:val="single" w:sz="4" w:space="0" w:color="auto"/>
              <w:bottom w:val="single" w:sz="4" w:space="0" w:color="auto"/>
              <w:right w:val="single" w:sz="4" w:space="0" w:color="auto"/>
            </w:tcBorders>
            <w:vAlign w:val="center"/>
          </w:tcPr>
          <w:p w14:paraId="7BF4F38B" w14:textId="77777777" w:rsidR="00A713A3" w:rsidRPr="00AE1EBF" w:rsidRDefault="00A713A3" w:rsidP="00F72870">
            <w:pPr>
              <w:spacing w:line="480" w:lineRule="auto"/>
              <w:jc w:val="center"/>
              <w:rPr>
                <w:szCs w:val="24"/>
              </w:rPr>
            </w:pPr>
            <w:r w:rsidRPr="00AE1EBF">
              <w:rPr>
                <w:szCs w:val="24"/>
              </w:rPr>
              <w:t xml:space="preserve">386.3662 </w:t>
            </w:r>
          </w:p>
        </w:tc>
        <w:tc>
          <w:tcPr>
            <w:tcW w:w="1294" w:type="dxa"/>
            <w:tcBorders>
              <w:top w:val="single" w:sz="4" w:space="0" w:color="auto"/>
              <w:left w:val="single" w:sz="4" w:space="0" w:color="auto"/>
              <w:bottom w:val="single" w:sz="4" w:space="0" w:color="auto"/>
              <w:right w:val="single" w:sz="4" w:space="0" w:color="auto"/>
            </w:tcBorders>
            <w:vAlign w:val="center"/>
          </w:tcPr>
          <w:p w14:paraId="7F300BBC" w14:textId="77777777" w:rsidR="00A713A3" w:rsidRPr="00AE1EBF" w:rsidRDefault="00A713A3" w:rsidP="00F72870">
            <w:pPr>
              <w:spacing w:line="480" w:lineRule="auto"/>
              <w:jc w:val="center"/>
              <w:rPr>
                <w:szCs w:val="24"/>
              </w:rPr>
            </w:pPr>
            <w:r w:rsidRPr="00AE1EBF">
              <w:rPr>
                <w:szCs w:val="24"/>
              </w:rPr>
              <w:t xml:space="preserve">68.6979 </w:t>
            </w:r>
          </w:p>
        </w:tc>
        <w:tc>
          <w:tcPr>
            <w:tcW w:w="1854" w:type="dxa"/>
            <w:tcBorders>
              <w:top w:val="single" w:sz="4" w:space="0" w:color="auto"/>
              <w:left w:val="single" w:sz="4" w:space="0" w:color="auto"/>
              <w:bottom w:val="single" w:sz="4" w:space="0" w:color="auto"/>
              <w:right w:val="single" w:sz="4" w:space="0" w:color="auto"/>
            </w:tcBorders>
            <w:vAlign w:val="center"/>
          </w:tcPr>
          <w:p w14:paraId="713F2F65" w14:textId="77777777" w:rsidR="00A713A3" w:rsidRPr="00AE1EBF" w:rsidRDefault="00A713A3" w:rsidP="00F72870">
            <w:pPr>
              <w:spacing w:line="480" w:lineRule="auto"/>
              <w:jc w:val="center"/>
              <w:rPr>
                <w:szCs w:val="24"/>
              </w:rPr>
            </w:pPr>
            <w:r w:rsidRPr="00AE1EBF">
              <w:rPr>
                <w:szCs w:val="24"/>
              </w:rPr>
              <w:t xml:space="preserve">93.5905 </w:t>
            </w:r>
          </w:p>
        </w:tc>
      </w:tr>
      <w:tr w:rsidR="00A713A3" w:rsidRPr="00AE1EBF" w14:paraId="4BFC3AA3" w14:textId="77777777" w:rsidTr="00357F33">
        <w:trPr>
          <w:trHeight w:val="541"/>
          <w:jc w:val="center"/>
        </w:trPr>
        <w:tc>
          <w:tcPr>
            <w:tcW w:w="1598" w:type="dxa"/>
            <w:tcBorders>
              <w:top w:val="single" w:sz="4" w:space="0" w:color="auto"/>
              <w:left w:val="single" w:sz="4" w:space="0" w:color="auto"/>
              <w:bottom w:val="single" w:sz="4" w:space="0" w:color="auto"/>
              <w:right w:val="single" w:sz="4" w:space="0" w:color="auto"/>
            </w:tcBorders>
            <w:vAlign w:val="center"/>
          </w:tcPr>
          <w:p w14:paraId="3E5B96A2" w14:textId="77777777" w:rsidR="00A713A3" w:rsidRPr="00AE1EBF" w:rsidRDefault="00A713A3" w:rsidP="00F72870">
            <w:pPr>
              <w:spacing w:line="480" w:lineRule="auto"/>
              <w:jc w:val="center"/>
              <w:rPr>
                <w:szCs w:val="24"/>
              </w:rPr>
            </w:pPr>
            <w:r w:rsidRPr="00AE1EBF">
              <w:rPr>
                <w:szCs w:val="24"/>
              </w:rPr>
              <w:t>50</w:t>
            </w:r>
          </w:p>
        </w:tc>
        <w:tc>
          <w:tcPr>
            <w:tcW w:w="1230" w:type="dxa"/>
            <w:tcBorders>
              <w:top w:val="single" w:sz="4" w:space="0" w:color="auto"/>
              <w:left w:val="single" w:sz="4" w:space="0" w:color="auto"/>
              <w:bottom w:val="single" w:sz="4" w:space="0" w:color="auto"/>
              <w:right w:val="single" w:sz="4" w:space="0" w:color="auto"/>
            </w:tcBorders>
            <w:vAlign w:val="center"/>
          </w:tcPr>
          <w:p w14:paraId="5AAEA967" w14:textId="77777777" w:rsidR="00A713A3" w:rsidRPr="00AE1EBF" w:rsidRDefault="00A713A3" w:rsidP="00F72870">
            <w:pPr>
              <w:spacing w:line="480" w:lineRule="auto"/>
              <w:jc w:val="center"/>
              <w:rPr>
                <w:szCs w:val="24"/>
              </w:rPr>
            </w:pPr>
            <w:r w:rsidRPr="00AE1EBF">
              <w:rPr>
                <w:szCs w:val="24"/>
              </w:rPr>
              <w:t xml:space="preserve">616.1080 </w:t>
            </w:r>
          </w:p>
        </w:tc>
        <w:tc>
          <w:tcPr>
            <w:tcW w:w="1380" w:type="dxa"/>
            <w:tcBorders>
              <w:top w:val="single" w:sz="4" w:space="0" w:color="auto"/>
              <w:left w:val="single" w:sz="4" w:space="0" w:color="auto"/>
              <w:bottom w:val="single" w:sz="4" w:space="0" w:color="auto"/>
              <w:right w:val="single" w:sz="4" w:space="0" w:color="auto"/>
            </w:tcBorders>
            <w:vAlign w:val="center"/>
          </w:tcPr>
          <w:p w14:paraId="79A5CB7A" w14:textId="77777777" w:rsidR="00A713A3" w:rsidRPr="00AE1EBF" w:rsidRDefault="00A713A3" w:rsidP="00F72870">
            <w:pPr>
              <w:spacing w:line="480" w:lineRule="auto"/>
              <w:jc w:val="center"/>
              <w:rPr>
                <w:szCs w:val="24"/>
              </w:rPr>
            </w:pPr>
            <w:r w:rsidRPr="00AE1EBF">
              <w:rPr>
                <w:szCs w:val="24"/>
              </w:rPr>
              <w:t xml:space="preserve">904.9401 </w:t>
            </w:r>
          </w:p>
        </w:tc>
        <w:tc>
          <w:tcPr>
            <w:tcW w:w="1316" w:type="dxa"/>
            <w:tcBorders>
              <w:top w:val="single" w:sz="4" w:space="0" w:color="auto"/>
              <w:left w:val="single" w:sz="4" w:space="0" w:color="auto"/>
              <w:bottom w:val="single" w:sz="4" w:space="0" w:color="auto"/>
              <w:right w:val="single" w:sz="4" w:space="0" w:color="auto"/>
            </w:tcBorders>
            <w:vAlign w:val="center"/>
          </w:tcPr>
          <w:p w14:paraId="687BF936" w14:textId="77777777" w:rsidR="00A713A3" w:rsidRPr="00AE1EBF" w:rsidRDefault="00A713A3" w:rsidP="00F72870">
            <w:pPr>
              <w:spacing w:line="480" w:lineRule="auto"/>
              <w:jc w:val="center"/>
              <w:rPr>
                <w:szCs w:val="24"/>
              </w:rPr>
            </w:pPr>
            <w:r w:rsidRPr="00AE1EBF">
              <w:rPr>
                <w:szCs w:val="24"/>
              </w:rPr>
              <w:t xml:space="preserve">383.8720 </w:t>
            </w:r>
          </w:p>
        </w:tc>
        <w:tc>
          <w:tcPr>
            <w:tcW w:w="1294" w:type="dxa"/>
            <w:tcBorders>
              <w:top w:val="single" w:sz="4" w:space="0" w:color="auto"/>
              <w:left w:val="single" w:sz="4" w:space="0" w:color="auto"/>
              <w:bottom w:val="single" w:sz="4" w:space="0" w:color="auto"/>
              <w:right w:val="single" w:sz="4" w:space="0" w:color="auto"/>
            </w:tcBorders>
            <w:vAlign w:val="center"/>
          </w:tcPr>
          <w:p w14:paraId="77146A0D" w14:textId="77777777" w:rsidR="00A713A3" w:rsidRPr="00AE1EBF" w:rsidRDefault="00A713A3" w:rsidP="00F72870">
            <w:pPr>
              <w:spacing w:line="480" w:lineRule="auto"/>
              <w:jc w:val="center"/>
              <w:rPr>
                <w:szCs w:val="24"/>
              </w:rPr>
            </w:pPr>
            <w:r w:rsidRPr="00AE1EBF">
              <w:rPr>
                <w:szCs w:val="24"/>
              </w:rPr>
              <w:t xml:space="preserve">68.8509 </w:t>
            </w:r>
          </w:p>
        </w:tc>
        <w:tc>
          <w:tcPr>
            <w:tcW w:w="1854" w:type="dxa"/>
            <w:tcBorders>
              <w:top w:val="single" w:sz="4" w:space="0" w:color="auto"/>
              <w:left w:val="single" w:sz="4" w:space="0" w:color="auto"/>
              <w:bottom w:val="single" w:sz="4" w:space="0" w:color="auto"/>
              <w:right w:val="single" w:sz="4" w:space="0" w:color="auto"/>
            </w:tcBorders>
            <w:vAlign w:val="center"/>
          </w:tcPr>
          <w:p w14:paraId="653561F7" w14:textId="77777777" w:rsidR="00A713A3" w:rsidRPr="00AE1EBF" w:rsidRDefault="00A713A3" w:rsidP="00F72870">
            <w:pPr>
              <w:spacing w:line="480" w:lineRule="auto"/>
              <w:jc w:val="center"/>
              <w:rPr>
                <w:szCs w:val="24"/>
              </w:rPr>
            </w:pPr>
            <w:r w:rsidRPr="00AE1EBF">
              <w:rPr>
                <w:szCs w:val="24"/>
              </w:rPr>
              <w:t xml:space="preserve">92.9863 </w:t>
            </w:r>
          </w:p>
        </w:tc>
      </w:tr>
      <w:tr w:rsidR="00A713A3" w:rsidRPr="00AE1EBF" w14:paraId="0B0C4437" w14:textId="77777777" w:rsidTr="00357F33">
        <w:trPr>
          <w:trHeight w:val="541"/>
          <w:jc w:val="center"/>
        </w:trPr>
        <w:tc>
          <w:tcPr>
            <w:tcW w:w="1598" w:type="dxa"/>
            <w:tcBorders>
              <w:top w:val="single" w:sz="4" w:space="0" w:color="auto"/>
              <w:left w:val="single" w:sz="4" w:space="0" w:color="auto"/>
              <w:bottom w:val="single" w:sz="4" w:space="0" w:color="auto"/>
              <w:right w:val="single" w:sz="4" w:space="0" w:color="auto"/>
            </w:tcBorders>
            <w:vAlign w:val="center"/>
          </w:tcPr>
          <w:p w14:paraId="26626D5C" w14:textId="77777777" w:rsidR="00A713A3" w:rsidRPr="00AE1EBF" w:rsidRDefault="00A713A3" w:rsidP="00F72870">
            <w:pPr>
              <w:spacing w:line="480" w:lineRule="auto"/>
              <w:jc w:val="center"/>
              <w:rPr>
                <w:szCs w:val="24"/>
              </w:rPr>
            </w:pPr>
            <w:r w:rsidRPr="00AE1EBF">
              <w:rPr>
                <w:szCs w:val="24"/>
              </w:rPr>
              <w:t>52</w:t>
            </w:r>
          </w:p>
        </w:tc>
        <w:tc>
          <w:tcPr>
            <w:tcW w:w="1230" w:type="dxa"/>
            <w:tcBorders>
              <w:top w:val="single" w:sz="4" w:space="0" w:color="auto"/>
              <w:left w:val="single" w:sz="4" w:space="0" w:color="auto"/>
              <w:bottom w:val="single" w:sz="4" w:space="0" w:color="auto"/>
              <w:right w:val="single" w:sz="4" w:space="0" w:color="auto"/>
            </w:tcBorders>
            <w:vAlign w:val="center"/>
          </w:tcPr>
          <w:p w14:paraId="290A3CB6" w14:textId="77777777" w:rsidR="00A713A3" w:rsidRPr="00AE1EBF" w:rsidRDefault="00A713A3" w:rsidP="00F72870">
            <w:pPr>
              <w:spacing w:line="480" w:lineRule="auto"/>
              <w:jc w:val="center"/>
              <w:rPr>
                <w:szCs w:val="24"/>
              </w:rPr>
            </w:pPr>
            <w:r w:rsidRPr="00AE1EBF">
              <w:rPr>
                <w:szCs w:val="24"/>
              </w:rPr>
              <w:t xml:space="preserve">612.4105 </w:t>
            </w:r>
          </w:p>
        </w:tc>
        <w:tc>
          <w:tcPr>
            <w:tcW w:w="1380" w:type="dxa"/>
            <w:tcBorders>
              <w:top w:val="single" w:sz="4" w:space="0" w:color="auto"/>
              <w:left w:val="single" w:sz="4" w:space="0" w:color="auto"/>
              <w:bottom w:val="single" w:sz="4" w:space="0" w:color="auto"/>
              <w:right w:val="single" w:sz="4" w:space="0" w:color="auto"/>
            </w:tcBorders>
            <w:vAlign w:val="center"/>
          </w:tcPr>
          <w:p w14:paraId="08C7E73D" w14:textId="77777777" w:rsidR="00A713A3" w:rsidRPr="00AE1EBF" w:rsidRDefault="00A713A3" w:rsidP="00F72870">
            <w:pPr>
              <w:spacing w:line="480" w:lineRule="auto"/>
              <w:jc w:val="center"/>
              <w:rPr>
                <w:szCs w:val="24"/>
              </w:rPr>
            </w:pPr>
            <w:r w:rsidRPr="00AE1EBF">
              <w:rPr>
                <w:szCs w:val="24"/>
              </w:rPr>
              <w:t xml:space="preserve">907.0649 </w:t>
            </w:r>
          </w:p>
        </w:tc>
        <w:tc>
          <w:tcPr>
            <w:tcW w:w="1316" w:type="dxa"/>
            <w:tcBorders>
              <w:top w:val="single" w:sz="4" w:space="0" w:color="auto"/>
              <w:left w:val="single" w:sz="4" w:space="0" w:color="auto"/>
              <w:bottom w:val="single" w:sz="4" w:space="0" w:color="auto"/>
              <w:right w:val="single" w:sz="4" w:space="0" w:color="auto"/>
            </w:tcBorders>
            <w:vAlign w:val="center"/>
          </w:tcPr>
          <w:p w14:paraId="77FECFD2" w14:textId="77777777" w:rsidR="00A713A3" w:rsidRPr="00AE1EBF" w:rsidRDefault="00A713A3" w:rsidP="00F72870">
            <w:pPr>
              <w:spacing w:line="480" w:lineRule="auto"/>
              <w:jc w:val="center"/>
              <w:rPr>
                <w:szCs w:val="24"/>
              </w:rPr>
            </w:pPr>
            <w:r w:rsidRPr="00AE1EBF">
              <w:rPr>
                <w:szCs w:val="24"/>
              </w:rPr>
              <w:t xml:space="preserve">380.4335 </w:t>
            </w:r>
          </w:p>
        </w:tc>
        <w:tc>
          <w:tcPr>
            <w:tcW w:w="1294" w:type="dxa"/>
            <w:tcBorders>
              <w:top w:val="single" w:sz="4" w:space="0" w:color="auto"/>
              <w:left w:val="single" w:sz="4" w:space="0" w:color="auto"/>
              <w:bottom w:val="single" w:sz="4" w:space="0" w:color="auto"/>
              <w:right w:val="single" w:sz="4" w:space="0" w:color="auto"/>
            </w:tcBorders>
            <w:vAlign w:val="center"/>
          </w:tcPr>
          <w:p w14:paraId="0577A221" w14:textId="77777777" w:rsidR="00A713A3" w:rsidRPr="00AE1EBF" w:rsidRDefault="00A713A3" w:rsidP="00F72870">
            <w:pPr>
              <w:spacing w:line="480" w:lineRule="auto"/>
              <w:jc w:val="center"/>
              <w:rPr>
                <w:szCs w:val="24"/>
              </w:rPr>
            </w:pPr>
            <w:r w:rsidRPr="00AE1EBF">
              <w:rPr>
                <w:szCs w:val="24"/>
              </w:rPr>
              <w:t xml:space="preserve">68.4854 </w:t>
            </w:r>
          </w:p>
        </w:tc>
        <w:tc>
          <w:tcPr>
            <w:tcW w:w="1854" w:type="dxa"/>
            <w:tcBorders>
              <w:top w:val="single" w:sz="4" w:space="0" w:color="auto"/>
              <w:left w:val="single" w:sz="4" w:space="0" w:color="auto"/>
              <w:bottom w:val="single" w:sz="4" w:space="0" w:color="auto"/>
              <w:right w:val="single" w:sz="4" w:space="0" w:color="auto"/>
            </w:tcBorders>
            <w:vAlign w:val="center"/>
          </w:tcPr>
          <w:p w14:paraId="599382C2" w14:textId="77777777" w:rsidR="00A713A3" w:rsidRPr="00AE1EBF" w:rsidRDefault="00A713A3" w:rsidP="00F72870">
            <w:pPr>
              <w:spacing w:line="480" w:lineRule="auto"/>
              <w:jc w:val="center"/>
              <w:rPr>
                <w:szCs w:val="24"/>
              </w:rPr>
            </w:pPr>
            <w:r w:rsidRPr="00AE1EBF">
              <w:rPr>
                <w:szCs w:val="24"/>
              </w:rPr>
              <w:t xml:space="preserve">92.1534 </w:t>
            </w:r>
          </w:p>
        </w:tc>
      </w:tr>
      <w:tr w:rsidR="00A713A3" w:rsidRPr="00AE1EBF" w14:paraId="20B0D55F" w14:textId="77777777" w:rsidTr="00357F33">
        <w:trPr>
          <w:trHeight w:val="541"/>
          <w:jc w:val="center"/>
        </w:trPr>
        <w:tc>
          <w:tcPr>
            <w:tcW w:w="1598" w:type="dxa"/>
            <w:tcBorders>
              <w:top w:val="single" w:sz="4" w:space="0" w:color="auto"/>
              <w:left w:val="single" w:sz="4" w:space="0" w:color="auto"/>
              <w:bottom w:val="single" w:sz="4" w:space="0" w:color="auto"/>
              <w:right w:val="single" w:sz="4" w:space="0" w:color="auto"/>
            </w:tcBorders>
            <w:vAlign w:val="center"/>
          </w:tcPr>
          <w:p w14:paraId="70A1AF7E" w14:textId="77777777" w:rsidR="00A713A3" w:rsidRPr="00AE1EBF" w:rsidRDefault="00A713A3" w:rsidP="00F72870">
            <w:pPr>
              <w:spacing w:line="480" w:lineRule="auto"/>
              <w:jc w:val="center"/>
              <w:rPr>
                <w:szCs w:val="24"/>
              </w:rPr>
            </w:pPr>
            <w:r w:rsidRPr="00AE1EBF">
              <w:rPr>
                <w:szCs w:val="24"/>
              </w:rPr>
              <w:t>54</w:t>
            </w:r>
          </w:p>
        </w:tc>
        <w:tc>
          <w:tcPr>
            <w:tcW w:w="1230" w:type="dxa"/>
            <w:tcBorders>
              <w:top w:val="single" w:sz="4" w:space="0" w:color="auto"/>
              <w:left w:val="single" w:sz="4" w:space="0" w:color="auto"/>
              <w:bottom w:val="single" w:sz="4" w:space="0" w:color="auto"/>
              <w:right w:val="single" w:sz="4" w:space="0" w:color="auto"/>
            </w:tcBorders>
            <w:vAlign w:val="center"/>
          </w:tcPr>
          <w:p w14:paraId="05D679DA" w14:textId="77777777" w:rsidR="00A713A3" w:rsidRPr="00AE1EBF" w:rsidRDefault="00A713A3" w:rsidP="00F72870">
            <w:pPr>
              <w:spacing w:line="480" w:lineRule="auto"/>
              <w:jc w:val="center"/>
              <w:rPr>
                <w:szCs w:val="24"/>
              </w:rPr>
            </w:pPr>
            <w:r w:rsidRPr="00AE1EBF">
              <w:rPr>
                <w:szCs w:val="24"/>
              </w:rPr>
              <w:t xml:space="preserve">608.6978 </w:t>
            </w:r>
          </w:p>
        </w:tc>
        <w:tc>
          <w:tcPr>
            <w:tcW w:w="1380" w:type="dxa"/>
            <w:tcBorders>
              <w:top w:val="single" w:sz="4" w:space="0" w:color="auto"/>
              <w:left w:val="single" w:sz="4" w:space="0" w:color="auto"/>
              <w:bottom w:val="single" w:sz="4" w:space="0" w:color="auto"/>
              <w:right w:val="single" w:sz="4" w:space="0" w:color="auto"/>
            </w:tcBorders>
            <w:vAlign w:val="center"/>
          </w:tcPr>
          <w:p w14:paraId="100D4417" w14:textId="77777777" w:rsidR="00A713A3" w:rsidRPr="00AE1EBF" w:rsidRDefault="00A713A3" w:rsidP="00F72870">
            <w:pPr>
              <w:spacing w:line="480" w:lineRule="auto"/>
              <w:jc w:val="center"/>
              <w:rPr>
                <w:szCs w:val="24"/>
              </w:rPr>
            </w:pPr>
            <w:r w:rsidRPr="00AE1EBF">
              <w:rPr>
                <w:szCs w:val="24"/>
              </w:rPr>
              <w:t xml:space="preserve">908.5434 </w:t>
            </w:r>
          </w:p>
        </w:tc>
        <w:tc>
          <w:tcPr>
            <w:tcW w:w="1316" w:type="dxa"/>
            <w:tcBorders>
              <w:top w:val="single" w:sz="4" w:space="0" w:color="auto"/>
              <w:left w:val="single" w:sz="4" w:space="0" w:color="auto"/>
              <w:bottom w:val="single" w:sz="4" w:space="0" w:color="auto"/>
              <w:right w:val="single" w:sz="4" w:space="0" w:color="auto"/>
            </w:tcBorders>
            <w:vAlign w:val="center"/>
          </w:tcPr>
          <w:p w14:paraId="67F9DA0E" w14:textId="77777777" w:rsidR="00A713A3" w:rsidRPr="00AE1EBF" w:rsidRDefault="00A713A3" w:rsidP="00F72870">
            <w:pPr>
              <w:spacing w:line="480" w:lineRule="auto"/>
              <w:jc w:val="center"/>
              <w:rPr>
                <w:szCs w:val="24"/>
              </w:rPr>
            </w:pPr>
            <w:r w:rsidRPr="00AE1EBF">
              <w:rPr>
                <w:szCs w:val="24"/>
              </w:rPr>
              <w:t xml:space="preserve">377.8613 </w:t>
            </w:r>
          </w:p>
        </w:tc>
        <w:tc>
          <w:tcPr>
            <w:tcW w:w="1294" w:type="dxa"/>
            <w:tcBorders>
              <w:top w:val="single" w:sz="4" w:space="0" w:color="auto"/>
              <w:left w:val="single" w:sz="4" w:space="0" w:color="auto"/>
              <w:bottom w:val="single" w:sz="4" w:space="0" w:color="auto"/>
              <w:right w:val="single" w:sz="4" w:space="0" w:color="auto"/>
            </w:tcBorders>
            <w:vAlign w:val="center"/>
          </w:tcPr>
          <w:p w14:paraId="772F31A9" w14:textId="77777777" w:rsidR="00A713A3" w:rsidRPr="00AE1EBF" w:rsidRDefault="00A713A3" w:rsidP="00F72870">
            <w:pPr>
              <w:spacing w:line="480" w:lineRule="auto"/>
              <w:jc w:val="center"/>
              <w:rPr>
                <w:szCs w:val="24"/>
              </w:rPr>
            </w:pPr>
            <w:r w:rsidRPr="00AE1EBF">
              <w:rPr>
                <w:szCs w:val="24"/>
              </w:rPr>
              <w:t xml:space="preserve">68.3258 </w:t>
            </w:r>
          </w:p>
        </w:tc>
        <w:tc>
          <w:tcPr>
            <w:tcW w:w="1854" w:type="dxa"/>
            <w:tcBorders>
              <w:top w:val="single" w:sz="4" w:space="0" w:color="auto"/>
              <w:left w:val="single" w:sz="4" w:space="0" w:color="auto"/>
              <w:bottom w:val="single" w:sz="4" w:space="0" w:color="auto"/>
              <w:right w:val="single" w:sz="4" w:space="0" w:color="auto"/>
            </w:tcBorders>
            <w:vAlign w:val="center"/>
          </w:tcPr>
          <w:p w14:paraId="689113C8" w14:textId="77777777" w:rsidR="00A713A3" w:rsidRPr="00AE1EBF" w:rsidRDefault="00A713A3" w:rsidP="00F72870">
            <w:pPr>
              <w:spacing w:line="480" w:lineRule="auto"/>
              <w:jc w:val="center"/>
              <w:rPr>
                <w:szCs w:val="24"/>
              </w:rPr>
            </w:pPr>
            <w:r w:rsidRPr="00AE1EBF">
              <w:rPr>
                <w:szCs w:val="24"/>
              </w:rPr>
              <w:t xml:space="preserve">91.5303 </w:t>
            </w:r>
          </w:p>
        </w:tc>
      </w:tr>
      <w:tr w:rsidR="00A713A3" w:rsidRPr="00AE1EBF" w14:paraId="3AF4DD4B" w14:textId="77777777" w:rsidTr="00357F33">
        <w:trPr>
          <w:trHeight w:val="541"/>
          <w:jc w:val="center"/>
        </w:trPr>
        <w:tc>
          <w:tcPr>
            <w:tcW w:w="1598" w:type="dxa"/>
            <w:tcBorders>
              <w:top w:val="single" w:sz="4" w:space="0" w:color="auto"/>
              <w:left w:val="single" w:sz="4" w:space="0" w:color="auto"/>
              <w:bottom w:val="single" w:sz="4" w:space="0" w:color="auto"/>
              <w:right w:val="single" w:sz="4" w:space="0" w:color="auto"/>
            </w:tcBorders>
            <w:vAlign w:val="center"/>
          </w:tcPr>
          <w:p w14:paraId="3AF65EB3" w14:textId="77777777" w:rsidR="00A713A3" w:rsidRPr="00AE1EBF" w:rsidRDefault="00A713A3" w:rsidP="00F72870">
            <w:pPr>
              <w:spacing w:line="480" w:lineRule="auto"/>
              <w:jc w:val="center"/>
              <w:rPr>
                <w:szCs w:val="24"/>
              </w:rPr>
            </w:pPr>
            <w:r w:rsidRPr="00AE1EBF">
              <w:rPr>
                <w:szCs w:val="24"/>
              </w:rPr>
              <w:t>56</w:t>
            </w:r>
          </w:p>
        </w:tc>
        <w:tc>
          <w:tcPr>
            <w:tcW w:w="1230" w:type="dxa"/>
            <w:tcBorders>
              <w:top w:val="single" w:sz="4" w:space="0" w:color="auto"/>
              <w:left w:val="single" w:sz="4" w:space="0" w:color="auto"/>
              <w:bottom w:val="single" w:sz="4" w:space="0" w:color="auto"/>
              <w:right w:val="single" w:sz="4" w:space="0" w:color="auto"/>
            </w:tcBorders>
            <w:vAlign w:val="center"/>
          </w:tcPr>
          <w:p w14:paraId="189BD3EB" w14:textId="77777777" w:rsidR="00A713A3" w:rsidRPr="00AE1EBF" w:rsidRDefault="00A713A3" w:rsidP="00F72870">
            <w:pPr>
              <w:spacing w:line="480" w:lineRule="auto"/>
              <w:jc w:val="center"/>
              <w:rPr>
                <w:szCs w:val="24"/>
              </w:rPr>
            </w:pPr>
            <w:r w:rsidRPr="00AE1EBF">
              <w:rPr>
                <w:szCs w:val="24"/>
              </w:rPr>
              <w:t xml:space="preserve">604.7883 </w:t>
            </w:r>
          </w:p>
        </w:tc>
        <w:tc>
          <w:tcPr>
            <w:tcW w:w="1380" w:type="dxa"/>
            <w:tcBorders>
              <w:top w:val="single" w:sz="4" w:space="0" w:color="auto"/>
              <w:left w:val="single" w:sz="4" w:space="0" w:color="auto"/>
              <w:bottom w:val="single" w:sz="4" w:space="0" w:color="auto"/>
              <w:right w:val="single" w:sz="4" w:space="0" w:color="auto"/>
            </w:tcBorders>
            <w:vAlign w:val="center"/>
          </w:tcPr>
          <w:p w14:paraId="2D1D9E83" w14:textId="77777777" w:rsidR="00A713A3" w:rsidRPr="00AE1EBF" w:rsidRDefault="00A713A3" w:rsidP="00F72870">
            <w:pPr>
              <w:spacing w:line="480" w:lineRule="auto"/>
              <w:jc w:val="center"/>
              <w:rPr>
                <w:szCs w:val="24"/>
              </w:rPr>
            </w:pPr>
            <w:r w:rsidRPr="00AE1EBF">
              <w:rPr>
                <w:szCs w:val="24"/>
              </w:rPr>
              <w:t xml:space="preserve">906.7301 </w:t>
            </w:r>
          </w:p>
        </w:tc>
        <w:tc>
          <w:tcPr>
            <w:tcW w:w="1316" w:type="dxa"/>
            <w:tcBorders>
              <w:top w:val="single" w:sz="4" w:space="0" w:color="auto"/>
              <w:left w:val="single" w:sz="4" w:space="0" w:color="auto"/>
              <w:bottom w:val="single" w:sz="4" w:space="0" w:color="auto"/>
              <w:right w:val="single" w:sz="4" w:space="0" w:color="auto"/>
            </w:tcBorders>
            <w:vAlign w:val="center"/>
          </w:tcPr>
          <w:p w14:paraId="6456CDA5" w14:textId="77777777" w:rsidR="00A713A3" w:rsidRPr="00AE1EBF" w:rsidRDefault="00A713A3" w:rsidP="00F72870">
            <w:pPr>
              <w:spacing w:line="480" w:lineRule="auto"/>
              <w:jc w:val="center"/>
              <w:rPr>
                <w:szCs w:val="24"/>
              </w:rPr>
            </w:pPr>
            <w:r w:rsidRPr="00AE1EBF">
              <w:rPr>
                <w:szCs w:val="24"/>
              </w:rPr>
              <w:t xml:space="preserve">374.4958 </w:t>
            </w:r>
          </w:p>
        </w:tc>
        <w:tc>
          <w:tcPr>
            <w:tcW w:w="1294" w:type="dxa"/>
            <w:tcBorders>
              <w:top w:val="single" w:sz="4" w:space="0" w:color="auto"/>
              <w:left w:val="single" w:sz="4" w:space="0" w:color="auto"/>
              <w:bottom w:val="single" w:sz="4" w:space="0" w:color="auto"/>
              <w:right w:val="single" w:sz="4" w:space="0" w:color="auto"/>
            </w:tcBorders>
            <w:vAlign w:val="center"/>
          </w:tcPr>
          <w:p w14:paraId="711C2CC6" w14:textId="77777777" w:rsidR="00A713A3" w:rsidRPr="00AE1EBF" w:rsidRDefault="00A713A3" w:rsidP="00F72870">
            <w:pPr>
              <w:spacing w:line="480" w:lineRule="auto"/>
              <w:jc w:val="center"/>
              <w:rPr>
                <w:szCs w:val="24"/>
              </w:rPr>
            </w:pPr>
            <w:r w:rsidRPr="00AE1EBF">
              <w:rPr>
                <w:szCs w:val="24"/>
              </w:rPr>
              <w:t xml:space="preserve">68.2913 </w:t>
            </w:r>
          </w:p>
        </w:tc>
        <w:tc>
          <w:tcPr>
            <w:tcW w:w="1854" w:type="dxa"/>
            <w:tcBorders>
              <w:top w:val="single" w:sz="4" w:space="0" w:color="auto"/>
              <w:left w:val="single" w:sz="4" w:space="0" w:color="auto"/>
              <w:bottom w:val="single" w:sz="4" w:space="0" w:color="auto"/>
              <w:right w:val="single" w:sz="4" w:space="0" w:color="auto"/>
            </w:tcBorders>
            <w:vAlign w:val="center"/>
          </w:tcPr>
          <w:p w14:paraId="60EE8F1B" w14:textId="77777777" w:rsidR="00A713A3" w:rsidRPr="00AE1EBF" w:rsidRDefault="00A713A3" w:rsidP="00F72870">
            <w:pPr>
              <w:spacing w:line="480" w:lineRule="auto"/>
              <w:jc w:val="center"/>
              <w:rPr>
                <w:szCs w:val="24"/>
              </w:rPr>
            </w:pPr>
            <w:r w:rsidRPr="00AE1EBF">
              <w:rPr>
                <w:szCs w:val="24"/>
              </w:rPr>
              <w:t xml:space="preserve">90.7151 </w:t>
            </w:r>
          </w:p>
        </w:tc>
      </w:tr>
      <w:tr w:rsidR="00A713A3" w:rsidRPr="00AE1EBF" w14:paraId="4A8C188D" w14:textId="77777777" w:rsidTr="00357F33">
        <w:trPr>
          <w:trHeight w:val="541"/>
          <w:jc w:val="center"/>
        </w:trPr>
        <w:tc>
          <w:tcPr>
            <w:tcW w:w="1598" w:type="dxa"/>
            <w:tcBorders>
              <w:top w:val="single" w:sz="4" w:space="0" w:color="auto"/>
              <w:left w:val="single" w:sz="4" w:space="0" w:color="auto"/>
              <w:bottom w:val="single" w:sz="4" w:space="0" w:color="auto"/>
              <w:right w:val="single" w:sz="4" w:space="0" w:color="auto"/>
            </w:tcBorders>
            <w:vAlign w:val="center"/>
          </w:tcPr>
          <w:p w14:paraId="5EDA61F5" w14:textId="77777777" w:rsidR="00A713A3" w:rsidRPr="00AE1EBF" w:rsidRDefault="00A713A3" w:rsidP="00F72870">
            <w:pPr>
              <w:spacing w:line="480" w:lineRule="auto"/>
              <w:jc w:val="center"/>
              <w:rPr>
                <w:szCs w:val="24"/>
              </w:rPr>
            </w:pPr>
            <w:r w:rsidRPr="00AE1EBF">
              <w:rPr>
                <w:szCs w:val="24"/>
              </w:rPr>
              <w:t>58</w:t>
            </w:r>
          </w:p>
        </w:tc>
        <w:tc>
          <w:tcPr>
            <w:tcW w:w="1230" w:type="dxa"/>
            <w:tcBorders>
              <w:top w:val="single" w:sz="4" w:space="0" w:color="auto"/>
              <w:left w:val="single" w:sz="4" w:space="0" w:color="auto"/>
              <w:bottom w:val="single" w:sz="4" w:space="0" w:color="auto"/>
              <w:right w:val="single" w:sz="4" w:space="0" w:color="auto"/>
            </w:tcBorders>
            <w:vAlign w:val="center"/>
          </w:tcPr>
          <w:p w14:paraId="7AECDA6D" w14:textId="77777777" w:rsidR="00A713A3" w:rsidRPr="00AE1EBF" w:rsidRDefault="00A713A3" w:rsidP="00F72870">
            <w:pPr>
              <w:spacing w:line="480" w:lineRule="auto"/>
              <w:jc w:val="center"/>
              <w:rPr>
                <w:szCs w:val="24"/>
              </w:rPr>
            </w:pPr>
            <w:r w:rsidRPr="00AE1EBF">
              <w:rPr>
                <w:szCs w:val="24"/>
              </w:rPr>
              <w:t xml:space="preserve">601.8235 </w:t>
            </w:r>
          </w:p>
        </w:tc>
        <w:tc>
          <w:tcPr>
            <w:tcW w:w="1380" w:type="dxa"/>
            <w:tcBorders>
              <w:top w:val="single" w:sz="4" w:space="0" w:color="auto"/>
              <w:left w:val="single" w:sz="4" w:space="0" w:color="auto"/>
              <w:bottom w:val="single" w:sz="4" w:space="0" w:color="auto"/>
              <w:right w:val="single" w:sz="4" w:space="0" w:color="auto"/>
            </w:tcBorders>
            <w:vAlign w:val="center"/>
          </w:tcPr>
          <w:p w14:paraId="6B849369" w14:textId="77777777" w:rsidR="00A713A3" w:rsidRPr="00AE1EBF" w:rsidRDefault="00A713A3" w:rsidP="00F72870">
            <w:pPr>
              <w:spacing w:line="480" w:lineRule="auto"/>
              <w:jc w:val="center"/>
              <w:rPr>
                <w:szCs w:val="24"/>
              </w:rPr>
            </w:pPr>
            <w:r w:rsidRPr="00AE1EBF">
              <w:rPr>
                <w:szCs w:val="24"/>
              </w:rPr>
              <w:t xml:space="preserve">908.9689 </w:t>
            </w:r>
          </w:p>
        </w:tc>
        <w:tc>
          <w:tcPr>
            <w:tcW w:w="1316" w:type="dxa"/>
            <w:tcBorders>
              <w:top w:val="single" w:sz="4" w:space="0" w:color="auto"/>
              <w:left w:val="single" w:sz="4" w:space="0" w:color="auto"/>
              <w:bottom w:val="single" w:sz="4" w:space="0" w:color="auto"/>
              <w:right w:val="single" w:sz="4" w:space="0" w:color="auto"/>
            </w:tcBorders>
            <w:vAlign w:val="center"/>
          </w:tcPr>
          <w:p w14:paraId="5818213F" w14:textId="77777777" w:rsidR="00A713A3" w:rsidRPr="00AE1EBF" w:rsidRDefault="00A713A3" w:rsidP="00F72870">
            <w:pPr>
              <w:spacing w:line="480" w:lineRule="auto"/>
              <w:jc w:val="center"/>
              <w:rPr>
                <w:szCs w:val="24"/>
              </w:rPr>
            </w:pPr>
            <w:r w:rsidRPr="00AE1EBF">
              <w:rPr>
                <w:szCs w:val="24"/>
              </w:rPr>
              <w:t xml:space="preserve">371.3085 </w:t>
            </w:r>
          </w:p>
        </w:tc>
        <w:tc>
          <w:tcPr>
            <w:tcW w:w="1294" w:type="dxa"/>
            <w:tcBorders>
              <w:top w:val="single" w:sz="4" w:space="0" w:color="auto"/>
              <w:left w:val="single" w:sz="4" w:space="0" w:color="auto"/>
              <w:bottom w:val="single" w:sz="4" w:space="0" w:color="auto"/>
              <w:right w:val="single" w:sz="4" w:space="0" w:color="auto"/>
            </w:tcBorders>
            <w:vAlign w:val="center"/>
          </w:tcPr>
          <w:p w14:paraId="30C062B4" w14:textId="77777777" w:rsidR="00A713A3" w:rsidRPr="00AE1EBF" w:rsidRDefault="00A713A3" w:rsidP="00F72870">
            <w:pPr>
              <w:spacing w:line="480" w:lineRule="auto"/>
              <w:jc w:val="center"/>
              <w:rPr>
                <w:szCs w:val="24"/>
              </w:rPr>
            </w:pPr>
            <w:r w:rsidRPr="00AE1EBF">
              <w:rPr>
                <w:szCs w:val="24"/>
              </w:rPr>
              <w:t xml:space="preserve">67.8761 </w:t>
            </w:r>
          </w:p>
        </w:tc>
        <w:tc>
          <w:tcPr>
            <w:tcW w:w="1854" w:type="dxa"/>
            <w:tcBorders>
              <w:top w:val="single" w:sz="4" w:space="0" w:color="auto"/>
              <w:left w:val="single" w:sz="4" w:space="0" w:color="auto"/>
              <w:bottom w:val="single" w:sz="4" w:space="0" w:color="auto"/>
              <w:right w:val="single" w:sz="4" w:space="0" w:color="auto"/>
            </w:tcBorders>
            <w:vAlign w:val="center"/>
          </w:tcPr>
          <w:p w14:paraId="5F974DAF" w14:textId="77777777" w:rsidR="00A713A3" w:rsidRPr="00AE1EBF" w:rsidRDefault="00A713A3" w:rsidP="00F72870">
            <w:pPr>
              <w:spacing w:line="480" w:lineRule="auto"/>
              <w:jc w:val="center"/>
              <w:rPr>
                <w:szCs w:val="24"/>
              </w:rPr>
            </w:pPr>
            <w:r w:rsidRPr="00AE1EBF">
              <w:rPr>
                <w:szCs w:val="24"/>
              </w:rPr>
              <w:t xml:space="preserve">89.9430 </w:t>
            </w:r>
          </w:p>
        </w:tc>
      </w:tr>
      <w:tr w:rsidR="00A713A3" w:rsidRPr="00AE1EBF" w14:paraId="415B00CB" w14:textId="77777777" w:rsidTr="00357F33">
        <w:trPr>
          <w:trHeight w:val="541"/>
          <w:jc w:val="center"/>
        </w:trPr>
        <w:tc>
          <w:tcPr>
            <w:tcW w:w="1598" w:type="dxa"/>
            <w:tcBorders>
              <w:top w:val="single" w:sz="4" w:space="0" w:color="auto"/>
              <w:left w:val="single" w:sz="4" w:space="0" w:color="auto"/>
              <w:bottom w:val="single" w:sz="4" w:space="0" w:color="auto"/>
              <w:right w:val="single" w:sz="4" w:space="0" w:color="auto"/>
            </w:tcBorders>
            <w:vAlign w:val="center"/>
          </w:tcPr>
          <w:p w14:paraId="7B96BB3A" w14:textId="77777777" w:rsidR="00A713A3" w:rsidRPr="00AE1EBF" w:rsidRDefault="00A713A3" w:rsidP="00F72870">
            <w:pPr>
              <w:spacing w:line="480" w:lineRule="auto"/>
              <w:jc w:val="center"/>
              <w:rPr>
                <w:szCs w:val="24"/>
              </w:rPr>
            </w:pPr>
            <w:r w:rsidRPr="00AE1EBF">
              <w:rPr>
                <w:szCs w:val="24"/>
              </w:rPr>
              <w:t>60</w:t>
            </w:r>
          </w:p>
        </w:tc>
        <w:tc>
          <w:tcPr>
            <w:tcW w:w="1230" w:type="dxa"/>
            <w:tcBorders>
              <w:top w:val="single" w:sz="4" w:space="0" w:color="auto"/>
              <w:left w:val="single" w:sz="4" w:space="0" w:color="auto"/>
              <w:bottom w:val="single" w:sz="4" w:space="0" w:color="auto"/>
              <w:right w:val="single" w:sz="4" w:space="0" w:color="auto"/>
            </w:tcBorders>
            <w:vAlign w:val="center"/>
          </w:tcPr>
          <w:p w14:paraId="60999063" w14:textId="77777777" w:rsidR="00A713A3" w:rsidRPr="00AE1EBF" w:rsidRDefault="00A713A3" w:rsidP="00F72870">
            <w:pPr>
              <w:spacing w:line="480" w:lineRule="auto"/>
              <w:jc w:val="center"/>
              <w:rPr>
                <w:szCs w:val="24"/>
              </w:rPr>
            </w:pPr>
            <w:r w:rsidRPr="00AE1EBF">
              <w:rPr>
                <w:szCs w:val="24"/>
              </w:rPr>
              <w:t xml:space="preserve">597.1015 </w:t>
            </w:r>
          </w:p>
        </w:tc>
        <w:tc>
          <w:tcPr>
            <w:tcW w:w="1380" w:type="dxa"/>
            <w:tcBorders>
              <w:top w:val="single" w:sz="4" w:space="0" w:color="auto"/>
              <w:left w:val="single" w:sz="4" w:space="0" w:color="auto"/>
              <w:bottom w:val="single" w:sz="4" w:space="0" w:color="auto"/>
              <w:right w:val="single" w:sz="4" w:space="0" w:color="auto"/>
            </w:tcBorders>
            <w:vAlign w:val="center"/>
          </w:tcPr>
          <w:p w14:paraId="7E450A97" w14:textId="77777777" w:rsidR="00A713A3" w:rsidRPr="00AE1EBF" w:rsidRDefault="00A713A3" w:rsidP="00F72870">
            <w:pPr>
              <w:spacing w:line="480" w:lineRule="auto"/>
              <w:jc w:val="center"/>
              <w:rPr>
                <w:szCs w:val="24"/>
              </w:rPr>
            </w:pPr>
            <w:r w:rsidRPr="00AE1EBF">
              <w:rPr>
                <w:szCs w:val="24"/>
              </w:rPr>
              <w:t xml:space="preserve">909.3442 </w:t>
            </w:r>
          </w:p>
        </w:tc>
        <w:tc>
          <w:tcPr>
            <w:tcW w:w="1316" w:type="dxa"/>
            <w:tcBorders>
              <w:top w:val="single" w:sz="4" w:space="0" w:color="auto"/>
              <w:left w:val="single" w:sz="4" w:space="0" w:color="auto"/>
              <w:bottom w:val="single" w:sz="4" w:space="0" w:color="auto"/>
              <w:right w:val="single" w:sz="4" w:space="0" w:color="auto"/>
            </w:tcBorders>
            <w:vAlign w:val="center"/>
          </w:tcPr>
          <w:p w14:paraId="39B440E3" w14:textId="77777777" w:rsidR="00A713A3" w:rsidRPr="00AE1EBF" w:rsidRDefault="00A713A3" w:rsidP="00F72870">
            <w:pPr>
              <w:spacing w:line="480" w:lineRule="auto"/>
              <w:jc w:val="center"/>
              <w:rPr>
                <w:szCs w:val="24"/>
              </w:rPr>
            </w:pPr>
            <w:r w:rsidRPr="00AE1EBF">
              <w:rPr>
                <w:szCs w:val="24"/>
              </w:rPr>
              <w:t xml:space="preserve">367.8711 </w:t>
            </w:r>
          </w:p>
        </w:tc>
        <w:tc>
          <w:tcPr>
            <w:tcW w:w="1294" w:type="dxa"/>
            <w:tcBorders>
              <w:top w:val="single" w:sz="4" w:space="0" w:color="auto"/>
              <w:left w:val="single" w:sz="4" w:space="0" w:color="auto"/>
              <w:bottom w:val="single" w:sz="4" w:space="0" w:color="auto"/>
              <w:right w:val="single" w:sz="4" w:space="0" w:color="auto"/>
            </w:tcBorders>
            <w:vAlign w:val="center"/>
          </w:tcPr>
          <w:p w14:paraId="532A0C05" w14:textId="77777777" w:rsidR="00A713A3" w:rsidRPr="00AE1EBF" w:rsidRDefault="00A713A3" w:rsidP="00F72870">
            <w:pPr>
              <w:spacing w:line="480" w:lineRule="auto"/>
              <w:jc w:val="center"/>
              <w:rPr>
                <w:szCs w:val="24"/>
              </w:rPr>
            </w:pPr>
            <w:r w:rsidRPr="00AE1EBF">
              <w:rPr>
                <w:szCs w:val="24"/>
              </w:rPr>
              <w:t xml:space="preserve">67.7515 </w:t>
            </w:r>
          </w:p>
        </w:tc>
        <w:tc>
          <w:tcPr>
            <w:tcW w:w="1854" w:type="dxa"/>
            <w:tcBorders>
              <w:top w:val="single" w:sz="4" w:space="0" w:color="auto"/>
              <w:left w:val="single" w:sz="4" w:space="0" w:color="auto"/>
              <w:bottom w:val="single" w:sz="4" w:space="0" w:color="auto"/>
              <w:right w:val="single" w:sz="4" w:space="0" w:color="auto"/>
            </w:tcBorders>
            <w:vAlign w:val="center"/>
          </w:tcPr>
          <w:p w14:paraId="0F1C0791" w14:textId="77777777" w:rsidR="00A713A3" w:rsidRPr="00AE1EBF" w:rsidRDefault="00A713A3" w:rsidP="00F72870">
            <w:pPr>
              <w:spacing w:line="480" w:lineRule="auto"/>
              <w:jc w:val="center"/>
              <w:rPr>
                <w:szCs w:val="24"/>
              </w:rPr>
            </w:pPr>
            <w:r w:rsidRPr="00AE1EBF">
              <w:rPr>
                <w:szCs w:val="24"/>
              </w:rPr>
              <w:t xml:space="preserve">89.1103 </w:t>
            </w:r>
          </w:p>
        </w:tc>
      </w:tr>
      <w:tr w:rsidR="00A713A3" w:rsidRPr="00AE1EBF" w14:paraId="04088CC4" w14:textId="77777777" w:rsidTr="00357F33">
        <w:trPr>
          <w:trHeight w:val="541"/>
          <w:jc w:val="center"/>
        </w:trPr>
        <w:tc>
          <w:tcPr>
            <w:tcW w:w="1598" w:type="dxa"/>
            <w:tcBorders>
              <w:top w:val="single" w:sz="4" w:space="0" w:color="auto"/>
              <w:left w:val="single" w:sz="4" w:space="0" w:color="auto"/>
              <w:bottom w:val="single" w:sz="4" w:space="0" w:color="auto"/>
              <w:right w:val="single" w:sz="4" w:space="0" w:color="auto"/>
            </w:tcBorders>
            <w:vAlign w:val="center"/>
          </w:tcPr>
          <w:p w14:paraId="5B3A51A6" w14:textId="77777777" w:rsidR="00A713A3" w:rsidRPr="00AE1EBF" w:rsidRDefault="00A713A3" w:rsidP="00F72870">
            <w:pPr>
              <w:spacing w:line="480" w:lineRule="auto"/>
              <w:jc w:val="center"/>
              <w:rPr>
                <w:szCs w:val="24"/>
              </w:rPr>
            </w:pPr>
            <w:r w:rsidRPr="00AE1EBF">
              <w:rPr>
                <w:szCs w:val="24"/>
              </w:rPr>
              <w:t>62</w:t>
            </w:r>
          </w:p>
        </w:tc>
        <w:tc>
          <w:tcPr>
            <w:tcW w:w="1230" w:type="dxa"/>
            <w:tcBorders>
              <w:top w:val="single" w:sz="4" w:space="0" w:color="auto"/>
              <w:left w:val="single" w:sz="4" w:space="0" w:color="auto"/>
              <w:bottom w:val="single" w:sz="4" w:space="0" w:color="auto"/>
              <w:right w:val="single" w:sz="4" w:space="0" w:color="auto"/>
            </w:tcBorders>
            <w:vAlign w:val="center"/>
          </w:tcPr>
          <w:p w14:paraId="675B2857" w14:textId="77777777" w:rsidR="00A713A3" w:rsidRPr="00AE1EBF" w:rsidRDefault="00A713A3" w:rsidP="00F72870">
            <w:pPr>
              <w:spacing w:line="480" w:lineRule="auto"/>
              <w:jc w:val="center"/>
              <w:rPr>
                <w:szCs w:val="24"/>
              </w:rPr>
            </w:pPr>
            <w:r w:rsidRPr="00AE1EBF">
              <w:rPr>
                <w:szCs w:val="24"/>
              </w:rPr>
              <w:t xml:space="preserve">593.6928 </w:t>
            </w:r>
          </w:p>
        </w:tc>
        <w:tc>
          <w:tcPr>
            <w:tcW w:w="1380" w:type="dxa"/>
            <w:tcBorders>
              <w:top w:val="single" w:sz="4" w:space="0" w:color="auto"/>
              <w:left w:val="single" w:sz="4" w:space="0" w:color="auto"/>
              <w:bottom w:val="single" w:sz="4" w:space="0" w:color="auto"/>
              <w:right w:val="single" w:sz="4" w:space="0" w:color="auto"/>
            </w:tcBorders>
            <w:vAlign w:val="center"/>
          </w:tcPr>
          <w:p w14:paraId="2F27860C" w14:textId="77777777" w:rsidR="00A713A3" w:rsidRPr="00AE1EBF" w:rsidRDefault="00A713A3" w:rsidP="00F72870">
            <w:pPr>
              <w:spacing w:line="480" w:lineRule="auto"/>
              <w:jc w:val="center"/>
              <w:rPr>
                <w:szCs w:val="24"/>
              </w:rPr>
            </w:pPr>
            <w:r w:rsidRPr="00AE1EBF">
              <w:rPr>
                <w:szCs w:val="24"/>
              </w:rPr>
              <w:t xml:space="preserve">908.9231 </w:t>
            </w:r>
          </w:p>
        </w:tc>
        <w:tc>
          <w:tcPr>
            <w:tcW w:w="1316" w:type="dxa"/>
            <w:tcBorders>
              <w:top w:val="single" w:sz="4" w:space="0" w:color="auto"/>
              <w:left w:val="single" w:sz="4" w:space="0" w:color="auto"/>
              <w:bottom w:val="single" w:sz="4" w:space="0" w:color="auto"/>
              <w:right w:val="single" w:sz="4" w:space="0" w:color="auto"/>
            </w:tcBorders>
            <w:vAlign w:val="center"/>
          </w:tcPr>
          <w:p w14:paraId="1A4E382E" w14:textId="77777777" w:rsidR="00A713A3" w:rsidRPr="00AE1EBF" w:rsidRDefault="00A713A3" w:rsidP="00F72870">
            <w:pPr>
              <w:spacing w:line="480" w:lineRule="auto"/>
              <w:jc w:val="center"/>
              <w:rPr>
                <w:szCs w:val="24"/>
              </w:rPr>
            </w:pPr>
            <w:r w:rsidRPr="00AE1EBF">
              <w:rPr>
                <w:szCs w:val="24"/>
              </w:rPr>
              <w:t xml:space="preserve">365.0887 </w:t>
            </w:r>
          </w:p>
        </w:tc>
        <w:tc>
          <w:tcPr>
            <w:tcW w:w="1294" w:type="dxa"/>
            <w:tcBorders>
              <w:top w:val="single" w:sz="4" w:space="0" w:color="auto"/>
              <w:left w:val="single" w:sz="4" w:space="0" w:color="auto"/>
              <w:bottom w:val="single" w:sz="4" w:space="0" w:color="auto"/>
              <w:right w:val="single" w:sz="4" w:space="0" w:color="auto"/>
            </w:tcBorders>
            <w:vAlign w:val="center"/>
          </w:tcPr>
          <w:p w14:paraId="45CDEA91" w14:textId="77777777" w:rsidR="00A713A3" w:rsidRPr="00AE1EBF" w:rsidRDefault="00A713A3" w:rsidP="00F72870">
            <w:pPr>
              <w:spacing w:line="480" w:lineRule="auto"/>
              <w:jc w:val="center"/>
              <w:rPr>
                <w:szCs w:val="24"/>
              </w:rPr>
            </w:pPr>
            <w:r w:rsidRPr="00AE1EBF">
              <w:rPr>
                <w:szCs w:val="24"/>
              </w:rPr>
              <w:t xml:space="preserve">67.6565 </w:t>
            </w:r>
          </w:p>
        </w:tc>
        <w:tc>
          <w:tcPr>
            <w:tcW w:w="1854" w:type="dxa"/>
            <w:tcBorders>
              <w:top w:val="single" w:sz="4" w:space="0" w:color="auto"/>
              <w:left w:val="single" w:sz="4" w:space="0" w:color="auto"/>
              <w:bottom w:val="single" w:sz="4" w:space="0" w:color="auto"/>
              <w:right w:val="single" w:sz="4" w:space="0" w:color="auto"/>
            </w:tcBorders>
            <w:vAlign w:val="center"/>
          </w:tcPr>
          <w:p w14:paraId="07AC9CD0" w14:textId="77777777" w:rsidR="00A713A3" w:rsidRPr="00AE1EBF" w:rsidRDefault="00A713A3" w:rsidP="00F72870">
            <w:pPr>
              <w:spacing w:line="480" w:lineRule="auto"/>
              <w:jc w:val="center"/>
              <w:rPr>
                <w:szCs w:val="24"/>
              </w:rPr>
            </w:pPr>
            <w:r w:rsidRPr="00AE1EBF">
              <w:rPr>
                <w:szCs w:val="24"/>
              </w:rPr>
              <w:t xml:space="preserve">88.4364 </w:t>
            </w:r>
          </w:p>
        </w:tc>
      </w:tr>
      <w:tr w:rsidR="00A713A3" w:rsidRPr="00AE1EBF" w14:paraId="0B810864" w14:textId="77777777" w:rsidTr="00357F33">
        <w:trPr>
          <w:trHeight w:val="541"/>
          <w:jc w:val="center"/>
        </w:trPr>
        <w:tc>
          <w:tcPr>
            <w:tcW w:w="1598" w:type="dxa"/>
            <w:tcBorders>
              <w:top w:val="single" w:sz="4" w:space="0" w:color="auto"/>
              <w:left w:val="single" w:sz="4" w:space="0" w:color="auto"/>
              <w:bottom w:val="single" w:sz="4" w:space="0" w:color="auto"/>
              <w:right w:val="single" w:sz="4" w:space="0" w:color="auto"/>
            </w:tcBorders>
            <w:vAlign w:val="center"/>
          </w:tcPr>
          <w:p w14:paraId="570CED54" w14:textId="77777777" w:rsidR="00A713A3" w:rsidRPr="00AE1EBF" w:rsidRDefault="00A713A3" w:rsidP="00F72870">
            <w:pPr>
              <w:spacing w:line="480" w:lineRule="auto"/>
              <w:jc w:val="center"/>
              <w:rPr>
                <w:szCs w:val="24"/>
              </w:rPr>
            </w:pPr>
            <w:r w:rsidRPr="00AE1EBF">
              <w:rPr>
                <w:szCs w:val="24"/>
              </w:rPr>
              <w:t>64</w:t>
            </w:r>
          </w:p>
        </w:tc>
        <w:tc>
          <w:tcPr>
            <w:tcW w:w="1230" w:type="dxa"/>
            <w:tcBorders>
              <w:top w:val="single" w:sz="4" w:space="0" w:color="auto"/>
              <w:left w:val="single" w:sz="4" w:space="0" w:color="auto"/>
              <w:bottom w:val="single" w:sz="4" w:space="0" w:color="auto"/>
              <w:right w:val="single" w:sz="4" w:space="0" w:color="auto"/>
            </w:tcBorders>
            <w:vAlign w:val="center"/>
          </w:tcPr>
          <w:p w14:paraId="25F99D36" w14:textId="77777777" w:rsidR="00A713A3" w:rsidRPr="00AE1EBF" w:rsidRDefault="00A713A3" w:rsidP="00F72870">
            <w:pPr>
              <w:spacing w:line="480" w:lineRule="auto"/>
              <w:jc w:val="center"/>
              <w:rPr>
                <w:szCs w:val="24"/>
              </w:rPr>
            </w:pPr>
            <w:r w:rsidRPr="00AE1EBF">
              <w:rPr>
                <w:szCs w:val="24"/>
              </w:rPr>
              <w:t xml:space="preserve">591.6625 </w:t>
            </w:r>
          </w:p>
        </w:tc>
        <w:tc>
          <w:tcPr>
            <w:tcW w:w="1380" w:type="dxa"/>
            <w:tcBorders>
              <w:top w:val="single" w:sz="4" w:space="0" w:color="auto"/>
              <w:left w:val="single" w:sz="4" w:space="0" w:color="auto"/>
              <w:bottom w:val="single" w:sz="4" w:space="0" w:color="auto"/>
              <w:right w:val="single" w:sz="4" w:space="0" w:color="auto"/>
            </w:tcBorders>
            <w:vAlign w:val="center"/>
          </w:tcPr>
          <w:p w14:paraId="7410F775" w14:textId="77777777" w:rsidR="00A713A3" w:rsidRPr="00AE1EBF" w:rsidRDefault="00A713A3" w:rsidP="00F72870">
            <w:pPr>
              <w:spacing w:line="480" w:lineRule="auto"/>
              <w:jc w:val="center"/>
              <w:rPr>
                <w:szCs w:val="24"/>
              </w:rPr>
            </w:pPr>
            <w:r w:rsidRPr="00AE1EBF">
              <w:rPr>
                <w:szCs w:val="24"/>
              </w:rPr>
              <w:t xml:space="preserve">909.5121 </w:t>
            </w:r>
          </w:p>
        </w:tc>
        <w:tc>
          <w:tcPr>
            <w:tcW w:w="1316" w:type="dxa"/>
            <w:tcBorders>
              <w:top w:val="single" w:sz="4" w:space="0" w:color="auto"/>
              <w:left w:val="single" w:sz="4" w:space="0" w:color="auto"/>
              <w:bottom w:val="single" w:sz="4" w:space="0" w:color="auto"/>
              <w:right w:val="single" w:sz="4" w:space="0" w:color="auto"/>
            </w:tcBorders>
            <w:vAlign w:val="center"/>
          </w:tcPr>
          <w:p w14:paraId="49F23159" w14:textId="77777777" w:rsidR="00A713A3" w:rsidRPr="00AE1EBF" w:rsidRDefault="00A713A3" w:rsidP="00F72870">
            <w:pPr>
              <w:spacing w:line="480" w:lineRule="auto"/>
              <w:jc w:val="center"/>
              <w:rPr>
                <w:szCs w:val="24"/>
              </w:rPr>
            </w:pPr>
            <w:r w:rsidRPr="00AE1EBF">
              <w:rPr>
                <w:szCs w:val="24"/>
              </w:rPr>
              <w:t xml:space="preserve">361.1902 </w:t>
            </w:r>
          </w:p>
        </w:tc>
        <w:tc>
          <w:tcPr>
            <w:tcW w:w="1294" w:type="dxa"/>
            <w:tcBorders>
              <w:top w:val="single" w:sz="4" w:space="0" w:color="auto"/>
              <w:left w:val="single" w:sz="4" w:space="0" w:color="auto"/>
              <w:bottom w:val="single" w:sz="4" w:space="0" w:color="auto"/>
              <w:right w:val="single" w:sz="4" w:space="0" w:color="auto"/>
            </w:tcBorders>
            <w:vAlign w:val="center"/>
          </w:tcPr>
          <w:p w14:paraId="6B5C0842" w14:textId="77777777" w:rsidR="00A713A3" w:rsidRPr="00AE1EBF" w:rsidRDefault="00A713A3" w:rsidP="00F72870">
            <w:pPr>
              <w:spacing w:line="480" w:lineRule="auto"/>
              <w:jc w:val="center"/>
              <w:rPr>
                <w:szCs w:val="24"/>
              </w:rPr>
            </w:pPr>
            <w:r w:rsidRPr="00AE1EBF">
              <w:rPr>
                <w:szCs w:val="24"/>
              </w:rPr>
              <w:t xml:space="preserve">67.1202 </w:t>
            </w:r>
          </w:p>
        </w:tc>
        <w:tc>
          <w:tcPr>
            <w:tcW w:w="1854" w:type="dxa"/>
            <w:tcBorders>
              <w:top w:val="single" w:sz="4" w:space="0" w:color="auto"/>
              <w:left w:val="single" w:sz="4" w:space="0" w:color="auto"/>
              <w:bottom w:val="single" w:sz="4" w:space="0" w:color="auto"/>
              <w:right w:val="single" w:sz="4" w:space="0" w:color="auto"/>
            </w:tcBorders>
            <w:vAlign w:val="center"/>
          </w:tcPr>
          <w:p w14:paraId="44B5BF84" w14:textId="77777777" w:rsidR="00A713A3" w:rsidRPr="00AE1EBF" w:rsidRDefault="00A713A3" w:rsidP="00F72870">
            <w:pPr>
              <w:spacing w:line="480" w:lineRule="auto"/>
              <w:jc w:val="center"/>
              <w:rPr>
                <w:szCs w:val="24"/>
              </w:rPr>
            </w:pPr>
            <w:r w:rsidRPr="00AE1EBF">
              <w:rPr>
                <w:szCs w:val="24"/>
              </w:rPr>
              <w:t xml:space="preserve">87.4920 </w:t>
            </w:r>
          </w:p>
        </w:tc>
      </w:tr>
      <w:tr w:rsidR="00A713A3" w:rsidRPr="00AE1EBF" w14:paraId="1E117ABD" w14:textId="77777777" w:rsidTr="00357F33">
        <w:trPr>
          <w:trHeight w:val="541"/>
          <w:jc w:val="center"/>
        </w:trPr>
        <w:tc>
          <w:tcPr>
            <w:tcW w:w="1598" w:type="dxa"/>
            <w:tcBorders>
              <w:top w:val="single" w:sz="4" w:space="0" w:color="auto"/>
              <w:left w:val="single" w:sz="4" w:space="0" w:color="auto"/>
              <w:bottom w:val="single" w:sz="4" w:space="0" w:color="auto"/>
              <w:right w:val="single" w:sz="4" w:space="0" w:color="auto"/>
            </w:tcBorders>
            <w:vAlign w:val="center"/>
          </w:tcPr>
          <w:p w14:paraId="702BAB35" w14:textId="77777777" w:rsidR="00A713A3" w:rsidRPr="00AE1EBF" w:rsidRDefault="00A713A3" w:rsidP="00F72870">
            <w:pPr>
              <w:spacing w:line="480" w:lineRule="auto"/>
              <w:jc w:val="center"/>
              <w:rPr>
                <w:szCs w:val="24"/>
              </w:rPr>
            </w:pPr>
            <w:r w:rsidRPr="00AE1EBF">
              <w:rPr>
                <w:szCs w:val="24"/>
              </w:rPr>
              <w:t>66</w:t>
            </w:r>
          </w:p>
        </w:tc>
        <w:tc>
          <w:tcPr>
            <w:tcW w:w="1230" w:type="dxa"/>
            <w:tcBorders>
              <w:top w:val="single" w:sz="4" w:space="0" w:color="auto"/>
              <w:left w:val="single" w:sz="4" w:space="0" w:color="auto"/>
              <w:bottom w:val="single" w:sz="4" w:space="0" w:color="auto"/>
              <w:right w:val="single" w:sz="4" w:space="0" w:color="auto"/>
            </w:tcBorders>
            <w:vAlign w:val="center"/>
          </w:tcPr>
          <w:p w14:paraId="56540A03" w14:textId="77777777" w:rsidR="00A713A3" w:rsidRPr="00AE1EBF" w:rsidRDefault="00A713A3" w:rsidP="00F72870">
            <w:pPr>
              <w:spacing w:line="480" w:lineRule="auto"/>
              <w:jc w:val="center"/>
              <w:rPr>
                <w:szCs w:val="24"/>
              </w:rPr>
            </w:pPr>
            <w:r w:rsidRPr="00AE1EBF">
              <w:rPr>
                <w:szCs w:val="24"/>
              </w:rPr>
              <w:t xml:space="preserve">587.1925 </w:t>
            </w:r>
          </w:p>
        </w:tc>
        <w:tc>
          <w:tcPr>
            <w:tcW w:w="1380" w:type="dxa"/>
            <w:tcBorders>
              <w:top w:val="single" w:sz="4" w:space="0" w:color="auto"/>
              <w:left w:val="single" w:sz="4" w:space="0" w:color="auto"/>
              <w:bottom w:val="single" w:sz="4" w:space="0" w:color="auto"/>
              <w:right w:val="single" w:sz="4" w:space="0" w:color="auto"/>
            </w:tcBorders>
            <w:vAlign w:val="center"/>
          </w:tcPr>
          <w:p w14:paraId="7110F55F" w14:textId="77777777" w:rsidR="00A713A3" w:rsidRPr="00AE1EBF" w:rsidRDefault="00A713A3" w:rsidP="00F72870">
            <w:pPr>
              <w:spacing w:line="480" w:lineRule="auto"/>
              <w:jc w:val="center"/>
              <w:rPr>
                <w:szCs w:val="24"/>
              </w:rPr>
            </w:pPr>
            <w:r w:rsidRPr="00AE1EBF">
              <w:rPr>
                <w:szCs w:val="24"/>
              </w:rPr>
              <w:t xml:space="preserve">909.3311 </w:t>
            </w:r>
          </w:p>
        </w:tc>
        <w:tc>
          <w:tcPr>
            <w:tcW w:w="1316" w:type="dxa"/>
            <w:tcBorders>
              <w:top w:val="single" w:sz="4" w:space="0" w:color="auto"/>
              <w:left w:val="single" w:sz="4" w:space="0" w:color="auto"/>
              <w:bottom w:val="single" w:sz="4" w:space="0" w:color="auto"/>
              <w:right w:val="single" w:sz="4" w:space="0" w:color="auto"/>
            </w:tcBorders>
            <w:vAlign w:val="center"/>
          </w:tcPr>
          <w:p w14:paraId="32A22703" w14:textId="77777777" w:rsidR="00A713A3" w:rsidRPr="00AE1EBF" w:rsidRDefault="00A713A3" w:rsidP="00F72870">
            <w:pPr>
              <w:spacing w:line="480" w:lineRule="auto"/>
              <w:jc w:val="center"/>
              <w:rPr>
                <w:szCs w:val="24"/>
              </w:rPr>
            </w:pPr>
            <w:r w:rsidRPr="00AE1EBF">
              <w:rPr>
                <w:szCs w:val="24"/>
              </w:rPr>
              <w:t xml:space="preserve">358.0397 </w:t>
            </w:r>
          </w:p>
        </w:tc>
        <w:tc>
          <w:tcPr>
            <w:tcW w:w="1294" w:type="dxa"/>
            <w:tcBorders>
              <w:top w:val="single" w:sz="4" w:space="0" w:color="auto"/>
              <w:left w:val="single" w:sz="4" w:space="0" w:color="auto"/>
              <w:bottom w:val="single" w:sz="4" w:space="0" w:color="auto"/>
              <w:right w:val="single" w:sz="4" w:space="0" w:color="auto"/>
            </w:tcBorders>
            <w:vAlign w:val="center"/>
          </w:tcPr>
          <w:p w14:paraId="11BF6E57" w14:textId="77777777" w:rsidR="00A713A3" w:rsidRPr="00AE1EBF" w:rsidRDefault="00A713A3" w:rsidP="00F72870">
            <w:pPr>
              <w:spacing w:line="480" w:lineRule="auto"/>
              <w:jc w:val="center"/>
              <w:rPr>
                <w:szCs w:val="24"/>
              </w:rPr>
            </w:pPr>
            <w:r w:rsidRPr="00AE1EBF">
              <w:rPr>
                <w:szCs w:val="24"/>
              </w:rPr>
              <w:t xml:space="preserve">67.0546 </w:t>
            </w:r>
          </w:p>
        </w:tc>
        <w:tc>
          <w:tcPr>
            <w:tcW w:w="1854" w:type="dxa"/>
            <w:tcBorders>
              <w:top w:val="single" w:sz="4" w:space="0" w:color="auto"/>
              <w:left w:val="single" w:sz="4" w:space="0" w:color="auto"/>
              <w:bottom w:val="single" w:sz="4" w:space="0" w:color="auto"/>
              <w:right w:val="single" w:sz="4" w:space="0" w:color="auto"/>
            </w:tcBorders>
            <w:vAlign w:val="center"/>
          </w:tcPr>
          <w:p w14:paraId="77F8C7AF" w14:textId="77777777" w:rsidR="00A713A3" w:rsidRPr="00AE1EBF" w:rsidRDefault="00A713A3" w:rsidP="00F72870">
            <w:pPr>
              <w:spacing w:line="480" w:lineRule="auto"/>
              <w:jc w:val="center"/>
              <w:rPr>
                <w:szCs w:val="24"/>
              </w:rPr>
            </w:pPr>
            <w:r w:rsidRPr="00AE1EBF">
              <w:rPr>
                <w:szCs w:val="24"/>
              </w:rPr>
              <w:t xml:space="preserve">86.7289 </w:t>
            </w:r>
          </w:p>
        </w:tc>
      </w:tr>
      <w:tr w:rsidR="00A713A3" w:rsidRPr="00AE1EBF" w14:paraId="2CB9B731" w14:textId="77777777" w:rsidTr="00357F33">
        <w:trPr>
          <w:trHeight w:val="541"/>
          <w:jc w:val="center"/>
        </w:trPr>
        <w:tc>
          <w:tcPr>
            <w:tcW w:w="1598" w:type="dxa"/>
            <w:tcBorders>
              <w:top w:val="single" w:sz="4" w:space="0" w:color="auto"/>
              <w:left w:val="single" w:sz="4" w:space="0" w:color="auto"/>
              <w:bottom w:val="single" w:sz="4" w:space="0" w:color="auto"/>
              <w:right w:val="single" w:sz="4" w:space="0" w:color="auto"/>
            </w:tcBorders>
            <w:vAlign w:val="center"/>
          </w:tcPr>
          <w:p w14:paraId="1F9E695F" w14:textId="77777777" w:rsidR="00A713A3" w:rsidRPr="00AE1EBF" w:rsidRDefault="00A713A3" w:rsidP="00F72870">
            <w:pPr>
              <w:spacing w:line="480" w:lineRule="auto"/>
              <w:jc w:val="center"/>
              <w:rPr>
                <w:szCs w:val="24"/>
              </w:rPr>
            </w:pPr>
            <w:r w:rsidRPr="00AE1EBF">
              <w:rPr>
                <w:szCs w:val="24"/>
              </w:rPr>
              <w:t>68</w:t>
            </w:r>
          </w:p>
        </w:tc>
        <w:tc>
          <w:tcPr>
            <w:tcW w:w="1230" w:type="dxa"/>
            <w:tcBorders>
              <w:top w:val="single" w:sz="4" w:space="0" w:color="auto"/>
              <w:left w:val="single" w:sz="4" w:space="0" w:color="auto"/>
              <w:bottom w:val="single" w:sz="4" w:space="0" w:color="auto"/>
              <w:right w:val="single" w:sz="4" w:space="0" w:color="auto"/>
            </w:tcBorders>
            <w:vAlign w:val="center"/>
          </w:tcPr>
          <w:p w14:paraId="1B3D2AA5" w14:textId="77777777" w:rsidR="00A713A3" w:rsidRPr="00AE1EBF" w:rsidRDefault="00A713A3" w:rsidP="00F72870">
            <w:pPr>
              <w:spacing w:line="480" w:lineRule="auto"/>
              <w:jc w:val="center"/>
              <w:rPr>
                <w:szCs w:val="24"/>
              </w:rPr>
            </w:pPr>
            <w:r w:rsidRPr="00AE1EBF">
              <w:rPr>
                <w:szCs w:val="24"/>
              </w:rPr>
              <w:t xml:space="preserve">583.5925 </w:t>
            </w:r>
          </w:p>
        </w:tc>
        <w:tc>
          <w:tcPr>
            <w:tcW w:w="1380" w:type="dxa"/>
            <w:tcBorders>
              <w:top w:val="single" w:sz="4" w:space="0" w:color="auto"/>
              <w:left w:val="single" w:sz="4" w:space="0" w:color="auto"/>
              <w:bottom w:val="single" w:sz="4" w:space="0" w:color="auto"/>
              <w:right w:val="single" w:sz="4" w:space="0" w:color="auto"/>
            </w:tcBorders>
            <w:vAlign w:val="center"/>
          </w:tcPr>
          <w:p w14:paraId="1499BA36" w14:textId="77777777" w:rsidR="00A713A3" w:rsidRPr="00AE1EBF" w:rsidRDefault="00A713A3" w:rsidP="00F72870">
            <w:pPr>
              <w:spacing w:line="480" w:lineRule="auto"/>
              <w:jc w:val="center"/>
              <w:rPr>
                <w:szCs w:val="24"/>
              </w:rPr>
            </w:pPr>
            <w:r w:rsidRPr="00AE1EBF">
              <w:rPr>
                <w:szCs w:val="24"/>
              </w:rPr>
              <w:t xml:space="preserve">910.0646 </w:t>
            </w:r>
          </w:p>
        </w:tc>
        <w:tc>
          <w:tcPr>
            <w:tcW w:w="1316" w:type="dxa"/>
            <w:tcBorders>
              <w:top w:val="single" w:sz="4" w:space="0" w:color="auto"/>
              <w:left w:val="single" w:sz="4" w:space="0" w:color="auto"/>
              <w:bottom w:val="single" w:sz="4" w:space="0" w:color="auto"/>
              <w:right w:val="single" w:sz="4" w:space="0" w:color="auto"/>
            </w:tcBorders>
            <w:vAlign w:val="center"/>
          </w:tcPr>
          <w:p w14:paraId="68895AEB" w14:textId="77777777" w:rsidR="00A713A3" w:rsidRPr="00AE1EBF" w:rsidRDefault="00A713A3" w:rsidP="00F72870">
            <w:pPr>
              <w:spacing w:line="480" w:lineRule="auto"/>
              <w:jc w:val="center"/>
              <w:rPr>
                <w:szCs w:val="24"/>
              </w:rPr>
            </w:pPr>
            <w:r w:rsidRPr="00AE1EBF">
              <w:rPr>
                <w:szCs w:val="24"/>
              </w:rPr>
              <w:t xml:space="preserve">354.6114 </w:t>
            </w:r>
          </w:p>
        </w:tc>
        <w:tc>
          <w:tcPr>
            <w:tcW w:w="1294" w:type="dxa"/>
            <w:tcBorders>
              <w:top w:val="single" w:sz="4" w:space="0" w:color="auto"/>
              <w:left w:val="single" w:sz="4" w:space="0" w:color="auto"/>
              <w:bottom w:val="single" w:sz="4" w:space="0" w:color="auto"/>
              <w:right w:val="single" w:sz="4" w:space="0" w:color="auto"/>
            </w:tcBorders>
            <w:vAlign w:val="center"/>
          </w:tcPr>
          <w:p w14:paraId="7871D723" w14:textId="77777777" w:rsidR="00A713A3" w:rsidRPr="00AE1EBF" w:rsidRDefault="00A713A3" w:rsidP="00F72870">
            <w:pPr>
              <w:spacing w:line="480" w:lineRule="auto"/>
              <w:jc w:val="center"/>
              <w:rPr>
                <w:szCs w:val="24"/>
              </w:rPr>
            </w:pPr>
            <w:r w:rsidRPr="00AE1EBF">
              <w:rPr>
                <w:szCs w:val="24"/>
              </w:rPr>
              <w:t xml:space="preserve">66.7684 </w:t>
            </w:r>
          </w:p>
        </w:tc>
        <w:tc>
          <w:tcPr>
            <w:tcW w:w="1854" w:type="dxa"/>
            <w:tcBorders>
              <w:top w:val="single" w:sz="4" w:space="0" w:color="auto"/>
              <w:left w:val="single" w:sz="4" w:space="0" w:color="auto"/>
              <w:bottom w:val="single" w:sz="4" w:space="0" w:color="auto"/>
              <w:right w:val="single" w:sz="4" w:space="0" w:color="auto"/>
            </w:tcBorders>
            <w:vAlign w:val="center"/>
          </w:tcPr>
          <w:p w14:paraId="42575DE3" w14:textId="77777777" w:rsidR="00A713A3" w:rsidRPr="00AE1EBF" w:rsidRDefault="00A713A3" w:rsidP="00F72870">
            <w:pPr>
              <w:spacing w:line="480" w:lineRule="auto"/>
              <w:jc w:val="center"/>
              <w:rPr>
                <w:szCs w:val="24"/>
              </w:rPr>
            </w:pPr>
            <w:r w:rsidRPr="00AE1EBF">
              <w:rPr>
                <w:szCs w:val="24"/>
              </w:rPr>
              <w:t xml:space="preserve">85.8984 </w:t>
            </w:r>
          </w:p>
        </w:tc>
      </w:tr>
      <w:tr w:rsidR="00A713A3" w:rsidRPr="00AE1EBF" w14:paraId="246803E0" w14:textId="77777777" w:rsidTr="00357F33">
        <w:trPr>
          <w:trHeight w:val="541"/>
          <w:jc w:val="center"/>
        </w:trPr>
        <w:tc>
          <w:tcPr>
            <w:tcW w:w="1598" w:type="dxa"/>
            <w:tcBorders>
              <w:top w:val="single" w:sz="4" w:space="0" w:color="auto"/>
              <w:left w:val="single" w:sz="4" w:space="0" w:color="auto"/>
              <w:bottom w:val="single" w:sz="4" w:space="0" w:color="auto"/>
              <w:right w:val="single" w:sz="4" w:space="0" w:color="auto"/>
            </w:tcBorders>
            <w:vAlign w:val="center"/>
          </w:tcPr>
          <w:p w14:paraId="6BB59197" w14:textId="77777777" w:rsidR="00A713A3" w:rsidRPr="00AE1EBF" w:rsidRDefault="00A713A3" w:rsidP="00F72870">
            <w:pPr>
              <w:spacing w:line="480" w:lineRule="auto"/>
              <w:jc w:val="center"/>
              <w:rPr>
                <w:szCs w:val="24"/>
              </w:rPr>
            </w:pPr>
            <w:r w:rsidRPr="00AE1EBF">
              <w:rPr>
                <w:szCs w:val="24"/>
              </w:rPr>
              <w:t>70</w:t>
            </w:r>
          </w:p>
        </w:tc>
        <w:tc>
          <w:tcPr>
            <w:tcW w:w="1230" w:type="dxa"/>
            <w:tcBorders>
              <w:top w:val="single" w:sz="4" w:space="0" w:color="auto"/>
              <w:left w:val="single" w:sz="4" w:space="0" w:color="auto"/>
              <w:bottom w:val="single" w:sz="4" w:space="0" w:color="auto"/>
              <w:right w:val="single" w:sz="4" w:space="0" w:color="auto"/>
            </w:tcBorders>
            <w:vAlign w:val="center"/>
          </w:tcPr>
          <w:p w14:paraId="2F9F2FF0" w14:textId="77777777" w:rsidR="00A713A3" w:rsidRPr="00AE1EBF" w:rsidRDefault="00A713A3" w:rsidP="00F72870">
            <w:pPr>
              <w:spacing w:line="480" w:lineRule="auto"/>
              <w:jc w:val="center"/>
              <w:rPr>
                <w:szCs w:val="24"/>
              </w:rPr>
            </w:pPr>
            <w:r w:rsidRPr="00AE1EBF">
              <w:rPr>
                <w:szCs w:val="24"/>
              </w:rPr>
              <w:t xml:space="preserve">579.9695 </w:t>
            </w:r>
          </w:p>
        </w:tc>
        <w:tc>
          <w:tcPr>
            <w:tcW w:w="1380" w:type="dxa"/>
            <w:tcBorders>
              <w:top w:val="single" w:sz="4" w:space="0" w:color="auto"/>
              <w:left w:val="single" w:sz="4" w:space="0" w:color="auto"/>
              <w:bottom w:val="single" w:sz="4" w:space="0" w:color="auto"/>
              <w:right w:val="single" w:sz="4" w:space="0" w:color="auto"/>
            </w:tcBorders>
            <w:vAlign w:val="center"/>
          </w:tcPr>
          <w:p w14:paraId="08FEDB30" w14:textId="77777777" w:rsidR="00A713A3" w:rsidRPr="00AE1EBF" w:rsidRDefault="00A713A3" w:rsidP="00F72870">
            <w:pPr>
              <w:spacing w:line="480" w:lineRule="auto"/>
              <w:jc w:val="center"/>
              <w:rPr>
                <w:szCs w:val="24"/>
              </w:rPr>
            </w:pPr>
            <w:r w:rsidRPr="00AE1EBF">
              <w:rPr>
                <w:szCs w:val="24"/>
              </w:rPr>
              <w:t xml:space="preserve">909.0894 </w:t>
            </w:r>
          </w:p>
        </w:tc>
        <w:tc>
          <w:tcPr>
            <w:tcW w:w="1316" w:type="dxa"/>
            <w:tcBorders>
              <w:top w:val="single" w:sz="4" w:space="0" w:color="auto"/>
              <w:left w:val="single" w:sz="4" w:space="0" w:color="auto"/>
              <w:bottom w:val="single" w:sz="4" w:space="0" w:color="auto"/>
              <w:right w:val="single" w:sz="4" w:space="0" w:color="auto"/>
            </w:tcBorders>
            <w:vAlign w:val="center"/>
          </w:tcPr>
          <w:p w14:paraId="342B817A" w14:textId="77777777" w:rsidR="00A713A3" w:rsidRPr="00AE1EBF" w:rsidRDefault="00A713A3" w:rsidP="00F72870">
            <w:pPr>
              <w:spacing w:line="480" w:lineRule="auto"/>
              <w:jc w:val="center"/>
              <w:rPr>
                <w:szCs w:val="24"/>
              </w:rPr>
            </w:pPr>
            <w:r w:rsidRPr="00AE1EBF">
              <w:rPr>
                <w:szCs w:val="24"/>
              </w:rPr>
              <w:t xml:space="preserve">350.5447 </w:t>
            </w:r>
          </w:p>
        </w:tc>
        <w:tc>
          <w:tcPr>
            <w:tcW w:w="1294" w:type="dxa"/>
            <w:tcBorders>
              <w:top w:val="single" w:sz="4" w:space="0" w:color="auto"/>
              <w:left w:val="single" w:sz="4" w:space="0" w:color="auto"/>
              <w:bottom w:val="single" w:sz="4" w:space="0" w:color="auto"/>
              <w:right w:val="single" w:sz="4" w:space="0" w:color="auto"/>
            </w:tcBorders>
            <w:vAlign w:val="center"/>
          </w:tcPr>
          <w:p w14:paraId="0412F247" w14:textId="77777777" w:rsidR="00A713A3" w:rsidRPr="00AE1EBF" w:rsidRDefault="00A713A3" w:rsidP="00F72870">
            <w:pPr>
              <w:spacing w:line="480" w:lineRule="auto"/>
              <w:jc w:val="center"/>
              <w:rPr>
                <w:szCs w:val="24"/>
              </w:rPr>
            </w:pPr>
            <w:r w:rsidRPr="00AE1EBF">
              <w:rPr>
                <w:szCs w:val="24"/>
              </w:rPr>
              <w:t xml:space="preserve">66.4862 </w:t>
            </w:r>
          </w:p>
        </w:tc>
        <w:tc>
          <w:tcPr>
            <w:tcW w:w="1854" w:type="dxa"/>
            <w:tcBorders>
              <w:top w:val="single" w:sz="4" w:space="0" w:color="auto"/>
              <w:left w:val="single" w:sz="4" w:space="0" w:color="auto"/>
              <w:bottom w:val="single" w:sz="4" w:space="0" w:color="auto"/>
              <w:right w:val="single" w:sz="4" w:space="0" w:color="auto"/>
            </w:tcBorders>
            <w:vAlign w:val="center"/>
          </w:tcPr>
          <w:p w14:paraId="65E52FCF" w14:textId="77777777" w:rsidR="00A713A3" w:rsidRPr="00AE1EBF" w:rsidRDefault="00A713A3" w:rsidP="00F72870">
            <w:pPr>
              <w:spacing w:line="480" w:lineRule="auto"/>
              <w:jc w:val="center"/>
              <w:rPr>
                <w:szCs w:val="24"/>
              </w:rPr>
            </w:pPr>
            <w:r w:rsidRPr="00AE1EBF">
              <w:rPr>
                <w:szCs w:val="24"/>
              </w:rPr>
              <w:t xml:space="preserve">84.9133 </w:t>
            </w:r>
          </w:p>
        </w:tc>
      </w:tr>
      <w:tr w:rsidR="00A713A3" w:rsidRPr="00AE1EBF" w14:paraId="58538254" w14:textId="77777777" w:rsidTr="00357F33">
        <w:trPr>
          <w:trHeight w:val="541"/>
          <w:jc w:val="center"/>
        </w:trPr>
        <w:tc>
          <w:tcPr>
            <w:tcW w:w="1598" w:type="dxa"/>
            <w:tcBorders>
              <w:top w:val="single" w:sz="4" w:space="0" w:color="auto"/>
              <w:left w:val="single" w:sz="4" w:space="0" w:color="auto"/>
              <w:bottom w:val="single" w:sz="4" w:space="0" w:color="auto"/>
              <w:right w:val="single" w:sz="4" w:space="0" w:color="auto"/>
            </w:tcBorders>
            <w:vAlign w:val="center"/>
          </w:tcPr>
          <w:p w14:paraId="45695C86" w14:textId="77777777" w:rsidR="00A713A3" w:rsidRPr="00AE1EBF" w:rsidRDefault="00A713A3" w:rsidP="00F72870">
            <w:pPr>
              <w:spacing w:line="480" w:lineRule="auto"/>
              <w:jc w:val="center"/>
              <w:rPr>
                <w:szCs w:val="24"/>
              </w:rPr>
            </w:pPr>
            <w:r w:rsidRPr="00AE1EBF">
              <w:rPr>
                <w:szCs w:val="24"/>
              </w:rPr>
              <w:t>72</w:t>
            </w:r>
          </w:p>
        </w:tc>
        <w:tc>
          <w:tcPr>
            <w:tcW w:w="1230" w:type="dxa"/>
            <w:tcBorders>
              <w:top w:val="single" w:sz="4" w:space="0" w:color="auto"/>
              <w:left w:val="single" w:sz="4" w:space="0" w:color="auto"/>
              <w:bottom w:val="single" w:sz="4" w:space="0" w:color="auto"/>
              <w:right w:val="single" w:sz="4" w:space="0" w:color="auto"/>
            </w:tcBorders>
            <w:vAlign w:val="center"/>
          </w:tcPr>
          <w:p w14:paraId="760F6AB3" w14:textId="77777777" w:rsidR="00A713A3" w:rsidRPr="00AE1EBF" w:rsidRDefault="00A713A3" w:rsidP="00F72870">
            <w:pPr>
              <w:spacing w:line="480" w:lineRule="auto"/>
              <w:jc w:val="center"/>
              <w:rPr>
                <w:szCs w:val="24"/>
              </w:rPr>
            </w:pPr>
            <w:r w:rsidRPr="00AE1EBF">
              <w:rPr>
                <w:szCs w:val="24"/>
              </w:rPr>
              <w:t xml:space="preserve">577.1020 </w:t>
            </w:r>
          </w:p>
        </w:tc>
        <w:tc>
          <w:tcPr>
            <w:tcW w:w="1380" w:type="dxa"/>
            <w:tcBorders>
              <w:top w:val="single" w:sz="4" w:space="0" w:color="auto"/>
              <w:left w:val="single" w:sz="4" w:space="0" w:color="auto"/>
              <w:bottom w:val="single" w:sz="4" w:space="0" w:color="auto"/>
              <w:right w:val="single" w:sz="4" w:space="0" w:color="auto"/>
            </w:tcBorders>
            <w:vAlign w:val="center"/>
          </w:tcPr>
          <w:p w14:paraId="487D560E" w14:textId="77777777" w:rsidR="00A713A3" w:rsidRPr="00AE1EBF" w:rsidRDefault="00A713A3" w:rsidP="00F72870">
            <w:pPr>
              <w:spacing w:line="480" w:lineRule="auto"/>
              <w:jc w:val="center"/>
              <w:rPr>
                <w:szCs w:val="24"/>
              </w:rPr>
            </w:pPr>
            <w:r w:rsidRPr="00AE1EBF">
              <w:rPr>
                <w:szCs w:val="24"/>
              </w:rPr>
              <w:t xml:space="preserve">910.9936 </w:t>
            </w:r>
          </w:p>
        </w:tc>
        <w:tc>
          <w:tcPr>
            <w:tcW w:w="1316" w:type="dxa"/>
            <w:tcBorders>
              <w:top w:val="single" w:sz="4" w:space="0" w:color="auto"/>
              <w:left w:val="single" w:sz="4" w:space="0" w:color="auto"/>
              <w:bottom w:val="single" w:sz="4" w:space="0" w:color="auto"/>
              <w:right w:val="single" w:sz="4" w:space="0" w:color="auto"/>
            </w:tcBorders>
            <w:vAlign w:val="center"/>
          </w:tcPr>
          <w:p w14:paraId="0B5B28D6" w14:textId="77777777" w:rsidR="00A713A3" w:rsidRPr="00AE1EBF" w:rsidRDefault="00A713A3" w:rsidP="00F72870">
            <w:pPr>
              <w:spacing w:line="480" w:lineRule="auto"/>
              <w:jc w:val="center"/>
              <w:rPr>
                <w:szCs w:val="24"/>
              </w:rPr>
            </w:pPr>
            <w:r w:rsidRPr="00AE1EBF">
              <w:rPr>
                <w:szCs w:val="24"/>
              </w:rPr>
              <w:t xml:space="preserve">347.0013 </w:t>
            </w:r>
          </w:p>
        </w:tc>
        <w:tc>
          <w:tcPr>
            <w:tcW w:w="1294" w:type="dxa"/>
            <w:tcBorders>
              <w:top w:val="single" w:sz="4" w:space="0" w:color="auto"/>
              <w:left w:val="single" w:sz="4" w:space="0" w:color="auto"/>
              <w:bottom w:val="single" w:sz="4" w:space="0" w:color="auto"/>
              <w:right w:val="single" w:sz="4" w:space="0" w:color="auto"/>
            </w:tcBorders>
            <w:vAlign w:val="center"/>
          </w:tcPr>
          <w:p w14:paraId="433A53BD" w14:textId="77777777" w:rsidR="00A713A3" w:rsidRPr="00AE1EBF" w:rsidRDefault="00A713A3" w:rsidP="00F72870">
            <w:pPr>
              <w:spacing w:line="480" w:lineRule="auto"/>
              <w:jc w:val="center"/>
              <w:rPr>
                <w:szCs w:val="24"/>
              </w:rPr>
            </w:pPr>
            <w:r w:rsidRPr="00AE1EBF">
              <w:rPr>
                <w:szCs w:val="24"/>
              </w:rPr>
              <w:t xml:space="preserve">66.0029 </w:t>
            </w:r>
          </w:p>
        </w:tc>
        <w:tc>
          <w:tcPr>
            <w:tcW w:w="1854" w:type="dxa"/>
            <w:tcBorders>
              <w:top w:val="single" w:sz="4" w:space="0" w:color="auto"/>
              <w:left w:val="single" w:sz="4" w:space="0" w:color="auto"/>
              <w:bottom w:val="single" w:sz="4" w:space="0" w:color="auto"/>
              <w:right w:val="single" w:sz="4" w:space="0" w:color="auto"/>
            </w:tcBorders>
            <w:vAlign w:val="center"/>
          </w:tcPr>
          <w:p w14:paraId="2FAB43C4" w14:textId="77777777" w:rsidR="00A713A3" w:rsidRPr="00AE1EBF" w:rsidRDefault="00A713A3" w:rsidP="00F72870">
            <w:pPr>
              <w:spacing w:line="480" w:lineRule="auto"/>
              <w:jc w:val="center"/>
              <w:rPr>
                <w:szCs w:val="24"/>
              </w:rPr>
            </w:pPr>
            <w:r w:rsidRPr="00AE1EBF">
              <w:rPr>
                <w:szCs w:val="24"/>
              </w:rPr>
              <w:t xml:space="preserve">84.0550 </w:t>
            </w:r>
          </w:p>
        </w:tc>
      </w:tr>
      <w:tr w:rsidR="00A713A3" w:rsidRPr="00AE1EBF" w14:paraId="0289C689" w14:textId="77777777" w:rsidTr="00357F33">
        <w:trPr>
          <w:trHeight w:val="541"/>
          <w:jc w:val="center"/>
        </w:trPr>
        <w:tc>
          <w:tcPr>
            <w:tcW w:w="1598" w:type="dxa"/>
            <w:tcBorders>
              <w:top w:val="single" w:sz="4" w:space="0" w:color="auto"/>
              <w:left w:val="single" w:sz="4" w:space="0" w:color="auto"/>
              <w:bottom w:val="single" w:sz="4" w:space="0" w:color="auto"/>
              <w:right w:val="single" w:sz="4" w:space="0" w:color="auto"/>
            </w:tcBorders>
            <w:vAlign w:val="center"/>
          </w:tcPr>
          <w:p w14:paraId="16BBBF56" w14:textId="77777777" w:rsidR="00A713A3" w:rsidRPr="00AE1EBF" w:rsidRDefault="00A713A3" w:rsidP="00F72870">
            <w:pPr>
              <w:spacing w:line="480" w:lineRule="auto"/>
              <w:jc w:val="center"/>
              <w:rPr>
                <w:szCs w:val="24"/>
              </w:rPr>
            </w:pPr>
            <w:r w:rsidRPr="00AE1EBF">
              <w:rPr>
                <w:szCs w:val="24"/>
              </w:rPr>
              <w:t>74</w:t>
            </w:r>
          </w:p>
        </w:tc>
        <w:tc>
          <w:tcPr>
            <w:tcW w:w="1230" w:type="dxa"/>
            <w:tcBorders>
              <w:top w:val="single" w:sz="4" w:space="0" w:color="auto"/>
              <w:left w:val="single" w:sz="4" w:space="0" w:color="auto"/>
              <w:bottom w:val="single" w:sz="4" w:space="0" w:color="auto"/>
              <w:right w:val="single" w:sz="4" w:space="0" w:color="auto"/>
            </w:tcBorders>
            <w:vAlign w:val="center"/>
          </w:tcPr>
          <w:p w14:paraId="3BA81285" w14:textId="77777777" w:rsidR="00A713A3" w:rsidRPr="00AE1EBF" w:rsidRDefault="00A713A3" w:rsidP="00F72870">
            <w:pPr>
              <w:spacing w:line="480" w:lineRule="auto"/>
              <w:jc w:val="center"/>
              <w:rPr>
                <w:szCs w:val="24"/>
              </w:rPr>
            </w:pPr>
            <w:r w:rsidRPr="00AE1EBF">
              <w:rPr>
                <w:szCs w:val="24"/>
              </w:rPr>
              <w:t xml:space="preserve">573.5778 </w:t>
            </w:r>
          </w:p>
        </w:tc>
        <w:tc>
          <w:tcPr>
            <w:tcW w:w="1380" w:type="dxa"/>
            <w:tcBorders>
              <w:top w:val="single" w:sz="4" w:space="0" w:color="auto"/>
              <w:left w:val="single" w:sz="4" w:space="0" w:color="auto"/>
              <w:bottom w:val="single" w:sz="4" w:space="0" w:color="auto"/>
              <w:right w:val="single" w:sz="4" w:space="0" w:color="auto"/>
            </w:tcBorders>
            <w:vAlign w:val="center"/>
          </w:tcPr>
          <w:p w14:paraId="39DB4EB6" w14:textId="77777777" w:rsidR="00A713A3" w:rsidRPr="00AE1EBF" w:rsidRDefault="00A713A3" w:rsidP="00F72870">
            <w:pPr>
              <w:spacing w:line="480" w:lineRule="auto"/>
              <w:jc w:val="center"/>
              <w:rPr>
                <w:szCs w:val="24"/>
              </w:rPr>
            </w:pPr>
            <w:r w:rsidRPr="00AE1EBF">
              <w:rPr>
                <w:szCs w:val="24"/>
              </w:rPr>
              <w:t xml:space="preserve">911.3272 </w:t>
            </w:r>
          </w:p>
        </w:tc>
        <w:tc>
          <w:tcPr>
            <w:tcW w:w="1316" w:type="dxa"/>
            <w:tcBorders>
              <w:top w:val="single" w:sz="4" w:space="0" w:color="auto"/>
              <w:left w:val="single" w:sz="4" w:space="0" w:color="auto"/>
              <w:bottom w:val="single" w:sz="4" w:space="0" w:color="auto"/>
              <w:right w:val="single" w:sz="4" w:space="0" w:color="auto"/>
            </w:tcBorders>
            <w:vAlign w:val="center"/>
          </w:tcPr>
          <w:p w14:paraId="2D676027" w14:textId="77777777" w:rsidR="00A713A3" w:rsidRPr="00AE1EBF" w:rsidRDefault="00A713A3" w:rsidP="00F72870">
            <w:pPr>
              <w:spacing w:line="480" w:lineRule="auto"/>
              <w:jc w:val="center"/>
              <w:rPr>
                <w:szCs w:val="24"/>
              </w:rPr>
            </w:pPr>
            <w:r w:rsidRPr="00AE1EBF">
              <w:rPr>
                <w:szCs w:val="24"/>
              </w:rPr>
              <w:t xml:space="preserve">343.8464 </w:t>
            </w:r>
          </w:p>
        </w:tc>
        <w:tc>
          <w:tcPr>
            <w:tcW w:w="1294" w:type="dxa"/>
            <w:tcBorders>
              <w:top w:val="single" w:sz="4" w:space="0" w:color="auto"/>
              <w:left w:val="single" w:sz="4" w:space="0" w:color="auto"/>
              <w:bottom w:val="single" w:sz="4" w:space="0" w:color="auto"/>
              <w:right w:val="single" w:sz="4" w:space="0" w:color="auto"/>
            </w:tcBorders>
            <w:vAlign w:val="center"/>
          </w:tcPr>
          <w:p w14:paraId="71E08F4F" w14:textId="77777777" w:rsidR="00A713A3" w:rsidRPr="00AE1EBF" w:rsidRDefault="00A713A3" w:rsidP="00F72870">
            <w:pPr>
              <w:spacing w:line="480" w:lineRule="auto"/>
              <w:jc w:val="center"/>
              <w:rPr>
                <w:szCs w:val="24"/>
              </w:rPr>
            </w:pPr>
            <w:r w:rsidRPr="00AE1EBF">
              <w:rPr>
                <w:szCs w:val="24"/>
              </w:rPr>
              <w:t xml:space="preserve">65.7806 </w:t>
            </w:r>
          </w:p>
        </w:tc>
        <w:tc>
          <w:tcPr>
            <w:tcW w:w="1854" w:type="dxa"/>
            <w:tcBorders>
              <w:top w:val="single" w:sz="4" w:space="0" w:color="auto"/>
              <w:left w:val="single" w:sz="4" w:space="0" w:color="auto"/>
              <w:bottom w:val="single" w:sz="4" w:space="0" w:color="auto"/>
              <w:right w:val="single" w:sz="4" w:space="0" w:color="auto"/>
            </w:tcBorders>
            <w:vAlign w:val="center"/>
          </w:tcPr>
          <w:p w14:paraId="4EE6AD0E" w14:textId="77777777" w:rsidR="00A713A3" w:rsidRPr="00AE1EBF" w:rsidRDefault="00A713A3" w:rsidP="00F72870">
            <w:pPr>
              <w:spacing w:line="480" w:lineRule="auto"/>
              <w:jc w:val="center"/>
              <w:rPr>
                <w:szCs w:val="24"/>
              </w:rPr>
            </w:pPr>
            <w:r w:rsidRPr="00AE1EBF">
              <w:rPr>
                <w:szCs w:val="24"/>
              </w:rPr>
              <w:t xml:space="preserve">83.2908 </w:t>
            </w:r>
          </w:p>
        </w:tc>
      </w:tr>
    </w:tbl>
    <w:p w14:paraId="7A921E14" w14:textId="77777777" w:rsidR="00A713A3" w:rsidRPr="00AE1EBF" w:rsidRDefault="00A713A3" w:rsidP="00F72870">
      <w:pPr>
        <w:spacing w:line="480" w:lineRule="auto"/>
        <w:rPr>
          <w:szCs w:val="24"/>
        </w:rPr>
      </w:pPr>
      <w:r w:rsidRPr="00AE1EBF">
        <w:rPr>
          <w:szCs w:val="24"/>
        </w:rPr>
        <w:br w:type="page"/>
      </w:r>
    </w:p>
    <w:p w14:paraId="5298DAD4" w14:textId="6EDE3B5B" w:rsidR="00A713A3" w:rsidRPr="00AE1EBF" w:rsidRDefault="00A713A3" w:rsidP="00F72870">
      <w:pPr>
        <w:keepNext/>
        <w:spacing w:line="480" w:lineRule="auto"/>
        <w:outlineLvl w:val="0"/>
        <w:rPr>
          <w:b/>
          <w:bCs/>
          <w:kern w:val="32"/>
          <w:szCs w:val="24"/>
        </w:rPr>
      </w:pPr>
      <w:r w:rsidRPr="00AE1EBF">
        <w:rPr>
          <w:b/>
          <w:bCs/>
          <w:kern w:val="32"/>
          <w:szCs w:val="24"/>
        </w:rPr>
        <w:lastRenderedPageBreak/>
        <w:t>Table S</w:t>
      </w:r>
      <w:r w:rsidRPr="00AE1EBF">
        <w:rPr>
          <w:b/>
          <w:bCs/>
          <w:kern w:val="32"/>
          <w:szCs w:val="24"/>
          <w:lang w:eastAsia="zh-CN"/>
        </w:rPr>
        <w:t>3</w:t>
      </w:r>
      <w:r w:rsidR="007F29FD" w:rsidRPr="00AE1EBF">
        <w:rPr>
          <w:b/>
          <w:bCs/>
          <w:kern w:val="32"/>
          <w:szCs w:val="24"/>
        </w:rPr>
        <w:t>|</w:t>
      </w:r>
      <w:r w:rsidRPr="00AE1EBF">
        <w:rPr>
          <w:b/>
          <w:bCs/>
          <w:kern w:val="32"/>
          <w:szCs w:val="24"/>
        </w:rPr>
        <w:t xml:space="preserve"> Selected geographical locations of solar power stations with capacities exceeding 500 MW</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2475"/>
        <w:gridCol w:w="1696"/>
        <w:gridCol w:w="1097"/>
        <w:gridCol w:w="1270"/>
      </w:tblGrid>
      <w:tr w:rsidR="00A713A3" w:rsidRPr="00AE1EBF" w14:paraId="49F10133" w14:textId="77777777" w:rsidTr="00752E67">
        <w:trPr>
          <w:trHeight w:val="280"/>
        </w:trPr>
        <w:tc>
          <w:tcPr>
            <w:tcW w:w="3184" w:type="dxa"/>
            <w:noWrap/>
            <w:vAlign w:val="center"/>
          </w:tcPr>
          <w:p w14:paraId="4D0FE7A2" w14:textId="77777777" w:rsidR="00A713A3" w:rsidRPr="00AE1EBF" w:rsidRDefault="00A713A3" w:rsidP="00F72870">
            <w:pPr>
              <w:spacing w:line="480" w:lineRule="auto"/>
              <w:rPr>
                <w:b/>
                <w:bCs/>
                <w:szCs w:val="24"/>
              </w:rPr>
            </w:pPr>
            <w:r w:rsidRPr="00AE1EBF">
              <w:rPr>
                <w:b/>
                <w:bCs/>
                <w:szCs w:val="24"/>
              </w:rPr>
              <w:br w:type="page"/>
              <w:t>PV plants</w:t>
            </w:r>
          </w:p>
        </w:tc>
        <w:tc>
          <w:tcPr>
            <w:tcW w:w="2475" w:type="dxa"/>
            <w:noWrap/>
            <w:vAlign w:val="center"/>
          </w:tcPr>
          <w:p w14:paraId="76360BEA" w14:textId="77777777" w:rsidR="00A713A3" w:rsidRPr="00AE1EBF" w:rsidRDefault="00A713A3" w:rsidP="00F72870">
            <w:pPr>
              <w:spacing w:line="480" w:lineRule="auto"/>
              <w:rPr>
                <w:b/>
                <w:bCs/>
                <w:szCs w:val="24"/>
              </w:rPr>
            </w:pPr>
            <w:r w:rsidRPr="00AE1EBF">
              <w:rPr>
                <w:b/>
                <w:bCs/>
                <w:szCs w:val="24"/>
              </w:rPr>
              <w:t>Location</w:t>
            </w:r>
          </w:p>
        </w:tc>
        <w:tc>
          <w:tcPr>
            <w:tcW w:w="1696" w:type="dxa"/>
            <w:noWrap/>
            <w:vAlign w:val="center"/>
          </w:tcPr>
          <w:p w14:paraId="1273F696" w14:textId="77777777" w:rsidR="00A713A3" w:rsidRPr="00AE1EBF" w:rsidRDefault="00A713A3" w:rsidP="00F72870">
            <w:pPr>
              <w:spacing w:line="480" w:lineRule="auto"/>
              <w:rPr>
                <w:b/>
                <w:bCs/>
                <w:szCs w:val="24"/>
              </w:rPr>
            </w:pPr>
            <w:r w:rsidRPr="00AE1EBF">
              <w:rPr>
                <w:b/>
                <w:bCs/>
                <w:szCs w:val="24"/>
              </w:rPr>
              <w:t>Installed capacity (MW)</w:t>
            </w:r>
          </w:p>
        </w:tc>
        <w:tc>
          <w:tcPr>
            <w:tcW w:w="1097" w:type="dxa"/>
            <w:noWrap/>
            <w:vAlign w:val="center"/>
          </w:tcPr>
          <w:p w14:paraId="05C7A599" w14:textId="77777777" w:rsidR="00A713A3" w:rsidRPr="00AE1EBF" w:rsidRDefault="00A713A3" w:rsidP="00F72870">
            <w:pPr>
              <w:spacing w:line="480" w:lineRule="auto"/>
              <w:rPr>
                <w:b/>
                <w:bCs/>
                <w:szCs w:val="24"/>
              </w:rPr>
            </w:pPr>
            <w:r w:rsidRPr="00AE1EBF">
              <w:rPr>
                <w:b/>
                <w:bCs/>
                <w:szCs w:val="24"/>
              </w:rPr>
              <w:t>Latitude</w:t>
            </w:r>
          </w:p>
        </w:tc>
        <w:tc>
          <w:tcPr>
            <w:tcW w:w="1270" w:type="dxa"/>
            <w:noWrap/>
            <w:vAlign w:val="center"/>
          </w:tcPr>
          <w:p w14:paraId="57288E89" w14:textId="77777777" w:rsidR="00A713A3" w:rsidRPr="00AE1EBF" w:rsidRDefault="00A713A3" w:rsidP="00F72870">
            <w:pPr>
              <w:spacing w:line="480" w:lineRule="auto"/>
              <w:rPr>
                <w:b/>
                <w:bCs/>
                <w:szCs w:val="24"/>
              </w:rPr>
            </w:pPr>
            <w:r w:rsidRPr="00AE1EBF">
              <w:rPr>
                <w:b/>
                <w:bCs/>
                <w:szCs w:val="24"/>
              </w:rPr>
              <w:t>Longitude</w:t>
            </w:r>
          </w:p>
        </w:tc>
      </w:tr>
      <w:tr w:rsidR="00A713A3" w:rsidRPr="00AE1EBF" w14:paraId="2BF60A41" w14:textId="77777777" w:rsidTr="00752E67">
        <w:trPr>
          <w:trHeight w:val="280"/>
        </w:trPr>
        <w:tc>
          <w:tcPr>
            <w:tcW w:w="3184" w:type="dxa"/>
            <w:noWrap/>
            <w:vAlign w:val="center"/>
          </w:tcPr>
          <w:p w14:paraId="3DC7DCCA" w14:textId="77777777" w:rsidR="00A713A3" w:rsidRPr="00AE1EBF" w:rsidRDefault="00A713A3" w:rsidP="00F72870">
            <w:pPr>
              <w:spacing w:line="480" w:lineRule="auto"/>
              <w:rPr>
                <w:szCs w:val="24"/>
              </w:rPr>
            </w:pPr>
            <w:r w:rsidRPr="00AE1EBF">
              <w:rPr>
                <w:szCs w:val="24"/>
              </w:rPr>
              <w:t>Bhadla Solar Park</w:t>
            </w:r>
          </w:p>
        </w:tc>
        <w:tc>
          <w:tcPr>
            <w:tcW w:w="2475" w:type="dxa"/>
            <w:noWrap/>
            <w:vAlign w:val="center"/>
          </w:tcPr>
          <w:p w14:paraId="376E145D" w14:textId="77777777" w:rsidR="00A713A3" w:rsidRPr="00AE1EBF" w:rsidRDefault="00A713A3" w:rsidP="00F72870">
            <w:pPr>
              <w:spacing w:line="480" w:lineRule="auto"/>
              <w:rPr>
                <w:szCs w:val="24"/>
              </w:rPr>
            </w:pPr>
            <w:r w:rsidRPr="00AE1EBF">
              <w:rPr>
                <w:szCs w:val="24"/>
              </w:rPr>
              <w:t>Bhadla, Rajasthan, India</w:t>
            </w:r>
          </w:p>
        </w:tc>
        <w:tc>
          <w:tcPr>
            <w:tcW w:w="1696" w:type="dxa"/>
            <w:noWrap/>
            <w:vAlign w:val="center"/>
          </w:tcPr>
          <w:p w14:paraId="15100B9B" w14:textId="77777777" w:rsidR="00A713A3" w:rsidRPr="00AE1EBF" w:rsidRDefault="00A713A3" w:rsidP="00F72870">
            <w:pPr>
              <w:spacing w:line="480" w:lineRule="auto"/>
              <w:rPr>
                <w:szCs w:val="24"/>
              </w:rPr>
            </w:pPr>
            <w:r w:rsidRPr="00AE1EBF">
              <w:rPr>
                <w:szCs w:val="24"/>
              </w:rPr>
              <w:t>2245</w:t>
            </w:r>
          </w:p>
        </w:tc>
        <w:tc>
          <w:tcPr>
            <w:tcW w:w="1097" w:type="dxa"/>
            <w:noWrap/>
            <w:vAlign w:val="center"/>
          </w:tcPr>
          <w:p w14:paraId="2399E84A" w14:textId="77777777" w:rsidR="00A713A3" w:rsidRPr="00AE1EBF" w:rsidRDefault="00A713A3" w:rsidP="00F72870">
            <w:pPr>
              <w:spacing w:line="480" w:lineRule="auto"/>
              <w:rPr>
                <w:szCs w:val="24"/>
              </w:rPr>
            </w:pPr>
            <w:r w:rsidRPr="00AE1EBF">
              <w:rPr>
                <w:szCs w:val="24"/>
              </w:rPr>
              <w:t>27.0992</w:t>
            </w:r>
          </w:p>
        </w:tc>
        <w:tc>
          <w:tcPr>
            <w:tcW w:w="1270" w:type="dxa"/>
            <w:noWrap/>
            <w:vAlign w:val="center"/>
          </w:tcPr>
          <w:p w14:paraId="62713473" w14:textId="77777777" w:rsidR="00A713A3" w:rsidRPr="00AE1EBF" w:rsidRDefault="00A713A3" w:rsidP="00F72870">
            <w:pPr>
              <w:spacing w:line="480" w:lineRule="auto"/>
              <w:rPr>
                <w:szCs w:val="24"/>
              </w:rPr>
            </w:pPr>
            <w:r w:rsidRPr="00AE1EBF">
              <w:rPr>
                <w:szCs w:val="24"/>
              </w:rPr>
              <w:t>73.079</w:t>
            </w:r>
          </w:p>
        </w:tc>
      </w:tr>
      <w:tr w:rsidR="00A713A3" w:rsidRPr="00AE1EBF" w14:paraId="24BD6AF7" w14:textId="77777777" w:rsidTr="00752E67">
        <w:trPr>
          <w:trHeight w:val="280"/>
        </w:trPr>
        <w:tc>
          <w:tcPr>
            <w:tcW w:w="3184" w:type="dxa"/>
            <w:noWrap/>
            <w:vAlign w:val="center"/>
          </w:tcPr>
          <w:p w14:paraId="18F4175D" w14:textId="77777777" w:rsidR="00A713A3" w:rsidRPr="00AE1EBF" w:rsidRDefault="00A713A3" w:rsidP="00F72870">
            <w:pPr>
              <w:spacing w:line="480" w:lineRule="auto"/>
              <w:rPr>
                <w:szCs w:val="24"/>
              </w:rPr>
            </w:pPr>
            <w:r w:rsidRPr="00AE1EBF">
              <w:rPr>
                <w:szCs w:val="24"/>
              </w:rPr>
              <w:t>Pavagada Solar Park</w:t>
            </w:r>
          </w:p>
        </w:tc>
        <w:tc>
          <w:tcPr>
            <w:tcW w:w="2475" w:type="dxa"/>
            <w:noWrap/>
            <w:vAlign w:val="center"/>
          </w:tcPr>
          <w:p w14:paraId="673103A7" w14:textId="77777777" w:rsidR="00A713A3" w:rsidRPr="00AE1EBF" w:rsidRDefault="00A713A3" w:rsidP="00F72870">
            <w:pPr>
              <w:spacing w:line="480" w:lineRule="auto"/>
              <w:rPr>
                <w:szCs w:val="24"/>
              </w:rPr>
            </w:pPr>
            <w:r w:rsidRPr="00AE1EBF">
              <w:rPr>
                <w:szCs w:val="24"/>
              </w:rPr>
              <w:t>Pavagada, Karnataka, India</w:t>
            </w:r>
          </w:p>
        </w:tc>
        <w:tc>
          <w:tcPr>
            <w:tcW w:w="1696" w:type="dxa"/>
            <w:noWrap/>
            <w:vAlign w:val="center"/>
          </w:tcPr>
          <w:p w14:paraId="5E6618B3" w14:textId="77777777" w:rsidR="00A713A3" w:rsidRPr="00AE1EBF" w:rsidRDefault="00A713A3" w:rsidP="00F72870">
            <w:pPr>
              <w:spacing w:line="480" w:lineRule="auto"/>
              <w:rPr>
                <w:szCs w:val="24"/>
              </w:rPr>
            </w:pPr>
            <w:r w:rsidRPr="00AE1EBF">
              <w:rPr>
                <w:szCs w:val="24"/>
              </w:rPr>
              <w:t>2050</w:t>
            </w:r>
          </w:p>
        </w:tc>
        <w:tc>
          <w:tcPr>
            <w:tcW w:w="1097" w:type="dxa"/>
            <w:noWrap/>
            <w:vAlign w:val="center"/>
          </w:tcPr>
          <w:p w14:paraId="0DCE6E9C" w14:textId="77777777" w:rsidR="00A713A3" w:rsidRPr="00AE1EBF" w:rsidRDefault="00A713A3" w:rsidP="00F72870">
            <w:pPr>
              <w:spacing w:line="480" w:lineRule="auto"/>
              <w:rPr>
                <w:szCs w:val="24"/>
              </w:rPr>
            </w:pPr>
            <w:r w:rsidRPr="00AE1EBF">
              <w:rPr>
                <w:szCs w:val="24"/>
              </w:rPr>
              <w:t>14.03</w:t>
            </w:r>
          </w:p>
        </w:tc>
        <w:tc>
          <w:tcPr>
            <w:tcW w:w="1270" w:type="dxa"/>
            <w:noWrap/>
            <w:vAlign w:val="center"/>
          </w:tcPr>
          <w:p w14:paraId="43761982" w14:textId="77777777" w:rsidR="00A713A3" w:rsidRPr="00AE1EBF" w:rsidRDefault="00A713A3" w:rsidP="00F72870">
            <w:pPr>
              <w:spacing w:line="480" w:lineRule="auto"/>
              <w:rPr>
                <w:szCs w:val="24"/>
              </w:rPr>
            </w:pPr>
            <w:r w:rsidRPr="00AE1EBF">
              <w:rPr>
                <w:szCs w:val="24"/>
              </w:rPr>
              <w:t>77.324</w:t>
            </w:r>
          </w:p>
        </w:tc>
      </w:tr>
      <w:tr w:rsidR="00A713A3" w:rsidRPr="00AE1EBF" w14:paraId="144E35C3" w14:textId="77777777" w:rsidTr="00752E67">
        <w:trPr>
          <w:trHeight w:val="280"/>
        </w:trPr>
        <w:tc>
          <w:tcPr>
            <w:tcW w:w="3184" w:type="dxa"/>
            <w:noWrap/>
            <w:vAlign w:val="center"/>
          </w:tcPr>
          <w:p w14:paraId="11BD5E4D" w14:textId="77777777" w:rsidR="00A713A3" w:rsidRPr="00AE1EBF" w:rsidRDefault="00A713A3" w:rsidP="00F72870">
            <w:pPr>
              <w:spacing w:line="480" w:lineRule="auto"/>
              <w:rPr>
                <w:szCs w:val="24"/>
              </w:rPr>
            </w:pPr>
            <w:r w:rsidRPr="00AE1EBF">
              <w:rPr>
                <w:szCs w:val="24"/>
              </w:rPr>
              <w:t>Yanchi Solar Park</w:t>
            </w:r>
          </w:p>
        </w:tc>
        <w:tc>
          <w:tcPr>
            <w:tcW w:w="2475" w:type="dxa"/>
            <w:noWrap/>
            <w:vAlign w:val="center"/>
          </w:tcPr>
          <w:p w14:paraId="28D757E9" w14:textId="77777777" w:rsidR="00A713A3" w:rsidRPr="00AE1EBF" w:rsidRDefault="00A713A3" w:rsidP="00F72870">
            <w:pPr>
              <w:spacing w:line="480" w:lineRule="auto"/>
              <w:rPr>
                <w:szCs w:val="24"/>
              </w:rPr>
            </w:pPr>
            <w:r w:rsidRPr="00AE1EBF">
              <w:rPr>
                <w:szCs w:val="24"/>
              </w:rPr>
              <w:t>Ningxia Hui Autonomous Region, China</w:t>
            </w:r>
          </w:p>
        </w:tc>
        <w:tc>
          <w:tcPr>
            <w:tcW w:w="1696" w:type="dxa"/>
            <w:noWrap/>
            <w:vAlign w:val="center"/>
          </w:tcPr>
          <w:p w14:paraId="6854585D" w14:textId="77777777" w:rsidR="00A713A3" w:rsidRPr="00AE1EBF" w:rsidRDefault="00A713A3" w:rsidP="00F72870">
            <w:pPr>
              <w:spacing w:line="480" w:lineRule="auto"/>
              <w:rPr>
                <w:szCs w:val="24"/>
              </w:rPr>
            </w:pPr>
            <w:r w:rsidRPr="00AE1EBF">
              <w:rPr>
                <w:szCs w:val="24"/>
              </w:rPr>
              <w:t>2000</w:t>
            </w:r>
          </w:p>
        </w:tc>
        <w:tc>
          <w:tcPr>
            <w:tcW w:w="1097" w:type="dxa"/>
            <w:noWrap/>
            <w:vAlign w:val="center"/>
          </w:tcPr>
          <w:p w14:paraId="06CED602" w14:textId="77777777" w:rsidR="00A713A3" w:rsidRPr="00AE1EBF" w:rsidRDefault="00A713A3" w:rsidP="00F72870">
            <w:pPr>
              <w:spacing w:line="480" w:lineRule="auto"/>
              <w:rPr>
                <w:szCs w:val="24"/>
              </w:rPr>
            </w:pPr>
            <w:r w:rsidRPr="00AE1EBF">
              <w:rPr>
                <w:szCs w:val="24"/>
              </w:rPr>
              <w:t>38.5747</w:t>
            </w:r>
          </w:p>
        </w:tc>
        <w:tc>
          <w:tcPr>
            <w:tcW w:w="1270" w:type="dxa"/>
            <w:noWrap/>
            <w:vAlign w:val="center"/>
          </w:tcPr>
          <w:p w14:paraId="47F4C59F" w14:textId="77777777" w:rsidR="00A713A3" w:rsidRPr="00AE1EBF" w:rsidRDefault="00A713A3" w:rsidP="00F72870">
            <w:pPr>
              <w:spacing w:line="480" w:lineRule="auto"/>
              <w:rPr>
                <w:szCs w:val="24"/>
              </w:rPr>
            </w:pPr>
            <w:r w:rsidRPr="00AE1EBF">
              <w:rPr>
                <w:szCs w:val="24"/>
              </w:rPr>
              <w:t>106.2565</w:t>
            </w:r>
          </w:p>
        </w:tc>
      </w:tr>
      <w:tr w:rsidR="00A713A3" w:rsidRPr="00AE1EBF" w14:paraId="195286D8" w14:textId="77777777" w:rsidTr="00752E67">
        <w:trPr>
          <w:trHeight w:val="280"/>
        </w:trPr>
        <w:tc>
          <w:tcPr>
            <w:tcW w:w="3184" w:type="dxa"/>
            <w:noWrap/>
            <w:vAlign w:val="center"/>
          </w:tcPr>
          <w:p w14:paraId="17713AE1" w14:textId="77777777" w:rsidR="00A713A3" w:rsidRPr="00AE1EBF" w:rsidRDefault="00A713A3" w:rsidP="00F72870">
            <w:pPr>
              <w:spacing w:line="480" w:lineRule="auto"/>
              <w:rPr>
                <w:szCs w:val="24"/>
              </w:rPr>
            </w:pPr>
            <w:r w:rsidRPr="00AE1EBF">
              <w:rPr>
                <w:szCs w:val="24"/>
              </w:rPr>
              <w:t>Al Dhafra PV2 Solar Power Plant</w:t>
            </w:r>
          </w:p>
        </w:tc>
        <w:tc>
          <w:tcPr>
            <w:tcW w:w="2475" w:type="dxa"/>
            <w:noWrap/>
            <w:vAlign w:val="center"/>
          </w:tcPr>
          <w:p w14:paraId="6DEC96B0" w14:textId="77777777" w:rsidR="00A713A3" w:rsidRPr="00AE1EBF" w:rsidRDefault="00A713A3" w:rsidP="00F72870">
            <w:pPr>
              <w:spacing w:line="480" w:lineRule="auto"/>
              <w:rPr>
                <w:szCs w:val="24"/>
              </w:rPr>
            </w:pPr>
            <w:r w:rsidRPr="00AE1EBF">
              <w:rPr>
                <w:szCs w:val="24"/>
              </w:rPr>
              <w:t>Al Dhafra, Abu Dhabi, United Arab Emirates</w:t>
            </w:r>
          </w:p>
        </w:tc>
        <w:tc>
          <w:tcPr>
            <w:tcW w:w="1696" w:type="dxa"/>
            <w:noWrap/>
            <w:vAlign w:val="center"/>
          </w:tcPr>
          <w:p w14:paraId="285DCCAF" w14:textId="77777777" w:rsidR="00A713A3" w:rsidRPr="00AE1EBF" w:rsidRDefault="00A713A3" w:rsidP="00F72870">
            <w:pPr>
              <w:spacing w:line="480" w:lineRule="auto"/>
              <w:rPr>
                <w:szCs w:val="24"/>
              </w:rPr>
            </w:pPr>
            <w:r w:rsidRPr="00AE1EBF">
              <w:rPr>
                <w:szCs w:val="24"/>
              </w:rPr>
              <w:t>2000</w:t>
            </w:r>
          </w:p>
        </w:tc>
        <w:tc>
          <w:tcPr>
            <w:tcW w:w="1097" w:type="dxa"/>
            <w:noWrap/>
            <w:vAlign w:val="center"/>
          </w:tcPr>
          <w:p w14:paraId="31821B09" w14:textId="77777777" w:rsidR="00A713A3" w:rsidRPr="00AE1EBF" w:rsidRDefault="00A713A3" w:rsidP="00F72870">
            <w:pPr>
              <w:spacing w:line="480" w:lineRule="auto"/>
              <w:rPr>
                <w:szCs w:val="24"/>
              </w:rPr>
            </w:pPr>
            <w:r w:rsidRPr="00AE1EBF">
              <w:rPr>
                <w:szCs w:val="24"/>
              </w:rPr>
              <w:t>24.418</w:t>
            </w:r>
          </w:p>
        </w:tc>
        <w:tc>
          <w:tcPr>
            <w:tcW w:w="1270" w:type="dxa"/>
            <w:noWrap/>
            <w:vAlign w:val="center"/>
          </w:tcPr>
          <w:p w14:paraId="6753EA5B" w14:textId="77777777" w:rsidR="00A713A3" w:rsidRPr="00AE1EBF" w:rsidRDefault="00A713A3" w:rsidP="00F72870">
            <w:pPr>
              <w:spacing w:line="480" w:lineRule="auto"/>
              <w:rPr>
                <w:szCs w:val="24"/>
              </w:rPr>
            </w:pPr>
            <w:r w:rsidRPr="00AE1EBF">
              <w:rPr>
                <w:szCs w:val="24"/>
              </w:rPr>
              <w:t>54.563</w:t>
            </w:r>
          </w:p>
        </w:tc>
      </w:tr>
      <w:tr w:rsidR="00A713A3" w:rsidRPr="00AE1EBF" w14:paraId="349EB0DC" w14:textId="77777777" w:rsidTr="00752E67">
        <w:trPr>
          <w:trHeight w:val="280"/>
        </w:trPr>
        <w:tc>
          <w:tcPr>
            <w:tcW w:w="3184" w:type="dxa"/>
            <w:noWrap/>
            <w:vAlign w:val="center"/>
          </w:tcPr>
          <w:p w14:paraId="0E0BC185" w14:textId="77777777" w:rsidR="00A713A3" w:rsidRPr="00AE1EBF" w:rsidRDefault="00A713A3" w:rsidP="00F72870">
            <w:pPr>
              <w:spacing w:line="480" w:lineRule="auto"/>
              <w:rPr>
                <w:szCs w:val="24"/>
              </w:rPr>
            </w:pPr>
            <w:r w:rsidRPr="00AE1EBF">
              <w:rPr>
                <w:szCs w:val="24"/>
              </w:rPr>
              <w:t>Jinchang Solar Park</w:t>
            </w:r>
          </w:p>
        </w:tc>
        <w:tc>
          <w:tcPr>
            <w:tcW w:w="2475" w:type="dxa"/>
            <w:noWrap/>
            <w:vAlign w:val="center"/>
          </w:tcPr>
          <w:p w14:paraId="740BD5DE" w14:textId="77777777" w:rsidR="00A713A3" w:rsidRPr="00AE1EBF" w:rsidRDefault="00A713A3" w:rsidP="00F72870">
            <w:pPr>
              <w:spacing w:line="480" w:lineRule="auto"/>
              <w:rPr>
                <w:szCs w:val="24"/>
              </w:rPr>
            </w:pPr>
            <w:r w:rsidRPr="00AE1EBF">
              <w:rPr>
                <w:szCs w:val="24"/>
              </w:rPr>
              <w:t>Jinchang, Gansu Province, China</w:t>
            </w:r>
          </w:p>
        </w:tc>
        <w:tc>
          <w:tcPr>
            <w:tcW w:w="1696" w:type="dxa"/>
            <w:noWrap/>
            <w:vAlign w:val="center"/>
          </w:tcPr>
          <w:p w14:paraId="05189B97" w14:textId="77777777" w:rsidR="00A713A3" w:rsidRPr="00AE1EBF" w:rsidRDefault="00A713A3" w:rsidP="00F72870">
            <w:pPr>
              <w:spacing w:line="480" w:lineRule="auto"/>
              <w:rPr>
                <w:szCs w:val="24"/>
              </w:rPr>
            </w:pPr>
            <w:r w:rsidRPr="00AE1EBF">
              <w:rPr>
                <w:szCs w:val="24"/>
              </w:rPr>
              <w:t>2000</w:t>
            </w:r>
          </w:p>
        </w:tc>
        <w:tc>
          <w:tcPr>
            <w:tcW w:w="1097" w:type="dxa"/>
            <w:noWrap/>
            <w:vAlign w:val="center"/>
          </w:tcPr>
          <w:p w14:paraId="1C159FBD" w14:textId="77777777" w:rsidR="00A713A3" w:rsidRPr="00AE1EBF" w:rsidRDefault="00A713A3" w:rsidP="00F72870">
            <w:pPr>
              <w:spacing w:line="480" w:lineRule="auto"/>
              <w:rPr>
                <w:szCs w:val="24"/>
              </w:rPr>
            </w:pPr>
            <w:r w:rsidRPr="00AE1EBF">
              <w:rPr>
                <w:szCs w:val="24"/>
              </w:rPr>
              <w:t>38.5</w:t>
            </w:r>
          </w:p>
        </w:tc>
        <w:tc>
          <w:tcPr>
            <w:tcW w:w="1270" w:type="dxa"/>
            <w:noWrap/>
            <w:vAlign w:val="center"/>
          </w:tcPr>
          <w:p w14:paraId="049DCBC3" w14:textId="77777777" w:rsidR="00A713A3" w:rsidRPr="00AE1EBF" w:rsidRDefault="00A713A3" w:rsidP="00F72870">
            <w:pPr>
              <w:spacing w:line="480" w:lineRule="auto"/>
              <w:rPr>
                <w:szCs w:val="24"/>
              </w:rPr>
            </w:pPr>
            <w:r w:rsidRPr="00AE1EBF">
              <w:rPr>
                <w:szCs w:val="24"/>
              </w:rPr>
              <w:t>102</w:t>
            </w:r>
          </w:p>
        </w:tc>
      </w:tr>
      <w:tr w:rsidR="00A713A3" w:rsidRPr="00AE1EBF" w14:paraId="5B981E96" w14:textId="77777777" w:rsidTr="00752E67">
        <w:trPr>
          <w:trHeight w:val="280"/>
        </w:trPr>
        <w:tc>
          <w:tcPr>
            <w:tcW w:w="3184" w:type="dxa"/>
            <w:noWrap/>
            <w:vAlign w:val="center"/>
          </w:tcPr>
          <w:p w14:paraId="46F3CA87" w14:textId="77777777" w:rsidR="00A713A3" w:rsidRPr="00AE1EBF" w:rsidRDefault="00A713A3" w:rsidP="00F72870">
            <w:pPr>
              <w:spacing w:line="480" w:lineRule="auto"/>
              <w:rPr>
                <w:szCs w:val="24"/>
              </w:rPr>
            </w:pPr>
            <w:r w:rsidRPr="00AE1EBF">
              <w:rPr>
                <w:szCs w:val="24"/>
              </w:rPr>
              <w:t>Wuhai Photovoltaic Leader Technology Base</w:t>
            </w:r>
          </w:p>
        </w:tc>
        <w:tc>
          <w:tcPr>
            <w:tcW w:w="2475" w:type="dxa"/>
            <w:noWrap/>
            <w:vAlign w:val="center"/>
          </w:tcPr>
          <w:p w14:paraId="11AD7862" w14:textId="77777777" w:rsidR="00A713A3" w:rsidRPr="00AE1EBF" w:rsidRDefault="00A713A3" w:rsidP="00F72870">
            <w:pPr>
              <w:spacing w:line="480" w:lineRule="auto"/>
              <w:rPr>
                <w:szCs w:val="24"/>
              </w:rPr>
            </w:pPr>
            <w:r w:rsidRPr="00AE1EBF">
              <w:rPr>
                <w:szCs w:val="24"/>
              </w:rPr>
              <w:t>Wuhai, Inner Mongolia, China</w:t>
            </w:r>
          </w:p>
        </w:tc>
        <w:tc>
          <w:tcPr>
            <w:tcW w:w="1696" w:type="dxa"/>
            <w:noWrap/>
            <w:vAlign w:val="center"/>
          </w:tcPr>
          <w:p w14:paraId="46F00B30" w14:textId="77777777" w:rsidR="00A713A3" w:rsidRPr="00AE1EBF" w:rsidRDefault="00A713A3" w:rsidP="00F72870">
            <w:pPr>
              <w:spacing w:line="480" w:lineRule="auto"/>
              <w:rPr>
                <w:szCs w:val="24"/>
              </w:rPr>
            </w:pPr>
            <w:r w:rsidRPr="00AE1EBF">
              <w:rPr>
                <w:szCs w:val="24"/>
              </w:rPr>
              <w:t>2000</w:t>
            </w:r>
          </w:p>
        </w:tc>
        <w:tc>
          <w:tcPr>
            <w:tcW w:w="1097" w:type="dxa"/>
            <w:noWrap/>
            <w:vAlign w:val="center"/>
          </w:tcPr>
          <w:p w14:paraId="01EA0423" w14:textId="77777777" w:rsidR="00A713A3" w:rsidRPr="00AE1EBF" w:rsidRDefault="00A713A3" w:rsidP="00F72870">
            <w:pPr>
              <w:spacing w:line="480" w:lineRule="auto"/>
              <w:rPr>
                <w:szCs w:val="24"/>
              </w:rPr>
            </w:pPr>
            <w:r w:rsidRPr="00AE1EBF">
              <w:rPr>
                <w:szCs w:val="24"/>
              </w:rPr>
              <w:t>39.673</w:t>
            </w:r>
          </w:p>
        </w:tc>
        <w:tc>
          <w:tcPr>
            <w:tcW w:w="1270" w:type="dxa"/>
            <w:noWrap/>
            <w:vAlign w:val="center"/>
          </w:tcPr>
          <w:p w14:paraId="09AD6213" w14:textId="77777777" w:rsidR="00A713A3" w:rsidRPr="00AE1EBF" w:rsidRDefault="00A713A3" w:rsidP="00F72870">
            <w:pPr>
              <w:spacing w:line="480" w:lineRule="auto"/>
              <w:rPr>
                <w:szCs w:val="24"/>
              </w:rPr>
            </w:pPr>
            <w:r w:rsidRPr="00AE1EBF">
              <w:rPr>
                <w:szCs w:val="24"/>
              </w:rPr>
              <w:t>106.823</w:t>
            </w:r>
          </w:p>
        </w:tc>
      </w:tr>
      <w:tr w:rsidR="00A713A3" w:rsidRPr="00AE1EBF" w14:paraId="7FEDAAE0" w14:textId="77777777" w:rsidTr="00752E67">
        <w:trPr>
          <w:trHeight w:val="280"/>
        </w:trPr>
        <w:tc>
          <w:tcPr>
            <w:tcW w:w="3184" w:type="dxa"/>
            <w:noWrap/>
            <w:vAlign w:val="center"/>
          </w:tcPr>
          <w:p w14:paraId="75DA4D5A" w14:textId="77777777" w:rsidR="00A713A3" w:rsidRPr="00AE1EBF" w:rsidRDefault="00A713A3" w:rsidP="00F72870">
            <w:pPr>
              <w:spacing w:line="480" w:lineRule="auto"/>
              <w:rPr>
                <w:szCs w:val="24"/>
              </w:rPr>
            </w:pPr>
            <w:r w:rsidRPr="00AE1EBF">
              <w:rPr>
                <w:szCs w:val="24"/>
              </w:rPr>
              <w:t>Ningxia Solar Park</w:t>
            </w:r>
          </w:p>
        </w:tc>
        <w:tc>
          <w:tcPr>
            <w:tcW w:w="2475" w:type="dxa"/>
            <w:noWrap/>
            <w:vAlign w:val="center"/>
          </w:tcPr>
          <w:p w14:paraId="52D663B0" w14:textId="77777777" w:rsidR="00A713A3" w:rsidRPr="00AE1EBF" w:rsidRDefault="00A713A3" w:rsidP="00F72870">
            <w:pPr>
              <w:spacing w:line="480" w:lineRule="auto"/>
              <w:rPr>
                <w:szCs w:val="24"/>
              </w:rPr>
            </w:pPr>
            <w:r w:rsidRPr="00AE1EBF">
              <w:rPr>
                <w:szCs w:val="24"/>
              </w:rPr>
              <w:t>Ningxia Hui Autonomous Region, China</w:t>
            </w:r>
          </w:p>
        </w:tc>
        <w:tc>
          <w:tcPr>
            <w:tcW w:w="1696" w:type="dxa"/>
            <w:noWrap/>
            <w:vAlign w:val="center"/>
          </w:tcPr>
          <w:p w14:paraId="05BB49A8" w14:textId="77777777" w:rsidR="00A713A3" w:rsidRPr="00AE1EBF" w:rsidRDefault="00A713A3" w:rsidP="00F72870">
            <w:pPr>
              <w:spacing w:line="480" w:lineRule="auto"/>
              <w:rPr>
                <w:szCs w:val="24"/>
              </w:rPr>
            </w:pPr>
            <w:r w:rsidRPr="00AE1EBF">
              <w:rPr>
                <w:szCs w:val="24"/>
              </w:rPr>
              <w:t>2000</w:t>
            </w:r>
          </w:p>
        </w:tc>
        <w:tc>
          <w:tcPr>
            <w:tcW w:w="1097" w:type="dxa"/>
            <w:noWrap/>
            <w:vAlign w:val="center"/>
          </w:tcPr>
          <w:p w14:paraId="7D056906" w14:textId="77777777" w:rsidR="00A713A3" w:rsidRPr="00AE1EBF" w:rsidRDefault="00A713A3" w:rsidP="00F72870">
            <w:pPr>
              <w:spacing w:line="480" w:lineRule="auto"/>
              <w:rPr>
                <w:szCs w:val="24"/>
              </w:rPr>
            </w:pPr>
            <w:r w:rsidRPr="00AE1EBF">
              <w:rPr>
                <w:szCs w:val="24"/>
              </w:rPr>
              <w:t>38.36</w:t>
            </w:r>
          </w:p>
        </w:tc>
        <w:tc>
          <w:tcPr>
            <w:tcW w:w="1270" w:type="dxa"/>
            <w:noWrap/>
            <w:vAlign w:val="center"/>
          </w:tcPr>
          <w:p w14:paraId="539B17D2" w14:textId="77777777" w:rsidR="00A713A3" w:rsidRPr="00AE1EBF" w:rsidRDefault="00A713A3" w:rsidP="00F72870">
            <w:pPr>
              <w:spacing w:line="480" w:lineRule="auto"/>
              <w:rPr>
                <w:szCs w:val="24"/>
              </w:rPr>
            </w:pPr>
            <w:r w:rsidRPr="00AE1EBF">
              <w:rPr>
                <w:szCs w:val="24"/>
              </w:rPr>
              <w:t>106.28</w:t>
            </w:r>
          </w:p>
        </w:tc>
      </w:tr>
      <w:tr w:rsidR="00A713A3" w:rsidRPr="00AE1EBF" w14:paraId="186A3BD6" w14:textId="77777777" w:rsidTr="00752E67">
        <w:trPr>
          <w:trHeight w:val="280"/>
        </w:trPr>
        <w:tc>
          <w:tcPr>
            <w:tcW w:w="3184" w:type="dxa"/>
            <w:noWrap/>
            <w:vAlign w:val="center"/>
          </w:tcPr>
          <w:p w14:paraId="5BC1608A" w14:textId="77777777" w:rsidR="00A713A3" w:rsidRPr="00AE1EBF" w:rsidRDefault="00A713A3" w:rsidP="00F72870">
            <w:pPr>
              <w:spacing w:line="480" w:lineRule="auto"/>
              <w:rPr>
                <w:szCs w:val="24"/>
              </w:rPr>
            </w:pPr>
            <w:r w:rsidRPr="00AE1EBF">
              <w:rPr>
                <w:szCs w:val="24"/>
              </w:rPr>
              <w:t xml:space="preserve">Shanxi Yangquan National Advanced Technology </w:t>
            </w:r>
            <w:r w:rsidRPr="00AE1EBF">
              <w:rPr>
                <w:szCs w:val="24"/>
              </w:rPr>
              <w:lastRenderedPageBreak/>
              <w:t>Photovoltaic Power Generation Base</w:t>
            </w:r>
          </w:p>
        </w:tc>
        <w:tc>
          <w:tcPr>
            <w:tcW w:w="2475" w:type="dxa"/>
            <w:noWrap/>
            <w:vAlign w:val="center"/>
          </w:tcPr>
          <w:p w14:paraId="24A17011" w14:textId="77777777" w:rsidR="00A713A3" w:rsidRPr="00AE1EBF" w:rsidRDefault="00A713A3" w:rsidP="00F72870">
            <w:pPr>
              <w:spacing w:line="480" w:lineRule="auto"/>
              <w:rPr>
                <w:szCs w:val="24"/>
              </w:rPr>
            </w:pPr>
            <w:r w:rsidRPr="00AE1EBF">
              <w:rPr>
                <w:szCs w:val="24"/>
              </w:rPr>
              <w:lastRenderedPageBreak/>
              <w:t>Yangquan, Shanxi Province, China</w:t>
            </w:r>
          </w:p>
        </w:tc>
        <w:tc>
          <w:tcPr>
            <w:tcW w:w="1696" w:type="dxa"/>
            <w:noWrap/>
            <w:vAlign w:val="center"/>
          </w:tcPr>
          <w:p w14:paraId="6054FF29" w14:textId="77777777" w:rsidR="00A713A3" w:rsidRPr="00AE1EBF" w:rsidRDefault="00A713A3" w:rsidP="00F72870">
            <w:pPr>
              <w:spacing w:line="480" w:lineRule="auto"/>
              <w:rPr>
                <w:szCs w:val="24"/>
              </w:rPr>
            </w:pPr>
            <w:r w:rsidRPr="00AE1EBF">
              <w:rPr>
                <w:szCs w:val="24"/>
              </w:rPr>
              <w:t>2000</w:t>
            </w:r>
          </w:p>
        </w:tc>
        <w:tc>
          <w:tcPr>
            <w:tcW w:w="1097" w:type="dxa"/>
            <w:noWrap/>
            <w:vAlign w:val="center"/>
          </w:tcPr>
          <w:p w14:paraId="37CDB092" w14:textId="77777777" w:rsidR="00A713A3" w:rsidRPr="00AE1EBF" w:rsidRDefault="00A713A3" w:rsidP="00F72870">
            <w:pPr>
              <w:spacing w:line="480" w:lineRule="auto"/>
              <w:rPr>
                <w:szCs w:val="24"/>
              </w:rPr>
            </w:pPr>
            <w:r w:rsidRPr="00AE1EBF">
              <w:rPr>
                <w:szCs w:val="24"/>
              </w:rPr>
              <w:t>38.366</w:t>
            </w:r>
          </w:p>
        </w:tc>
        <w:tc>
          <w:tcPr>
            <w:tcW w:w="1270" w:type="dxa"/>
            <w:noWrap/>
            <w:vAlign w:val="center"/>
          </w:tcPr>
          <w:p w14:paraId="68FBA15C" w14:textId="77777777" w:rsidR="00A713A3" w:rsidRPr="00AE1EBF" w:rsidRDefault="00A713A3" w:rsidP="00F72870">
            <w:pPr>
              <w:spacing w:line="480" w:lineRule="auto"/>
              <w:rPr>
                <w:szCs w:val="24"/>
              </w:rPr>
            </w:pPr>
            <w:r w:rsidRPr="00AE1EBF">
              <w:rPr>
                <w:szCs w:val="24"/>
              </w:rPr>
              <w:t>113.58</w:t>
            </w:r>
          </w:p>
        </w:tc>
      </w:tr>
      <w:tr w:rsidR="00A713A3" w:rsidRPr="00AE1EBF" w14:paraId="5D09D7A1" w14:textId="77777777" w:rsidTr="00752E67">
        <w:trPr>
          <w:trHeight w:val="280"/>
        </w:trPr>
        <w:tc>
          <w:tcPr>
            <w:tcW w:w="3184" w:type="dxa"/>
            <w:noWrap/>
            <w:vAlign w:val="center"/>
          </w:tcPr>
          <w:p w14:paraId="3E864C6C" w14:textId="77777777" w:rsidR="00A713A3" w:rsidRPr="00AE1EBF" w:rsidRDefault="00A713A3" w:rsidP="00F72870">
            <w:pPr>
              <w:spacing w:line="480" w:lineRule="auto"/>
              <w:rPr>
                <w:szCs w:val="24"/>
              </w:rPr>
            </w:pPr>
            <w:r w:rsidRPr="00AE1EBF">
              <w:rPr>
                <w:szCs w:val="24"/>
              </w:rPr>
              <w:t>Gansu Longdong</w:t>
            </w:r>
          </w:p>
        </w:tc>
        <w:tc>
          <w:tcPr>
            <w:tcW w:w="2475" w:type="dxa"/>
            <w:noWrap/>
            <w:vAlign w:val="center"/>
          </w:tcPr>
          <w:p w14:paraId="412E903E" w14:textId="77777777" w:rsidR="00A713A3" w:rsidRPr="00AE1EBF" w:rsidRDefault="00A713A3" w:rsidP="00F72870">
            <w:pPr>
              <w:spacing w:line="480" w:lineRule="auto"/>
              <w:rPr>
                <w:szCs w:val="24"/>
              </w:rPr>
            </w:pPr>
            <w:r w:rsidRPr="00AE1EBF">
              <w:rPr>
                <w:szCs w:val="24"/>
              </w:rPr>
              <w:t>Gansu Province, China</w:t>
            </w:r>
          </w:p>
        </w:tc>
        <w:tc>
          <w:tcPr>
            <w:tcW w:w="1696" w:type="dxa"/>
            <w:noWrap/>
            <w:vAlign w:val="center"/>
          </w:tcPr>
          <w:p w14:paraId="32607F87" w14:textId="77777777" w:rsidR="00A713A3" w:rsidRPr="00AE1EBF" w:rsidRDefault="00A713A3" w:rsidP="00F72870">
            <w:pPr>
              <w:spacing w:line="480" w:lineRule="auto"/>
              <w:rPr>
                <w:szCs w:val="24"/>
              </w:rPr>
            </w:pPr>
            <w:r w:rsidRPr="00AE1EBF">
              <w:rPr>
                <w:szCs w:val="24"/>
              </w:rPr>
              <w:t>2000</w:t>
            </w:r>
          </w:p>
        </w:tc>
        <w:tc>
          <w:tcPr>
            <w:tcW w:w="1097" w:type="dxa"/>
            <w:noWrap/>
            <w:vAlign w:val="center"/>
          </w:tcPr>
          <w:p w14:paraId="3B093230" w14:textId="77777777" w:rsidR="00A713A3" w:rsidRPr="00AE1EBF" w:rsidRDefault="00A713A3" w:rsidP="00F72870">
            <w:pPr>
              <w:spacing w:line="480" w:lineRule="auto"/>
              <w:rPr>
                <w:szCs w:val="24"/>
              </w:rPr>
            </w:pPr>
            <w:r w:rsidRPr="00AE1EBF">
              <w:rPr>
                <w:szCs w:val="24"/>
              </w:rPr>
              <w:t>37.8</w:t>
            </w:r>
          </w:p>
        </w:tc>
        <w:tc>
          <w:tcPr>
            <w:tcW w:w="1270" w:type="dxa"/>
            <w:noWrap/>
            <w:vAlign w:val="center"/>
          </w:tcPr>
          <w:p w14:paraId="6AD7349A" w14:textId="77777777" w:rsidR="00A713A3" w:rsidRPr="00AE1EBF" w:rsidRDefault="00A713A3" w:rsidP="00F72870">
            <w:pPr>
              <w:spacing w:line="480" w:lineRule="auto"/>
              <w:rPr>
                <w:szCs w:val="24"/>
              </w:rPr>
            </w:pPr>
            <w:r w:rsidRPr="00AE1EBF">
              <w:rPr>
                <w:szCs w:val="24"/>
              </w:rPr>
              <w:t>101.5</w:t>
            </w:r>
          </w:p>
        </w:tc>
      </w:tr>
      <w:tr w:rsidR="00A713A3" w:rsidRPr="00AE1EBF" w14:paraId="2E61A3D4" w14:textId="77777777" w:rsidTr="00752E67">
        <w:trPr>
          <w:trHeight w:val="280"/>
        </w:trPr>
        <w:tc>
          <w:tcPr>
            <w:tcW w:w="3184" w:type="dxa"/>
            <w:noWrap/>
            <w:vAlign w:val="center"/>
          </w:tcPr>
          <w:p w14:paraId="5DA213AD" w14:textId="77777777" w:rsidR="00A713A3" w:rsidRPr="00AE1EBF" w:rsidRDefault="00A713A3" w:rsidP="00F72870">
            <w:pPr>
              <w:spacing w:line="480" w:lineRule="auto"/>
              <w:rPr>
                <w:szCs w:val="24"/>
              </w:rPr>
            </w:pPr>
            <w:r w:rsidRPr="00AE1EBF">
              <w:rPr>
                <w:szCs w:val="24"/>
              </w:rPr>
              <w:t>Hebei Zhangjiakou Olympic Corridor Leader Project</w:t>
            </w:r>
          </w:p>
        </w:tc>
        <w:tc>
          <w:tcPr>
            <w:tcW w:w="2475" w:type="dxa"/>
            <w:noWrap/>
            <w:vAlign w:val="center"/>
          </w:tcPr>
          <w:p w14:paraId="2DD9CC09" w14:textId="77777777" w:rsidR="00A713A3" w:rsidRPr="00AE1EBF" w:rsidRDefault="00A713A3" w:rsidP="00F72870">
            <w:pPr>
              <w:spacing w:line="480" w:lineRule="auto"/>
              <w:rPr>
                <w:szCs w:val="24"/>
              </w:rPr>
            </w:pPr>
            <w:r w:rsidRPr="00AE1EBF">
              <w:rPr>
                <w:szCs w:val="24"/>
              </w:rPr>
              <w:t>Zhangjiakou, Hebei Province, China</w:t>
            </w:r>
          </w:p>
        </w:tc>
        <w:tc>
          <w:tcPr>
            <w:tcW w:w="1696" w:type="dxa"/>
            <w:noWrap/>
            <w:vAlign w:val="center"/>
          </w:tcPr>
          <w:p w14:paraId="1775363C" w14:textId="77777777" w:rsidR="00A713A3" w:rsidRPr="00AE1EBF" w:rsidRDefault="00A713A3" w:rsidP="00F72870">
            <w:pPr>
              <w:spacing w:line="480" w:lineRule="auto"/>
              <w:rPr>
                <w:szCs w:val="24"/>
              </w:rPr>
            </w:pPr>
            <w:r w:rsidRPr="00AE1EBF">
              <w:rPr>
                <w:szCs w:val="24"/>
              </w:rPr>
              <w:t>2000</w:t>
            </w:r>
          </w:p>
        </w:tc>
        <w:tc>
          <w:tcPr>
            <w:tcW w:w="1097" w:type="dxa"/>
            <w:noWrap/>
            <w:vAlign w:val="center"/>
          </w:tcPr>
          <w:p w14:paraId="06AE61C9" w14:textId="77777777" w:rsidR="00A713A3" w:rsidRPr="00AE1EBF" w:rsidRDefault="00A713A3" w:rsidP="00F72870">
            <w:pPr>
              <w:spacing w:line="480" w:lineRule="auto"/>
              <w:rPr>
                <w:szCs w:val="24"/>
              </w:rPr>
            </w:pPr>
            <w:r w:rsidRPr="00AE1EBF">
              <w:rPr>
                <w:szCs w:val="24"/>
              </w:rPr>
              <w:t>40.81</w:t>
            </w:r>
          </w:p>
        </w:tc>
        <w:tc>
          <w:tcPr>
            <w:tcW w:w="1270" w:type="dxa"/>
            <w:noWrap/>
            <w:vAlign w:val="center"/>
          </w:tcPr>
          <w:p w14:paraId="6AEA0228" w14:textId="77777777" w:rsidR="00A713A3" w:rsidRPr="00AE1EBF" w:rsidRDefault="00A713A3" w:rsidP="00F72870">
            <w:pPr>
              <w:spacing w:line="480" w:lineRule="auto"/>
              <w:rPr>
                <w:szCs w:val="24"/>
              </w:rPr>
            </w:pPr>
            <w:r w:rsidRPr="00AE1EBF">
              <w:rPr>
                <w:szCs w:val="24"/>
              </w:rPr>
              <w:t>114.88</w:t>
            </w:r>
          </w:p>
        </w:tc>
      </w:tr>
      <w:tr w:rsidR="00A713A3" w:rsidRPr="00AE1EBF" w14:paraId="461E07EB" w14:textId="77777777" w:rsidTr="00752E67">
        <w:trPr>
          <w:trHeight w:val="280"/>
        </w:trPr>
        <w:tc>
          <w:tcPr>
            <w:tcW w:w="3184" w:type="dxa"/>
            <w:noWrap/>
            <w:vAlign w:val="center"/>
          </w:tcPr>
          <w:p w14:paraId="72D6DA0C" w14:textId="77777777" w:rsidR="00A713A3" w:rsidRPr="00AE1EBF" w:rsidRDefault="00A713A3" w:rsidP="00F72870">
            <w:pPr>
              <w:spacing w:line="480" w:lineRule="auto"/>
              <w:rPr>
                <w:szCs w:val="24"/>
              </w:rPr>
            </w:pPr>
            <w:r w:rsidRPr="00AE1EBF">
              <w:rPr>
                <w:szCs w:val="24"/>
              </w:rPr>
              <w:t>Tengger Desert Solar Park</w:t>
            </w:r>
          </w:p>
        </w:tc>
        <w:tc>
          <w:tcPr>
            <w:tcW w:w="2475" w:type="dxa"/>
            <w:noWrap/>
            <w:vAlign w:val="center"/>
          </w:tcPr>
          <w:p w14:paraId="3777FCFD" w14:textId="77777777" w:rsidR="00A713A3" w:rsidRPr="00AE1EBF" w:rsidRDefault="00A713A3" w:rsidP="00F72870">
            <w:pPr>
              <w:spacing w:line="480" w:lineRule="auto"/>
              <w:rPr>
                <w:szCs w:val="24"/>
              </w:rPr>
            </w:pPr>
            <w:r w:rsidRPr="00AE1EBF">
              <w:rPr>
                <w:szCs w:val="24"/>
              </w:rPr>
              <w:t>Zhongwei, Ningxia, China</w:t>
            </w:r>
          </w:p>
        </w:tc>
        <w:tc>
          <w:tcPr>
            <w:tcW w:w="1696" w:type="dxa"/>
            <w:noWrap/>
            <w:vAlign w:val="center"/>
          </w:tcPr>
          <w:p w14:paraId="11314EDA" w14:textId="77777777" w:rsidR="00A713A3" w:rsidRPr="00AE1EBF" w:rsidRDefault="00A713A3" w:rsidP="00F72870">
            <w:pPr>
              <w:spacing w:line="480" w:lineRule="auto"/>
              <w:rPr>
                <w:szCs w:val="24"/>
              </w:rPr>
            </w:pPr>
            <w:r w:rsidRPr="00AE1EBF">
              <w:rPr>
                <w:szCs w:val="24"/>
              </w:rPr>
              <w:t>1547</w:t>
            </w:r>
          </w:p>
        </w:tc>
        <w:tc>
          <w:tcPr>
            <w:tcW w:w="1097" w:type="dxa"/>
            <w:noWrap/>
            <w:vAlign w:val="center"/>
          </w:tcPr>
          <w:p w14:paraId="2BAACBFA" w14:textId="77777777" w:rsidR="00A713A3" w:rsidRPr="00AE1EBF" w:rsidRDefault="00A713A3" w:rsidP="00F72870">
            <w:pPr>
              <w:spacing w:line="480" w:lineRule="auto"/>
              <w:rPr>
                <w:szCs w:val="24"/>
              </w:rPr>
            </w:pPr>
            <w:r w:rsidRPr="00AE1EBF">
              <w:rPr>
                <w:szCs w:val="24"/>
              </w:rPr>
              <w:t>37.6128</w:t>
            </w:r>
          </w:p>
        </w:tc>
        <w:tc>
          <w:tcPr>
            <w:tcW w:w="1270" w:type="dxa"/>
            <w:noWrap/>
            <w:vAlign w:val="center"/>
          </w:tcPr>
          <w:p w14:paraId="525FF3EF" w14:textId="77777777" w:rsidR="00A713A3" w:rsidRPr="00AE1EBF" w:rsidRDefault="00A713A3" w:rsidP="00F72870">
            <w:pPr>
              <w:spacing w:line="480" w:lineRule="auto"/>
              <w:rPr>
                <w:szCs w:val="24"/>
              </w:rPr>
            </w:pPr>
            <w:r w:rsidRPr="00AE1EBF">
              <w:rPr>
                <w:szCs w:val="24"/>
              </w:rPr>
              <w:t>105.1441</w:t>
            </w:r>
          </w:p>
        </w:tc>
      </w:tr>
      <w:tr w:rsidR="00A713A3" w:rsidRPr="00AE1EBF" w14:paraId="297EAFB9" w14:textId="77777777" w:rsidTr="00752E67">
        <w:trPr>
          <w:trHeight w:val="280"/>
        </w:trPr>
        <w:tc>
          <w:tcPr>
            <w:tcW w:w="3184" w:type="dxa"/>
            <w:noWrap/>
            <w:vAlign w:val="center"/>
          </w:tcPr>
          <w:p w14:paraId="09229206" w14:textId="77777777" w:rsidR="00A713A3" w:rsidRPr="00AE1EBF" w:rsidRDefault="00A713A3" w:rsidP="00F72870">
            <w:pPr>
              <w:spacing w:line="480" w:lineRule="auto"/>
              <w:rPr>
                <w:szCs w:val="24"/>
              </w:rPr>
            </w:pPr>
            <w:r w:rsidRPr="00AE1EBF">
              <w:rPr>
                <w:szCs w:val="24"/>
              </w:rPr>
              <w:t>Benban Solar Park</w:t>
            </w:r>
          </w:p>
        </w:tc>
        <w:tc>
          <w:tcPr>
            <w:tcW w:w="2475" w:type="dxa"/>
            <w:noWrap/>
            <w:vAlign w:val="center"/>
          </w:tcPr>
          <w:p w14:paraId="0E48A6E1" w14:textId="77777777" w:rsidR="00A713A3" w:rsidRPr="00AE1EBF" w:rsidRDefault="00A713A3" w:rsidP="00F72870">
            <w:pPr>
              <w:spacing w:line="480" w:lineRule="auto"/>
              <w:rPr>
                <w:szCs w:val="24"/>
              </w:rPr>
            </w:pPr>
            <w:r w:rsidRPr="00AE1EBF">
              <w:rPr>
                <w:szCs w:val="24"/>
              </w:rPr>
              <w:t>Benban, Aswan Governorate, Egypt</w:t>
            </w:r>
          </w:p>
        </w:tc>
        <w:tc>
          <w:tcPr>
            <w:tcW w:w="1696" w:type="dxa"/>
            <w:noWrap/>
            <w:vAlign w:val="center"/>
          </w:tcPr>
          <w:p w14:paraId="1436D025" w14:textId="77777777" w:rsidR="00A713A3" w:rsidRPr="00AE1EBF" w:rsidRDefault="00A713A3" w:rsidP="00F72870">
            <w:pPr>
              <w:spacing w:line="480" w:lineRule="auto"/>
              <w:rPr>
                <w:szCs w:val="24"/>
              </w:rPr>
            </w:pPr>
            <w:r w:rsidRPr="00AE1EBF">
              <w:rPr>
                <w:szCs w:val="24"/>
              </w:rPr>
              <w:t>1650</w:t>
            </w:r>
          </w:p>
        </w:tc>
        <w:tc>
          <w:tcPr>
            <w:tcW w:w="1097" w:type="dxa"/>
            <w:noWrap/>
            <w:vAlign w:val="center"/>
          </w:tcPr>
          <w:p w14:paraId="15DBDD15" w14:textId="77777777" w:rsidR="00A713A3" w:rsidRPr="00AE1EBF" w:rsidRDefault="00A713A3" w:rsidP="00F72870">
            <w:pPr>
              <w:spacing w:line="480" w:lineRule="auto"/>
              <w:rPr>
                <w:szCs w:val="24"/>
              </w:rPr>
            </w:pPr>
            <w:r w:rsidRPr="00AE1EBF">
              <w:rPr>
                <w:szCs w:val="24"/>
              </w:rPr>
              <w:t>23.75</w:t>
            </w:r>
          </w:p>
        </w:tc>
        <w:tc>
          <w:tcPr>
            <w:tcW w:w="1270" w:type="dxa"/>
            <w:noWrap/>
            <w:vAlign w:val="center"/>
          </w:tcPr>
          <w:p w14:paraId="2EBD269A" w14:textId="77777777" w:rsidR="00A713A3" w:rsidRPr="00AE1EBF" w:rsidRDefault="00A713A3" w:rsidP="00F72870">
            <w:pPr>
              <w:spacing w:line="480" w:lineRule="auto"/>
              <w:rPr>
                <w:szCs w:val="24"/>
              </w:rPr>
            </w:pPr>
            <w:r w:rsidRPr="00AE1EBF">
              <w:rPr>
                <w:szCs w:val="24"/>
              </w:rPr>
              <w:t>32.75</w:t>
            </w:r>
          </w:p>
        </w:tc>
      </w:tr>
      <w:tr w:rsidR="00A713A3" w:rsidRPr="00AE1EBF" w14:paraId="0526D603" w14:textId="77777777" w:rsidTr="00752E67">
        <w:trPr>
          <w:trHeight w:val="280"/>
        </w:trPr>
        <w:tc>
          <w:tcPr>
            <w:tcW w:w="3184" w:type="dxa"/>
            <w:noWrap/>
            <w:vAlign w:val="center"/>
          </w:tcPr>
          <w:p w14:paraId="7C281482" w14:textId="77777777" w:rsidR="00A713A3" w:rsidRPr="00AE1EBF" w:rsidRDefault="00A713A3" w:rsidP="00F72870">
            <w:pPr>
              <w:spacing w:line="480" w:lineRule="auto"/>
              <w:rPr>
                <w:szCs w:val="24"/>
              </w:rPr>
            </w:pPr>
            <w:r w:rsidRPr="00AE1EBF">
              <w:rPr>
                <w:szCs w:val="24"/>
              </w:rPr>
              <w:t>Noor Abu Dhabi Solar Plant</w:t>
            </w:r>
          </w:p>
        </w:tc>
        <w:tc>
          <w:tcPr>
            <w:tcW w:w="2475" w:type="dxa"/>
            <w:noWrap/>
            <w:vAlign w:val="center"/>
          </w:tcPr>
          <w:p w14:paraId="28A7CA4C" w14:textId="77777777" w:rsidR="00A713A3" w:rsidRPr="00AE1EBF" w:rsidRDefault="00A713A3" w:rsidP="00F72870">
            <w:pPr>
              <w:spacing w:line="480" w:lineRule="auto"/>
              <w:rPr>
                <w:szCs w:val="24"/>
              </w:rPr>
            </w:pPr>
            <w:r w:rsidRPr="00AE1EBF">
              <w:rPr>
                <w:szCs w:val="24"/>
              </w:rPr>
              <w:t>Sweihan, Abu Dhabi, United Arab Emirates</w:t>
            </w:r>
          </w:p>
        </w:tc>
        <w:tc>
          <w:tcPr>
            <w:tcW w:w="1696" w:type="dxa"/>
            <w:noWrap/>
            <w:vAlign w:val="center"/>
          </w:tcPr>
          <w:p w14:paraId="48087DE1" w14:textId="77777777" w:rsidR="00A713A3" w:rsidRPr="00AE1EBF" w:rsidRDefault="00A713A3" w:rsidP="00F72870">
            <w:pPr>
              <w:spacing w:line="480" w:lineRule="auto"/>
              <w:rPr>
                <w:szCs w:val="24"/>
              </w:rPr>
            </w:pPr>
            <w:r w:rsidRPr="00AE1EBF">
              <w:rPr>
                <w:szCs w:val="24"/>
              </w:rPr>
              <w:t>1177</w:t>
            </w:r>
          </w:p>
        </w:tc>
        <w:tc>
          <w:tcPr>
            <w:tcW w:w="1097" w:type="dxa"/>
            <w:noWrap/>
            <w:vAlign w:val="center"/>
          </w:tcPr>
          <w:p w14:paraId="08D20A64" w14:textId="77777777" w:rsidR="00A713A3" w:rsidRPr="00AE1EBF" w:rsidRDefault="00A713A3" w:rsidP="00F72870">
            <w:pPr>
              <w:spacing w:line="480" w:lineRule="auto"/>
              <w:rPr>
                <w:szCs w:val="24"/>
              </w:rPr>
            </w:pPr>
            <w:r w:rsidRPr="00AE1EBF">
              <w:rPr>
                <w:szCs w:val="24"/>
              </w:rPr>
              <w:t>24.246</w:t>
            </w:r>
          </w:p>
        </w:tc>
        <w:tc>
          <w:tcPr>
            <w:tcW w:w="1270" w:type="dxa"/>
            <w:noWrap/>
            <w:vAlign w:val="center"/>
          </w:tcPr>
          <w:p w14:paraId="7CE55625" w14:textId="77777777" w:rsidR="00A713A3" w:rsidRPr="00AE1EBF" w:rsidRDefault="00A713A3" w:rsidP="00F72870">
            <w:pPr>
              <w:spacing w:line="480" w:lineRule="auto"/>
              <w:rPr>
                <w:szCs w:val="24"/>
              </w:rPr>
            </w:pPr>
            <w:r w:rsidRPr="00AE1EBF">
              <w:rPr>
                <w:szCs w:val="24"/>
              </w:rPr>
              <w:t>54.6743</w:t>
            </w:r>
          </w:p>
        </w:tc>
      </w:tr>
      <w:tr w:rsidR="00A713A3" w:rsidRPr="00AE1EBF" w14:paraId="438BA2D8" w14:textId="77777777" w:rsidTr="00752E67">
        <w:trPr>
          <w:trHeight w:val="280"/>
        </w:trPr>
        <w:tc>
          <w:tcPr>
            <w:tcW w:w="3184" w:type="dxa"/>
            <w:noWrap/>
            <w:vAlign w:val="center"/>
          </w:tcPr>
          <w:p w14:paraId="3DECDB46" w14:textId="77777777" w:rsidR="00A713A3" w:rsidRPr="00AE1EBF" w:rsidRDefault="00A713A3" w:rsidP="00F72870">
            <w:pPr>
              <w:spacing w:line="480" w:lineRule="auto"/>
              <w:rPr>
                <w:szCs w:val="24"/>
              </w:rPr>
            </w:pPr>
            <w:r w:rsidRPr="00AE1EBF">
              <w:rPr>
                <w:szCs w:val="24"/>
              </w:rPr>
              <w:t>Mohammed bin Rashid Al Maktoum Solar Park</w:t>
            </w:r>
          </w:p>
        </w:tc>
        <w:tc>
          <w:tcPr>
            <w:tcW w:w="2475" w:type="dxa"/>
            <w:noWrap/>
            <w:vAlign w:val="center"/>
          </w:tcPr>
          <w:p w14:paraId="42A4F062" w14:textId="77777777" w:rsidR="00A713A3" w:rsidRPr="00AE1EBF" w:rsidRDefault="00A713A3" w:rsidP="00F72870">
            <w:pPr>
              <w:spacing w:line="480" w:lineRule="auto"/>
              <w:rPr>
                <w:szCs w:val="24"/>
              </w:rPr>
            </w:pPr>
            <w:r w:rsidRPr="00AE1EBF">
              <w:rPr>
                <w:szCs w:val="24"/>
              </w:rPr>
              <w:t>Sweihan, Abu Dhabi, United Arab Emirates</w:t>
            </w:r>
          </w:p>
        </w:tc>
        <w:tc>
          <w:tcPr>
            <w:tcW w:w="1696" w:type="dxa"/>
            <w:noWrap/>
            <w:vAlign w:val="center"/>
          </w:tcPr>
          <w:p w14:paraId="4CA6C547" w14:textId="77777777" w:rsidR="00A713A3" w:rsidRPr="00AE1EBF" w:rsidRDefault="00A713A3" w:rsidP="00F72870">
            <w:pPr>
              <w:spacing w:line="480" w:lineRule="auto"/>
              <w:rPr>
                <w:szCs w:val="24"/>
              </w:rPr>
            </w:pPr>
            <w:r w:rsidRPr="00AE1EBF">
              <w:rPr>
                <w:szCs w:val="24"/>
              </w:rPr>
              <w:t>1013</w:t>
            </w:r>
          </w:p>
        </w:tc>
        <w:tc>
          <w:tcPr>
            <w:tcW w:w="1097" w:type="dxa"/>
            <w:noWrap/>
            <w:vAlign w:val="center"/>
          </w:tcPr>
          <w:p w14:paraId="34EB214A" w14:textId="77777777" w:rsidR="00A713A3" w:rsidRPr="00AE1EBF" w:rsidRDefault="00A713A3" w:rsidP="00F72870">
            <w:pPr>
              <w:spacing w:line="480" w:lineRule="auto"/>
              <w:rPr>
                <w:szCs w:val="24"/>
              </w:rPr>
            </w:pPr>
            <w:r w:rsidRPr="00AE1EBF">
              <w:rPr>
                <w:szCs w:val="24"/>
              </w:rPr>
              <w:t>25.0797</w:t>
            </w:r>
          </w:p>
        </w:tc>
        <w:tc>
          <w:tcPr>
            <w:tcW w:w="1270" w:type="dxa"/>
            <w:noWrap/>
            <w:vAlign w:val="center"/>
          </w:tcPr>
          <w:p w14:paraId="3B68EE52" w14:textId="77777777" w:rsidR="00A713A3" w:rsidRPr="00AE1EBF" w:rsidRDefault="00A713A3" w:rsidP="00F72870">
            <w:pPr>
              <w:spacing w:line="480" w:lineRule="auto"/>
              <w:rPr>
                <w:szCs w:val="24"/>
              </w:rPr>
            </w:pPr>
            <w:r w:rsidRPr="00AE1EBF">
              <w:rPr>
                <w:szCs w:val="24"/>
              </w:rPr>
              <w:t>55.3006</w:t>
            </w:r>
          </w:p>
        </w:tc>
      </w:tr>
      <w:tr w:rsidR="00A713A3" w:rsidRPr="00AE1EBF" w14:paraId="70EAEBB5" w14:textId="77777777" w:rsidTr="00752E67">
        <w:trPr>
          <w:trHeight w:val="280"/>
        </w:trPr>
        <w:tc>
          <w:tcPr>
            <w:tcW w:w="3184" w:type="dxa"/>
            <w:noWrap/>
            <w:vAlign w:val="center"/>
          </w:tcPr>
          <w:p w14:paraId="5EF31740" w14:textId="77777777" w:rsidR="00A713A3" w:rsidRPr="00AE1EBF" w:rsidRDefault="00A713A3" w:rsidP="00F72870">
            <w:pPr>
              <w:spacing w:line="480" w:lineRule="auto"/>
              <w:rPr>
                <w:szCs w:val="24"/>
              </w:rPr>
            </w:pPr>
            <w:r w:rsidRPr="00AE1EBF">
              <w:rPr>
                <w:szCs w:val="24"/>
              </w:rPr>
              <w:t>Xinyi Solar Energy</w:t>
            </w:r>
          </w:p>
        </w:tc>
        <w:tc>
          <w:tcPr>
            <w:tcW w:w="2475" w:type="dxa"/>
            <w:noWrap/>
            <w:vAlign w:val="center"/>
          </w:tcPr>
          <w:p w14:paraId="2ECFE9D6" w14:textId="77777777" w:rsidR="00A713A3" w:rsidRPr="00AE1EBF" w:rsidRDefault="00A713A3" w:rsidP="00F72870">
            <w:pPr>
              <w:spacing w:line="480" w:lineRule="auto"/>
              <w:rPr>
                <w:szCs w:val="24"/>
              </w:rPr>
            </w:pPr>
            <w:r w:rsidRPr="00AE1EBF">
              <w:rPr>
                <w:szCs w:val="24"/>
              </w:rPr>
              <w:t>Xinyi, Jiangsu Province, China</w:t>
            </w:r>
          </w:p>
        </w:tc>
        <w:tc>
          <w:tcPr>
            <w:tcW w:w="1696" w:type="dxa"/>
            <w:noWrap/>
            <w:vAlign w:val="center"/>
          </w:tcPr>
          <w:p w14:paraId="794A8CAF" w14:textId="77777777" w:rsidR="00A713A3" w:rsidRPr="00AE1EBF" w:rsidRDefault="00A713A3" w:rsidP="00F72870">
            <w:pPr>
              <w:spacing w:line="480" w:lineRule="auto"/>
              <w:rPr>
                <w:szCs w:val="24"/>
              </w:rPr>
            </w:pPr>
            <w:r w:rsidRPr="00AE1EBF">
              <w:rPr>
                <w:szCs w:val="24"/>
              </w:rPr>
              <w:t>1000</w:t>
            </w:r>
          </w:p>
        </w:tc>
        <w:tc>
          <w:tcPr>
            <w:tcW w:w="1097" w:type="dxa"/>
            <w:noWrap/>
            <w:vAlign w:val="center"/>
          </w:tcPr>
          <w:p w14:paraId="3C03FC87" w14:textId="77777777" w:rsidR="00A713A3" w:rsidRPr="00AE1EBF" w:rsidRDefault="00A713A3" w:rsidP="00F72870">
            <w:pPr>
              <w:spacing w:line="480" w:lineRule="auto"/>
              <w:rPr>
                <w:szCs w:val="24"/>
              </w:rPr>
            </w:pPr>
            <w:r w:rsidRPr="00AE1EBF">
              <w:rPr>
                <w:szCs w:val="24"/>
              </w:rPr>
              <w:t>34.116</w:t>
            </w:r>
          </w:p>
        </w:tc>
        <w:tc>
          <w:tcPr>
            <w:tcW w:w="1270" w:type="dxa"/>
            <w:noWrap/>
            <w:vAlign w:val="center"/>
          </w:tcPr>
          <w:p w14:paraId="7FFB90B2" w14:textId="77777777" w:rsidR="00A713A3" w:rsidRPr="00AE1EBF" w:rsidRDefault="00A713A3" w:rsidP="00F72870">
            <w:pPr>
              <w:spacing w:line="480" w:lineRule="auto"/>
              <w:rPr>
                <w:szCs w:val="24"/>
              </w:rPr>
            </w:pPr>
            <w:r w:rsidRPr="00AE1EBF">
              <w:rPr>
                <w:szCs w:val="24"/>
              </w:rPr>
              <w:t>118.481</w:t>
            </w:r>
          </w:p>
        </w:tc>
      </w:tr>
      <w:tr w:rsidR="00A713A3" w:rsidRPr="00AE1EBF" w14:paraId="68B9E3F0" w14:textId="77777777" w:rsidTr="00752E67">
        <w:trPr>
          <w:trHeight w:val="280"/>
        </w:trPr>
        <w:tc>
          <w:tcPr>
            <w:tcW w:w="3184" w:type="dxa"/>
            <w:noWrap/>
            <w:vAlign w:val="center"/>
          </w:tcPr>
          <w:p w14:paraId="7F616015" w14:textId="77777777" w:rsidR="00A713A3" w:rsidRPr="00AE1EBF" w:rsidRDefault="00A713A3" w:rsidP="00F72870">
            <w:pPr>
              <w:spacing w:line="480" w:lineRule="auto"/>
              <w:rPr>
                <w:szCs w:val="24"/>
              </w:rPr>
            </w:pPr>
            <w:r w:rsidRPr="00AE1EBF">
              <w:rPr>
                <w:szCs w:val="24"/>
              </w:rPr>
              <w:t>Hainan Solar Park</w:t>
            </w:r>
          </w:p>
        </w:tc>
        <w:tc>
          <w:tcPr>
            <w:tcW w:w="2475" w:type="dxa"/>
            <w:noWrap/>
            <w:vAlign w:val="center"/>
          </w:tcPr>
          <w:p w14:paraId="55B00408" w14:textId="77777777" w:rsidR="00A713A3" w:rsidRPr="00AE1EBF" w:rsidRDefault="00A713A3" w:rsidP="00F72870">
            <w:pPr>
              <w:spacing w:line="480" w:lineRule="auto"/>
              <w:rPr>
                <w:szCs w:val="24"/>
              </w:rPr>
            </w:pPr>
            <w:r w:rsidRPr="00AE1EBF">
              <w:rPr>
                <w:szCs w:val="24"/>
              </w:rPr>
              <w:t>Hainan, China</w:t>
            </w:r>
          </w:p>
        </w:tc>
        <w:tc>
          <w:tcPr>
            <w:tcW w:w="1696" w:type="dxa"/>
            <w:noWrap/>
            <w:vAlign w:val="center"/>
          </w:tcPr>
          <w:p w14:paraId="5C97913A" w14:textId="77777777" w:rsidR="00A713A3" w:rsidRPr="00AE1EBF" w:rsidRDefault="00A713A3" w:rsidP="00F72870">
            <w:pPr>
              <w:spacing w:line="480" w:lineRule="auto"/>
              <w:rPr>
                <w:szCs w:val="24"/>
              </w:rPr>
            </w:pPr>
            <w:r w:rsidRPr="00AE1EBF">
              <w:rPr>
                <w:szCs w:val="24"/>
              </w:rPr>
              <w:t>1000</w:t>
            </w:r>
          </w:p>
        </w:tc>
        <w:tc>
          <w:tcPr>
            <w:tcW w:w="1097" w:type="dxa"/>
            <w:noWrap/>
            <w:vAlign w:val="center"/>
          </w:tcPr>
          <w:p w14:paraId="3DAB549B" w14:textId="77777777" w:rsidR="00A713A3" w:rsidRPr="00AE1EBF" w:rsidRDefault="00A713A3" w:rsidP="00F72870">
            <w:pPr>
              <w:spacing w:line="480" w:lineRule="auto"/>
              <w:rPr>
                <w:szCs w:val="24"/>
              </w:rPr>
            </w:pPr>
            <w:r w:rsidRPr="00AE1EBF">
              <w:rPr>
                <w:szCs w:val="24"/>
              </w:rPr>
              <w:t>20.17</w:t>
            </w:r>
          </w:p>
        </w:tc>
        <w:tc>
          <w:tcPr>
            <w:tcW w:w="1270" w:type="dxa"/>
            <w:noWrap/>
            <w:vAlign w:val="center"/>
          </w:tcPr>
          <w:p w14:paraId="70D9A5C8" w14:textId="77777777" w:rsidR="00A713A3" w:rsidRPr="00AE1EBF" w:rsidRDefault="00A713A3" w:rsidP="00F72870">
            <w:pPr>
              <w:spacing w:line="480" w:lineRule="auto"/>
              <w:rPr>
                <w:szCs w:val="24"/>
              </w:rPr>
            </w:pPr>
            <w:r w:rsidRPr="00AE1EBF">
              <w:rPr>
                <w:szCs w:val="24"/>
              </w:rPr>
              <w:t>110.32</w:t>
            </w:r>
          </w:p>
        </w:tc>
      </w:tr>
      <w:tr w:rsidR="00A713A3" w:rsidRPr="00AE1EBF" w14:paraId="47E25287" w14:textId="77777777" w:rsidTr="00752E67">
        <w:trPr>
          <w:trHeight w:val="280"/>
        </w:trPr>
        <w:tc>
          <w:tcPr>
            <w:tcW w:w="3184" w:type="dxa"/>
            <w:noWrap/>
            <w:vAlign w:val="center"/>
          </w:tcPr>
          <w:p w14:paraId="3E6A58D0" w14:textId="77777777" w:rsidR="00A713A3" w:rsidRPr="00AE1EBF" w:rsidRDefault="00A713A3" w:rsidP="00F72870">
            <w:pPr>
              <w:spacing w:line="480" w:lineRule="auto"/>
              <w:rPr>
                <w:szCs w:val="24"/>
              </w:rPr>
            </w:pPr>
            <w:r w:rsidRPr="00AE1EBF">
              <w:rPr>
                <w:szCs w:val="24"/>
              </w:rPr>
              <w:t>Datong Solar Power Top Runner Base</w:t>
            </w:r>
          </w:p>
        </w:tc>
        <w:tc>
          <w:tcPr>
            <w:tcW w:w="2475" w:type="dxa"/>
            <w:noWrap/>
            <w:vAlign w:val="center"/>
          </w:tcPr>
          <w:p w14:paraId="10DDE940" w14:textId="77777777" w:rsidR="00A713A3" w:rsidRPr="00AE1EBF" w:rsidRDefault="00A713A3" w:rsidP="00F72870">
            <w:pPr>
              <w:spacing w:line="480" w:lineRule="auto"/>
              <w:rPr>
                <w:szCs w:val="24"/>
              </w:rPr>
            </w:pPr>
            <w:r w:rsidRPr="00AE1EBF">
              <w:rPr>
                <w:szCs w:val="24"/>
              </w:rPr>
              <w:t>Datong, Shanxi, China</w:t>
            </w:r>
          </w:p>
        </w:tc>
        <w:tc>
          <w:tcPr>
            <w:tcW w:w="1696" w:type="dxa"/>
            <w:noWrap/>
            <w:vAlign w:val="center"/>
          </w:tcPr>
          <w:p w14:paraId="2C49ECE1" w14:textId="77777777" w:rsidR="00A713A3" w:rsidRPr="00AE1EBF" w:rsidRDefault="00A713A3" w:rsidP="00F72870">
            <w:pPr>
              <w:spacing w:line="480" w:lineRule="auto"/>
              <w:rPr>
                <w:szCs w:val="24"/>
              </w:rPr>
            </w:pPr>
            <w:r w:rsidRPr="00AE1EBF">
              <w:rPr>
                <w:szCs w:val="24"/>
              </w:rPr>
              <w:t>1000</w:t>
            </w:r>
          </w:p>
        </w:tc>
        <w:tc>
          <w:tcPr>
            <w:tcW w:w="1097" w:type="dxa"/>
            <w:noWrap/>
            <w:vAlign w:val="center"/>
          </w:tcPr>
          <w:p w14:paraId="2B114928" w14:textId="77777777" w:rsidR="00A713A3" w:rsidRPr="00AE1EBF" w:rsidRDefault="00A713A3" w:rsidP="00F72870">
            <w:pPr>
              <w:spacing w:line="480" w:lineRule="auto"/>
              <w:rPr>
                <w:szCs w:val="24"/>
              </w:rPr>
            </w:pPr>
            <w:r w:rsidRPr="00AE1EBF">
              <w:rPr>
                <w:szCs w:val="24"/>
              </w:rPr>
              <w:t>40.0972</w:t>
            </w:r>
          </w:p>
        </w:tc>
        <w:tc>
          <w:tcPr>
            <w:tcW w:w="1270" w:type="dxa"/>
            <w:noWrap/>
            <w:vAlign w:val="center"/>
          </w:tcPr>
          <w:p w14:paraId="51306011" w14:textId="77777777" w:rsidR="00A713A3" w:rsidRPr="00AE1EBF" w:rsidRDefault="00A713A3" w:rsidP="00F72870">
            <w:pPr>
              <w:spacing w:line="480" w:lineRule="auto"/>
              <w:rPr>
                <w:szCs w:val="24"/>
              </w:rPr>
            </w:pPr>
            <w:r w:rsidRPr="00AE1EBF">
              <w:rPr>
                <w:szCs w:val="24"/>
              </w:rPr>
              <w:t>113.2853</w:t>
            </w:r>
          </w:p>
        </w:tc>
      </w:tr>
      <w:tr w:rsidR="00A713A3" w:rsidRPr="00AE1EBF" w14:paraId="646C786E" w14:textId="77777777" w:rsidTr="00752E67">
        <w:trPr>
          <w:trHeight w:val="280"/>
        </w:trPr>
        <w:tc>
          <w:tcPr>
            <w:tcW w:w="3184" w:type="dxa"/>
            <w:noWrap/>
            <w:vAlign w:val="center"/>
          </w:tcPr>
          <w:p w14:paraId="5084E387" w14:textId="77777777" w:rsidR="00A713A3" w:rsidRPr="00AE1EBF" w:rsidRDefault="00A713A3" w:rsidP="00F72870">
            <w:pPr>
              <w:spacing w:line="480" w:lineRule="auto"/>
              <w:rPr>
                <w:szCs w:val="24"/>
              </w:rPr>
            </w:pPr>
            <w:r w:rsidRPr="00AE1EBF">
              <w:rPr>
                <w:szCs w:val="24"/>
              </w:rPr>
              <w:t>Kurnool Ultra Mega Solar Park</w:t>
            </w:r>
          </w:p>
        </w:tc>
        <w:tc>
          <w:tcPr>
            <w:tcW w:w="2475" w:type="dxa"/>
            <w:noWrap/>
            <w:vAlign w:val="center"/>
          </w:tcPr>
          <w:p w14:paraId="15198DC2" w14:textId="77777777" w:rsidR="00A713A3" w:rsidRPr="00AE1EBF" w:rsidRDefault="00A713A3" w:rsidP="00F72870">
            <w:pPr>
              <w:spacing w:line="480" w:lineRule="auto"/>
              <w:rPr>
                <w:szCs w:val="24"/>
              </w:rPr>
            </w:pPr>
            <w:r w:rsidRPr="00AE1EBF">
              <w:rPr>
                <w:szCs w:val="24"/>
              </w:rPr>
              <w:t>Kurnool, Andhra Pradesh, India</w:t>
            </w:r>
          </w:p>
        </w:tc>
        <w:tc>
          <w:tcPr>
            <w:tcW w:w="1696" w:type="dxa"/>
            <w:noWrap/>
            <w:vAlign w:val="center"/>
          </w:tcPr>
          <w:p w14:paraId="10600B8B" w14:textId="77777777" w:rsidR="00A713A3" w:rsidRPr="00AE1EBF" w:rsidRDefault="00A713A3" w:rsidP="00F72870">
            <w:pPr>
              <w:spacing w:line="480" w:lineRule="auto"/>
              <w:rPr>
                <w:szCs w:val="24"/>
              </w:rPr>
            </w:pPr>
            <w:r w:rsidRPr="00AE1EBF">
              <w:rPr>
                <w:szCs w:val="24"/>
              </w:rPr>
              <w:t>1000</w:t>
            </w:r>
          </w:p>
        </w:tc>
        <w:tc>
          <w:tcPr>
            <w:tcW w:w="1097" w:type="dxa"/>
            <w:noWrap/>
            <w:vAlign w:val="center"/>
          </w:tcPr>
          <w:p w14:paraId="4FA79296" w14:textId="77777777" w:rsidR="00A713A3" w:rsidRPr="00AE1EBF" w:rsidRDefault="00A713A3" w:rsidP="00F72870">
            <w:pPr>
              <w:spacing w:line="480" w:lineRule="auto"/>
              <w:rPr>
                <w:szCs w:val="24"/>
              </w:rPr>
            </w:pPr>
            <w:r w:rsidRPr="00AE1EBF">
              <w:rPr>
                <w:szCs w:val="24"/>
              </w:rPr>
              <w:t>15.756</w:t>
            </w:r>
          </w:p>
        </w:tc>
        <w:tc>
          <w:tcPr>
            <w:tcW w:w="1270" w:type="dxa"/>
            <w:noWrap/>
            <w:vAlign w:val="center"/>
          </w:tcPr>
          <w:p w14:paraId="6AAF5C15" w14:textId="77777777" w:rsidR="00A713A3" w:rsidRPr="00AE1EBF" w:rsidRDefault="00A713A3" w:rsidP="00F72870">
            <w:pPr>
              <w:spacing w:line="480" w:lineRule="auto"/>
              <w:rPr>
                <w:szCs w:val="24"/>
              </w:rPr>
            </w:pPr>
            <w:r w:rsidRPr="00AE1EBF">
              <w:rPr>
                <w:szCs w:val="24"/>
              </w:rPr>
              <w:t>78.1266</w:t>
            </w:r>
          </w:p>
        </w:tc>
      </w:tr>
      <w:tr w:rsidR="00A713A3" w:rsidRPr="00AE1EBF" w14:paraId="3418E1B0" w14:textId="77777777" w:rsidTr="00752E67">
        <w:trPr>
          <w:trHeight w:val="280"/>
        </w:trPr>
        <w:tc>
          <w:tcPr>
            <w:tcW w:w="3184" w:type="dxa"/>
            <w:noWrap/>
            <w:vAlign w:val="center"/>
          </w:tcPr>
          <w:p w14:paraId="3054F5E5" w14:textId="77777777" w:rsidR="00A713A3" w:rsidRPr="00AE1EBF" w:rsidRDefault="00A713A3" w:rsidP="00F72870">
            <w:pPr>
              <w:spacing w:line="480" w:lineRule="auto"/>
              <w:rPr>
                <w:szCs w:val="24"/>
              </w:rPr>
            </w:pPr>
            <w:r w:rsidRPr="00AE1EBF">
              <w:rPr>
                <w:szCs w:val="24"/>
              </w:rPr>
              <w:t>Tantou Solar Park</w:t>
            </w:r>
          </w:p>
        </w:tc>
        <w:tc>
          <w:tcPr>
            <w:tcW w:w="2475" w:type="dxa"/>
            <w:noWrap/>
            <w:vAlign w:val="center"/>
          </w:tcPr>
          <w:p w14:paraId="466A152D" w14:textId="77777777" w:rsidR="00A713A3" w:rsidRPr="00AE1EBF" w:rsidRDefault="00A713A3" w:rsidP="00F72870">
            <w:pPr>
              <w:spacing w:line="480" w:lineRule="auto"/>
              <w:rPr>
                <w:szCs w:val="24"/>
              </w:rPr>
            </w:pPr>
            <w:r w:rsidRPr="00AE1EBF">
              <w:rPr>
                <w:szCs w:val="24"/>
              </w:rPr>
              <w:t>Linyi, Shandong, China</w:t>
            </w:r>
          </w:p>
        </w:tc>
        <w:tc>
          <w:tcPr>
            <w:tcW w:w="1696" w:type="dxa"/>
            <w:noWrap/>
            <w:vAlign w:val="center"/>
          </w:tcPr>
          <w:p w14:paraId="6EBB4805" w14:textId="77777777" w:rsidR="00A713A3" w:rsidRPr="00AE1EBF" w:rsidRDefault="00A713A3" w:rsidP="00F72870">
            <w:pPr>
              <w:spacing w:line="480" w:lineRule="auto"/>
              <w:rPr>
                <w:szCs w:val="24"/>
              </w:rPr>
            </w:pPr>
            <w:r w:rsidRPr="00AE1EBF">
              <w:rPr>
                <w:szCs w:val="24"/>
              </w:rPr>
              <w:t>1000</w:t>
            </w:r>
          </w:p>
        </w:tc>
        <w:tc>
          <w:tcPr>
            <w:tcW w:w="1097" w:type="dxa"/>
            <w:noWrap/>
            <w:vAlign w:val="center"/>
          </w:tcPr>
          <w:p w14:paraId="21C6DE81" w14:textId="77777777" w:rsidR="00A713A3" w:rsidRPr="00AE1EBF" w:rsidRDefault="00A713A3" w:rsidP="00F72870">
            <w:pPr>
              <w:spacing w:line="480" w:lineRule="auto"/>
              <w:rPr>
                <w:szCs w:val="24"/>
              </w:rPr>
            </w:pPr>
            <w:r w:rsidRPr="00AE1EBF">
              <w:rPr>
                <w:szCs w:val="24"/>
              </w:rPr>
              <w:t>35.0703</w:t>
            </w:r>
          </w:p>
        </w:tc>
        <w:tc>
          <w:tcPr>
            <w:tcW w:w="1270" w:type="dxa"/>
            <w:noWrap/>
            <w:vAlign w:val="center"/>
          </w:tcPr>
          <w:p w14:paraId="6552C9E9" w14:textId="77777777" w:rsidR="00A713A3" w:rsidRPr="00AE1EBF" w:rsidRDefault="00A713A3" w:rsidP="00F72870">
            <w:pPr>
              <w:spacing w:line="480" w:lineRule="auto"/>
              <w:rPr>
                <w:szCs w:val="24"/>
              </w:rPr>
            </w:pPr>
            <w:r w:rsidRPr="00AE1EBF">
              <w:rPr>
                <w:szCs w:val="24"/>
              </w:rPr>
              <w:t>118.3572</w:t>
            </w:r>
          </w:p>
        </w:tc>
      </w:tr>
      <w:tr w:rsidR="00A713A3" w:rsidRPr="00AE1EBF" w14:paraId="1CD45123" w14:textId="77777777" w:rsidTr="00752E67">
        <w:trPr>
          <w:trHeight w:val="280"/>
        </w:trPr>
        <w:tc>
          <w:tcPr>
            <w:tcW w:w="3184" w:type="dxa"/>
            <w:noWrap/>
            <w:vAlign w:val="center"/>
          </w:tcPr>
          <w:p w14:paraId="3996E1F2" w14:textId="77777777" w:rsidR="00A713A3" w:rsidRPr="00AE1EBF" w:rsidRDefault="00A713A3" w:rsidP="00F72870">
            <w:pPr>
              <w:spacing w:line="480" w:lineRule="auto"/>
              <w:rPr>
                <w:szCs w:val="24"/>
              </w:rPr>
            </w:pPr>
            <w:r w:rsidRPr="00AE1EBF">
              <w:rPr>
                <w:szCs w:val="24"/>
              </w:rPr>
              <w:lastRenderedPageBreak/>
              <w:t>Ananthapuram Solar Power Plant</w:t>
            </w:r>
          </w:p>
        </w:tc>
        <w:tc>
          <w:tcPr>
            <w:tcW w:w="2475" w:type="dxa"/>
            <w:noWrap/>
            <w:vAlign w:val="center"/>
          </w:tcPr>
          <w:p w14:paraId="6C66E5EA" w14:textId="77777777" w:rsidR="00A713A3" w:rsidRPr="00AE1EBF" w:rsidRDefault="00A713A3" w:rsidP="00F72870">
            <w:pPr>
              <w:spacing w:line="480" w:lineRule="auto"/>
              <w:rPr>
                <w:szCs w:val="24"/>
              </w:rPr>
            </w:pPr>
            <w:r w:rsidRPr="00AE1EBF">
              <w:rPr>
                <w:szCs w:val="24"/>
              </w:rPr>
              <w:t>Anantapur, Andhra Pradesh</w:t>
            </w:r>
          </w:p>
        </w:tc>
        <w:tc>
          <w:tcPr>
            <w:tcW w:w="1696" w:type="dxa"/>
            <w:noWrap/>
            <w:vAlign w:val="center"/>
          </w:tcPr>
          <w:p w14:paraId="428F3C84" w14:textId="77777777" w:rsidR="00A713A3" w:rsidRPr="00AE1EBF" w:rsidRDefault="00A713A3" w:rsidP="00F72870">
            <w:pPr>
              <w:spacing w:line="480" w:lineRule="auto"/>
              <w:rPr>
                <w:szCs w:val="24"/>
              </w:rPr>
            </w:pPr>
            <w:r w:rsidRPr="00AE1EBF">
              <w:rPr>
                <w:szCs w:val="24"/>
              </w:rPr>
              <w:t>1000</w:t>
            </w:r>
          </w:p>
        </w:tc>
        <w:tc>
          <w:tcPr>
            <w:tcW w:w="1097" w:type="dxa"/>
            <w:noWrap/>
            <w:vAlign w:val="center"/>
          </w:tcPr>
          <w:p w14:paraId="0C116D32" w14:textId="77777777" w:rsidR="00A713A3" w:rsidRPr="00AE1EBF" w:rsidRDefault="00A713A3" w:rsidP="00F72870">
            <w:pPr>
              <w:spacing w:line="480" w:lineRule="auto"/>
              <w:rPr>
                <w:szCs w:val="24"/>
              </w:rPr>
            </w:pPr>
            <w:r w:rsidRPr="00AE1EBF">
              <w:rPr>
                <w:szCs w:val="24"/>
              </w:rPr>
              <w:t>14.684</w:t>
            </w:r>
          </w:p>
        </w:tc>
        <w:tc>
          <w:tcPr>
            <w:tcW w:w="1270" w:type="dxa"/>
            <w:noWrap/>
            <w:vAlign w:val="center"/>
          </w:tcPr>
          <w:p w14:paraId="1396D775" w14:textId="77777777" w:rsidR="00A713A3" w:rsidRPr="00AE1EBF" w:rsidRDefault="00A713A3" w:rsidP="00F72870">
            <w:pPr>
              <w:spacing w:line="480" w:lineRule="auto"/>
              <w:rPr>
                <w:szCs w:val="24"/>
              </w:rPr>
            </w:pPr>
            <w:r w:rsidRPr="00AE1EBF">
              <w:rPr>
                <w:szCs w:val="24"/>
              </w:rPr>
              <w:t>77.639</w:t>
            </w:r>
          </w:p>
        </w:tc>
      </w:tr>
      <w:tr w:rsidR="00A713A3" w:rsidRPr="00AE1EBF" w14:paraId="13DCBEA5" w14:textId="77777777" w:rsidTr="00752E67">
        <w:trPr>
          <w:trHeight w:val="280"/>
        </w:trPr>
        <w:tc>
          <w:tcPr>
            <w:tcW w:w="3184" w:type="dxa"/>
            <w:noWrap/>
            <w:vAlign w:val="center"/>
          </w:tcPr>
          <w:p w14:paraId="183976F2" w14:textId="77777777" w:rsidR="00A713A3" w:rsidRPr="00AE1EBF" w:rsidRDefault="00A713A3" w:rsidP="00F72870">
            <w:pPr>
              <w:spacing w:line="480" w:lineRule="auto"/>
              <w:rPr>
                <w:szCs w:val="24"/>
              </w:rPr>
            </w:pPr>
            <w:r w:rsidRPr="00AE1EBF">
              <w:rPr>
                <w:szCs w:val="24"/>
              </w:rPr>
              <w:t>Gujarat Solar Park (Palanpur)</w:t>
            </w:r>
          </w:p>
        </w:tc>
        <w:tc>
          <w:tcPr>
            <w:tcW w:w="2475" w:type="dxa"/>
            <w:noWrap/>
            <w:vAlign w:val="center"/>
          </w:tcPr>
          <w:p w14:paraId="6F94E379" w14:textId="77777777" w:rsidR="00A713A3" w:rsidRPr="00AE1EBF" w:rsidRDefault="00A713A3" w:rsidP="00F72870">
            <w:pPr>
              <w:spacing w:line="480" w:lineRule="auto"/>
              <w:rPr>
                <w:szCs w:val="24"/>
              </w:rPr>
            </w:pPr>
            <w:r w:rsidRPr="00AE1EBF">
              <w:rPr>
                <w:szCs w:val="24"/>
              </w:rPr>
              <w:t>Palanpur, Gujarat, India</w:t>
            </w:r>
          </w:p>
        </w:tc>
        <w:tc>
          <w:tcPr>
            <w:tcW w:w="1696" w:type="dxa"/>
            <w:noWrap/>
            <w:vAlign w:val="center"/>
          </w:tcPr>
          <w:p w14:paraId="3DE796B0" w14:textId="77777777" w:rsidR="00A713A3" w:rsidRPr="00AE1EBF" w:rsidRDefault="00A713A3" w:rsidP="00F72870">
            <w:pPr>
              <w:spacing w:line="480" w:lineRule="auto"/>
              <w:rPr>
                <w:szCs w:val="24"/>
              </w:rPr>
            </w:pPr>
            <w:r w:rsidRPr="00AE1EBF">
              <w:rPr>
                <w:szCs w:val="24"/>
              </w:rPr>
              <w:t>1000</w:t>
            </w:r>
          </w:p>
        </w:tc>
        <w:tc>
          <w:tcPr>
            <w:tcW w:w="1097" w:type="dxa"/>
            <w:noWrap/>
            <w:vAlign w:val="center"/>
          </w:tcPr>
          <w:p w14:paraId="788CAFFB" w14:textId="77777777" w:rsidR="00A713A3" w:rsidRPr="00AE1EBF" w:rsidRDefault="00A713A3" w:rsidP="00F72870">
            <w:pPr>
              <w:spacing w:line="480" w:lineRule="auto"/>
              <w:rPr>
                <w:szCs w:val="24"/>
              </w:rPr>
            </w:pPr>
            <w:r w:rsidRPr="00AE1EBF">
              <w:rPr>
                <w:szCs w:val="24"/>
              </w:rPr>
              <w:t>24.0865</w:t>
            </w:r>
          </w:p>
        </w:tc>
        <w:tc>
          <w:tcPr>
            <w:tcW w:w="1270" w:type="dxa"/>
            <w:noWrap/>
            <w:vAlign w:val="center"/>
          </w:tcPr>
          <w:p w14:paraId="48482C6A" w14:textId="77777777" w:rsidR="00A713A3" w:rsidRPr="00AE1EBF" w:rsidRDefault="00A713A3" w:rsidP="00F72870">
            <w:pPr>
              <w:spacing w:line="480" w:lineRule="auto"/>
              <w:rPr>
                <w:szCs w:val="24"/>
              </w:rPr>
            </w:pPr>
            <w:r w:rsidRPr="00AE1EBF">
              <w:rPr>
                <w:szCs w:val="24"/>
              </w:rPr>
              <w:t>72.5264</w:t>
            </w:r>
          </w:p>
        </w:tc>
      </w:tr>
      <w:tr w:rsidR="00A713A3" w:rsidRPr="00AE1EBF" w14:paraId="073565EA" w14:textId="77777777" w:rsidTr="00752E67">
        <w:trPr>
          <w:trHeight w:val="280"/>
        </w:trPr>
        <w:tc>
          <w:tcPr>
            <w:tcW w:w="3184" w:type="dxa"/>
            <w:noWrap/>
            <w:vAlign w:val="center"/>
          </w:tcPr>
          <w:p w14:paraId="168A7525" w14:textId="77777777" w:rsidR="00A713A3" w:rsidRPr="00AE1EBF" w:rsidRDefault="00A713A3" w:rsidP="00F72870">
            <w:pPr>
              <w:spacing w:line="480" w:lineRule="auto"/>
              <w:rPr>
                <w:szCs w:val="24"/>
              </w:rPr>
            </w:pPr>
            <w:r w:rsidRPr="00AE1EBF">
              <w:rPr>
                <w:szCs w:val="24"/>
              </w:rPr>
              <w:t>Longyangxia Dam Solar Park</w:t>
            </w:r>
          </w:p>
        </w:tc>
        <w:tc>
          <w:tcPr>
            <w:tcW w:w="2475" w:type="dxa"/>
            <w:noWrap/>
            <w:vAlign w:val="center"/>
          </w:tcPr>
          <w:p w14:paraId="58BCBE91" w14:textId="77777777" w:rsidR="00A713A3" w:rsidRPr="00AE1EBF" w:rsidRDefault="00A713A3" w:rsidP="00F72870">
            <w:pPr>
              <w:spacing w:line="480" w:lineRule="auto"/>
              <w:rPr>
                <w:szCs w:val="24"/>
              </w:rPr>
            </w:pPr>
            <w:r w:rsidRPr="00AE1EBF">
              <w:rPr>
                <w:szCs w:val="24"/>
              </w:rPr>
              <w:t>Qinghai, China</w:t>
            </w:r>
          </w:p>
        </w:tc>
        <w:tc>
          <w:tcPr>
            <w:tcW w:w="1696" w:type="dxa"/>
            <w:noWrap/>
            <w:vAlign w:val="center"/>
          </w:tcPr>
          <w:p w14:paraId="5BE7AE5F" w14:textId="77777777" w:rsidR="00A713A3" w:rsidRPr="00AE1EBF" w:rsidRDefault="00A713A3" w:rsidP="00F72870">
            <w:pPr>
              <w:spacing w:line="480" w:lineRule="auto"/>
              <w:rPr>
                <w:szCs w:val="24"/>
              </w:rPr>
            </w:pPr>
            <w:r w:rsidRPr="00AE1EBF">
              <w:rPr>
                <w:szCs w:val="24"/>
              </w:rPr>
              <w:t>850</w:t>
            </w:r>
          </w:p>
        </w:tc>
        <w:tc>
          <w:tcPr>
            <w:tcW w:w="1097" w:type="dxa"/>
            <w:noWrap/>
            <w:vAlign w:val="center"/>
          </w:tcPr>
          <w:p w14:paraId="6219495A" w14:textId="77777777" w:rsidR="00A713A3" w:rsidRPr="00AE1EBF" w:rsidRDefault="00A713A3" w:rsidP="00F72870">
            <w:pPr>
              <w:spacing w:line="480" w:lineRule="auto"/>
              <w:rPr>
                <w:szCs w:val="24"/>
              </w:rPr>
            </w:pPr>
            <w:r w:rsidRPr="00AE1EBF">
              <w:rPr>
                <w:szCs w:val="24"/>
              </w:rPr>
              <w:t>36.5</w:t>
            </w:r>
          </w:p>
        </w:tc>
        <w:tc>
          <w:tcPr>
            <w:tcW w:w="1270" w:type="dxa"/>
            <w:noWrap/>
            <w:vAlign w:val="center"/>
          </w:tcPr>
          <w:p w14:paraId="7F1FEF89" w14:textId="77777777" w:rsidR="00A713A3" w:rsidRPr="00AE1EBF" w:rsidRDefault="00A713A3" w:rsidP="00F72870">
            <w:pPr>
              <w:spacing w:line="480" w:lineRule="auto"/>
              <w:rPr>
                <w:szCs w:val="24"/>
              </w:rPr>
            </w:pPr>
            <w:r w:rsidRPr="00AE1EBF">
              <w:rPr>
                <w:szCs w:val="24"/>
              </w:rPr>
              <w:t>98.3833</w:t>
            </w:r>
          </w:p>
        </w:tc>
      </w:tr>
      <w:tr w:rsidR="00A713A3" w:rsidRPr="00AE1EBF" w14:paraId="638C1418" w14:textId="77777777" w:rsidTr="00752E67">
        <w:trPr>
          <w:trHeight w:val="280"/>
        </w:trPr>
        <w:tc>
          <w:tcPr>
            <w:tcW w:w="3184" w:type="dxa"/>
            <w:noWrap/>
            <w:vAlign w:val="center"/>
          </w:tcPr>
          <w:p w14:paraId="26938153" w14:textId="77777777" w:rsidR="00A713A3" w:rsidRPr="00AE1EBF" w:rsidRDefault="00A713A3" w:rsidP="00F72870">
            <w:pPr>
              <w:spacing w:line="480" w:lineRule="auto"/>
              <w:rPr>
                <w:szCs w:val="24"/>
              </w:rPr>
            </w:pPr>
            <w:r w:rsidRPr="00AE1EBF">
              <w:rPr>
                <w:szCs w:val="24"/>
              </w:rPr>
              <w:t>Villanueva Solar Power Plant</w:t>
            </w:r>
          </w:p>
        </w:tc>
        <w:tc>
          <w:tcPr>
            <w:tcW w:w="2475" w:type="dxa"/>
            <w:noWrap/>
            <w:vAlign w:val="center"/>
          </w:tcPr>
          <w:p w14:paraId="03D5134A" w14:textId="77777777" w:rsidR="00A713A3" w:rsidRPr="00AE1EBF" w:rsidRDefault="00A713A3" w:rsidP="00F72870">
            <w:pPr>
              <w:spacing w:line="480" w:lineRule="auto"/>
              <w:rPr>
                <w:szCs w:val="24"/>
              </w:rPr>
            </w:pPr>
            <w:r w:rsidRPr="00AE1EBF">
              <w:rPr>
                <w:szCs w:val="24"/>
              </w:rPr>
              <w:t>Villanueva, Misamis Oriental, Mindanao, Philippines</w:t>
            </w:r>
          </w:p>
        </w:tc>
        <w:tc>
          <w:tcPr>
            <w:tcW w:w="1696" w:type="dxa"/>
            <w:noWrap/>
            <w:vAlign w:val="center"/>
          </w:tcPr>
          <w:p w14:paraId="2051B1F6" w14:textId="77777777" w:rsidR="00A713A3" w:rsidRPr="00AE1EBF" w:rsidRDefault="00A713A3" w:rsidP="00F72870">
            <w:pPr>
              <w:spacing w:line="480" w:lineRule="auto"/>
              <w:rPr>
                <w:szCs w:val="24"/>
              </w:rPr>
            </w:pPr>
            <w:r w:rsidRPr="00AE1EBF">
              <w:rPr>
                <w:szCs w:val="24"/>
              </w:rPr>
              <w:t>828</w:t>
            </w:r>
          </w:p>
        </w:tc>
        <w:tc>
          <w:tcPr>
            <w:tcW w:w="1097" w:type="dxa"/>
            <w:noWrap/>
            <w:vAlign w:val="center"/>
          </w:tcPr>
          <w:p w14:paraId="7924E70E" w14:textId="77777777" w:rsidR="00A713A3" w:rsidRPr="00AE1EBF" w:rsidRDefault="00A713A3" w:rsidP="00F72870">
            <w:pPr>
              <w:spacing w:line="480" w:lineRule="auto"/>
              <w:rPr>
                <w:szCs w:val="24"/>
              </w:rPr>
            </w:pPr>
            <w:r w:rsidRPr="00AE1EBF">
              <w:rPr>
                <w:szCs w:val="24"/>
              </w:rPr>
              <w:t>8.436</w:t>
            </w:r>
          </w:p>
        </w:tc>
        <w:tc>
          <w:tcPr>
            <w:tcW w:w="1270" w:type="dxa"/>
            <w:noWrap/>
            <w:vAlign w:val="center"/>
          </w:tcPr>
          <w:p w14:paraId="17C1093C" w14:textId="77777777" w:rsidR="00A713A3" w:rsidRPr="00AE1EBF" w:rsidRDefault="00A713A3" w:rsidP="00F72870">
            <w:pPr>
              <w:spacing w:line="480" w:lineRule="auto"/>
              <w:rPr>
                <w:szCs w:val="24"/>
              </w:rPr>
            </w:pPr>
            <w:r w:rsidRPr="00AE1EBF">
              <w:rPr>
                <w:szCs w:val="24"/>
              </w:rPr>
              <w:t>124.721</w:t>
            </w:r>
          </w:p>
        </w:tc>
      </w:tr>
      <w:tr w:rsidR="00A713A3" w:rsidRPr="00AE1EBF" w14:paraId="3137B28F" w14:textId="77777777" w:rsidTr="00752E67">
        <w:trPr>
          <w:trHeight w:val="280"/>
        </w:trPr>
        <w:tc>
          <w:tcPr>
            <w:tcW w:w="3184" w:type="dxa"/>
            <w:noWrap/>
            <w:vAlign w:val="center"/>
          </w:tcPr>
          <w:p w14:paraId="0FEBB9A2" w14:textId="77777777" w:rsidR="00A713A3" w:rsidRPr="00AE1EBF" w:rsidRDefault="00A713A3" w:rsidP="00F72870">
            <w:pPr>
              <w:spacing w:line="480" w:lineRule="auto"/>
              <w:rPr>
                <w:szCs w:val="24"/>
              </w:rPr>
            </w:pPr>
            <w:r w:rsidRPr="00AE1EBF">
              <w:rPr>
                <w:szCs w:val="24"/>
              </w:rPr>
              <w:t>Copper Mountain Solar Facility</w:t>
            </w:r>
          </w:p>
        </w:tc>
        <w:tc>
          <w:tcPr>
            <w:tcW w:w="2475" w:type="dxa"/>
            <w:noWrap/>
            <w:vAlign w:val="center"/>
          </w:tcPr>
          <w:p w14:paraId="613D3851" w14:textId="77777777" w:rsidR="00A713A3" w:rsidRPr="00AE1EBF" w:rsidRDefault="00A713A3" w:rsidP="00F72870">
            <w:pPr>
              <w:spacing w:line="480" w:lineRule="auto"/>
              <w:rPr>
                <w:szCs w:val="24"/>
              </w:rPr>
            </w:pPr>
            <w:r w:rsidRPr="00AE1EBF">
              <w:rPr>
                <w:szCs w:val="24"/>
              </w:rPr>
              <w:t>Boulder City, Nevada, USA</w:t>
            </w:r>
          </w:p>
        </w:tc>
        <w:tc>
          <w:tcPr>
            <w:tcW w:w="1696" w:type="dxa"/>
            <w:noWrap/>
            <w:vAlign w:val="center"/>
          </w:tcPr>
          <w:p w14:paraId="04A66BAC" w14:textId="77777777" w:rsidR="00A713A3" w:rsidRPr="00AE1EBF" w:rsidRDefault="00A713A3" w:rsidP="00F72870">
            <w:pPr>
              <w:spacing w:line="480" w:lineRule="auto"/>
              <w:rPr>
                <w:szCs w:val="24"/>
              </w:rPr>
            </w:pPr>
            <w:r w:rsidRPr="00AE1EBF">
              <w:rPr>
                <w:szCs w:val="24"/>
              </w:rPr>
              <w:t>802</w:t>
            </w:r>
          </w:p>
        </w:tc>
        <w:tc>
          <w:tcPr>
            <w:tcW w:w="1097" w:type="dxa"/>
            <w:noWrap/>
            <w:vAlign w:val="center"/>
          </w:tcPr>
          <w:p w14:paraId="7F7D5CB4" w14:textId="77777777" w:rsidR="00A713A3" w:rsidRPr="00AE1EBF" w:rsidRDefault="00A713A3" w:rsidP="00F72870">
            <w:pPr>
              <w:spacing w:line="480" w:lineRule="auto"/>
              <w:rPr>
                <w:szCs w:val="24"/>
              </w:rPr>
            </w:pPr>
            <w:r w:rsidRPr="00AE1EBF">
              <w:rPr>
                <w:szCs w:val="24"/>
              </w:rPr>
              <w:t>35.469</w:t>
            </w:r>
          </w:p>
        </w:tc>
        <w:tc>
          <w:tcPr>
            <w:tcW w:w="1270" w:type="dxa"/>
            <w:noWrap/>
            <w:vAlign w:val="center"/>
          </w:tcPr>
          <w:p w14:paraId="075A6094" w14:textId="77777777" w:rsidR="00A713A3" w:rsidRPr="00AE1EBF" w:rsidRDefault="00A713A3" w:rsidP="00F72870">
            <w:pPr>
              <w:spacing w:line="480" w:lineRule="auto"/>
              <w:rPr>
                <w:szCs w:val="24"/>
              </w:rPr>
            </w:pPr>
            <w:r w:rsidRPr="00AE1EBF">
              <w:rPr>
                <w:szCs w:val="24"/>
              </w:rPr>
              <w:t>-113.464</w:t>
            </w:r>
          </w:p>
        </w:tc>
      </w:tr>
      <w:tr w:rsidR="00A713A3" w:rsidRPr="00AE1EBF" w14:paraId="589A4007" w14:textId="77777777" w:rsidTr="00752E67">
        <w:trPr>
          <w:trHeight w:val="280"/>
        </w:trPr>
        <w:tc>
          <w:tcPr>
            <w:tcW w:w="3184" w:type="dxa"/>
            <w:noWrap/>
            <w:vAlign w:val="center"/>
          </w:tcPr>
          <w:p w14:paraId="40C9D28B" w14:textId="77777777" w:rsidR="00A713A3" w:rsidRPr="00AE1EBF" w:rsidRDefault="00A713A3" w:rsidP="00F72870">
            <w:pPr>
              <w:spacing w:line="480" w:lineRule="auto"/>
              <w:rPr>
                <w:szCs w:val="24"/>
              </w:rPr>
            </w:pPr>
            <w:r w:rsidRPr="00AE1EBF">
              <w:rPr>
                <w:szCs w:val="24"/>
              </w:rPr>
              <w:t>Muga Muga Solar Park</w:t>
            </w:r>
          </w:p>
        </w:tc>
        <w:tc>
          <w:tcPr>
            <w:tcW w:w="2475" w:type="dxa"/>
            <w:noWrap/>
            <w:vAlign w:val="center"/>
          </w:tcPr>
          <w:p w14:paraId="199EF9FC" w14:textId="77777777" w:rsidR="00A713A3" w:rsidRPr="00AE1EBF" w:rsidRDefault="00A713A3" w:rsidP="00F72870">
            <w:pPr>
              <w:spacing w:line="480" w:lineRule="auto"/>
              <w:rPr>
                <w:szCs w:val="24"/>
              </w:rPr>
            </w:pPr>
            <w:r w:rsidRPr="00AE1EBF">
              <w:rPr>
                <w:szCs w:val="24"/>
              </w:rPr>
              <w:t>Sidi Harazem, Fès-Meknès, Morocco</w:t>
            </w:r>
          </w:p>
        </w:tc>
        <w:tc>
          <w:tcPr>
            <w:tcW w:w="1696" w:type="dxa"/>
            <w:noWrap/>
            <w:vAlign w:val="center"/>
          </w:tcPr>
          <w:p w14:paraId="02E90A13" w14:textId="77777777" w:rsidR="00A713A3" w:rsidRPr="00AE1EBF" w:rsidRDefault="00A713A3" w:rsidP="00F72870">
            <w:pPr>
              <w:spacing w:line="480" w:lineRule="auto"/>
              <w:rPr>
                <w:szCs w:val="24"/>
              </w:rPr>
            </w:pPr>
            <w:r w:rsidRPr="00AE1EBF">
              <w:rPr>
                <w:szCs w:val="24"/>
              </w:rPr>
              <w:t>800</w:t>
            </w:r>
          </w:p>
        </w:tc>
        <w:tc>
          <w:tcPr>
            <w:tcW w:w="1097" w:type="dxa"/>
            <w:noWrap/>
            <w:vAlign w:val="center"/>
          </w:tcPr>
          <w:p w14:paraId="41341FFE" w14:textId="77777777" w:rsidR="00A713A3" w:rsidRPr="00AE1EBF" w:rsidRDefault="00A713A3" w:rsidP="00F72870">
            <w:pPr>
              <w:spacing w:line="480" w:lineRule="auto"/>
              <w:rPr>
                <w:szCs w:val="24"/>
              </w:rPr>
            </w:pPr>
            <w:r w:rsidRPr="00AE1EBF">
              <w:rPr>
                <w:szCs w:val="24"/>
              </w:rPr>
              <w:t>33.2294</w:t>
            </w:r>
          </w:p>
        </w:tc>
        <w:tc>
          <w:tcPr>
            <w:tcW w:w="1270" w:type="dxa"/>
            <w:noWrap/>
            <w:vAlign w:val="center"/>
          </w:tcPr>
          <w:p w14:paraId="07BC29BF" w14:textId="77777777" w:rsidR="00A713A3" w:rsidRPr="00AE1EBF" w:rsidRDefault="00A713A3" w:rsidP="00F72870">
            <w:pPr>
              <w:spacing w:line="480" w:lineRule="auto"/>
              <w:rPr>
                <w:szCs w:val="24"/>
              </w:rPr>
            </w:pPr>
            <w:r w:rsidRPr="00AE1EBF">
              <w:rPr>
                <w:szCs w:val="24"/>
              </w:rPr>
              <w:t>-5.6725</w:t>
            </w:r>
          </w:p>
        </w:tc>
      </w:tr>
      <w:tr w:rsidR="00A713A3" w:rsidRPr="00AE1EBF" w14:paraId="29ECDDBD" w14:textId="77777777" w:rsidTr="00752E67">
        <w:trPr>
          <w:trHeight w:val="280"/>
        </w:trPr>
        <w:tc>
          <w:tcPr>
            <w:tcW w:w="3184" w:type="dxa"/>
            <w:noWrap/>
            <w:vAlign w:val="center"/>
          </w:tcPr>
          <w:p w14:paraId="30973CDD" w14:textId="77777777" w:rsidR="00A713A3" w:rsidRPr="00AE1EBF" w:rsidRDefault="00A713A3" w:rsidP="00F72870">
            <w:pPr>
              <w:spacing w:line="480" w:lineRule="auto"/>
              <w:rPr>
                <w:szCs w:val="24"/>
              </w:rPr>
            </w:pPr>
            <w:r w:rsidRPr="00AE1EBF">
              <w:rPr>
                <w:szCs w:val="24"/>
              </w:rPr>
              <w:t>San Gonzalo Solar Power Project</w:t>
            </w:r>
          </w:p>
        </w:tc>
        <w:tc>
          <w:tcPr>
            <w:tcW w:w="2475" w:type="dxa"/>
            <w:noWrap/>
            <w:vAlign w:val="center"/>
          </w:tcPr>
          <w:p w14:paraId="3506A87A" w14:textId="77777777" w:rsidR="00A713A3" w:rsidRPr="00AE1EBF" w:rsidRDefault="00A713A3" w:rsidP="00F72870">
            <w:pPr>
              <w:spacing w:line="480" w:lineRule="auto"/>
              <w:rPr>
                <w:szCs w:val="24"/>
              </w:rPr>
            </w:pPr>
            <w:r w:rsidRPr="00AE1EBF">
              <w:rPr>
                <w:szCs w:val="24"/>
              </w:rPr>
              <w:t>Northern Mexico</w:t>
            </w:r>
          </w:p>
        </w:tc>
        <w:tc>
          <w:tcPr>
            <w:tcW w:w="1696" w:type="dxa"/>
            <w:noWrap/>
            <w:vAlign w:val="center"/>
          </w:tcPr>
          <w:p w14:paraId="5B7A2104" w14:textId="77777777" w:rsidR="00A713A3" w:rsidRPr="00AE1EBF" w:rsidRDefault="00A713A3" w:rsidP="00F72870">
            <w:pPr>
              <w:spacing w:line="480" w:lineRule="auto"/>
              <w:rPr>
                <w:szCs w:val="24"/>
              </w:rPr>
            </w:pPr>
            <w:r w:rsidRPr="00AE1EBF">
              <w:rPr>
                <w:szCs w:val="24"/>
              </w:rPr>
              <w:t>765</w:t>
            </w:r>
          </w:p>
        </w:tc>
        <w:tc>
          <w:tcPr>
            <w:tcW w:w="1097" w:type="dxa"/>
            <w:noWrap/>
            <w:vAlign w:val="center"/>
          </w:tcPr>
          <w:p w14:paraId="77518857" w14:textId="77777777" w:rsidR="00A713A3" w:rsidRPr="00AE1EBF" w:rsidRDefault="00A713A3" w:rsidP="00F72870">
            <w:pPr>
              <w:spacing w:line="480" w:lineRule="auto"/>
              <w:rPr>
                <w:szCs w:val="24"/>
              </w:rPr>
            </w:pPr>
            <w:r w:rsidRPr="00AE1EBF">
              <w:rPr>
                <w:szCs w:val="24"/>
              </w:rPr>
              <w:t>28</w:t>
            </w:r>
          </w:p>
        </w:tc>
        <w:tc>
          <w:tcPr>
            <w:tcW w:w="1270" w:type="dxa"/>
            <w:noWrap/>
            <w:vAlign w:val="center"/>
          </w:tcPr>
          <w:p w14:paraId="0DE87568" w14:textId="77777777" w:rsidR="00A713A3" w:rsidRPr="00AE1EBF" w:rsidRDefault="00A713A3" w:rsidP="00F72870">
            <w:pPr>
              <w:spacing w:line="480" w:lineRule="auto"/>
              <w:rPr>
                <w:szCs w:val="24"/>
              </w:rPr>
            </w:pPr>
            <w:r w:rsidRPr="00AE1EBF">
              <w:rPr>
                <w:szCs w:val="24"/>
              </w:rPr>
              <w:t>-111</w:t>
            </w:r>
          </w:p>
        </w:tc>
      </w:tr>
      <w:tr w:rsidR="00A713A3" w:rsidRPr="00AE1EBF" w14:paraId="58F1E120" w14:textId="77777777" w:rsidTr="00752E67">
        <w:trPr>
          <w:trHeight w:val="280"/>
        </w:trPr>
        <w:tc>
          <w:tcPr>
            <w:tcW w:w="3184" w:type="dxa"/>
            <w:noWrap/>
            <w:vAlign w:val="center"/>
          </w:tcPr>
          <w:p w14:paraId="7F037605" w14:textId="77777777" w:rsidR="00A713A3" w:rsidRPr="00AE1EBF" w:rsidRDefault="00A713A3" w:rsidP="00F72870">
            <w:pPr>
              <w:spacing w:line="480" w:lineRule="auto"/>
              <w:rPr>
                <w:szCs w:val="24"/>
              </w:rPr>
            </w:pPr>
            <w:r w:rsidRPr="00AE1EBF">
              <w:rPr>
                <w:szCs w:val="24"/>
              </w:rPr>
              <w:t>Escatrón-Chiprana-Samper Solar Power Complex</w:t>
            </w:r>
          </w:p>
        </w:tc>
        <w:tc>
          <w:tcPr>
            <w:tcW w:w="2475" w:type="dxa"/>
            <w:noWrap/>
            <w:vAlign w:val="center"/>
          </w:tcPr>
          <w:p w14:paraId="42D3A044" w14:textId="77777777" w:rsidR="00A713A3" w:rsidRPr="00AE1EBF" w:rsidRDefault="00A713A3" w:rsidP="00F72870">
            <w:pPr>
              <w:spacing w:line="480" w:lineRule="auto"/>
              <w:rPr>
                <w:szCs w:val="24"/>
              </w:rPr>
            </w:pPr>
            <w:r w:rsidRPr="00AE1EBF">
              <w:rPr>
                <w:szCs w:val="24"/>
              </w:rPr>
              <w:t>Zaragoza, Aragon, Spain</w:t>
            </w:r>
          </w:p>
        </w:tc>
        <w:tc>
          <w:tcPr>
            <w:tcW w:w="1696" w:type="dxa"/>
            <w:noWrap/>
            <w:vAlign w:val="center"/>
          </w:tcPr>
          <w:p w14:paraId="4BB833AF" w14:textId="77777777" w:rsidR="00A713A3" w:rsidRPr="00AE1EBF" w:rsidRDefault="00A713A3" w:rsidP="00F72870">
            <w:pPr>
              <w:spacing w:line="480" w:lineRule="auto"/>
              <w:rPr>
                <w:szCs w:val="24"/>
              </w:rPr>
            </w:pPr>
            <w:r w:rsidRPr="00AE1EBF">
              <w:rPr>
                <w:szCs w:val="24"/>
              </w:rPr>
              <w:t>730</w:t>
            </w:r>
          </w:p>
        </w:tc>
        <w:tc>
          <w:tcPr>
            <w:tcW w:w="1097" w:type="dxa"/>
            <w:noWrap/>
            <w:vAlign w:val="center"/>
          </w:tcPr>
          <w:p w14:paraId="74A39863" w14:textId="77777777" w:rsidR="00A713A3" w:rsidRPr="00AE1EBF" w:rsidRDefault="00A713A3" w:rsidP="00F72870">
            <w:pPr>
              <w:spacing w:line="480" w:lineRule="auto"/>
              <w:rPr>
                <w:szCs w:val="24"/>
              </w:rPr>
            </w:pPr>
            <w:r w:rsidRPr="00AE1EBF">
              <w:rPr>
                <w:szCs w:val="24"/>
              </w:rPr>
              <w:t>41.167</w:t>
            </w:r>
          </w:p>
        </w:tc>
        <w:tc>
          <w:tcPr>
            <w:tcW w:w="1270" w:type="dxa"/>
            <w:noWrap/>
            <w:vAlign w:val="center"/>
          </w:tcPr>
          <w:p w14:paraId="431A09AC" w14:textId="77777777" w:rsidR="00A713A3" w:rsidRPr="00AE1EBF" w:rsidRDefault="00A713A3" w:rsidP="00F72870">
            <w:pPr>
              <w:spacing w:line="480" w:lineRule="auto"/>
              <w:rPr>
                <w:szCs w:val="24"/>
              </w:rPr>
            </w:pPr>
            <w:r w:rsidRPr="00AE1EBF">
              <w:rPr>
                <w:szCs w:val="24"/>
              </w:rPr>
              <w:t>-0.35</w:t>
            </w:r>
          </w:p>
        </w:tc>
      </w:tr>
      <w:tr w:rsidR="00A713A3" w:rsidRPr="00AE1EBF" w14:paraId="415AD4B4" w14:textId="77777777" w:rsidTr="00752E67">
        <w:trPr>
          <w:trHeight w:val="280"/>
        </w:trPr>
        <w:tc>
          <w:tcPr>
            <w:tcW w:w="3184" w:type="dxa"/>
            <w:noWrap/>
            <w:vAlign w:val="center"/>
          </w:tcPr>
          <w:p w14:paraId="52567A11" w14:textId="77777777" w:rsidR="00A713A3" w:rsidRPr="00AE1EBF" w:rsidRDefault="00A713A3" w:rsidP="00F72870">
            <w:pPr>
              <w:spacing w:line="480" w:lineRule="auto"/>
              <w:rPr>
                <w:szCs w:val="24"/>
              </w:rPr>
            </w:pPr>
            <w:r w:rsidRPr="00AE1EBF">
              <w:rPr>
                <w:szCs w:val="24"/>
              </w:rPr>
              <w:t>Jaisalmer Solar Park</w:t>
            </w:r>
          </w:p>
        </w:tc>
        <w:tc>
          <w:tcPr>
            <w:tcW w:w="2475" w:type="dxa"/>
            <w:noWrap/>
            <w:vAlign w:val="center"/>
          </w:tcPr>
          <w:p w14:paraId="5A95B82A" w14:textId="77777777" w:rsidR="00A713A3" w:rsidRPr="00AE1EBF" w:rsidRDefault="00A713A3" w:rsidP="00F72870">
            <w:pPr>
              <w:spacing w:line="480" w:lineRule="auto"/>
              <w:rPr>
                <w:szCs w:val="24"/>
              </w:rPr>
            </w:pPr>
            <w:r w:rsidRPr="00AE1EBF">
              <w:rPr>
                <w:szCs w:val="24"/>
              </w:rPr>
              <w:t>Jaisalmer, Rajasthan, India</w:t>
            </w:r>
          </w:p>
        </w:tc>
        <w:tc>
          <w:tcPr>
            <w:tcW w:w="1696" w:type="dxa"/>
            <w:noWrap/>
            <w:vAlign w:val="center"/>
          </w:tcPr>
          <w:p w14:paraId="3CC702DE" w14:textId="77777777" w:rsidR="00A713A3" w:rsidRPr="00AE1EBF" w:rsidRDefault="00A713A3" w:rsidP="00F72870">
            <w:pPr>
              <w:spacing w:line="480" w:lineRule="auto"/>
              <w:rPr>
                <w:szCs w:val="24"/>
              </w:rPr>
            </w:pPr>
            <w:r w:rsidRPr="00AE1EBF">
              <w:rPr>
                <w:szCs w:val="24"/>
              </w:rPr>
              <w:t>700</w:t>
            </w:r>
          </w:p>
        </w:tc>
        <w:tc>
          <w:tcPr>
            <w:tcW w:w="1097" w:type="dxa"/>
            <w:noWrap/>
            <w:vAlign w:val="center"/>
          </w:tcPr>
          <w:p w14:paraId="39C5CFCC" w14:textId="77777777" w:rsidR="00A713A3" w:rsidRPr="00AE1EBF" w:rsidRDefault="00A713A3" w:rsidP="00F72870">
            <w:pPr>
              <w:spacing w:line="480" w:lineRule="auto"/>
              <w:rPr>
                <w:szCs w:val="24"/>
              </w:rPr>
            </w:pPr>
            <w:r w:rsidRPr="00AE1EBF">
              <w:rPr>
                <w:szCs w:val="24"/>
              </w:rPr>
              <w:t>26.9196</w:t>
            </w:r>
          </w:p>
        </w:tc>
        <w:tc>
          <w:tcPr>
            <w:tcW w:w="1270" w:type="dxa"/>
            <w:noWrap/>
            <w:vAlign w:val="center"/>
          </w:tcPr>
          <w:p w14:paraId="74C19415" w14:textId="77777777" w:rsidR="00A713A3" w:rsidRPr="00AE1EBF" w:rsidRDefault="00A713A3" w:rsidP="00F72870">
            <w:pPr>
              <w:spacing w:line="480" w:lineRule="auto"/>
              <w:rPr>
                <w:szCs w:val="24"/>
              </w:rPr>
            </w:pPr>
            <w:r w:rsidRPr="00AE1EBF">
              <w:rPr>
                <w:szCs w:val="24"/>
              </w:rPr>
              <w:t>70.9221</w:t>
            </w:r>
          </w:p>
        </w:tc>
      </w:tr>
      <w:tr w:rsidR="00A713A3" w:rsidRPr="00AE1EBF" w14:paraId="56E48565" w14:textId="77777777" w:rsidTr="00752E67">
        <w:trPr>
          <w:trHeight w:val="280"/>
        </w:trPr>
        <w:tc>
          <w:tcPr>
            <w:tcW w:w="3184" w:type="dxa"/>
            <w:noWrap/>
            <w:vAlign w:val="center"/>
          </w:tcPr>
          <w:p w14:paraId="549EC698" w14:textId="77777777" w:rsidR="00A713A3" w:rsidRPr="00AE1EBF" w:rsidRDefault="00A713A3" w:rsidP="00F72870">
            <w:pPr>
              <w:spacing w:line="480" w:lineRule="auto"/>
              <w:rPr>
                <w:szCs w:val="24"/>
              </w:rPr>
            </w:pPr>
            <w:r w:rsidRPr="00AE1EBF">
              <w:rPr>
                <w:szCs w:val="24"/>
              </w:rPr>
              <w:t>Tamarugal Solar Plant</w:t>
            </w:r>
          </w:p>
        </w:tc>
        <w:tc>
          <w:tcPr>
            <w:tcW w:w="2475" w:type="dxa"/>
            <w:noWrap/>
            <w:vAlign w:val="center"/>
          </w:tcPr>
          <w:p w14:paraId="6A35A0D0" w14:textId="77777777" w:rsidR="00A713A3" w:rsidRPr="00AE1EBF" w:rsidRDefault="00A713A3" w:rsidP="00F72870">
            <w:pPr>
              <w:spacing w:line="480" w:lineRule="auto"/>
              <w:rPr>
                <w:szCs w:val="24"/>
              </w:rPr>
            </w:pPr>
            <w:r w:rsidRPr="00AE1EBF">
              <w:rPr>
                <w:szCs w:val="24"/>
              </w:rPr>
              <w:t>Antofagasta Region, Chile</w:t>
            </w:r>
          </w:p>
        </w:tc>
        <w:tc>
          <w:tcPr>
            <w:tcW w:w="1696" w:type="dxa"/>
            <w:noWrap/>
            <w:vAlign w:val="center"/>
          </w:tcPr>
          <w:p w14:paraId="26674579" w14:textId="77777777" w:rsidR="00A713A3" w:rsidRPr="00AE1EBF" w:rsidRDefault="00A713A3" w:rsidP="00F72870">
            <w:pPr>
              <w:spacing w:line="480" w:lineRule="auto"/>
              <w:rPr>
                <w:szCs w:val="24"/>
              </w:rPr>
            </w:pPr>
            <w:r w:rsidRPr="00AE1EBF">
              <w:rPr>
                <w:szCs w:val="24"/>
              </w:rPr>
              <w:t>700</w:t>
            </w:r>
          </w:p>
        </w:tc>
        <w:tc>
          <w:tcPr>
            <w:tcW w:w="1097" w:type="dxa"/>
            <w:noWrap/>
            <w:vAlign w:val="center"/>
          </w:tcPr>
          <w:p w14:paraId="62E0FABD" w14:textId="77777777" w:rsidR="00A713A3" w:rsidRPr="00AE1EBF" w:rsidRDefault="00A713A3" w:rsidP="00F72870">
            <w:pPr>
              <w:spacing w:line="480" w:lineRule="auto"/>
              <w:rPr>
                <w:szCs w:val="24"/>
              </w:rPr>
            </w:pPr>
            <w:r w:rsidRPr="00AE1EBF">
              <w:rPr>
                <w:szCs w:val="24"/>
              </w:rPr>
              <w:t>-23.85</w:t>
            </w:r>
          </w:p>
        </w:tc>
        <w:tc>
          <w:tcPr>
            <w:tcW w:w="1270" w:type="dxa"/>
            <w:noWrap/>
            <w:vAlign w:val="center"/>
          </w:tcPr>
          <w:p w14:paraId="6BFFFEF2" w14:textId="77777777" w:rsidR="00A713A3" w:rsidRPr="00AE1EBF" w:rsidRDefault="00A713A3" w:rsidP="00F72870">
            <w:pPr>
              <w:spacing w:line="480" w:lineRule="auto"/>
              <w:rPr>
                <w:szCs w:val="24"/>
              </w:rPr>
            </w:pPr>
            <w:r w:rsidRPr="00AE1EBF">
              <w:rPr>
                <w:szCs w:val="24"/>
              </w:rPr>
              <w:t>-69.42</w:t>
            </w:r>
          </w:p>
        </w:tc>
      </w:tr>
      <w:tr w:rsidR="00A713A3" w:rsidRPr="00AE1EBF" w14:paraId="37D79B72" w14:textId="77777777" w:rsidTr="00752E67">
        <w:trPr>
          <w:trHeight w:val="280"/>
        </w:trPr>
        <w:tc>
          <w:tcPr>
            <w:tcW w:w="3184" w:type="dxa"/>
            <w:noWrap/>
            <w:vAlign w:val="center"/>
          </w:tcPr>
          <w:p w14:paraId="17DE5AB8" w14:textId="77777777" w:rsidR="00A713A3" w:rsidRPr="00AE1EBF" w:rsidRDefault="00A713A3" w:rsidP="00F72870">
            <w:pPr>
              <w:spacing w:line="480" w:lineRule="auto"/>
              <w:rPr>
                <w:szCs w:val="24"/>
              </w:rPr>
            </w:pPr>
            <w:r w:rsidRPr="00AE1EBF">
              <w:rPr>
                <w:szCs w:val="24"/>
              </w:rPr>
              <w:t>Kamuthi Solar Power Plant</w:t>
            </w:r>
          </w:p>
        </w:tc>
        <w:tc>
          <w:tcPr>
            <w:tcW w:w="2475" w:type="dxa"/>
            <w:noWrap/>
            <w:vAlign w:val="center"/>
          </w:tcPr>
          <w:p w14:paraId="484B1551" w14:textId="77777777" w:rsidR="00A713A3" w:rsidRPr="00AE1EBF" w:rsidRDefault="00A713A3" w:rsidP="00F72870">
            <w:pPr>
              <w:spacing w:line="480" w:lineRule="auto"/>
              <w:rPr>
                <w:szCs w:val="24"/>
              </w:rPr>
            </w:pPr>
            <w:r w:rsidRPr="00AE1EBF">
              <w:rPr>
                <w:szCs w:val="24"/>
              </w:rPr>
              <w:t xml:space="preserve">Kamuthi, Ramanathapuram </w:t>
            </w:r>
            <w:r w:rsidRPr="00AE1EBF">
              <w:rPr>
                <w:szCs w:val="24"/>
              </w:rPr>
              <w:lastRenderedPageBreak/>
              <w:t>District, Tamil Nadu, India</w:t>
            </w:r>
          </w:p>
        </w:tc>
        <w:tc>
          <w:tcPr>
            <w:tcW w:w="1696" w:type="dxa"/>
            <w:noWrap/>
            <w:vAlign w:val="center"/>
          </w:tcPr>
          <w:p w14:paraId="037DA16A" w14:textId="77777777" w:rsidR="00A713A3" w:rsidRPr="00AE1EBF" w:rsidRDefault="00A713A3" w:rsidP="00F72870">
            <w:pPr>
              <w:spacing w:line="480" w:lineRule="auto"/>
              <w:rPr>
                <w:szCs w:val="24"/>
              </w:rPr>
            </w:pPr>
            <w:r w:rsidRPr="00AE1EBF">
              <w:rPr>
                <w:szCs w:val="24"/>
              </w:rPr>
              <w:lastRenderedPageBreak/>
              <w:t>648</w:t>
            </w:r>
          </w:p>
        </w:tc>
        <w:tc>
          <w:tcPr>
            <w:tcW w:w="1097" w:type="dxa"/>
            <w:noWrap/>
            <w:vAlign w:val="center"/>
          </w:tcPr>
          <w:p w14:paraId="05A622F2" w14:textId="77777777" w:rsidR="00A713A3" w:rsidRPr="00AE1EBF" w:rsidRDefault="00A713A3" w:rsidP="00F72870">
            <w:pPr>
              <w:spacing w:line="480" w:lineRule="auto"/>
              <w:rPr>
                <w:szCs w:val="24"/>
              </w:rPr>
            </w:pPr>
            <w:r w:rsidRPr="00AE1EBF">
              <w:rPr>
                <w:szCs w:val="24"/>
              </w:rPr>
              <w:t>9.301</w:t>
            </w:r>
          </w:p>
        </w:tc>
        <w:tc>
          <w:tcPr>
            <w:tcW w:w="1270" w:type="dxa"/>
            <w:noWrap/>
            <w:vAlign w:val="center"/>
          </w:tcPr>
          <w:p w14:paraId="519763AC" w14:textId="77777777" w:rsidR="00A713A3" w:rsidRPr="00AE1EBF" w:rsidRDefault="00A713A3" w:rsidP="00F72870">
            <w:pPr>
              <w:spacing w:line="480" w:lineRule="auto"/>
              <w:rPr>
                <w:szCs w:val="24"/>
              </w:rPr>
            </w:pPr>
            <w:r w:rsidRPr="00AE1EBF">
              <w:rPr>
                <w:szCs w:val="24"/>
              </w:rPr>
              <w:t>78.169</w:t>
            </w:r>
          </w:p>
        </w:tc>
      </w:tr>
      <w:tr w:rsidR="00A713A3" w:rsidRPr="00AE1EBF" w14:paraId="7E6887D8" w14:textId="77777777" w:rsidTr="00752E67">
        <w:trPr>
          <w:trHeight w:val="280"/>
        </w:trPr>
        <w:tc>
          <w:tcPr>
            <w:tcW w:w="3184" w:type="dxa"/>
            <w:noWrap/>
            <w:vAlign w:val="center"/>
          </w:tcPr>
          <w:p w14:paraId="657335B6" w14:textId="77777777" w:rsidR="00A713A3" w:rsidRPr="00AE1EBF" w:rsidRDefault="00A713A3" w:rsidP="00F72870">
            <w:pPr>
              <w:spacing w:line="480" w:lineRule="auto"/>
              <w:rPr>
                <w:szCs w:val="24"/>
              </w:rPr>
            </w:pPr>
            <w:r w:rsidRPr="00AE1EBF">
              <w:rPr>
                <w:szCs w:val="24"/>
              </w:rPr>
              <w:t>Tucumán Solar Park</w:t>
            </w:r>
          </w:p>
        </w:tc>
        <w:tc>
          <w:tcPr>
            <w:tcW w:w="2475" w:type="dxa"/>
            <w:noWrap/>
            <w:vAlign w:val="center"/>
          </w:tcPr>
          <w:p w14:paraId="0FE06408" w14:textId="77777777" w:rsidR="00A713A3" w:rsidRPr="00AE1EBF" w:rsidRDefault="00A713A3" w:rsidP="00F72870">
            <w:pPr>
              <w:spacing w:line="480" w:lineRule="auto"/>
              <w:rPr>
                <w:szCs w:val="24"/>
              </w:rPr>
            </w:pPr>
            <w:r w:rsidRPr="00AE1EBF">
              <w:rPr>
                <w:szCs w:val="24"/>
              </w:rPr>
              <w:t>Tucumán, Argentina</w:t>
            </w:r>
          </w:p>
        </w:tc>
        <w:tc>
          <w:tcPr>
            <w:tcW w:w="1696" w:type="dxa"/>
            <w:noWrap/>
            <w:vAlign w:val="center"/>
          </w:tcPr>
          <w:p w14:paraId="2E6A4360" w14:textId="77777777" w:rsidR="00A713A3" w:rsidRPr="00AE1EBF" w:rsidRDefault="00A713A3" w:rsidP="00F72870">
            <w:pPr>
              <w:spacing w:line="480" w:lineRule="auto"/>
              <w:rPr>
                <w:szCs w:val="24"/>
              </w:rPr>
            </w:pPr>
            <w:r w:rsidRPr="00AE1EBF">
              <w:rPr>
                <w:szCs w:val="24"/>
              </w:rPr>
              <w:t>600</w:t>
            </w:r>
          </w:p>
        </w:tc>
        <w:tc>
          <w:tcPr>
            <w:tcW w:w="1097" w:type="dxa"/>
            <w:noWrap/>
            <w:vAlign w:val="center"/>
          </w:tcPr>
          <w:p w14:paraId="3DA783C1" w14:textId="77777777" w:rsidR="00A713A3" w:rsidRPr="00AE1EBF" w:rsidRDefault="00A713A3" w:rsidP="00F72870">
            <w:pPr>
              <w:spacing w:line="480" w:lineRule="auto"/>
              <w:rPr>
                <w:szCs w:val="24"/>
              </w:rPr>
            </w:pPr>
            <w:r w:rsidRPr="00AE1EBF">
              <w:rPr>
                <w:szCs w:val="24"/>
              </w:rPr>
              <w:t>-26.8242</w:t>
            </w:r>
          </w:p>
        </w:tc>
        <w:tc>
          <w:tcPr>
            <w:tcW w:w="1270" w:type="dxa"/>
            <w:noWrap/>
            <w:vAlign w:val="center"/>
          </w:tcPr>
          <w:p w14:paraId="5E7660B2" w14:textId="77777777" w:rsidR="00A713A3" w:rsidRPr="00AE1EBF" w:rsidRDefault="00A713A3" w:rsidP="00F72870">
            <w:pPr>
              <w:spacing w:line="480" w:lineRule="auto"/>
              <w:rPr>
                <w:szCs w:val="24"/>
              </w:rPr>
            </w:pPr>
            <w:r w:rsidRPr="00AE1EBF">
              <w:rPr>
                <w:szCs w:val="24"/>
              </w:rPr>
              <w:t>-65.2225</w:t>
            </w:r>
          </w:p>
        </w:tc>
      </w:tr>
      <w:tr w:rsidR="00A713A3" w:rsidRPr="00AE1EBF" w14:paraId="5E05B6F2" w14:textId="77777777" w:rsidTr="00752E67">
        <w:trPr>
          <w:trHeight w:val="280"/>
        </w:trPr>
        <w:tc>
          <w:tcPr>
            <w:tcW w:w="3184" w:type="dxa"/>
            <w:noWrap/>
            <w:vAlign w:val="center"/>
          </w:tcPr>
          <w:p w14:paraId="0B305AFD" w14:textId="77777777" w:rsidR="00A713A3" w:rsidRPr="00AE1EBF" w:rsidRDefault="00A713A3" w:rsidP="00F72870">
            <w:pPr>
              <w:spacing w:line="480" w:lineRule="auto"/>
              <w:rPr>
                <w:szCs w:val="24"/>
              </w:rPr>
            </w:pPr>
            <w:r w:rsidRPr="00AE1EBF">
              <w:rPr>
                <w:szCs w:val="24"/>
              </w:rPr>
              <w:t>Solar Star Solar Power Project</w:t>
            </w:r>
          </w:p>
        </w:tc>
        <w:tc>
          <w:tcPr>
            <w:tcW w:w="2475" w:type="dxa"/>
            <w:noWrap/>
            <w:vAlign w:val="center"/>
          </w:tcPr>
          <w:p w14:paraId="591F5694" w14:textId="77777777" w:rsidR="00A713A3" w:rsidRPr="00AE1EBF" w:rsidRDefault="00A713A3" w:rsidP="00F72870">
            <w:pPr>
              <w:spacing w:line="480" w:lineRule="auto"/>
              <w:rPr>
                <w:szCs w:val="24"/>
              </w:rPr>
            </w:pPr>
            <w:r w:rsidRPr="00AE1EBF">
              <w:rPr>
                <w:szCs w:val="24"/>
              </w:rPr>
              <w:t>San Bernardino County and Los Angeles County, California, USA</w:t>
            </w:r>
          </w:p>
        </w:tc>
        <w:tc>
          <w:tcPr>
            <w:tcW w:w="1696" w:type="dxa"/>
            <w:noWrap/>
            <w:vAlign w:val="center"/>
          </w:tcPr>
          <w:p w14:paraId="22494E39" w14:textId="77777777" w:rsidR="00A713A3" w:rsidRPr="00AE1EBF" w:rsidRDefault="00A713A3" w:rsidP="00F72870">
            <w:pPr>
              <w:spacing w:line="480" w:lineRule="auto"/>
              <w:rPr>
                <w:szCs w:val="24"/>
              </w:rPr>
            </w:pPr>
            <w:r w:rsidRPr="00AE1EBF">
              <w:rPr>
                <w:szCs w:val="24"/>
              </w:rPr>
              <w:t>579</w:t>
            </w:r>
          </w:p>
        </w:tc>
        <w:tc>
          <w:tcPr>
            <w:tcW w:w="1097" w:type="dxa"/>
            <w:noWrap/>
            <w:vAlign w:val="center"/>
          </w:tcPr>
          <w:p w14:paraId="714AAE1B" w14:textId="77777777" w:rsidR="00A713A3" w:rsidRPr="00AE1EBF" w:rsidRDefault="00A713A3" w:rsidP="00F72870">
            <w:pPr>
              <w:spacing w:line="480" w:lineRule="auto"/>
              <w:rPr>
                <w:szCs w:val="24"/>
              </w:rPr>
            </w:pPr>
            <w:r w:rsidRPr="00AE1EBF">
              <w:rPr>
                <w:szCs w:val="24"/>
              </w:rPr>
              <w:t>34.9</w:t>
            </w:r>
          </w:p>
        </w:tc>
        <w:tc>
          <w:tcPr>
            <w:tcW w:w="1270" w:type="dxa"/>
            <w:noWrap/>
            <w:vAlign w:val="center"/>
          </w:tcPr>
          <w:p w14:paraId="59063400" w14:textId="77777777" w:rsidR="00A713A3" w:rsidRPr="00AE1EBF" w:rsidRDefault="00A713A3" w:rsidP="00F72870">
            <w:pPr>
              <w:spacing w:line="480" w:lineRule="auto"/>
              <w:rPr>
                <w:szCs w:val="24"/>
              </w:rPr>
            </w:pPr>
            <w:r w:rsidRPr="00AE1EBF">
              <w:rPr>
                <w:szCs w:val="24"/>
              </w:rPr>
              <w:t>-116.5</w:t>
            </w:r>
          </w:p>
        </w:tc>
      </w:tr>
      <w:tr w:rsidR="00A713A3" w:rsidRPr="00AE1EBF" w14:paraId="3DDF3408" w14:textId="77777777" w:rsidTr="00752E67">
        <w:trPr>
          <w:trHeight w:val="280"/>
        </w:trPr>
        <w:tc>
          <w:tcPr>
            <w:tcW w:w="3184" w:type="dxa"/>
            <w:noWrap/>
            <w:vAlign w:val="center"/>
          </w:tcPr>
          <w:p w14:paraId="1C483EAE" w14:textId="77777777" w:rsidR="00A713A3" w:rsidRPr="00AE1EBF" w:rsidRDefault="00A713A3" w:rsidP="00F72870">
            <w:pPr>
              <w:spacing w:line="480" w:lineRule="auto"/>
              <w:rPr>
                <w:szCs w:val="24"/>
              </w:rPr>
            </w:pPr>
            <w:r w:rsidRPr="00AE1EBF">
              <w:rPr>
                <w:szCs w:val="24"/>
              </w:rPr>
              <w:t>Topaz Solar Farm</w:t>
            </w:r>
          </w:p>
        </w:tc>
        <w:tc>
          <w:tcPr>
            <w:tcW w:w="2475" w:type="dxa"/>
            <w:noWrap/>
            <w:vAlign w:val="center"/>
          </w:tcPr>
          <w:p w14:paraId="1A9947BE" w14:textId="77777777" w:rsidR="00A713A3" w:rsidRPr="00AE1EBF" w:rsidRDefault="00A713A3" w:rsidP="00F72870">
            <w:pPr>
              <w:spacing w:line="480" w:lineRule="auto"/>
              <w:rPr>
                <w:szCs w:val="24"/>
              </w:rPr>
            </w:pPr>
            <w:r w:rsidRPr="00AE1EBF">
              <w:rPr>
                <w:szCs w:val="24"/>
              </w:rPr>
              <w:t>California, USA</w:t>
            </w:r>
          </w:p>
        </w:tc>
        <w:tc>
          <w:tcPr>
            <w:tcW w:w="1696" w:type="dxa"/>
            <w:noWrap/>
            <w:vAlign w:val="center"/>
          </w:tcPr>
          <w:p w14:paraId="05621626" w14:textId="77777777" w:rsidR="00A713A3" w:rsidRPr="00AE1EBF" w:rsidRDefault="00A713A3" w:rsidP="00F72870">
            <w:pPr>
              <w:spacing w:line="480" w:lineRule="auto"/>
              <w:rPr>
                <w:szCs w:val="24"/>
              </w:rPr>
            </w:pPr>
            <w:r w:rsidRPr="00AE1EBF">
              <w:rPr>
                <w:szCs w:val="24"/>
              </w:rPr>
              <w:t>550</w:t>
            </w:r>
          </w:p>
        </w:tc>
        <w:tc>
          <w:tcPr>
            <w:tcW w:w="1097" w:type="dxa"/>
            <w:noWrap/>
            <w:vAlign w:val="center"/>
          </w:tcPr>
          <w:p w14:paraId="1EF86648" w14:textId="77777777" w:rsidR="00A713A3" w:rsidRPr="00AE1EBF" w:rsidRDefault="00A713A3" w:rsidP="00F72870">
            <w:pPr>
              <w:spacing w:line="480" w:lineRule="auto"/>
              <w:rPr>
                <w:szCs w:val="24"/>
              </w:rPr>
            </w:pPr>
            <w:r w:rsidRPr="00AE1EBF">
              <w:rPr>
                <w:szCs w:val="24"/>
              </w:rPr>
              <w:t>35.35</w:t>
            </w:r>
          </w:p>
        </w:tc>
        <w:tc>
          <w:tcPr>
            <w:tcW w:w="1270" w:type="dxa"/>
            <w:noWrap/>
            <w:vAlign w:val="center"/>
          </w:tcPr>
          <w:p w14:paraId="3A788DA8" w14:textId="77777777" w:rsidR="00A713A3" w:rsidRPr="00AE1EBF" w:rsidRDefault="00A713A3" w:rsidP="00F72870">
            <w:pPr>
              <w:spacing w:line="480" w:lineRule="auto"/>
              <w:rPr>
                <w:szCs w:val="24"/>
              </w:rPr>
            </w:pPr>
            <w:r w:rsidRPr="00AE1EBF">
              <w:rPr>
                <w:szCs w:val="24"/>
              </w:rPr>
              <w:t>-120.4</w:t>
            </w:r>
          </w:p>
        </w:tc>
      </w:tr>
      <w:tr w:rsidR="00A713A3" w:rsidRPr="00AE1EBF" w14:paraId="0691DC9F" w14:textId="77777777" w:rsidTr="00752E67">
        <w:trPr>
          <w:trHeight w:val="280"/>
        </w:trPr>
        <w:tc>
          <w:tcPr>
            <w:tcW w:w="3184" w:type="dxa"/>
            <w:noWrap/>
            <w:vAlign w:val="center"/>
          </w:tcPr>
          <w:p w14:paraId="36DBF41E" w14:textId="77777777" w:rsidR="00A713A3" w:rsidRPr="00AE1EBF" w:rsidRDefault="00A713A3" w:rsidP="00F72870">
            <w:pPr>
              <w:spacing w:line="480" w:lineRule="auto"/>
              <w:rPr>
                <w:szCs w:val="24"/>
              </w:rPr>
            </w:pPr>
            <w:r w:rsidRPr="00AE1EBF">
              <w:rPr>
                <w:szCs w:val="24"/>
              </w:rPr>
              <w:t>Shajiao C Solar Park</w:t>
            </w:r>
          </w:p>
        </w:tc>
        <w:tc>
          <w:tcPr>
            <w:tcW w:w="2475" w:type="dxa"/>
            <w:noWrap/>
            <w:vAlign w:val="center"/>
          </w:tcPr>
          <w:p w14:paraId="2F30FB3E" w14:textId="77777777" w:rsidR="00A713A3" w:rsidRPr="00AE1EBF" w:rsidRDefault="00A713A3" w:rsidP="00F72870">
            <w:pPr>
              <w:spacing w:line="480" w:lineRule="auto"/>
              <w:rPr>
                <w:szCs w:val="24"/>
              </w:rPr>
            </w:pPr>
            <w:r w:rsidRPr="00AE1EBF">
              <w:rPr>
                <w:szCs w:val="24"/>
              </w:rPr>
              <w:t>Guangdong Province, China</w:t>
            </w:r>
          </w:p>
        </w:tc>
        <w:tc>
          <w:tcPr>
            <w:tcW w:w="1696" w:type="dxa"/>
            <w:noWrap/>
            <w:vAlign w:val="center"/>
          </w:tcPr>
          <w:p w14:paraId="052332EC" w14:textId="77777777" w:rsidR="00A713A3" w:rsidRPr="00AE1EBF" w:rsidRDefault="00A713A3" w:rsidP="00F72870">
            <w:pPr>
              <w:spacing w:line="480" w:lineRule="auto"/>
              <w:rPr>
                <w:szCs w:val="24"/>
              </w:rPr>
            </w:pPr>
            <w:r w:rsidRPr="00AE1EBF">
              <w:rPr>
                <w:szCs w:val="24"/>
              </w:rPr>
              <w:t>500</w:t>
            </w:r>
          </w:p>
        </w:tc>
        <w:tc>
          <w:tcPr>
            <w:tcW w:w="1097" w:type="dxa"/>
            <w:noWrap/>
            <w:vAlign w:val="center"/>
          </w:tcPr>
          <w:p w14:paraId="32654075" w14:textId="77777777" w:rsidR="00A713A3" w:rsidRPr="00AE1EBF" w:rsidRDefault="00A713A3" w:rsidP="00F72870">
            <w:pPr>
              <w:spacing w:line="480" w:lineRule="auto"/>
              <w:rPr>
                <w:szCs w:val="24"/>
              </w:rPr>
            </w:pPr>
            <w:r w:rsidRPr="00AE1EBF">
              <w:rPr>
                <w:szCs w:val="24"/>
              </w:rPr>
              <w:t>22.7053</w:t>
            </w:r>
          </w:p>
        </w:tc>
        <w:tc>
          <w:tcPr>
            <w:tcW w:w="1270" w:type="dxa"/>
            <w:noWrap/>
            <w:vAlign w:val="center"/>
          </w:tcPr>
          <w:p w14:paraId="71668F3C" w14:textId="77777777" w:rsidR="00A713A3" w:rsidRPr="00AE1EBF" w:rsidRDefault="00A713A3" w:rsidP="00F72870">
            <w:pPr>
              <w:spacing w:line="480" w:lineRule="auto"/>
              <w:rPr>
                <w:szCs w:val="24"/>
              </w:rPr>
            </w:pPr>
            <w:r w:rsidRPr="00AE1EBF">
              <w:rPr>
                <w:szCs w:val="24"/>
              </w:rPr>
              <w:t>113.3082</w:t>
            </w:r>
          </w:p>
        </w:tc>
      </w:tr>
      <w:tr w:rsidR="00A713A3" w:rsidRPr="00AE1EBF" w14:paraId="1B3DAA24" w14:textId="77777777" w:rsidTr="00752E67">
        <w:trPr>
          <w:trHeight w:val="280"/>
        </w:trPr>
        <w:tc>
          <w:tcPr>
            <w:tcW w:w="3184" w:type="dxa"/>
            <w:noWrap/>
            <w:vAlign w:val="center"/>
          </w:tcPr>
          <w:p w14:paraId="24C981ED" w14:textId="77777777" w:rsidR="00A713A3" w:rsidRPr="00AE1EBF" w:rsidRDefault="00A713A3" w:rsidP="00F72870">
            <w:pPr>
              <w:spacing w:line="480" w:lineRule="auto"/>
              <w:rPr>
                <w:szCs w:val="24"/>
              </w:rPr>
            </w:pPr>
            <w:r w:rsidRPr="00AE1EBF">
              <w:rPr>
                <w:szCs w:val="24"/>
              </w:rPr>
              <w:t>Ceará Solar Park</w:t>
            </w:r>
          </w:p>
        </w:tc>
        <w:tc>
          <w:tcPr>
            <w:tcW w:w="2475" w:type="dxa"/>
            <w:noWrap/>
            <w:vAlign w:val="center"/>
          </w:tcPr>
          <w:p w14:paraId="618A237B" w14:textId="77777777" w:rsidR="00A713A3" w:rsidRPr="00AE1EBF" w:rsidRDefault="00A713A3" w:rsidP="00F72870">
            <w:pPr>
              <w:spacing w:line="480" w:lineRule="auto"/>
              <w:rPr>
                <w:szCs w:val="24"/>
              </w:rPr>
            </w:pPr>
            <w:r w:rsidRPr="00AE1EBF">
              <w:rPr>
                <w:szCs w:val="24"/>
              </w:rPr>
              <w:t>Crateús, Ceará, Brazil</w:t>
            </w:r>
          </w:p>
        </w:tc>
        <w:tc>
          <w:tcPr>
            <w:tcW w:w="1696" w:type="dxa"/>
            <w:noWrap/>
            <w:vAlign w:val="center"/>
          </w:tcPr>
          <w:p w14:paraId="0B802358" w14:textId="77777777" w:rsidR="00A713A3" w:rsidRPr="00AE1EBF" w:rsidRDefault="00A713A3" w:rsidP="00F72870">
            <w:pPr>
              <w:spacing w:line="480" w:lineRule="auto"/>
              <w:rPr>
                <w:szCs w:val="24"/>
              </w:rPr>
            </w:pPr>
            <w:r w:rsidRPr="00AE1EBF">
              <w:rPr>
                <w:szCs w:val="24"/>
              </w:rPr>
              <w:t>500</w:t>
            </w:r>
          </w:p>
        </w:tc>
        <w:tc>
          <w:tcPr>
            <w:tcW w:w="1097" w:type="dxa"/>
            <w:noWrap/>
            <w:vAlign w:val="center"/>
          </w:tcPr>
          <w:p w14:paraId="4DD88B89" w14:textId="77777777" w:rsidR="00A713A3" w:rsidRPr="00AE1EBF" w:rsidRDefault="00A713A3" w:rsidP="00F72870">
            <w:pPr>
              <w:spacing w:line="480" w:lineRule="auto"/>
              <w:rPr>
                <w:szCs w:val="24"/>
              </w:rPr>
            </w:pPr>
            <w:r w:rsidRPr="00AE1EBF">
              <w:rPr>
                <w:szCs w:val="24"/>
              </w:rPr>
              <w:t>-5.0733</w:t>
            </w:r>
          </w:p>
        </w:tc>
        <w:tc>
          <w:tcPr>
            <w:tcW w:w="1270" w:type="dxa"/>
            <w:noWrap/>
            <w:vAlign w:val="center"/>
          </w:tcPr>
          <w:p w14:paraId="076DD2D3" w14:textId="77777777" w:rsidR="00A713A3" w:rsidRPr="00AE1EBF" w:rsidRDefault="00A713A3" w:rsidP="00F72870">
            <w:pPr>
              <w:spacing w:line="480" w:lineRule="auto"/>
              <w:rPr>
                <w:szCs w:val="24"/>
              </w:rPr>
            </w:pPr>
            <w:r w:rsidRPr="00AE1EBF">
              <w:rPr>
                <w:szCs w:val="24"/>
              </w:rPr>
              <w:t>-40.5564</w:t>
            </w:r>
          </w:p>
        </w:tc>
      </w:tr>
      <w:tr w:rsidR="00A713A3" w:rsidRPr="00AE1EBF" w14:paraId="34FF745A" w14:textId="77777777" w:rsidTr="00752E67">
        <w:trPr>
          <w:trHeight w:val="280"/>
        </w:trPr>
        <w:tc>
          <w:tcPr>
            <w:tcW w:w="3184" w:type="dxa"/>
            <w:noWrap/>
            <w:vAlign w:val="center"/>
          </w:tcPr>
          <w:p w14:paraId="27B4F77A" w14:textId="77777777" w:rsidR="00A713A3" w:rsidRPr="00AE1EBF" w:rsidRDefault="00A713A3" w:rsidP="00F72870">
            <w:pPr>
              <w:spacing w:line="480" w:lineRule="auto"/>
              <w:rPr>
                <w:szCs w:val="24"/>
              </w:rPr>
            </w:pPr>
            <w:r w:rsidRPr="00AE1EBF">
              <w:rPr>
                <w:szCs w:val="24"/>
              </w:rPr>
              <w:t>Bokpoort Solar Park</w:t>
            </w:r>
          </w:p>
        </w:tc>
        <w:tc>
          <w:tcPr>
            <w:tcW w:w="2475" w:type="dxa"/>
            <w:noWrap/>
            <w:vAlign w:val="center"/>
          </w:tcPr>
          <w:p w14:paraId="6486D956" w14:textId="77777777" w:rsidR="00A713A3" w:rsidRPr="00AE1EBF" w:rsidRDefault="00A713A3" w:rsidP="00F72870">
            <w:pPr>
              <w:spacing w:line="480" w:lineRule="auto"/>
              <w:rPr>
                <w:szCs w:val="24"/>
              </w:rPr>
            </w:pPr>
            <w:r w:rsidRPr="00AE1EBF">
              <w:rPr>
                <w:szCs w:val="24"/>
              </w:rPr>
              <w:t>Northern Cape, South Africa</w:t>
            </w:r>
          </w:p>
        </w:tc>
        <w:tc>
          <w:tcPr>
            <w:tcW w:w="1696" w:type="dxa"/>
            <w:noWrap/>
            <w:vAlign w:val="center"/>
          </w:tcPr>
          <w:p w14:paraId="244CA62A" w14:textId="77777777" w:rsidR="00A713A3" w:rsidRPr="00AE1EBF" w:rsidRDefault="00A713A3" w:rsidP="00F72870">
            <w:pPr>
              <w:spacing w:line="480" w:lineRule="auto"/>
              <w:rPr>
                <w:szCs w:val="24"/>
              </w:rPr>
            </w:pPr>
            <w:r w:rsidRPr="00AE1EBF">
              <w:rPr>
                <w:szCs w:val="24"/>
              </w:rPr>
              <w:t>500</w:t>
            </w:r>
          </w:p>
        </w:tc>
        <w:tc>
          <w:tcPr>
            <w:tcW w:w="1097" w:type="dxa"/>
            <w:noWrap/>
            <w:vAlign w:val="center"/>
          </w:tcPr>
          <w:p w14:paraId="2B8F5EA5" w14:textId="77777777" w:rsidR="00A713A3" w:rsidRPr="00AE1EBF" w:rsidRDefault="00A713A3" w:rsidP="00F72870">
            <w:pPr>
              <w:spacing w:line="480" w:lineRule="auto"/>
              <w:rPr>
                <w:szCs w:val="24"/>
              </w:rPr>
            </w:pPr>
            <w:r w:rsidRPr="00AE1EBF">
              <w:rPr>
                <w:szCs w:val="24"/>
              </w:rPr>
              <w:t>-28.364</w:t>
            </w:r>
          </w:p>
        </w:tc>
        <w:tc>
          <w:tcPr>
            <w:tcW w:w="1270" w:type="dxa"/>
            <w:noWrap/>
            <w:vAlign w:val="center"/>
          </w:tcPr>
          <w:p w14:paraId="362E9B10" w14:textId="77777777" w:rsidR="00A713A3" w:rsidRPr="00AE1EBF" w:rsidRDefault="00A713A3" w:rsidP="00F72870">
            <w:pPr>
              <w:spacing w:line="480" w:lineRule="auto"/>
              <w:rPr>
                <w:szCs w:val="24"/>
              </w:rPr>
            </w:pPr>
            <w:r w:rsidRPr="00AE1EBF">
              <w:rPr>
                <w:szCs w:val="24"/>
              </w:rPr>
              <w:t>20.922</w:t>
            </w:r>
          </w:p>
        </w:tc>
      </w:tr>
    </w:tbl>
    <w:p w14:paraId="471F7BBC" w14:textId="77777777" w:rsidR="00A713A3" w:rsidRPr="00AE1EBF" w:rsidRDefault="00A713A3" w:rsidP="00F72870">
      <w:pPr>
        <w:spacing w:line="480" w:lineRule="auto"/>
        <w:ind w:left="13"/>
      </w:pPr>
      <w:r w:rsidRPr="00AE1EBF">
        <w:rPr>
          <w:lang w:eastAsia="zh-CN"/>
        </w:rPr>
        <w:t>Note:</w:t>
      </w:r>
      <w:r w:rsidRPr="00AE1EBF">
        <w:t xml:space="preserve"> </w:t>
      </w:r>
      <w:r w:rsidRPr="00AE1EBF">
        <w:rPr>
          <w:lang w:eastAsia="zh-CN"/>
        </w:rPr>
        <w:t>Data collected online, as of October 2024.</w:t>
      </w:r>
    </w:p>
    <w:p w14:paraId="1DDAA960" w14:textId="77777777" w:rsidR="00A713A3" w:rsidRPr="00AE1EBF" w:rsidRDefault="00A713A3" w:rsidP="00F72870">
      <w:pPr>
        <w:spacing w:line="480" w:lineRule="auto"/>
        <w:rPr>
          <w:b/>
          <w:bCs/>
          <w:kern w:val="32"/>
          <w:szCs w:val="24"/>
        </w:rPr>
      </w:pPr>
      <w:r w:rsidRPr="00AE1EBF">
        <w:br w:type="page"/>
      </w:r>
    </w:p>
    <w:p w14:paraId="7135AB84" w14:textId="653E9FFF" w:rsidR="00A713A3" w:rsidRPr="00AE1EBF" w:rsidRDefault="00A713A3" w:rsidP="00F72870">
      <w:pPr>
        <w:keepNext/>
        <w:spacing w:line="480" w:lineRule="auto"/>
        <w:outlineLvl w:val="0"/>
        <w:rPr>
          <w:b/>
          <w:bCs/>
          <w:kern w:val="32"/>
          <w:szCs w:val="24"/>
        </w:rPr>
      </w:pPr>
      <w:r w:rsidRPr="00AE1EBF">
        <w:rPr>
          <w:b/>
          <w:bCs/>
          <w:kern w:val="32"/>
          <w:szCs w:val="24"/>
        </w:rPr>
        <w:lastRenderedPageBreak/>
        <w:t>Table S4</w:t>
      </w:r>
      <w:r w:rsidR="007F29FD" w:rsidRPr="00AE1EBF">
        <w:rPr>
          <w:b/>
          <w:bCs/>
          <w:kern w:val="32"/>
          <w:szCs w:val="24"/>
        </w:rPr>
        <w:t>|</w:t>
      </w:r>
      <w:r w:rsidRPr="00AE1EBF">
        <w:rPr>
          <w:b/>
          <w:bCs/>
          <w:kern w:val="32"/>
          <w:szCs w:val="24"/>
        </w:rPr>
        <w:t xml:space="preserve"> Material costs. </w:t>
      </w:r>
    </w:p>
    <w:tbl>
      <w:tblPr>
        <w:tblW w:w="5000" w:type="pct"/>
        <w:jc w:val="center"/>
        <w:tblLayout w:type="fixed"/>
        <w:tblLook w:val="04A0" w:firstRow="1" w:lastRow="0" w:firstColumn="1" w:lastColumn="0" w:noHBand="0" w:noVBand="1"/>
      </w:tblPr>
      <w:tblGrid>
        <w:gridCol w:w="1697"/>
        <w:gridCol w:w="991"/>
        <w:gridCol w:w="993"/>
        <w:gridCol w:w="1417"/>
        <w:gridCol w:w="1277"/>
        <w:gridCol w:w="2126"/>
        <w:gridCol w:w="849"/>
      </w:tblGrid>
      <w:tr w:rsidR="00A713A3" w:rsidRPr="00AE1EBF" w14:paraId="1ACCE83A" w14:textId="77777777" w:rsidTr="00752E67">
        <w:trPr>
          <w:trHeight w:val="541"/>
          <w:jc w:val="center"/>
        </w:trPr>
        <w:tc>
          <w:tcPr>
            <w:tcW w:w="907" w:type="pct"/>
            <w:tcBorders>
              <w:top w:val="single" w:sz="4" w:space="0" w:color="auto"/>
              <w:left w:val="single" w:sz="4" w:space="0" w:color="auto"/>
              <w:bottom w:val="single" w:sz="4" w:space="0" w:color="auto"/>
              <w:right w:val="single" w:sz="4" w:space="0" w:color="auto"/>
            </w:tcBorders>
            <w:vAlign w:val="center"/>
          </w:tcPr>
          <w:p w14:paraId="3301ED73" w14:textId="77777777" w:rsidR="00A713A3" w:rsidRPr="00AE1EBF" w:rsidRDefault="00A713A3" w:rsidP="00F72870">
            <w:pPr>
              <w:spacing w:line="480" w:lineRule="auto"/>
              <w:rPr>
                <w:b/>
                <w:bCs/>
              </w:rPr>
            </w:pPr>
            <w:r w:rsidRPr="00AE1EBF">
              <w:rPr>
                <w:b/>
                <w:bCs/>
              </w:rPr>
              <w:t>Material</w:t>
            </w:r>
          </w:p>
        </w:tc>
        <w:tc>
          <w:tcPr>
            <w:tcW w:w="530" w:type="pct"/>
            <w:tcBorders>
              <w:top w:val="single" w:sz="4" w:space="0" w:color="auto"/>
              <w:left w:val="single" w:sz="4" w:space="0" w:color="auto"/>
              <w:bottom w:val="single" w:sz="4" w:space="0" w:color="auto"/>
              <w:right w:val="single" w:sz="4" w:space="0" w:color="auto"/>
            </w:tcBorders>
            <w:vAlign w:val="center"/>
          </w:tcPr>
          <w:p w14:paraId="6BFF306A" w14:textId="77777777" w:rsidR="00A713A3" w:rsidRPr="00AE1EBF" w:rsidRDefault="00A713A3" w:rsidP="00F72870">
            <w:pPr>
              <w:spacing w:line="480" w:lineRule="auto"/>
              <w:rPr>
                <w:b/>
                <w:bCs/>
              </w:rPr>
            </w:pPr>
            <w:r w:rsidRPr="00AE1EBF">
              <w:rPr>
                <w:b/>
                <w:bCs/>
              </w:rPr>
              <w:t>Prices</w:t>
            </w:r>
          </w:p>
          <w:p w14:paraId="37F131F8" w14:textId="77777777" w:rsidR="00A713A3" w:rsidRPr="00AE1EBF" w:rsidRDefault="00A713A3" w:rsidP="00F72870">
            <w:pPr>
              <w:spacing w:line="480" w:lineRule="auto"/>
              <w:rPr>
                <w:b/>
                <w:bCs/>
              </w:rPr>
            </w:pPr>
            <w:r w:rsidRPr="00AE1EBF">
              <w:rPr>
                <w:b/>
                <w:bCs/>
              </w:rPr>
              <w:t>($/kg)</w:t>
            </w:r>
          </w:p>
        </w:tc>
        <w:tc>
          <w:tcPr>
            <w:tcW w:w="531" w:type="pct"/>
            <w:tcBorders>
              <w:top w:val="single" w:sz="4" w:space="0" w:color="auto"/>
              <w:left w:val="single" w:sz="4" w:space="0" w:color="auto"/>
              <w:bottom w:val="single" w:sz="4" w:space="0" w:color="auto"/>
              <w:right w:val="single" w:sz="4" w:space="0" w:color="auto"/>
            </w:tcBorders>
            <w:vAlign w:val="center"/>
          </w:tcPr>
          <w:p w14:paraId="3B16BA74" w14:textId="77777777" w:rsidR="00A713A3" w:rsidRPr="00AE1EBF" w:rsidRDefault="00A713A3" w:rsidP="00F72870">
            <w:pPr>
              <w:spacing w:line="480" w:lineRule="auto"/>
              <w:rPr>
                <w:b/>
                <w:bCs/>
              </w:rPr>
            </w:pPr>
            <w:r w:rsidRPr="00AE1EBF">
              <w:rPr>
                <w:b/>
                <w:bCs/>
              </w:rPr>
              <w:t>Density(g/cm</w:t>
            </w:r>
            <w:r w:rsidRPr="00AE1EBF">
              <w:rPr>
                <w:b/>
                <w:bCs/>
                <w:vertAlign w:val="superscript"/>
              </w:rPr>
              <w:t>3</w:t>
            </w:r>
            <w:r w:rsidRPr="00AE1EBF">
              <w:rPr>
                <w:b/>
                <w:bCs/>
              </w:rPr>
              <w:t>)</w:t>
            </w:r>
          </w:p>
        </w:tc>
        <w:tc>
          <w:tcPr>
            <w:tcW w:w="758" w:type="pct"/>
            <w:tcBorders>
              <w:top w:val="single" w:sz="4" w:space="0" w:color="auto"/>
              <w:left w:val="single" w:sz="4" w:space="0" w:color="auto"/>
              <w:bottom w:val="single" w:sz="4" w:space="0" w:color="auto"/>
              <w:right w:val="single" w:sz="4" w:space="0" w:color="auto"/>
            </w:tcBorders>
            <w:vAlign w:val="center"/>
          </w:tcPr>
          <w:p w14:paraId="71FBD94B" w14:textId="77777777" w:rsidR="00A713A3" w:rsidRPr="00AE1EBF" w:rsidRDefault="00A713A3" w:rsidP="00F72870">
            <w:pPr>
              <w:spacing w:line="480" w:lineRule="auto"/>
              <w:rPr>
                <w:b/>
                <w:bCs/>
              </w:rPr>
            </w:pPr>
            <w:r w:rsidRPr="00AE1EBF">
              <w:rPr>
                <w:b/>
                <w:bCs/>
              </w:rPr>
              <w:t>Process (Precision)</w:t>
            </w:r>
          </w:p>
        </w:tc>
        <w:tc>
          <w:tcPr>
            <w:tcW w:w="683" w:type="pct"/>
            <w:tcBorders>
              <w:top w:val="single" w:sz="4" w:space="0" w:color="auto"/>
              <w:left w:val="single" w:sz="4" w:space="0" w:color="auto"/>
              <w:bottom w:val="single" w:sz="4" w:space="0" w:color="auto"/>
              <w:right w:val="single" w:sz="4" w:space="0" w:color="auto"/>
            </w:tcBorders>
            <w:vAlign w:val="center"/>
          </w:tcPr>
          <w:p w14:paraId="65CBF453" w14:textId="77777777" w:rsidR="00A713A3" w:rsidRPr="00AE1EBF" w:rsidRDefault="00A713A3" w:rsidP="00F72870">
            <w:pPr>
              <w:spacing w:line="480" w:lineRule="auto"/>
              <w:rPr>
                <w:b/>
                <w:bCs/>
              </w:rPr>
            </w:pPr>
            <w:r w:rsidRPr="00AE1EBF">
              <w:rPr>
                <w:b/>
                <w:bCs/>
              </w:rPr>
              <w:t>Thickness</w:t>
            </w:r>
          </w:p>
          <w:p w14:paraId="5C690B83" w14:textId="77777777" w:rsidR="00A713A3" w:rsidRPr="00AE1EBF" w:rsidRDefault="00A713A3" w:rsidP="00F72870">
            <w:pPr>
              <w:spacing w:line="480" w:lineRule="auto"/>
              <w:rPr>
                <w:b/>
                <w:bCs/>
              </w:rPr>
            </w:pPr>
            <w:r w:rsidRPr="00AE1EBF">
              <w:rPr>
                <w:b/>
                <w:bCs/>
                <w:lang w:eastAsia="zh-CN"/>
              </w:rPr>
              <w:t>(mm)</w:t>
            </w:r>
          </w:p>
        </w:tc>
        <w:tc>
          <w:tcPr>
            <w:tcW w:w="1591" w:type="pct"/>
            <w:gridSpan w:val="2"/>
            <w:tcBorders>
              <w:top w:val="single" w:sz="4" w:space="0" w:color="auto"/>
              <w:left w:val="single" w:sz="4" w:space="0" w:color="auto"/>
              <w:bottom w:val="single" w:sz="4" w:space="0" w:color="auto"/>
              <w:right w:val="single" w:sz="4" w:space="0" w:color="auto"/>
            </w:tcBorders>
            <w:vAlign w:val="center"/>
          </w:tcPr>
          <w:p w14:paraId="44EB87FE" w14:textId="77777777" w:rsidR="00A713A3" w:rsidRPr="00AE1EBF" w:rsidRDefault="00A713A3" w:rsidP="00F72870">
            <w:pPr>
              <w:spacing w:line="480" w:lineRule="auto"/>
              <w:rPr>
                <w:b/>
                <w:bCs/>
              </w:rPr>
            </w:pPr>
            <w:r w:rsidRPr="00AE1EBF">
              <w:rPr>
                <w:b/>
                <w:bCs/>
              </w:rPr>
              <w:t>Typical price details ($/m</w:t>
            </w:r>
            <w:r w:rsidRPr="00AE1EBF">
              <w:rPr>
                <w:b/>
                <w:bCs/>
                <w:vertAlign w:val="superscript"/>
              </w:rPr>
              <w:t>2</w:t>
            </w:r>
            <w:r w:rsidRPr="00AE1EBF">
              <w:rPr>
                <w:b/>
                <w:bCs/>
              </w:rPr>
              <w:t>)</w:t>
            </w:r>
          </w:p>
        </w:tc>
      </w:tr>
      <w:tr w:rsidR="00A713A3" w:rsidRPr="00AE1EBF" w14:paraId="3725F796" w14:textId="77777777" w:rsidTr="00752E67">
        <w:trPr>
          <w:trHeight w:val="839"/>
          <w:jc w:val="center"/>
        </w:trPr>
        <w:tc>
          <w:tcPr>
            <w:tcW w:w="907" w:type="pct"/>
            <w:vMerge w:val="restart"/>
            <w:tcBorders>
              <w:top w:val="single" w:sz="4" w:space="0" w:color="auto"/>
              <w:left w:val="single" w:sz="4" w:space="0" w:color="auto"/>
              <w:right w:val="single" w:sz="4" w:space="0" w:color="auto"/>
            </w:tcBorders>
            <w:vAlign w:val="center"/>
          </w:tcPr>
          <w:p w14:paraId="41F5C174" w14:textId="77777777" w:rsidR="00A713A3" w:rsidRPr="00AE1EBF" w:rsidRDefault="00A713A3" w:rsidP="00F72870">
            <w:pPr>
              <w:spacing w:line="480" w:lineRule="auto"/>
            </w:pPr>
            <w:r w:rsidRPr="00AE1EBF">
              <w:t>PLA (</w:t>
            </w:r>
            <w:r w:rsidRPr="00AE1EBF">
              <w:rPr>
                <w:color w:val="1A2029"/>
                <w:sz w:val="23"/>
                <w:szCs w:val="23"/>
                <w:shd w:val="clear" w:color="auto" w:fill="FFFFFF"/>
              </w:rPr>
              <w:t>Fuzhong Plastic)</w:t>
            </w:r>
          </w:p>
        </w:tc>
        <w:tc>
          <w:tcPr>
            <w:tcW w:w="530" w:type="pct"/>
            <w:vMerge w:val="restart"/>
            <w:tcBorders>
              <w:top w:val="single" w:sz="4" w:space="0" w:color="auto"/>
              <w:left w:val="single" w:sz="4" w:space="0" w:color="auto"/>
              <w:right w:val="single" w:sz="4" w:space="0" w:color="auto"/>
            </w:tcBorders>
            <w:vAlign w:val="center"/>
          </w:tcPr>
          <w:p w14:paraId="0C0B4474" w14:textId="77777777" w:rsidR="00A713A3" w:rsidRPr="00AE1EBF" w:rsidRDefault="00A713A3" w:rsidP="00F72870">
            <w:pPr>
              <w:spacing w:line="480" w:lineRule="auto"/>
            </w:pPr>
            <w:r w:rsidRPr="00AE1EBF">
              <w:t>2.455</w:t>
            </w:r>
          </w:p>
        </w:tc>
        <w:tc>
          <w:tcPr>
            <w:tcW w:w="531" w:type="pct"/>
            <w:vMerge w:val="restart"/>
            <w:tcBorders>
              <w:top w:val="single" w:sz="4" w:space="0" w:color="auto"/>
              <w:left w:val="single" w:sz="4" w:space="0" w:color="auto"/>
              <w:right w:val="single" w:sz="4" w:space="0" w:color="auto"/>
            </w:tcBorders>
            <w:vAlign w:val="center"/>
          </w:tcPr>
          <w:p w14:paraId="274DCA4B" w14:textId="77777777" w:rsidR="00A713A3" w:rsidRPr="00AE1EBF" w:rsidRDefault="00A713A3" w:rsidP="00F72870">
            <w:pPr>
              <w:spacing w:line="480" w:lineRule="auto"/>
            </w:pPr>
            <w:r w:rsidRPr="00AE1EBF">
              <w:t>1.31</w:t>
            </w:r>
          </w:p>
        </w:tc>
        <w:tc>
          <w:tcPr>
            <w:tcW w:w="758" w:type="pct"/>
            <w:vMerge w:val="restart"/>
            <w:tcBorders>
              <w:top w:val="single" w:sz="4" w:space="0" w:color="auto"/>
              <w:left w:val="single" w:sz="4" w:space="0" w:color="auto"/>
              <w:right w:val="single" w:sz="4" w:space="0" w:color="auto"/>
            </w:tcBorders>
            <w:vAlign w:val="center"/>
          </w:tcPr>
          <w:p w14:paraId="6E5662E7" w14:textId="77777777" w:rsidR="00A713A3" w:rsidRPr="00AE1EBF" w:rsidRDefault="00A713A3" w:rsidP="00F72870">
            <w:pPr>
              <w:spacing w:line="480" w:lineRule="auto"/>
            </w:pPr>
            <w:r w:rsidRPr="00AE1EBF">
              <w:t>FDM (0.1mm)</w:t>
            </w:r>
          </w:p>
        </w:tc>
        <w:tc>
          <w:tcPr>
            <w:tcW w:w="683" w:type="pct"/>
            <w:vMerge w:val="restart"/>
            <w:tcBorders>
              <w:top w:val="single" w:sz="4" w:space="0" w:color="auto"/>
              <w:left w:val="single" w:sz="4" w:space="0" w:color="auto"/>
              <w:right w:val="single" w:sz="4" w:space="0" w:color="auto"/>
            </w:tcBorders>
            <w:vAlign w:val="center"/>
          </w:tcPr>
          <w:p w14:paraId="031D38F3" w14:textId="77777777" w:rsidR="00A713A3" w:rsidRPr="00AE1EBF" w:rsidRDefault="00A713A3" w:rsidP="00F72870">
            <w:pPr>
              <w:spacing w:line="480" w:lineRule="auto"/>
            </w:pPr>
            <w:r w:rsidRPr="00AE1EBF">
              <w:t>2</w:t>
            </w:r>
          </w:p>
        </w:tc>
        <w:tc>
          <w:tcPr>
            <w:tcW w:w="1137" w:type="pct"/>
            <w:tcBorders>
              <w:top w:val="single" w:sz="4" w:space="0" w:color="auto"/>
              <w:left w:val="single" w:sz="4" w:space="0" w:color="auto"/>
              <w:bottom w:val="single" w:sz="4" w:space="0" w:color="auto"/>
            </w:tcBorders>
            <w:vAlign w:val="center"/>
          </w:tcPr>
          <w:p w14:paraId="131E6DAA" w14:textId="77777777" w:rsidR="00A713A3" w:rsidRPr="00AE1EBF" w:rsidRDefault="00A713A3" w:rsidP="00F72870">
            <w:pPr>
              <w:spacing w:line="480" w:lineRule="auto"/>
            </w:pPr>
            <w:r w:rsidRPr="00AE1EBF">
              <w:t xml:space="preserve">Materials: </w:t>
            </w:r>
          </w:p>
          <w:p w14:paraId="1161CCC2" w14:textId="77777777" w:rsidR="00A713A3" w:rsidRPr="00AE1EBF" w:rsidRDefault="00A713A3" w:rsidP="00F72870">
            <w:pPr>
              <w:spacing w:line="480" w:lineRule="auto"/>
            </w:pPr>
            <w:r w:rsidRPr="00AE1EBF">
              <w:t xml:space="preserve">15% loss: </w:t>
            </w:r>
          </w:p>
          <w:p w14:paraId="6FF8E938" w14:textId="77777777" w:rsidR="00A713A3" w:rsidRPr="00AE1EBF" w:rsidRDefault="00A713A3" w:rsidP="00F72870">
            <w:pPr>
              <w:spacing w:line="480" w:lineRule="auto"/>
            </w:pPr>
            <w:r w:rsidRPr="00AE1EBF">
              <w:t xml:space="preserve">Other: </w:t>
            </w:r>
          </w:p>
        </w:tc>
        <w:tc>
          <w:tcPr>
            <w:tcW w:w="454" w:type="pct"/>
            <w:tcBorders>
              <w:top w:val="single" w:sz="4" w:space="0" w:color="auto"/>
              <w:bottom w:val="single" w:sz="4" w:space="0" w:color="auto"/>
              <w:right w:val="single" w:sz="4" w:space="0" w:color="auto"/>
            </w:tcBorders>
            <w:vAlign w:val="center"/>
          </w:tcPr>
          <w:p w14:paraId="3B17F2C5" w14:textId="77777777" w:rsidR="00A713A3" w:rsidRPr="00AE1EBF" w:rsidRDefault="00A713A3" w:rsidP="00F72870">
            <w:pPr>
              <w:spacing w:line="480" w:lineRule="auto"/>
            </w:pPr>
            <w:r w:rsidRPr="00AE1EBF">
              <w:t>6.43</w:t>
            </w:r>
          </w:p>
          <w:p w14:paraId="20C938EC" w14:textId="77777777" w:rsidR="00A713A3" w:rsidRPr="00AE1EBF" w:rsidRDefault="00A713A3" w:rsidP="00F72870">
            <w:pPr>
              <w:spacing w:line="480" w:lineRule="auto"/>
            </w:pPr>
            <w:r w:rsidRPr="00AE1EBF">
              <w:t>0.965</w:t>
            </w:r>
          </w:p>
          <w:p w14:paraId="629988E7" w14:textId="77777777" w:rsidR="00A713A3" w:rsidRPr="00AE1EBF" w:rsidRDefault="00A713A3" w:rsidP="00F72870">
            <w:pPr>
              <w:spacing w:line="480" w:lineRule="auto"/>
            </w:pPr>
            <w:r w:rsidRPr="00AE1EBF">
              <w:t>0.3</w:t>
            </w:r>
          </w:p>
        </w:tc>
      </w:tr>
      <w:tr w:rsidR="00A713A3" w:rsidRPr="00AE1EBF" w14:paraId="1D7FB826" w14:textId="77777777" w:rsidTr="00752E67">
        <w:trPr>
          <w:trHeight w:val="263"/>
          <w:jc w:val="center"/>
        </w:trPr>
        <w:tc>
          <w:tcPr>
            <w:tcW w:w="907" w:type="pct"/>
            <w:vMerge/>
            <w:tcBorders>
              <w:left w:val="single" w:sz="4" w:space="0" w:color="auto"/>
              <w:bottom w:val="single" w:sz="4" w:space="0" w:color="auto"/>
              <w:right w:val="single" w:sz="4" w:space="0" w:color="auto"/>
            </w:tcBorders>
            <w:vAlign w:val="center"/>
          </w:tcPr>
          <w:p w14:paraId="4697FE06" w14:textId="77777777" w:rsidR="00A713A3" w:rsidRPr="00AE1EBF" w:rsidRDefault="00A713A3" w:rsidP="00F72870">
            <w:pPr>
              <w:spacing w:line="480" w:lineRule="auto"/>
            </w:pPr>
          </w:p>
        </w:tc>
        <w:tc>
          <w:tcPr>
            <w:tcW w:w="530" w:type="pct"/>
            <w:vMerge/>
            <w:tcBorders>
              <w:left w:val="single" w:sz="4" w:space="0" w:color="auto"/>
              <w:bottom w:val="single" w:sz="4" w:space="0" w:color="auto"/>
              <w:right w:val="single" w:sz="4" w:space="0" w:color="auto"/>
            </w:tcBorders>
            <w:vAlign w:val="center"/>
          </w:tcPr>
          <w:p w14:paraId="4FF8FF6D" w14:textId="77777777" w:rsidR="00A713A3" w:rsidRPr="00AE1EBF" w:rsidRDefault="00A713A3" w:rsidP="00F72870">
            <w:pPr>
              <w:spacing w:line="480" w:lineRule="auto"/>
            </w:pPr>
          </w:p>
        </w:tc>
        <w:tc>
          <w:tcPr>
            <w:tcW w:w="531" w:type="pct"/>
            <w:vMerge/>
            <w:tcBorders>
              <w:left w:val="single" w:sz="4" w:space="0" w:color="auto"/>
              <w:bottom w:val="single" w:sz="4" w:space="0" w:color="auto"/>
              <w:right w:val="single" w:sz="4" w:space="0" w:color="auto"/>
            </w:tcBorders>
            <w:vAlign w:val="center"/>
          </w:tcPr>
          <w:p w14:paraId="1E6BCADF" w14:textId="77777777" w:rsidR="00A713A3" w:rsidRPr="00AE1EBF" w:rsidRDefault="00A713A3" w:rsidP="00F72870">
            <w:pPr>
              <w:spacing w:line="480" w:lineRule="auto"/>
            </w:pPr>
          </w:p>
        </w:tc>
        <w:tc>
          <w:tcPr>
            <w:tcW w:w="758" w:type="pct"/>
            <w:vMerge/>
            <w:tcBorders>
              <w:left w:val="single" w:sz="4" w:space="0" w:color="auto"/>
              <w:bottom w:val="single" w:sz="4" w:space="0" w:color="auto"/>
              <w:right w:val="single" w:sz="4" w:space="0" w:color="auto"/>
            </w:tcBorders>
            <w:vAlign w:val="center"/>
          </w:tcPr>
          <w:p w14:paraId="2852916C" w14:textId="77777777" w:rsidR="00A713A3" w:rsidRPr="00AE1EBF" w:rsidRDefault="00A713A3" w:rsidP="00F72870">
            <w:pPr>
              <w:spacing w:line="480" w:lineRule="auto"/>
            </w:pPr>
          </w:p>
        </w:tc>
        <w:tc>
          <w:tcPr>
            <w:tcW w:w="683" w:type="pct"/>
            <w:vMerge/>
            <w:tcBorders>
              <w:left w:val="single" w:sz="4" w:space="0" w:color="auto"/>
              <w:bottom w:val="single" w:sz="4" w:space="0" w:color="auto"/>
              <w:right w:val="single" w:sz="4" w:space="0" w:color="auto"/>
            </w:tcBorders>
            <w:vAlign w:val="center"/>
          </w:tcPr>
          <w:p w14:paraId="02A1AFDC" w14:textId="77777777" w:rsidR="00A713A3" w:rsidRPr="00AE1EBF" w:rsidRDefault="00A713A3" w:rsidP="00F72870">
            <w:pPr>
              <w:spacing w:line="480" w:lineRule="auto"/>
            </w:pPr>
          </w:p>
        </w:tc>
        <w:tc>
          <w:tcPr>
            <w:tcW w:w="1137" w:type="pct"/>
            <w:tcBorders>
              <w:top w:val="single" w:sz="4" w:space="0" w:color="auto"/>
              <w:left w:val="single" w:sz="4" w:space="0" w:color="auto"/>
              <w:bottom w:val="single" w:sz="4" w:space="0" w:color="auto"/>
            </w:tcBorders>
            <w:vAlign w:val="center"/>
          </w:tcPr>
          <w:p w14:paraId="0FE43350" w14:textId="77777777" w:rsidR="00A713A3" w:rsidRPr="00AE1EBF" w:rsidRDefault="00A713A3" w:rsidP="00F72870">
            <w:pPr>
              <w:spacing w:line="480" w:lineRule="auto"/>
            </w:pPr>
            <w:r w:rsidRPr="00AE1EBF">
              <w:t>Total:</w:t>
            </w:r>
          </w:p>
        </w:tc>
        <w:tc>
          <w:tcPr>
            <w:tcW w:w="454" w:type="pct"/>
            <w:tcBorders>
              <w:top w:val="single" w:sz="4" w:space="0" w:color="auto"/>
              <w:bottom w:val="single" w:sz="4" w:space="0" w:color="auto"/>
              <w:right w:val="single" w:sz="4" w:space="0" w:color="auto"/>
            </w:tcBorders>
            <w:vAlign w:val="center"/>
          </w:tcPr>
          <w:p w14:paraId="409133DF" w14:textId="77777777" w:rsidR="00A713A3" w:rsidRPr="00AE1EBF" w:rsidRDefault="00A713A3" w:rsidP="00F72870">
            <w:pPr>
              <w:spacing w:line="480" w:lineRule="auto"/>
            </w:pPr>
            <w:r w:rsidRPr="00AE1EBF">
              <w:t>7.7</w:t>
            </w:r>
          </w:p>
        </w:tc>
      </w:tr>
      <w:tr w:rsidR="00A713A3" w:rsidRPr="00AE1EBF" w14:paraId="6B20114B" w14:textId="77777777" w:rsidTr="00752E67">
        <w:trPr>
          <w:trHeight w:val="1002"/>
          <w:jc w:val="center"/>
        </w:trPr>
        <w:tc>
          <w:tcPr>
            <w:tcW w:w="907" w:type="pct"/>
            <w:vMerge w:val="restart"/>
            <w:tcBorders>
              <w:top w:val="single" w:sz="4" w:space="0" w:color="auto"/>
              <w:left w:val="single" w:sz="4" w:space="0" w:color="auto"/>
              <w:right w:val="single" w:sz="4" w:space="0" w:color="auto"/>
            </w:tcBorders>
            <w:vAlign w:val="center"/>
          </w:tcPr>
          <w:p w14:paraId="47C83DE1" w14:textId="77777777" w:rsidR="00A713A3" w:rsidRPr="00AE1EBF" w:rsidRDefault="00A713A3" w:rsidP="00F72870">
            <w:pPr>
              <w:spacing w:line="480" w:lineRule="auto"/>
            </w:pPr>
            <w:r w:rsidRPr="00AE1EBF">
              <w:t xml:space="preserve">PETG </w:t>
            </w:r>
            <w:r w:rsidRPr="00AE1EBF">
              <w:rPr>
                <w:color w:val="1A2029"/>
                <w:sz w:val="23"/>
                <w:szCs w:val="23"/>
                <w:shd w:val="clear" w:color="auto" w:fill="FFFFFF"/>
              </w:rPr>
              <w:t>(Jiangyin Huahong)</w:t>
            </w:r>
          </w:p>
        </w:tc>
        <w:tc>
          <w:tcPr>
            <w:tcW w:w="530" w:type="pct"/>
            <w:vMerge w:val="restart"/>
            <w:tcBorders>
              <w:top w:val="single" w:sz="4" w:space="0" w:color="auto"/>
              <w:left w:val="single" w:sz="4" w:space="0" w:color="auto"/>
              <w:right w:val="single" w:sz="4" w:space="0" w:color="auto"/>
            </w:tcBorders>
            <w:vAlign w:val="center"/>
          </w:tcPr>
          <w:p w14:paraId="67FAC3CB" w14:textId="77777777" w:rsidR="00A713A3" w:rsidRPr="00AE1EBF" w:rsidRDefault="00A713A3" w:rsidP="00F72870">
            <w:pPr>
              <w:spacing w:line="480" w:lineRule="auto"/>
              <w:rPr>
                <w:color w:val="1A2029"/>
                <w:sz w:val="23"/>
                <w:szCs w:val="23"/>
                <w:shd w:val="clear" w:color="auto" w:fill="FFFFFF"/>
              </w:rPr>
            </w:pPr>
            <w:r w:rsidRPr="00AE1EBF">
              <w:t>1.31</w:t>
            </w:r>
          </w:p>
        </w:tc>
        <w:tc>
          <w:tcPr>
            <w:tcW w:w="531" w:type="pct"/>
            <w:vMerge w:val="restart"/>
            <w:tcBorders>
              <w:top w:val="single" w:sz="4" w:space="0" w:color="auto"/>
              <w:left w:val="single" w:sz="4" w:space="0" w:color="auto"/>
              <w:right w:val="single" w:sz="4" w:space="0" w:color="auto"/>
            </w:tcBorders>
            <w:vAlign w:val="center"/>
          </w:tcPr>
          <w:p w14:paraId="1A362188" w14:textId="77777777" w:rsidR="00A713A3" w:rsidRPr="00AE1EBF" w:rsidRDefault="00A713A3" w:rsidP="00F72870">
            <w:pPr>
              <w:spacing w:line="480" w:lineRule="auto"/>
            </w:pPr>
            <w:r w:rsidRPr="00AE1EBF">
              <w:t>1.28</w:t>
            </w:r>
          </w:p>
        </w:tc>
        <w:tc>
          <w:tcPr>
            <w:tcW w:w="758" w:type="pct"/>
            <w:vMerge w:val="restart"/>
            <w:tcBorders>
              <w:top w:val="single" w:sz="4" w:space="0" w:color="auto"/>
              <w:left w:val="single" w:sz="4" w:space="0" w:color="auto"/>
              <w:right w:val="single" w:sz="4" w:space="0" w:color="auto"/>
            </w:tcBorders>
            <w:vAlign w:val="center"/>
          </w:tcPr>
          <w:p w14:paraId="29B12FA1" w14:textId="77777777" w:rsidR="00A713A3" w:rsidRPr="00AE1EBF" w:rsidRDefault="00A713A3" w:rsidP="00F72870">
            <w:pPr>
              <w:spacing w:line="480" w:lineRule="auto"/>
            </w:pPr>
            <w:r w:rsidRPr="00AE1EBF">
              <w:t>FDM (0.1mm)</w:t>
            </w:r>
          </w:p>
        </w:tc>
        <w:tc>
          <w:tcPr>
            <w:tcW w:w="683" w:type="pct"/>
            <w:vMerge w:val="restart"/>
            <w:tcBorders>
              <w:top w:val="single" w:sz="4" w:space="0" w:color="auto"/>
              <w:left w:val="single" w:sz="4" w:space="0" w:color="auto"/>
              <w:right w:val="single" w:sz="4" w:space="0" w:color="auto"/>
            </w:tcBorders>
            <w:vAlign w:val="center"/>
          </w:tcPr>
          <w:p w14:paraId="0D7D096F" w14:textId="77777777" w:rsidR="00A713A3" w:rsidRPr="00AE1EBF" w:rsidRDefault="00A713A3" w:rsidP="00F72870">
            <w:pPr>
              <w:spacing w:line="480" w:lineRule="auto"/>
            </w:pPr>
            <w:r w:rsidRPr="00AE1EBF">
              <w:t>2</w:t>
            </w:r>
          </w:p>
        </w:tc>
        <w:tc>
          <w:tcPr>
            <w:tcW w:w="1137" w:type="pct"/>
            <w:tcBorders>
              <w:top w:val="single" w:sz="4" w:space="0" w:color="auto"/>
              <w:left w:val="single" w:sz="4" w:space="0" w:color="auto"/>
              <w:bottom w:val="single" w:sz="4" w:space="0" w:color="auto"/>
            </w:tcBorders>
            <w:vAlign w:val="center"/>
          </w:tcPr>
          <w:p w14:paraId="10DFA7EA" w14:textId="77777777" w:rsidR="00A713A3" w:rsidRPr="00AE1EBF" w:rsidRDefault="00A713A3" w:rsidP="00F72870">
            <w:pPr>
              <w:spacing w:line="480" w:lineRule="auto"/>
            </w:pPr>
            <w:r w:rsidRPr="00AE1EBF">
              <w:t xml:space="preserve">Materials: </w:t>
            </w:r>
          </w:p>
          <w:p w14:paraId="6F398583" w14:textId="77777777" w:rsidR="00A713A3" w:rsidRPr="00AE1EBF" w:rsidRDefault="00A713A3" w:rsidP="00F72870">
            <w:pPr>
              <w:spacing w:line="480" w:lineRule="auto"/>
            </w:pPr>
            <w:r w:rsidRPr="00AE1EBF">
              <w:t xml:space="preserve">15% loss: </w:t>
            </w:r>
          </w:p>
          <w:p w14:paraId="0CC3D3B3" w14:textId="77777777" w:rsidR="00A713A3" w:rsidRPr="00AE1EBF" w:rsidRDefault="00A713A3" w:rsidP="00F72870">
            <w:pPr>
              <w:spacing w:line="480" w:lineRule="auto"/>
            </w:pPr>
            <w:r w:rsidRPr="00AE1EBF">
              <w:t xml:space="preserve">Other: </w:t>
            </w:r>
          </w:p>
        </w:tc>
        <w:tc>
          <w:tcPr>
            <w:tcW w:w="454" w:type="pct"/>
            <w:tcBorders>
              <w:top w:val="single" w:sz="4" w:space="0" w:color="auto"/>
              <w:bottom w:val="single" w:sz="4" w:space="0" w:color="auto"/>
              <w:right w:val="single" w:sz="4" w:space="0" w:color="auto"/>
            </w:tcBorders>
            <w:vAlign w:val="center"/>
          </w:tcPr>
          <w:p w14:paraId="4F9D3D16" w14:textId="77777777" w:rsidR="00A713A3" w:rsidRPr="00AE1EBF" w:rsidRDefault="00A713A3" w:rsidP="00F72870">
            <w:pPr>
              <w:spacing w:line="480" w:lineRule="auto"/>
            </w:pPr>
            <w:r w:rsidRPr="00AE1EBF">
              <w:t>3.35</w:t>
            </w:r>
          </w:p>
          <w:p w14:paraId="5E3D64A2" w14:textId="77777777" w:rsidR="00A713A3" w:rsidRPr="00AE1EBF" w:rsidRDefault="00A713A3" w:rsidP="00F72870">
            <w:pPr>
              <w:spacing w:line="480" w:lineRule="auto"/>
            </w:pPr>
            <w:r w:rsidRPr="00AE1EBF">
              <w:t>0.503</w:t>
            </w:r>
          </w:p>
          <w:p w14:paraId="744A8D6A" w14:textId="77777777" w:rsidR="00A713A3" w:rsidRPr="00AE1EBF" w:rsidRDefault="00A713A3" w:rsidP="00F72870">
            <w:pPr>
              <w:spacing w:line="480" w:lineRule="auto"/>
            </w:pPr>
            <w:r w:rsidRPr="00AE1EBF">
              <w:t>0.3</w:t>
            </w:r>
          </w:p>
        </w:tc>
      </w:tr>
      <w:tr w:rsidR="00A713A3" w:rsidRPr="00AE1EBF" w14:paraId="54A69E52" w14:textId="77777777" w:rsidTr="00752E67">
        <w:trPr>
          <w:trHeight w:val="376"/>
          <w:jc w:val="center"/>
        </w:trPr>
        <w:tc>
          <w:tcPr>
            <w:tcW w:w="907" w:type="pct"/>
            <w:vMerge/>
            <w:tcBorders>
              <w:left w:val="single" w:sz="4" w:space="0" w:color="auto"/>
              <w:bottom w:val="single" w:sz="4" w:space="0" w:color="auto"/>
              <w:right w:val="single" w:sz="4" w:space="0" w:color="auto"/>
            </w:tcBorders>
            <w:vAlign w:val="center"/>
          </w:tcPr>
          <w:p w14:paraId="484458C4" w14:textId="77777777" w:rsidR="00A713A3" w:rsidRPr="00AE1EBF" w:rsidRDefault="00A713A3" w:rsidP="00F72870">
            <w:pPr>
              <w:spacing w:line="480" w:lineRule="auto"/>
            </w:pPr>
          </w:p>
        </w:tc>
        <w:tc>
          <w:tcPr>
            <w:tcW w:w="530" w:type="pct"/>
            <w:vMerge/>
            <w:tcBorders>
              <w:left w:val="single" w:sz="4" w:space="0" w:color="auto"/>
              <w:bottom w:val="single" w:sz="4" w:space="0" w:color="auto"/>
              <w:right w:val="single" w:sz="4" w:space="0" w:color="auto"/>
            </w:tcBorders>
            <w:vAlign w:val="center"/>
          </w:tcPr>
          <w:p w14:paraId="010E2E0D" w14:textId="77777777" w:rsidR="00A713A3" w:rsidRPr="00AE1EBF" w:rsidRDefault="00A713A3" w:rsidP="00F72870">
            <w:pPr>
              <w:spacing w:line="480" w:lineRule="auto"/>
            </w:pPr>
          </w:p>
        </w:tc>
        <w:tc>
          <w:tcPr>
            <w:tcW w:w="531" w:type="pct"/>
            <w:vMerge/>
            <w:tcBorders>
              <w:left w:val="single" w:sz="4" w:space="0" w:color="auto"/>
              <w:bottom w:val="single" w:sz="4" w:space="0" w:color="auto"/>
              <w:right w:val="single" w:sz="4" w:space="0" w:color="auto"/>
            </w:tcBorders>
            <w:vAlign w:val="center"/>
          </w:tcPr>
          <w:p w14:paraId="180949D8" w14:textId="77777777" w:rsidR="00A713A3" w:rsidRPr="00AE1EBF" w:rsidRDefault="00A713A3" w:rsidP="00F72870">
            <w:pPr>
              <w:spacing w:line="480" w:lineRule="auto"/>
            </w:pPr>
          </w:p>
        </w:tc>
        <w:tc>
          <w:tcPr>
            <w:tcW w:w="758" w:type="pct"/>
            <w:vMerge/>
            <w:tcBorders>
              <w:left w:val="single" w:sz="4" w:space="0" w:color="auto"/>
              <w:bottom w:val="single" w:sz="4" w:space="0" w:color="auto"/>
              <w:right w:val="single" w:sz="4" w:space="0" w:color="auto"/>
            </w:tcBorders>
            <w:vAlign w:val="center"/>
          </w:tcPr>
          <w:p w14:paraId="3762A1E3" w14:textId="77777777" w:rsidR="00A713A3" w:rsidRPr="00AE1EBF" w:rsidRDefault="00A713A3" w:rsidP="00F72870">
            <w:pPr>
              <w:spacing w:line="480" w:lineRule="auto"/>
            </w:pPr>
          </w:p>
        </w:tc>
        <w:tc>
          <w:tcPr>
            <w:tcW w:w="683" w:type="pct"/>
            <w:vMerge/>
            <w:tcBorders>
              <w:left w:val="single" w:sz="4" w:space="0" w:color="auto"/>
              <w:bottom w:val="single" w:sz="4" w:space="0" w:color="auto"/>
              <w:right w:val="single" w:sz="4" w:space="0" w:color="auto"/>
            </w:tcBorders>
            <w:vAlign w:val="center"/>
          </w:tcPr>
          <w:p w14:paraId="5DE94C34" w14:textId="77777777" w:rsidR="00A713A3" w:rsidRPr="00AE1EBF" w:rsidRDefault="00A713A3" w:rsidP="00F72870">
            <w:pPr>
              <w:spacing w:line="480" w:lineRule="auto"/>
            </w:pPr>
          </w:p>
        </w:tc>
        <w:tc>
          <w:tcPr>
            <w:tcW w:w="1137" w:type="pct"/>
            <w:tcBorders>
              <w:top w:val="single" w:sz="4" w:space="0" w:color="auto"/>
              <w:left w:val="single" w:sz="4" w:space="0" w:color="auto"/>
              <w:bottom w:val="single" w:sz="4" w:space="0" w:color="auto"/>
            </w:tcBorders>
            <w:vAlign w:val="center"/>
          </w:tcPr>
          <w:p w14:paraId="5A1D5B07" w14:textId="77777777" w:rsidR="00A713A3" w:rsidRPr="00AE1EBF" w:rsidRDefault="00A713A3" w:rsidP="00F72870">
            <w:pPr>
              <w:spacing w:line="480" w:lineRule="auto"/>
            </w:pPr>
            <w:r w:rsidRPr="00AE1EBF">
              <w:t>Total:</w:t>
            </w:r>
          </w:p>
        </w:tc>
        <w:tc>
          <w:tcPr>
            <w:tcW w:w="454" w:type="pct"/>
            <w:tcBorders>
              <w:top w:val="single" w:sz="4" w:space="0" w:color="auto"/>
              <w:bottom w:val="single" w:sz="4" w:space="0" w:color="auto"/>
              <w:right w:val="single" w:sz="4" w:space="0" w:color="auto"/>
            </w:tcBorders>
            <w:vAlign w:val="center"/>
          </w:tcPr>
          <w:p w14:paraId="333A0A37" w14:textId="77777777" w:rsidR="00A713A3" w:rsidRPr="00AE1EBF" w:rsidRDefault="00A713A3" w:rsidP="00F72870">
            <w:pPr>
              <w:spacing w:line="480" w:lineRule="auto"/>
            </w:pPr>
            <w:r w:rsidRPr="00AE1EBF">
              <w:t>4.15</w:t>
            </w:r>
          </w:p>
        </w:tc>
      </w:tr>
      <w:tr w:rsidR="00A713A3" w:rsidRPr="00AE1EBF" w14:paraId="094DDFAB" w14:textId="77777777" w:rsidTr="00752E67">
        <w:trPr>
          <w:trHeight w:val="288"/>
          <w:jc w:val="center"/>
        </w:trPr>
        <w:tc>
          <w:tcPr>
            <w:tcW w:w="907" w:type="pct"/>
            <w:vMerge w:val="restart"/>
            <w:tcBorders>
              <w:top w:val="single" w:sz="4" w:space="0" w:color="auto"/>
              <w:left w:val="single" w:sz="4" w:space="0" w:color="auto"/>
              <w:right w:val="single" w:sz="4" w:space="0" w:color="auto"/>
            </w:tcBorders>
            <w:vAlign w:val="center"/>
          </w:tcPr>
          <w:p w14:paraId="17148E6D" w14:textId="77777777" w:rsidR="00A713A3" w:rsidRPr="00AE1EBF" w:rsidRDefault="00A713A3" w:rsidP="00F72870">
            <w:pPr>
              <w:spacing w:line="480" w:lineRule="auto"/>
            </w:pPr>
            <w:r w:rsidRPr="00AE1EBF">
              <w:t xml:space="preserve">ABS </w:t>
            </w:r>
            <w:r w:rsidRPr="00AE1EBF">
              <w:rPr>
                <w:color w:val="1A2029"/>
                <w:sz w:val="23"/>
                <w:szCs w:val="23"/>
                <w:shd w:val="clear" w:color="auto" w:fill="FFFFFF"/>
              </w:rPr>
              <w:t>(CHIMEI)</w:t>
            </w:r>
          </w:p>
        </w:tc>
        <w:tc>
          <w:tcPr>
            <w:tcW w:w="530" w:type="pct"/>
            <w:vMerge w:val="restart"/>
            <w:tcBorders>
              <w:top w:val="single" w:sz="4" w:space="0" w:color="auto"/>
              <w:left w:val="single" w:sz="4" w:space="0" w:color="auto"/>
              <w:right w:val="single" w:sz="4" w:space="0" w:color="auto"/>
            </w:tcBorders>
            <w:vAlign w:val="center"/>
          </w:tcPr>
          <w:p w14:paraId="0AA8AEE3" w14:textId="77777777" w:rsidR="00A713A3" w:rsidRPr="00AE1EBF" w:rsidRDefault="00A713A3" w:rsidP="00F72870">
            <w:pPr>
              <w:spacing w:line="480" w:lineRule="auto"/>
              <w:rPr>
                <w:color w:val="1A2029"/>
                <w:sz w:val="23"/>
                <w:szCs w:val="23"/>
                <w:shd w:val="clear" w:color="auto" w:fill="FFFFFF"/>
              </w:rPr>
            </w:pPr>
            <w:r w:rsidRPr="00AE1EBF">
              <w:t>1.62</w:t>
            </w:r>
          </w:p>
        </w:tc>
        <w:tc>
          <w:tcPr>
            <w:tcW w:w="531" w:type="pct"/>
            <w:vMerge w:val="restart"/>
            <w:tcBorders>
              <w:top w:val="single" w:sz="4" w:space="0" w:color="auto"/>
              <w:left w:val="single" w:sz="4" w:space="0" w:color="auto"/>
              <w:right w:val="single" w:sz="4" w:space="0" w:color="auto"/>
            </w:tcBorders>
            <w:vAlign w:val="center"/>
          </w:tcPr>
          <w:p w14:paraId="0449F24A" w14:textId="77777777" w:rsidR="00A713A3" w:rsidRPr="00AE1EBF" w:rsidRDefault="00A713A3" w:rsidP="00F72870">
            <w:pPr>
              <w:spacing w:line="480" w:lineRule="auto"/>
            </w:pPr>
            <w:r w:rsidRPr="00AE1EBF">
              <w:t>1.05</w:t>
            </w:r>
          </w:p>
        </w:tc>
        <w:tc>
          <w:tcPr>
            <w:tcW w:w="758" w:type="pct"/>
            <w:vMerge w:val="restart"/>
            <w:tcBorders>
              <w:top w:val="single" w:sz="4" w:space="0" w:color="auto"/>
              <w:left w:val="single" w:sz="4" w:space="0" w:color="auto"/>
              <w:right w:val="single" w:sz="4" w:space="0" w:color="auto"/>
            </w:tcBorders>
            <w:vAlign w:val="center"/>
          </w:tcPr>
          <w:p w14:paraId="23E0C0B9" w14:textId="77777777" w:rsidR="00A713A3" w:rsidRPr="00AE1EBF" w:rsidRDefault="00A713A3" w:rsidP="00F72870">
            <w:pPr>
              <w:spacing w:line="480" w:lineRule="auto"/>
            </w:pPr>
            <w:r w:rsidRPr="00AE1EBF">
              <w:t>FDM (0.1mm)</w:t>
            </w:r>
          </w:p>
        </w:tc>
        <w:tc>
          <w:tcPr>
            <w:tcW w:w="683" w:type="pct"/>
            <w:vMerge w:val="restart"/>
            <w:tcBorders>
              <w:top w:val="single" w:sz="4" w:space="0" w:color="auto"/>
              <w:left w:val="single" w:sz="4" w:space="0" w:color="auto"/>
              <w:right w:val="single" w:sz="4" w:space="0" w:color="auto"/>
            </w:tcBorders>
            <w:vAlign w:val="center"/>
          </w:tcPr>
          <w:p w14:paraId="004E49C2" w14:textId="77777777" w:rsidR="00A713A3" w:rsidRPr="00AE1EBF" w:rsidRDefault="00A713A3" w:rsidP="00F72870">
            <w:pPr>
              <w:spacing w:line="480" w:lineRule="auto"/>
            </w:pPr>
            <w:r w:rsidRPr="00AE1EBF">
              <w:t>2</w:t>
            </w:r>
          </w:p>
        </w:tc>
        <w:tc>
          <w:tcPr>
            <w:tcW w:w="1137" w:type="pct"/>
            <w:tcBorders>
              <w:top w:val="single" w:sz="4" w:space="0" w:color="auto"/>
              <w:left w:val="single" w:sz="4" w:space="0" w:color="auto"/>
              <w:bottom w:val="single" w:sz="4" w:space="0" w:color="auto"/>
            </w:tcBorders>
            <w:vAlign w:val="center"/>
          </w:tcPr>
          <w:p w14:paraId="56705511" w14:textId="77777777" w:rsidR="00A713A3" w:rsidRPr="00AE1EBF" w:rsidRDefault="00A713A3" w:rsidP="00F72870">
            <w:pPr>
              <w:spacing w:line="480" w:lineRule="auto"/>
            </w:pPr>
            <w:r w:rsidRPr="00AE1EBF">
              <w:t xml:space="preserve">Materials: </w:t>
            </w:r>
          </w:p>
          <w:p w14:paraId="2E7C52DB" w14:textId="77777777" w:rsidR="00A713A3" w:rsidRPr="00AE1EBF" w:rsidRDefault="00A713A3" w:rsidP="00F72870">
            <w:pPr>
              <w:spacing w:line="480" w:lineRule="auto"/>
            </w:pPr>
            <w:r w:rsidRPr="00AE1EBF">
              <w:t xml:space="preserve">15% loss: </w:t>
            </w:r>
          </w:p>
          <w:p w14:paraId="72837013" w14:textId="77777777" w:rsidR="00A713A3" w:rsidRPr="00AE1EBF" w:rsidRDefault="00A713A3" w:rsidP="00F72870">
            <w:pPr>
              <w:spacing w:line="480" w:lineRule="auto"/>
            </w:pPr>
            <w:r w:rsidRPr="00AE1EBF">
              <w:t xml:space="preserve">Other: </w:t>
            </w:r>
          </w:p>
        </w:tc>
        <w:tc>
          <w:tcPr>
            <w:tcW w:w="454" w:type="pct"/>
            <w:tcBorders>
              <w:top w:val="single" w:sz="4" w:space="0" w:color="auto"/>
              <w:bottom w:val="single" w:sz="4" w:space="0" w:color="auto"/>
              <w:right w:val="single" w:sz="4" w:space="0" w:color="auto"/>
            </w:tcBorders>
            <w:vAlign w:val="center"/>
          </w:tcPr>
          <w:p w14:paraId="376F84E9" w14:textId="77777777" w:rsidR="00A713A3" w:rsidRPr="00AE1EBF" w:rsidRDefault="00A713A3" w:rsidP="00F72870">
            <w:pPr>
              <w:spacing w:line="480" w:lineRule="auto"/>
            </w:pPr>
            <w:r w:rsidRPr="00AE1EBF">
              <w:t>3.40</w:t>
            </w:r>
          </w:p>
          <w:p w14:paraId="4C4AA9CC" w14:textId="77777777" w:rsidR="00A713A3" w:rsidRPr="00AE1EBF" w:rsidRDefault="00A713A3" w:rsidP="00F72870">
            <w:pPr>
              <w:spacing w:line="480" w:lineRule="auto"/>
            </w:pPr>
            <w:r w:rsidRPr="00AE1EBF">
              <w:t>0.51</w:t>
            </w:r>
          </w:p>
          <w:p w14:paraId="6760D811" w14:textId="77777777" w:rsidR="00A713A3" w:rsidRPr="00AE1EBF" w:rsidRDefault="00A713A3" w:rsidP="00F72870">
            <w:pPr>
              <w:spacing w:line="480" w:lineRule="auto"/>
            </w:pPr>
            <w:r w:rsidRPr="00AE1EBF">
              <w:t>0.3</w:t>
            </w:r>
          </w:p>
        </w:tc>
      </w:tr>
      <w:tr w:rsidR="00A713A3" w:rsidRPr="00AE1EBF" w14:paraId="3EB684A4" w14:textId="77777777" w:rsidTr="00752E67">
        <w:trPr>
          <w:trHeight w:val="263"/>
          <w:jc w:val="center"/>
        </w:trPr>
        <w:tc>
          <w:tcPr>
            <w:tcW w:w="907" w:type="pct"/>
            <w:vMerge/>
            <w:tcBorders>
              <w:left w:val="single" w:sz="4" w:space="0" w:color="auto"/>
              <w:bottom w:val="single" w:sz="4" w:space="0" w:color="auto"/>
              <w:right w:val="single" w:sz="4" w:space="0" w:color="auto"/>
            </w:tcBorders>
            <w:vAlign w:val="center"/>
          </w:tcPr>
          <w:p w14:paraId="0B8A4E49" w14:textId="77777777" w:rsidR="00A713A3" w:rsidRPr="00AE1EBF" w:rsidRDefault="00A713A3" w:rsidP="00F72870">
            <w:pPr>
              <w:spacing w:line="480" w:lineRule="auto"/>
            </w:pPr>
          </w:p>
        </w:tc>
        <w:tc>
          <w:tcPr>
            <w:tcW w:w="530" w:type="pct"/>
            <w:vMerge/>
            <w:tcBorders>
              <w:left w:val="single" w:sz="4" w:space="0" w:color="auto"/>
              <w:bottom w:val="single" w:sz="4" w:space="0" w:color="auto"/>
              <w:right w:val="single" w:sz="4" w:space="0" w:color="auto"/>
            </w:tcBorders>
            <w:vAlign w:val="center"/>
          </w:tcPr>
          <w:p w14:paraId="53E9EB9C" w14:textId="77777777" w:rsidR="00A713A3" w:rsidRPr="00AE1EBF" w:rsidRDefault="00A713A3" w:rsidP="00F72870">
            <w:pPr>
              <w:spacing w:line="480" w:lineRule="auto"/>
            </w:pPr>
          </w:p>
        </w:tc>
        <w:tc>
          <w:tcPr>
            <w:tcW w:w="531" w:type="pct"/>
            <w:vMerge/>
            <w:tcBorders>
              <w:left w:val="single" w:sz="4" w:space="0" w:color="auto"/>
              <w:bottom w:val="single" w:sz="4" w:space="0" w:color="auto"/>
              <w:right w:val="single" w:sz="4" w:space="0" w:color="auto"/>
            </w:tcBorders>
            <w:vAlign w:val="center"/>
          </w:tcPr>
          <w:p w14:paraId="50009623" w14:textId="77777777" w:rsidR="00A713A3" w:rsidRPr="00AE1EBF" w:rsidRDefault="00A713A3" w:rsidP="00F72870">
            <w:pPr>
              <w:spacing w:line="480" w:lineRule="auto"/>
            </w:pPr>
          </w:p>
        </w:tc>
        <w:tc>
          <w:tcPr>
            <w:tcW w:w="758" w:type="pct"/>
            <w:vMerge/>
            <w:tcBorders>
              <w:left w:val="single" w:sz="4" w:space="0" w:color="auto"/>
              <w:bottom w:val="single" w:sz="4" w:space="0" w:color="auto"/>
              <w:right w:val="single" w:sz="4" w:space="0" w:color="auto"/>
            </w:tcBorders>
            <w:vAlign w:val="center"/>
          </w:tcPr>
          <w:p w14:paraId="418CAE15" w14:textId="77777777" w:rsidR="00A713A3" w:rsidRPr="00AE1EBF" w:rsidRDefault="00A713A3" w:rsidP="00F72870">
            <w:pPr>
              <w:spacing w:line="480" w:lineRule="auto"/>
            </w:pPr>
          </w:p>
        </w:tc>
        <w:tc>
          <w:tcPr>
            <w:tcW w:w="683" w:type="pct"/>
            <w:vMerge/>
            <w:tcBorders>
              <w:left w:val="single" w:sz="4" w:space="0" w:color="auto"/>
              <w:bottom w:val="single" w:sz="4" w:space="0" w:color="auto"/>
              <w:right w:val="single" w:sz="4" w:space="0" w:color="auto"/>
            </w:tcBorders>
            <w:vAlign w:val="center"/>
          </w:tcPr>
          <w:p w14:paraId="4CFF2EA6" w14:textId="77777777" w:rsidR="00A713A3" w:rsidRPr="00AE1EBF" w:rsidRDefault="00A713A3" w:rsidP="00F72870">
            <w:pPr>
              <w:spacing w:line="480" w:lineRule="auto"/>
            </w:pPr>
          </w:p>
        </w:tc>
        <w:tc>
          <w:tcPr>
            <w:tcW w:w="1137" w:type="pct"/>
            <w:tcBorders>
              <w:top w:val="single" w:sz="4" w:space="0" w:color="auto"/>
              <w:left w:val="single" w:sz="4" w:space="0" w:color="auto"/>
              <w:bottom w:val="single" w:sz="4" w:space="0" w:color="auto"/>
            </w:tcBorders>
            <w:vAlign w:val="center"/>
          </w:tcPr>
          <w:p w14:paraId="74AD7A08" w14:textId="77777777" w:rsidR="00A713A3" w:rsidRPr="00AE1EBF" w:rsidRDefault="00A713A3" w:rsidP="00F72870">
            <w:pPr>
              <w:spacing w:line="480" w:lineRule="auto"/>
            </w:pPr>
            <w:r w:rsidRPr="00AE1EBF">
              <w:t>Total:</w:t>
            </w:r>
          </w:p>
        </w:tc>
        <w:tc>
          <w:tcPr>
            <w:tcW w:w="454" w:type="pct"/>
            <w:tcBorders>
              <w:top w:val="single" w:sz="4" w:space="0" w:color="auto"/>
              <w:bottom w:val="single" w:sz="4" w:space="0" w:color="auto"/>
              <w:right w:val="single" w:sz="4" w:space="0" w:color="auto"/>
            </w:tcBorders>
            <w:vAlign w:val="center"/>
          </w:tcPr>
          <w:p w14:paraId="3E2F7C0B" w14:textId="77777777" w:rsidR="00A713A3" w:rsidRPr="00AE1EBF" w:rsidRDefault="00A713A3" w:rsidP="00F72870">
            <w:pPr>
              <w:spacing w:line="480" w:lineRule="auto"/>
            </w:pPr>
            <w:r w:rsidRPr="00AE1EBF">
              <w:t>4.21</w:t>
            </w:r>
          </w:p>
        </w:tc>
      </w:tr>
      <w:tr w:rsidR="00A713A3" w:rsidRPr="00AE1EBF" w14:paraId="37D0EA51" w14:textId="77777777" w:rsidTr="00752E67">
        <w:trPr>
          <w:trHeight w:val="269"/>
          <w:jc w:val="center"/>
        </w:trPr>
        <w:tc>
          <w:tcPr>
            <w:tcW w:w="907" w:type="pct"/>
            <w:vMerge w:val="restart"/>
            <w:tcBorders>
              <w:top w:val="single" w:sz="4" w:space="0" w:color="auto"/>
              <w:left w:val="single" w:sz="4" w:space="0" w:color="auto"/>
              <w:right w:val="single" w:sz="4" w:space="0" w:color="auto"/>
            </w:tcBorders>
            <w:vAlign w:val="center"/>
          </w:tcPr>
          <w:p w14:paraId="7B0B6ED3" w14:textId="77777777" w:rsidR="00A713A3" w:rsidRPr="00AE1EBF" w:rsidRDefault="00A713A3" w:rsidP="00F72870">
            <w:pPr>
              <w:spacing w:line="480" w:lineRule="auto"/>
            </w:pPr>
            <w:r w:rsidRPr="00AE1EBF">
              <w:t xml:space="preserve">ASA </w:t>
            </w:r>
            <w:r w:rsidRPr="00AE1EBF">
              <w:rPr>
                <w:color w:val="1A2029"/>
                <w:sz w:val="23"/>
                <w:szCs w:val="23"/>
                <w:shd w:val="clear" w:color="auto" w:fill="FFFFFF"/>
              </w:rPr>
              <w:t>(LG)</w:t>
            </w:r>
          </w:p>
        </w:tc>
        <w:tc>
          <w:tcPr>
            <w:tcW w:w="530" w:type="pct"/>
            <w:vMerge w:val="restart"/>
            <w:tcBorders>
              <w:top w:val="single" w:sz="4" w:space="0" w:color="auto"/>
              <w:left w:val="single" w:sz="4" w:space="0" w:color="auto"/>
              <w:right w:val="single" w:sz="4" w:space="0" w:color="auto"/>
            </w:tcBorders>
            <w:vAlign w:val="center"/>
          </w:tcPr>
          <w:p w14:paraId="00A7A066" w14:textId="77777777" w:rsidR="00A713A3" w:rsidRPr="00AE1EBF" w:rsidRDefault="00A713A3" w:rsidP="00F72870">
            <w:pPr>
              <w:spacing w:line="480" w:lineRule="auto"/>
              <w:rPr>
                <w:color w:val="1A2029"/>
                <w:sz w:val="23"/>
                <w:szCs w:val="23"/>
                <w:shd w:val="clear" w:color="auto" w:fill="FFFFFF"/>
              </w:rPr>
            </w:pPr>
            <w:r w:rsidRPr="00AE1EBF">
              <w:t xml:space="preserve">2.138 </w:t>
            </w:r>
          </w:p>
        </w:tc>
        <w:tc>
          <w:tcPr>
            <w:tcW w:w="531" w:type="pct"/>
            <w:vMerge w:val="restart"/>
            <w:tcBorders>
              <w:top w:val="single" w:sz="4" w:space="0" w:color="auto"/>
              <w:left w:val="single" w:sz="4" w:space="0" w:color="auto"/>
              <w:right w:val="single" w:sz="4" w:space="0" w:color="auto"/>
            </w:tcBorders>
            <w:vAlign w:val="center"/>
          </w:tcPr>
          <w:p w14:paraId="39C11364" w14:textId="77777777" w:rsidR="00A713A3" w:rsidRPr="00AE1EBF" w:rsidRDefault="00A713A3" w:rsidP="00F72870">
            <w:pPr>
              <w:spacing w:line="480" w:lineRule="auto"/>
            </w:pPr>
            <w:r w:rsidRPr="00AE1EBF">
              <w:t>1.08</w:t>
            </w:r>
          </w:p>
        </w:tc>
        <w:tc>
          <w:tcPr>
            <w:tcW w:w="758" w:type="pct"/>
            <w:vMerge w:val="restart"/>
            <w:tcBorders>
              <w:top w:val="single" w:sz="4" w:space="0" w:color="auto"/>
              <w:left w:val="single" w:sz="4" w:space="0" w:color="auto"/>
              <w:right w:val="single" w:sz="4" w:space="0" w:color="auto"/>
            </w:tcBorders>
            <w:vAlign w:val="center"/>
          </w:tcPr>
          <w:p w14:paraId="3F11AEDB" w14:textId="77777777" w:rsidR="00A713A3" w:rsidRPr="00AE1EBF" w:rsidRDefault="00A713A3" w:rsidP="00F72870">
            <w:pPr>
              <w:spacing w:line="480" w:lineRule="auto"/>
            </w:pPr>
            <w:r w:rsidRPr="00AE1EBF">
              <w:t>FDM (0.1mm)</w:t>
            </w:r>
          </w:p>
        </w:tc>
        <w:tc>
          <w:tcPr>
            <w:tcW w:w="683" w:type="pct"/>
            <w:vMerge w:val="restart"/>
            <w:tcBorders>
              <w:top w:val="single" w:sz="4" w:space="0" w:color="auto"/>
              <w:left w:val="single" w:sz="4" w:space="0" w:color="auto"/>
              <w:right w:val="single" w:sz="4" w:space="0" w:color="auto"/>
            </w:tcBorders>
            <w:vAlign w:val="center"/>
          </w:tcPr>
          <w:p w14:paraId="246DF076" w14:textId="77777777" w:rsidR="00A713A3" w:rsidRPr="00AE1EBF" w:rsidRDefault="00A713A3" w:rsidP="00F72870">
            <w:pPr>
              <w:spacing w:line="480" w:lineRule="auto"/>
            </w:pPr>
            <w:r w:rsidRPr="00AE1EBF">
              <w:t>2</w:t>
            </w:r>
          </w:p>
        </w:tc>
        <w:tc>
          <w:tcPr>
            <w:tcW w:w="1137" w:type="pct"/>
            <w:tcBorders>
              <w:top w:val="single" w:sz="4" w:space="0" w:color="auto"/>
              <w:left w:val="single" w:sz="4" w:space="0" w:color="auto"/>
              <w:bottom w:val="single" w:sz="4" w:space="0" w:color="auto"/>
            </w:tcBorders>
            <w:vAlign w:val="center"/>
          </w:tcPr>
          <w:p w14:paraId="28AE9DBC" w14:textId="77777777" w:rsidR="00A713A3" w:rsidRPr="00AE1EBF" w:rsidRDefault="00A713A3" w:rsidP="00F72870">
            <w:pPr>
              <w:spacing w:line="480" w:lineRule="auto"/>
            </w:pPr>
            <w:r w:rsidRPr="00AE1EBF">
              <w:t xml:space="preserve">Materials: </w:t>
            </w:r>
          </w:p>
          <w:p w14:paraId="4DE5F7FC" w14:textId="77777777" w:rsidR="00A713A3" w:rsidRPr="00AE1EBF" w:rsidRDefault="00A713A3" w:rsidP="00F72870">
            <w:pPr>
              <w:spacing w:line="480" w:lineRule="auto"/>
            </w:pPr>
            <w:r w:rsidRPr="00AE1EBF">
              <w:t xml:space="preserve">15% loss: </w:t>
            </w:r>
          </w:p>
          <w:p w14:paraId="0A674B5A" w14:textId="77777777" w:rsidR="00A713A3" w:rsidRPr="00AE1EBF" w:rsidRDefault="00A713A3" w:rsidP="00F72870">
            <w:pPr>
              <w:spacing w:line="480" w:lineRule="auto"/>
            </w:pPr>
            <w:r w:rsidRPr="00AE1EBF">
              <w:t xml:space="preserve">Other: </w:t>
            </w:r>
          </w:p>
        </w:tc>
        <w:tc>
          <w:tcPr>
            <w:tcW w:w="454" w:type="pct"/>
            <w:tcBorders>
              <w:top w:val="single" w:sz="4" w:space="0" w:color="auto"/>
              <w:bottom w:val="single" w:sz="4" w:space="0" w:color="auto"/>
              <w:right w:val="single" w:sz="4" w:space="0" w:color="auto"/>
            </w:tcBorders>
            <w:vAlign w:val="center"/>
          </w:tcPr>
          <w:p w14:paraId="37C27624" w14:textId="77777777" w:rsidR="00A713A3" w:rsidRPr="00AE1EBF" w:rsidRDefault="00A713A3" w:rsidP="00F72870">
            <w:pPr>
              <w:spacing w:line="480" w:lineRule="auto"/>
            </w:pPr>
            <w:r w:rsidRPr="00AE1EBF">
              <w:t>6.62</w:t>
            </w:r>
          </w:p>
          <w:p w14:paraId="3A3B10A1" w14:textId="77777777" w:rsidR="00A713A3" w:rsidRPr="00AE1EBF" w:rsidRDefault="00A713A3" w:rsidP="00F72870">
            <w:pPr>
              <w:spacing w:line="480" w:lineRule="auto"/>
            </w:pPr>
            <w:r w:rsidRPr="00AE1EBF">
              <w:t>0.993</w:t>
            </w:r>
          </w:p>
          <w:p w14:paraId="06F9CA42" w14:textId="77777777" w:rsidR="00A713A3" w:rsidRPr="00AE1EBF" w:rsidRDefault="00A713A3" w:rsidP="00F72870">
            <w:pPr>
              <w:spacing w:line="480" w:lineRule="auto"/>
            </w:pPr>
            <w:r w:rsidRPr="00AE1EBF">
              <w:t>0.3</w:t>
            </w:r>
          </w:p>
        </w:tc>
      </w:tr>
      <w:tr w:rsidR="00A713A3" w:rsidRPr="00AE1EBF" w14:paraId="66F83337" w14:textId="77777777" w:rsidTr="00752E67">
        <w:trPr>
          <w:trHeight w:val="282"/>
          <w:jc w:val="center"/>
        </w:trPr>
        <w:tc>
          <w:tcPr>
            <w:tcW w:w="907" w:type="pct"/>
            <w:vMerge/>
            <w:tcBorders>
              <w:left w:val="single" w:sz="4" w:space="0" w:color="auto"/>
              <w:bottom w:val="single" w:sz="4" w:space="0" w:color="auto"/>
              <w:right w:val="single" w:sz="4" w:space="0" w:color="auto"/>
            </w:tcBorders>
            <w:vAlign w:val="center"/>
          </w:tcPr>
          <w:p w14:paraId="64BA02EF" w14:textId="77777777" w:rsidR="00A713A3" w:rsidRPr="00AE1EBF" w:rsidRDefault="00A713A3" w:rsidP="00F72870">
            <w:pPr>
              <w:spacing w:line="480" w:lineRule="auto"/>
            </w:pPr>
          </w:p>
        </w:tc>
        <w:tc>
          <w:tcPr>
            <w:tcW w:w="530" w:type="pct"/>
            <w:vMerge/>
            <w:tcBorders>
              <w:left w:val="single" w:sz="4" w:space="0" w:color="auto"/>
              <w:bottom w:val="single" w:sz="4" w:space="0" w:color="auto"/>
              <w:right w:val="single" w:sz="4" w:space="0" w:color="auto"/>
            </w:tcBorders>
            <w:vAlign w:val="center"/>
          </w:tcPr>
          <w:p w14:paraId="4F0F7F0A" w14:textId="77777777" w:rsidR="00A713A3" w:rsidRPr="00AE1EBF" w:rsidRDefault="00A713A3" w:rsidP="00F72870">
            <w:pPr>
              <w:spacing w:line="480" w:lineRule="auto"/>
            </w:pPr>
          </w:p>
        </w:tc>
        <w:tc>
          <w:tcPr>
            <w:tcW w:w="531" w:type="pct"/>
            <w:vMerge/>
            <w:tcBorders>
              <w:left w:val="single" w:sz="4" w:space="0" w:color="auto"/>
              <w:bottom w:val="single" w:sz="4" w:space="0" w:color="auto"/>
              <w:right w:val="single" w:sz="4" w:space="0" w:color="auto"/>
            </w:tcBorders>
            <w:vAlign w:val="center"/>
          </w:tcPr>
          <w:p w14:paraId="208971E9" w14:textId="77777777" w:rsidR="00A713A3" w:rsidRPr="00AE1EBF" w:rsidRDefault="00A713A3" w:rsidP="00F72870">
            <w:pPr>
              <w:spacing w:line="480" w:lineRule="auto"/>
            </w:pPr>
          </w:p>
        </w:tc>
        <w:tc>
          <w:tcPr>
            <w:tcW w:w="758" w:type="pct"/>
            <w:vMerge/>
            <w:tcBorders>
              <w:left w:val="single" w:sz="4" w:space="0" w:color="auto"/>
              <w:bottom w:val="single" w:sz="4" w:space="0" w:color="auto"/>
              <w:right w:val="single" w:sz="4" w:space="0" w:color="auto"/>
            </w:tcBorders>
            <w:vAlign w:val="center"/>
          </w:tcPr>
          <w:p w14:paraId="53E3B1DD" w14:textId="77777777" w:rsidR="00A713A3" w:rsidRPr="00AE1EBF" w:rsidRDefault="00A713A3" w:rsidP="00F72870">
            <w:pPr>
              <w:spacing w:line="480" w:lineRule="auto"/>
            </w:pPr>
          </w:p>
        </w:tc>
        <w:tc>
          <w:tcPr>
            <w:tcW w:w="683" w:type="pct"/>
            <w:vMerge/>
            <w:tcBorders>
              <w:left w:val="single" w:sz="4" w:space="0" w:color="auto"/>
              <w:bottom w:val="single" w:sz="4" w:space="0" w:color="auto"/>
              <w:right w:val="single" w:sz="4" w:space="0" w:color="auto"/>
            </w:tcBorders>
            <w:vAlign w:val="center"/>
          </w:tcPr>
          <w:p w14:paraId="612B4A4B" w14:textId="77777777" w:rsidR="00A713A3" w:rsidRPr="00AE1EBF" w:rsidRDefault="00A713A3" w:rsidP="00F72870">
            <w:pPr>
              <w:spacing w:line="480" w:lineRule="auto"/>
            </w:pPr>
          </w:p>
        </w:tc>
        <w:tc>
          <w:tcPr>
            <w:tcW w:w="1137" w:type="pct"/>
            <w:tcBorders>
              <w:top w:val="single" w:sz="4" w:space="0" w:color="auto"/>
              <w:left w:val="single" w:sz="4" w:space="0" w:color="auto"/>
              <w:bottom w:val="single" w:sz="4" w:space="0" w:color="auto"/>
            </w:tcBorders>
            <w:vAlign w:val="center"/>
          </w:tcPr>
          <w:p w14:paraId="54CE055F" w14:textId="77777777" w:rsidR="00A713A3" w:rsidRPr="00AE1EBF" w:rsidRDefault="00A713A3" w:rsidP="00F72870">
            <w:pPr>
              <w:spacing w:line="480" w:lineRule="auto"/>
            </w:pPr>
            <w:r w:rsidRPr="00AE1EBF">
              <w:t>Total:</w:t>
            </w:r>
          </w:p>
        </w:tc>
        <w:tc>
          <w:tcPr>
            <w:tcW w:w="454" w:type="pct"/>
            <w:tcBorders>
              <w:top w:val="single" w:sz="4" w:space="0" w:color="auto"/>
              <w:bottom w:val="single" w:sz="4" w:space="0" w:color="auto"/>
              <w:right w:val="single" w:sz="4" w:space="0" w:color="auto"/>
            </w:tcBorders>
            <w:vAlign w:val="center"/>
          </w:tcPr>
          <w:p w14:paraId="7EB0FD73" w14:textId="77777777" w:rsidR="00A713A3" w:rsidRPr="00AE1EBF" w:rsidRDefault="00A713A3" w:rsidP="00F72870">
            <w:pPr>
              <w:spacing w:line="480" w:lineRule="auto"/>
            </w:pPr>
            <w:r w:rsidRPr="00AE1EBF">
              <w:t>7.913</w:t>
            </w:r>
          </w:p>
        </w:tc>
      </w:tr>
      <w:tr w:rsidR="00A713A3" w:rsidRPr="00AE1EBF" w14:paraId="2A7F6D03" w14:textId="77777777" w:rsidTr="00752E67">
        <w:trPr>
          <w:trHeight w:val="307"/>
          <w:jc w:val="center"/>
        </w:trPr>
        <w:tc>
          <w:tcPr>
            <w:tcW w:w="907" w:type="pct"/>
            <w:vMerge w:val="restart"/>
            <w:tcBorders>
              <w:top w:val="single" w:sz="4" w:space="0" w:color="auto"/>
              <w:left w:val="single" w:sz="4" w:space="0" w:color="auto"/>
              <w:right w:val="single" w:sz="4" w:space="0" w:color="auto"/>
            </w:tcBorders>
            <w:vAlign w:val="center"/>
          </w:tcPr>
          <w:p w14:paraId="5AD1AA5B" w14:textId="77777777" w:rsidR="00A713A3" w:rsidRPr="00AE1EBF" w:rsidRDefault="00A713A3" w:rsidP="00F72870">
            <w:pPr>
              <w:spacing w:line="480" w:lineRule="auto"/>
            </w:pPr>
            <w:r w:rsidRPr="00AE1EBF">
              <w:t>Photosensitive Resin</w:t>
            </w:r>
          </w:p>
          <w:p w14:paraId="38815C0C" w14:textId="77777777" w:rsidR="00A713A3" w:rsidRPr="00AE1EBF" w:rsidRDefault="00A713A3" w:rsidP="00F72870">
            <w:pPr>
              <w:spacing w:line="480" w:lineRule="auto"/>
            </w:pPr>
            <w:r w:rsidRPr="00AE1EBF">
              <w:rPr>
                <w:color w:val="1A2029"/>
                <w:sz w:val="23"/>
                <w:szCs w:val="23"/>
                <w:shd w:val="clear" w:color="auto" w:fill="FFFFFF"/>
              </w:rPr>
              <w:t>(Anycubic)`</w:t>
            </w:r>
          </w:p>
        </w:tc>
        <w:tc>
          <w:tcPr>
            <w:tcW w:w="530" w:type="pct"/>
            <w:vMerge w:val="restart"/>
            <w:tcBorders>
              <w:top w:val="single" w:sz="4" w:space="0" w:color="auto"/>
              <w:left w:val="single" w:sz="4" w:space="0" w:color="auto"/>
              <w:right w:val="single" w:sz="4" w:space="0" w:color="auto"/>
            </w:tcBorders>
            <w:vAlign w:val="center"/>
          </w:tcPr>
          <w:p w14:paraId="55B4FCEB" w14:textId="77777777" w:rsidR="00A713A3" w:rsidRPr="00AE1EBF" w:rsidRDefault="00A713A3" w:rsidP="00F72870">
            <w:pPr>
              <w:spacing w:line="480" w:lineRule="auto"/>
              <w:rPr>
                <w:color w:val="1A2029"/>
                <w:sz w:val="23"/>
                <w:szCs w:val="23"/>
                <w:shd w:val="clear" w:color="auto" w:fill="FFFFFF"/>
              </w:rPr>
            </w:pPr>
            <w:r w:rsidRPr="00AE1EBF">
              <w:t>12.14</w:t>
            </w:r>
          </w:p>
        </w:tc>
        <w:tc>
          <w:tcPr>
            <w:tcW w:w="531" w:type="pct"/>
            <w:vMerge w:val="restart"/>
            <w:tcBorders>
              <w:top w:val="single" w:sz="4" w:space="0" w:color="auto"/>
              <w:left w:val="single" w:sz="4" w:space="0" w:color="auto"/>
              <w:right w:val="single" w:sz="4" w:space="0" w:color="auto"/>
            </w:tcBorders>
            <w:vAlign w:val="center"/>
          </w:tcPr>
          <w:p w14:paraId="1B57A4EE" w14:textId="77777777" w:rsidR="00A713A3" w:rsidRPr="00AE1EBF" w:rsidRDefault="00A713A3" w:rsidP="00F72870">
            <w:pPr>
              <w:spacing w:line="480" w:lineRule="auto"/>
            </w:pPr>
            <w:r w:rsidRPr="00AE1EBF">
              <w:t>1.13</w:t>
            </w:r>
          </w:p>
        </w:tc>
        <w:tc>
          <w:tcPr>
            <w:tcW w:w="758" w:type="pct"/>
            <w:vMerge w:val="restart"/>
            <w:tcBorders>
              <w:top w:val="single" w:sz="4" w:space="0" w:color="auto"/>
              <w:left w:val="single" w:sz="4" w:space="0" w:color="auto"/>
              <w:right w:val="single" w:sz="4" w:space="0" w:color="auto"/>
            </w:tcBorders>
            <w:vAlign w:val="center"/>
          </w:tcPr>
          <w:p w14:paraId="0C5F04F9" w14:textId="77777777" w:rsidR="00A713A3" w:rsidRPr="00AE1EBF" w:rsidRDefault="00A713A3" w:rsidP="00F72870">
            <w:pPr>
              <w:spacing w:line="480" w:lineRule="auto"/>
            </w:pPr>
            <w:r w:rsidRPr="00AE1EBF">
              <w:t>SLA (0.05mm)</w:t>
            </w:r>
          </w:p>
        </w:tc>
        <w:tc>
          <w:tcPr>
            <w:tcW w:w="683" w:type="pct"/>
            <w:vMerge w:val="restart"/>
            <w:tcBorders>
              <w:top w:val="single" w:sz="4" w:space="0" w:color="auto"/>
              <w:left w:val="single" w:sz="4" w:space="0" w:color="auto"/>
              <w:right w:val="single" w:sz="4" w:space="0" w:color="auto"/>
            </w:tcBorders>
            <w:vAlign w:val="center"/>
          </w:tcPr>
          <w:p w14:paraId="344E7503" w14:textId="77777777" w:rsidR="00A713A3" w:rsidRPr="00AE1EBF" w:rsidRDefault="00A713A3" w:rsidP="00F72870">
            <w:pPr>
              <w:spacing w:line="480" w:lineRule="auto"/>
            </w:pPr>
            <w:r w:rsidRPr="00AE1EBF">
              <w:t>2</w:t>
            </w:r>
          </w:p>
        </w:tc>
        <w:tc>
          <w:tcPr>
            <w:tcW w:w="1137" w:type="pct"/>
            <w:tcBorders>
              <w:top w:val="single" w:sz="4" w:space="0" w:color="auto"/>
              <w:left w:val="single" w:sz="4" w:space="0" w:color="auto"/>
              <w:bottom w:val="single" w:sz="4" w:space="0" w:color="auto"/>
            </w:tcBorders>
            <w:vAlign w:val="center"/>
          </w:tcPr>
          <w:p w14:paraId="40EBC28A" w14:textId="77777777" w:rsidR="00A713A3" w:rsidRPr="00AE1EBF" w:rsidRDefault="00A713A3" w:rsidP="00F72870">
            <w:pPr>
              <w:spacing w:line="480" w:lineRule="auto"/>
            </w:pPr>
            <w:r w:rsidRPr="00AE1EBF">
              <w:t xml:space="preserve">Materials: </w:t>
            </w:r>
          </w:p>
          <w:p w14:paraId="2F9308CB" w14:textId="77777777" w:rsidR="00A713A3" w:rsidRPr="00AE1EBF" w:rsidRDefault="00A713A3" w:rsidP="00F72870">
            <w:pPr>
              <w:spacing w:line="480" w:lineRule="auto"/>
            </w:pPr>
            <w:r w:rsidRPr="00AE1EBF">
              <w:t xml:space="preserve">15% loss: </w:t>
            </w:r>
          </w:p>
          <w:p w14:paraId="36C5135C" w14:textId="77777777" w:rsidR="00A713A3" w:rsidRPr="00AE1EBF" w:rsidRDefault="00A713A3" w:rsidP="00F72870">
            <w:pPr>
              <w:spacing w:line="480" w:lineRule="auto"/>
            </w:pPr>
            <w:r w:rsidRPr="00AE1EBF">
              <w:t xml:space="preserve">Other: </w:t>
            </w:r>
          </w:p>
        </w:tc>
        <w:tc>
          <w:tcPr>
            <w:tcW w:w="454" w:type="pct"/>
            <w:tcBorders>
              <w:top w:val="single" w:sz="4" w:space="0" w:color="auto"/>
              <w:bottom w:val="single" w:sz="4" w:space="0" w:color="auto"/>
              <w:right w:val="single" w:sz="4" w:space="0" w:color="auto"/>
            </w:tcBorders>
            <w:vAlign w:val="center"/>
          </w:tcPr>
          <w:p w14:paraId="4184926E" w14:textId="77777777" w:rsidR="00A713A3" w:rsidRPr="00AE1EBF" w:rsidRDefault="00A713A3" w:rsidP="00F72870">
            <w:pPr>
              <w:spacing w:line="480" w:lineRule="auto"/>
            </w:pPr>
            <w:r w:rsidRPr="00AE1EBF">
              <w:t>27.43</w:t>
            </w:r>
          </w:p>
          <w:p w14:paraId="15F24FEB" w14:textId="77777777" w:rsidR="00A713A3" w:rsidRPr="00AE1EBF" w:rsidRDefault="00A713A3" w:rsidP="00F72870">
            <w:pPr>
              <w:spacing w:line="480" w:lineRule="auto"/>
            </w:pPr>
            <w:r w:rsidRPr="00AE1EBF">
              <w:t>4.115</w:t>
            </w:r>
          </w:p>
          <w:p w14:paraId="0BF0A891" w14:textId="77777777" w:rsidR="00A713A3" w:rsidRPr="00AE1EBF" w:rsidRDefault="00A713A3" w:rsidP="00F72870">
            <w:pPr>
              <w:spacing w:line="480" w:lineRule="auto"/>
            </w:pPr>
            <w:r w:rsidRPr="00AE1EBF">
              <w:t>0.3</w:t>
            </w:r>
          </w:p>
        </w:tc>
      </w:tr>
      <w:tr w:rsidR="00A713A3" w:rsidRPr="00AE1EBF" w14:paraId="1ADE0449" w14:textId="77777777" w:rsidTr="00752E67">
        <w:trPr>
          <w:trHeight w:val="239"/>
          <w:jc w:val="center"/>
        </w:trPr>
        <w:tc>
          <w:tcPr>
            <w:tcW w:w="907" w:type="pct"/>
            <w:vMerge/>
            <w:tcBorders>
              <w:left w:val="single" w:sz="4" w:space="0" w:color="auto"/>
              <w:bottom w:val="single" w:sz="4" w:space="0" w:color="auto"/>
              <w:right w:val="single" w:sz="4" w:space="0" w:color="auto"/>
            </w:tcBorders>
            <w:vAlign w:val="center"/>
          </w:tcPr>
          <w:p w14:paraId="7585D79D" w14:textId="77777777" w:rsidR="00A713A3" w:rsidRPr="00AE1EBF" w:rsidRDefault="00A713A3" w:rsidP="00F72870">
            <w:pPr>
              <w:spacing w:line="480" w:lineRule="auto"/>
            </w:pPr>
          </w:p>
        </w:tc>
        <w:tc>
          <w:tcPr>
            <w:tcW w:w="530" w:type="pct"/>
            <w:vMerge/>
            <w:tcBorders>
              <w:left w:val="single" w:sz="4" w:space="0" w:color="auto"/>
              <w:bottom w:val="single" w:sz="4" w:space="0" w:color="auto"/>
              <w:right w:val="single" w:sz="4" w:space="0" w:color="auto"/>
            </w:tcBorders>
            <w:vAlign w:val="center"/>
          </w:tcPr>
          <w:p w14:paraId="2AADA5D6" w14:textId="77777777" w:rsidR="00A713A3" w:rsidRPr="00AE1EBF" w:rsidRDefault="00A713A3" w:rsidP="00F72870">
            <w:pPr>
              <w:spacing w:line="480" w:lineRule="auto"/>
            </w:pPr>
          </w:p>
        </w:tc>
        <w:tc>
          <w:tcPr>
            <w:tcW w:w="531" w:type="pct"/>
            <w:vMerge/>
            <w:tcBorders>
              <w:left w:val="single" w:sz="4" w:space="0" w:color="auto"/>
              <w:bottom w:val="single" w:sz="4" w:space="0" w:color="auto"/>
              <w:right w:val="single" w:sz="4" w:space="0" w:color="auto"/>
            </w:tcBorders>
            <w:vAlign w:val="center"/>
          </w:tcPr>
          <w:p w14:paraId="62BFC9B3" w14:textId="77777777" w:rsidR="00A713A3" w:rsidRPr="00AE1EBF" w:rsidRDefault="00A713A3" w:rsidP="00F72870">
            <w:pPr>
              <w:spacing w:line="480" w:lineRule="auto"/>
            </w:pPr>
          </w:p>
        </w:tc>
        <w:tc>
          <w:tcPr>
            <w:tcW w:w="758" w:type="pct"/>
            <w:vMerge/>
            <w:tcBorders>
              <w:left w:val="single" w:sz="4" w:space="0" w:color="auto"/>
              <w:bottom w:val="single" w:sz="4" w:space="0" w:color="auto"/>
              <w:right w:val="single" w:sz="4" w:space="0" w:color="auto"/>
            </w:tcBorders>
            <w:vAlign w:val="center"/>
          </w:tcPr>
          <w:p w14:paraId="72A9B263" w14:textId="77777777" w:rsidR="00A713A3" w:rsidRPr="00AE1EBF" w:rsidRDefault="00A713A3" w:rsidP="00F72870">
            <w:pPr>
              <w:spacing w:line="480" w:lineRule="auto"/>
            </w:pPr>
          </w:p>
        </w:tc>
        <w:tc>
          <w:tcPr>
            <w:tcW w:w="683" w:type="pct"/>
            <w:vMerge/>
            <w:tcBorders>
              <w:left w:val="single" w:sz="4" w:space="0" w:color="auto"/>
              <w:bottom w:val="single" w:sz="4" w:space="0" w:color="auto"/>
              <w:right w:val="single" w:sz="4" w:space="0" w:color="auto"/>
            </w:tcBorders>
            <w:vAlign w:val="center"/>
          </w:tcPr>
          <w:p w14:paraId="732D826A" w14:textId="77777777" w:rsidR="00A713A3" w:rsidRPr="00AE1EBF" w:rsidRDefault="00A713A3" w:rsidP="00F72870">
            <w:pPr>
              <w:spacing w:line="480" w:lineRule="auto"/>
            </w:pPr>
          </w:p>
        </w:tc>
        <w:tc>
          <w:tcPr>
            <w:tcW w:w="1137" w:type="pct"/>
            <w:tcBorders>
              <w:top w:val="single" w:sz="4" w:space="0" w:color="auto"/>
              <w:left w:val="single" w:sz="4" w:space="0" w:color="auto"/>
              <w:bottom w:val="single" w:sz="4" w:space="0" w:color="auto"/>
            </w:tcBorders>
            <w:vAlign w:val="center"/>
          </w:tcPr>
          <w:p w14:paraId="33F0FF7D" w14:textId="77777777" w:rsidR="00A713A3" w:rsidRPr="00AE1EBF" w:rsidRDefault="00A713A3" w:rsidP="00F72870">
            <w:pPr>
              <w:spacing w:line="480" w:lineRule="auto"/>
            </w:pPr>
            <w:r w:rsidRPr="00AE1EBF">
              <w:t>Total:</w:t>
            </w:r>
          </w:p>
        </w:tc>
        <w:tc>
          <w:tcPr>
            <w:tcW w:w="454" w:type="pct"/>
            <w:tcBorders>
              <w:top w:val="single" w:sz="4" w:space="0" w:color="auto"/>
              <w:bottom w:val="single" w:sz="4" w:space="0" w:color="auto"/>
              <w:right w:val="single" w:sz="4" w:space="0" w:color="auto"/>
            </w:tcBorders>
            <w:vAlign w:val="center"/>
          </w:tcPr>
          <w:p w14:paraId="3F86364D" w14:textId="77777777" w:rsidR="00A713A3" w:rsidRPr="00AE1EBF" w:rsidRDefault="00A713A3" w:rsidP="00F72870">
            <w:pPr>
              <w:spacing w:line="480" w:lineRule="auto"/>
            </w:pPr>
            <w:r w:rsidRPr="00AE1EBF">
              <w:t>31.84</w:t>
            </w:r>
          </w:p>
        </w:tc>
      </w:tr>
      <w:tr w:rsidR="00A713A3" w:rsidRPr="00AE1EBF" w14:paraId="658581BE" w14:textId="77777777" w:rsidTr="00752E67">
        <w:trPr>
          <w:trHeight w:val="320"/>
          <w:jc w:val="center"/>
        </w:trPr>
        <w:tc>
          <w:tcPr>
            <w:tcW w:w="907" w:type="pct"/>
            <w:vMerge w:val="restart"/>
            <w:tcBorders>
              <w:top w:val="single" w:sz="4" w:space="0" w:color="auto"/>
              <w:left w:val="single" w:sz="4" w:space="0" w:color="auto"/>
              <w:right w:val="single" w:sz="4" w:space="0" w:color="auto"/>
            </w:tcBorders>
            <w:vAlign w:val="center"/>
          </w:tcPr>
          <w:p w14:paraId="525735F7" w14:textId="77777777" w:rsidR="00A713A3" w:rsidRPr="00AE1EBF" w:rsidRDefault="00A713A3" w:rsidP="00F72870">
            <w:pPr>
              <w:spacing w:line="480" w:lineRule="auto"/>
            </w:pPr>
            <w:r w:rsidRPr="00AE1EBF">
              <w:lastRenderedPageBreak/>
              <w:t>ABS-Like Photosensitive Resin</w:t>
            </w:r>
          </w:p>
          <w:p w14:paraId="76BE2F93" w14:textId="77777777" w:rsidR="00A713A3" w:rsidRPr="00AE1EBF" w:rsidRDefault="00A713A3" w:rsidP="00F72870">
            <w:pPr>
              <w:spacing w:line="480" w:lineRule="auto"/>
            </w:pPr>
            <w:r w:rsidRPr="00AE1EBF">
              <w:rPr>
                <w:color w:val="1A2029"/>
                <w:sz w:val="23"/>
                <w:szCs w:val="23"/>
                <w:shd w:val="clear" w:color="auto" w:fill="FFFFFF"/>
              </w:rPr>
              <w:t>(ELEGOO)</w:t>
            </w:r>
          </w:p>
        </w:tc>
        <w:tc>
          <w:tcPr>
            <w:tcW w:w="530" w:type="pct"/>
            <w:vMerge w:val="restart"/>
            <w:tcBorders>
              <w:top w:val="single" w:sz="4" w:space="0" w:color="auto"/>
              <w:left w:val="single" w:sz="4" w:space="0" w:color="auto"/>
              <w:right w:val="single" w:sz="4" w:space="0" w:color="auto"/>
            </w:tcBorders>
            <w:vAlign w:val="center"/>
          </w:tcPr>
          <w:p w14:paraId="79341B5A" w14:textId="77777777" w:rsidR="00A713A3" w:rsidRPr="00AE1EBF" w:rsidRDefault="00A713A3" w:rsidP="00F72870">
            <w:pPr>
              <w:spacing w:line="480" w:lineRule="auto"/>
              <w:rPr>
                <w:color w:val="1A2029"/>
                <w:sz w:val="23"/>
                <w:szCs w:val="23"/>
                <w:shd w:val="clear" w:color="auto" w:fill="FFFFFF"/>
              </w:rPr>
            </w:pPr>
            <w:r w:rsidRPr="00AE1EBF">
              <w:t>14.865</w:t>
            </w:r>
          </w:p>
        </w:tc>
        <w:tc>
          <w:tcPr>
            <w:tcW w:w="531" w:type="pct"/>
            <w:vMerge w:val="restart"/>
            <w:tcBorders>
              <w:top w:val="single" w:sz="4" w:space="0" w:color="auto"/>
              <w:left w:val="single" w:sz="4" w:space="0" w:color="auto"/>
              <w:right w:val="single" w:sz="4" w:space="0" w:color="auto"/>
            </w:tcBorders>
            <w:vAlign w:val="center"/>
          </w:tcPr>
          <w:p w14:paraId="5F0A3CC3" w14:textId="77777777" w:rsidR="00A713A3" w:rsidRPr="00AE1EBF" w:rsidRDefault="00A713A3" w:rsidP="00F72870">
            <w:pPr>
              <w:spacing w:line="480" w:lineRule="auto"/>
            </w:pPr>
            <w:r w:rsidRPr="00AE1EBF">
              <w:t>1.13</w:t>
            </w:r>
          </w:p>
        </w:tc>
        <w:tc>
          <w:tcPr>
            <w:tcW w:w="758" w:type="pct"/>
            <w:vMerge w:val="restart"/>
            <w:tcBorders>
              <w:top w:val="single" w:sz="4" w:space="0" w:color="auto"/>
              <w:left w:val="single" w:sz="4" w:space="0" w:color="auto"/>
              <w:right w:val="single" w:sz="4" w:space="0" w:color="auto"/>
            </w:tcBorders>
            <w:vAlign w:val="center"/>
          </w:tcPr>
          <w:p w14:paraId="26C9E26D" w14:textId="77777777" w:rsidR="00A713A3" w:rsidRPr="00AE1EBF" w:rsidRDefault="00A713A3" w:rsidP="00F72870">
            <w:pPr>
              <w:spacing w:line="480" w:lineRule="auto"/>
            </w:pPr>
            <w:r w:rsidRPr="00AE1EBF">
              <w:t>SLA (0.05mm)</w:t>
            </w:r>
          </w:p>
        </w:tc>
        <w:tc>
          <w:tcPr>
            <w:tcW w:w="683" w:type="pct"/>
            <w:vMerge w:val="restart"/>
            <w:tcBorders>
              <w:top w:val="single" w:sz="4" w:space="0" w:color="auto"/>
              <w:left w:val="single" w:sz="4" w:space="0" w:color="auto"/>
              <w:right w:val="single" w:sz="4" w:space="0" w:color="auto"/>
            </w:tcBorders>
            <w:vAlign w:val="center"/>
          </w:tcPr>
          <w:p w14:paraId="2A00446B" w14:textId="77777777" w:rsidR="00A713A3" w:rsidRPr="00AE1EBF" w:rsidRDefault="00A713A3" w:rsidP="00F72870">
            <w:pPr>
              <w:spacing w:line="480" w:lineRule="auto"/>
            </w:pPr>
            <w:r w:rsidRPr="00AE1EBF">
              <w:t>2</w:t>
            </w:r>
          </w:p>
        </w:tc>
        <w:tc>
          <w:tcPr>
            <w:tcW w:w="1137" w:type="pct"/>
            <w:tcBorders>
              <w:top w:val="single" w:sz="4" w:space="0" w:color="auto"/>
              <w:left w:val="single" w:sz="4" w:space="0" w:color="auto"/>
              <w:bottom w:val="single" w:sz="4" w:space="0" w:color="auto"/>
            </w:tcBorders>
            <w:vAlign w:val="center"/>
          </w:tcPr>
          <w:p w14:paraId="674D8806" w14:textId="77777777" w:rsidR="00A713A3" w:rsidRPr="00AE1EBF" w:rsidRDefault="00A713A3" w:rsidP="00F72870">
            <w:pPr>
              <w:spacing w:line="480" w:lineRule="auto"/>
            </w:pPr>
            <w:r w:rsidRPr="00AE1EBF">
              <w:t xml:space="preserve">Materials: </w:t>
            </w:r>
          </w:p>
          <w:p w14:paraId="24682F24" w14:textId="77777777" w:rsidR="00A713A3" w:rsidRPr="00AE1EBF" w:rsidRDefault="00A713A3" w:rsidP="00F72870">
            <w:pPr>
              <w:spacing w:line="480" w:lineRule="auto"/>
            </w:pPr>
            <w:r w:rsidRPr="00AE1EBF">
              <w:t xml:space="preserve">15% loss: </w:t>
            </w:r>
          </w:p>
          <w:p w14:paraId="4BE52D34" w14:textId="77777777" w:rsidR="00A713A3" w:rsidRPr="00AE1EBF" w:rsidRDefault="00A713A3" w:rsidP="00F72870">
            <w:pPr>
              <w:spacing w:line="480" w:lineRule="auto"/>
            </w:pPr>
            <w:r w:rsidRPr="00AE1EBF">
              <w:t xml:space="preserve">Other: </w:t>
            </w:r>
          </w:p>
        </w:tc>
        <w:tc>
          <w:tcPr>
            <w:tcW w:w="454" w:type="pct"/>
            <w:tcBorders>
              <w:top w:val="single" w:sz="4" w:space="0" w:color="auto"/>
              <w:bottom w:val="single" w:sz="4" w:space="0" w:color="auto"/>
              <w:right w:val="single" w:sz="4" w:space="0" w:color="auto"/>
            </w:tcBorders>
            <w:vAlign w:val="center"/>
          </w:tcPr>
          <w:p w14:paraId="3203F56A" w14:textId="77777777" w:rsidR="00A713A3" w:rsidRPr="00AE1EBF" w:rsidRDefault="00A713A3" w:rsidP="00F72870">
            <w:pPr>
              <w:spacing w:line="480" w:lineRule="auto"/>
            </w:pPr>
            <w:r w:rsidRPr="00AE1EBF">
              <w:t>33.59</w:t>
            </w:r>
          </w:p>
          <w:p w14:paraId="5CEAAEF6" w14:textId="77777777" w:rsidR="00A713A3" w:rsidRPr="00AE1EBF" w:rsidRDefault="00A713A3" w:rsidP="00F72870">
            <w:pPr>
              <w:spacing w:line="480" w:lineRule="auto"/>
            </w:pPr>
            <w:r w:rsidRPr="00AE1EBF">
              <w:t>5.039</w:t>
            </w:r>
          </w:p>
          <w:p w14:paraId="3246E9D6" w14:textId="77777777" w:rsidR="00A713A3" w:rsidRPr="00AE1EBF" w:rsidRDefault="00A713A3" w:rsidP="00F72870">
            <w:pPr>
              <w:spacing w:line="480" w:lineRule="auto"/>
            </w:pPr>
            <w:r w:rsidRPr="00AE1EBF">
              <w:t>0.3</w:t>
            </w:r>
          </w:p>
        </w:tc>
      </w:tr>
      <w:tr w:rsidR="00A713A3" w:rsidRPr="00AE1EBF" w14:paraId="6FFBAE29" w14:textId="77777777" w:rsidTr="00752E67">
        <w:trPr>
          <w:trHeight w:val="507"/>
          <w:jc w:val="center"/>
        </w:trPr>
        <w:tc>
          <w:tcPr>
            <w:tcW w:w="907" w:type="pct"/>
            <w:vMerge/>
            <w:tcBorders>
              <w:left w:val="single" w:sz="4" w:space="0" w:color="auto"/>
              <w:bottom w:val="single" w:sz="4" w:space="0" w:color="auto"/>
              <w:right w:val="single" w:sz="4" w:space="0" w:color="auto"/>
            </w:tcBorders>
            <w:vAlign w:val="center"/>
          </w:tcPr>
          <w:p w14:paraId="4DCF4F68" w14:textId="77777777" w:rsidR="00A713A3" w:rsidRPr="00AE1EBF" w:rsidRDefault="00A713A3" w:rsidP="00F72870">
            <w:pPr>
              <w:spacing w:line="480" w:lineRule="auto"/>
            </w:pPr>
          </w:p>
        </w:tc>
        <w:tc>
          <w:tcPr>
            <w:tcW w:w="530" w:type="pct"/>
            <w:vMerge/>
            <w:tcBorders>
              <w:left w:val="single" w:sz="4" w:space="0" w:color="auto"/>
              <w:bottom w:val="single" w:sz="4" w:space="0" w:color="auto"/>
              <w:right w:val="single" w:sz="4" w:space="0" w:color="auto"/>
            </w:tcBorders>
            <w:vAlign w:val="center"/>
          </w:tcPr>
          <w:p w14:paraId="25262C83" w14:textId="77777777" w:rsidR="00A713A3" w:rsidRPr="00AE1EBF" w:rsidRDefault="00A713A3" w:rsidP="00F72870">
            <w:pPr>
              <w:spacing w:line="480" w:lineRule="auto"/>
            </w:pPr>
          </w:p>
        </w:tc>
        <w:tc>
          <w:tcPr>
            <w:tcW w:w="531" w:type="pct"/>
            <w:vMerge/>
            <w:tcBorders>
              <w:left w:val="single" w:sz="4" w:space="0" w:color="auto"/>
              <w:bottom w:val="single" w:sz="4" w:space="0" w:color="auto"/>
              <w:right w:val="single" w:sz="4" w:space="0" w:color="auto"/>
            </w:tcBorders>
            <w:vAlign w:val="center"/>
          </w:tcPr>
          <w:p w14:paraId="44866E5D" w14:textId="77777777" w:rsidR="00A713A3" w:rsidRPr="00AE1EBF" w:rsidRDefault="00A713A3" w:rsidP="00F72870">
            <w:pPr>
              <w:spacing w:line="480" w:lineRule="auto"/>
            </w:pPr>
          </w:p>
        </w:tc>
        <w:tc>
          <w:tcPr>
            <w:tcW w:w="758" w:type="pct"/>
            <w:vMerge/>
            <w:tcBorders>
              <w:left w:val="single" w:sz="4" w:space="0" w:color="auto"/>
              <w:bottom w:val="single" w:sz="4" w:space="0" w:color="auto"/>
              <w:right w:val="single" w:sz="4" w:space="0" w:color="auto"/>
            </w:tcBorders>
            <w:vAlign w:val="center"/>
          </w:tcPr>
          <w:p w14:paraId="7444B847" w14:textId="77777777" w:rsidR="00A713A3" w:rsidRPr="00AE1EBF" w:rsidRDefault="00A713A3" w:rsidP="00F72870">
            <w:pPr>
              <w:spacing w:line="480" w:lineRule="auto"/>
            </w:pPr>
          </w:p>
        </w:tc>
        <w:tc>
          <w:tcPr>
            <w:tcW w:w="683" w:type="pct"/>
            <w:vMerge/>
            <w:tcBorders>
              <w:left w:val="single" w:sz="4" w:space="0" w:color="auto"/>
              <w:bottom w:val="single" w:sz="4" w:space="0" w:color="auto"/>
              <w:right w:val="single" w:sz="4" w:space="0" w:color="auto"/>
            </w:tcBorders>
            <w:vAlign w:val="center"/>
          </w:tcPr>
          <w:p w14:paraId="0B5E7B79" w14:textId="77777777" w:rsidR="00A713A3" w:rsidRPr="00AE1EBF" w:rsidRDefault="00A713A3" w:rsidP="00F72870">
            <w:pPr>
              <w:spacing w:line="480" w:lineRule="auto"/>
            </w:pPr>
          </w:p>
        </w:tc>
        <w:tc>
          <w:tcPr>
            <w:tcW w:w="1137" w:type="pct"/>
            <w:tcBorders>
              <w:top w:val="single" w:sz="4" w:space="0" w:color="auto"/>
              <w:left w:val="single" w:sz="4" w:space="0" w:color="auto"/>
              <w:bottom w:val="single" w:sz="4" w:space="0" w:color="auto"/>
            </w:tcBorders>
            <w:vAlign w:val="center"/>
          </w:tcPr>
          <w:p w14:paraId="42B39837" w14:textId="77777777" w:rsidR="00A713A3" w:rsidRPr="00AE1EBF" w:rsidRDefault="00A713A3" w:rsidP="00F72870">
            <w:pPr>
              <w:spacing w:line="480" w:lineRule="auto"/>
            </w:pPr>
            <w:r w:rsidRPr="00AE1EBF">
              <w:t>Total</w:t>
            </w:r>
          </w:p>
        </w:tc>
        <w:tc>
          <w:tcPr>
            <w:tcW w:w="454" w:type="pct"/>
            <w:tcBorders>
              <w:top w:val="single" w:sz="4" w:space="0" w:color="auto"/>
              <w:bottom w:val="single" w:sz="4" w:space="0" w:color="auto"/>
              <w:right w:val="single" w:sz="4" w:space="0" w:color="auto"/>
            </w:tcBorders>
            <w:vAlign w:val="center"/>
          </w:tcPr>
          <w:p w14:paraId="7EE345DA" w14:textId="77777777" w:rsidR="00A713A3" w:rsidRPr="00AE1EBF" w:rsidRDefault="00A713A3" w:rsidP="00F72870">
            <w:pPr>
              <w:spacing w:line="480" w:lineRule="auto"/>
            </w:pPr>
            <w:r w:rsidRPr="00AE1EBF">
              <w:t>38.93</w:t>
            </w:r>
          </w:p>
        </w:tc>
      </w:tr>
      <w:tr w:rsidR="00A713A3" w:rsidRPr="00AE1EBF" w14:paraId="06A613E9" w14:textId="77777777" w:rsidTr="00752E67">
        <w:trPr>
          <w:trHeight w:val="238"/>
          <w:jc w:val="center"/>
        </w:trPr>
        <w:tc>
          <w:tcPr>
            <w:tcW w:w="907" w:type="pct"/>
            <w:vMerge w:val="restart"/>
            <w:tcBorders>
              <w:top w:val="single" w:sz="4" w:space="0" w:color="auto"/>
              <w:left w:val="single" w:sz="4" w:space="0" w:color="auto"/>
              <w:right w:val="single" w:sz="4" w:space="0" w:color="auto"/>
            </w:tcBorders>
            <w:vAlign w:val="center"/>
          </w:tcPr>
          <w:p w14:paraId="25553F60" w14:textId="77777777" w:rsidR="00A713A3" w:rsidRPr="00AE1EBF" w:rsidRDefault="00A713A3" w:rsidP="00F72870">
            <w:pPr>
              <w:spacing w:line="480" w:lineRule="auto"/>
            </w:pPr>
            <w:r w:rsidRPr="00AE1EBF">
              <w:t>Ag plating</w:t>
            </w:r>
          </w:p>
          <w:p w14:paraId="526D0FAE" w14:textId="77777777" w:rsidR="00A713A3" w:rsidRPr="00AE1EBF" w:rsidRDefault="00A713A3" w:rsidP="00F72870">
            <w:pPr>
              <w:spacing w:line="480" w:lineRule="auto"/>
            </w:pPr>
            <w:r w:rsidRPr="00AE1EBF">
              <w:t>(Beichen)</w:t>
            </w:r>
          </w:p>
        </w:tc>
        <w:tc>
          <w:tcPr>
            <w:tcW w:w="530"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3CFF5CD4" w14:textId="77777777" w:rsidR="00A713A3" w:rsidRPr="00AE1EBF" w:rsidRDefault="00A713A3" w:rsidP="00F72870">
            <w:pPr>
              <w:spacing w:line="480" w:lineRule="auto"/>
              <w:rPr>
                <w:color w:val="1A2029"/>
                <w:sz w:val="23"/>
                <w:szCs w:val="23"/>
                <w:shd w:val="clear" w:color="auto" w:fill="FFFFFF"/>
              </w:rPr>
            </w:pPr>
          </w:p>
        </w:tc>
        <w:tc>
          <w:tcPr>
            <w:tcW w:w="531" w:type="pct"/>
            <w:vMerge w:val="restart"/>
            <w:tcBorders>
              <w:top w:val="single" w:sz="4" w:space="0" w:color="auto"/>
              <w:left w:val="single" w:sz="4" w:space="0" w:color="auto"/>
              <w:right w:val="single" w:sz="4" w:space="0" w:color="auto"/>
            </w:tcBorders>
            <w:vAlign w:val="center"/>
          </w:tcPr>
          <w:p w14:paraId="2B9909F5" w14:textId="77777777" w:rsidR="00A713A3" w:rsidRPr="00AE1EBF" w:rsidRDefault="00A713A3" w:rsidP="00F72870">
            <w:pPr>
              <w:spacing w:line="480" w:lineRule="auto"/>
            </w:pPr>
            <w:r w:rsidRPr="00AE1EBF">
              <w:t>10.49</w:t>
            </w:r>
          </w:p>
        </w:tc>
        <w:tc>
          <w:tcPr>
            <w:tcW w:w="758" w:type="pct"/>
            <w:vMerge w:val="restart"/>
            <w:tcBorders>
              <w:top w:val="single" w:sz="4" w:space="0" w:color="auto"/>
              <w:left w:val="single" w:sz="4" w:space="0" w:color="auto"/>
              <w:right w:val="single" w:sz="4" w:space="0" w:color="auto"/>
            </w:tcBorders>
            <w:vAlign w:val="center"/>
          </w:tcPr>
          <w:p w14:paraId="291FC6C9" w14:textId="77777777" w:rsidR="00A713A3" w:rsidRPr="00AE1EBF" w:rsidRDefault="00A713A3" w:rsidP="00F72870">
            <w:pPr>
              <w:spacing w:line="480" w:lineRule="auto"/>
            </w:pPr>
            <w:r w:rsidRPr="00AE1EBF">
              <w:t>Plating</w:t>
            </w:r>
          </w:p>
        </w:tc>
        <w:tc>
          <w:tcPr>
            <w:tcW w:w="683" w:type="pct"/>
            <w:vMerge w:val="restart"/>
            <w:tcBorders>
              <w:top w:val="single" w:sz="4" w:space="0" w:color="auto"/>
              <w:left w:val="single" w:sz="4" w:space="0" w:color="auto"/>
              <w:right w:val="single" w:sz="4" w:space="0" w:color="auto"/>
            </w:tcBorders>
            <w:vAlign w:val="center"/>
          </w:tcPr>
          <w:p w14:paraId="4319CB23" w14:textId="77777777" w:rsidR="00A713A3" w:rsidRPr="00AE1EBF" w:rsidRDefault="00A713A3" w:rsidP="00F72870">
            <w:pPr>
              <w:spacing w:line="480" w:lineRule="auto"/>
            </w:pPr>
            <w:r w:rsidRPr="00AE1EBF">
              <w:t>0.01</w:t>
            </w:r>
          </w:p>
        </w:tc>
        <w:tc>
          <w:tcPr>
            <w:tcW w:w="1137" w:type="pct"/>
            <w:tcBorders>
              <w:top w:val="single" w:sz="4" w:space="0" w:color="auto"/>
              <w:left w:val="single" w:sz="4" w:space="0" w:color="auto"/>
              <w:bottom w:val="single" w:sz="4" w:space="0" w:color="auto"/>
            </w:tcBorders>
            <w:vAlign w:val="center"/>
          </w:tcPr>
          <w:p w14:paraId="4F92C772" w14:textId="77777777" w:rsidR="00A713A3" w:rsidRPr="00AE1EBF" w:rsidRDefault="00A713A3" w:rsidP="00F72870">
            <w:pPr>
              <w:spacing w:line="480" w:lineRule="auto"/>
            </w:pPr>
            <w:r w:rsidRPr="00AE1EBF">
              <w:t>Plating solution</w:t>
            </w:r>
          </w:p>
          <w:p w14:paraId="4CFA3010" w14:textId="77777777" w:rsidR="00A713A3" w:rsidRPr="00AE1EBF" w:rsidRDefault="00A713A3" w:rsidP="00F72870">
            <w:pPr>
              <w:spacing w:line="480" w:lineRule="auto"/>
            </w:pPr>
            <w:r w:rsidRPr="00AE1EBF">
              <w:rPr>
                <w:lang w:eastAsia="zh-CN"/>
              </w:rPr>
              <w:t>Pre</w:t>
            </w:r>
            <w:r w:rsidRPr="00AE1EBF">
              <w:t>/post processing</w:t>
            </w:r>
          </w:p>
          <w:p w14:paraId="3512B2E0" w14:textId="77777777" w:rsidR="00A713A3" w:rsidRPr="00AE1EBF" w:rsidRDefault="00A713A3" w:rsidP="00F72870">
            <w:pPr>
              <w:spacing w:line="480" w:lineRule="auto"/>
            </w:pPr>
            <w:r w:rsidRPr="00AE1EBF">
              <w:t>Other</w:t>
            </w:r>
          </w:p>
        </w:tc>
        <w:tc>
          <w:tcPr>
            <w:tcW w:w="454" w:type="pct"/>
            <w:tcBorders>
              <w:top w:val="single" w:sz="4" w:space="0" w:color="auto"/>
              <w:bottom w:val="single" w:sz="4" w:space="0" w:color="auto"/>
              <w:right w:val="single" w:sz="4" w:space="0" w:color="auto"/>
            </w:tcBorders>
            <w:vAlign w:val="center"/>
          </w:tcPr>
          <w:p w14:paraId="296505C8" w14:textId="77777777" w:rsidR="00A713A3" w:rsidRPr="00AE1EBF" w:rsidRDefault="00A713A3" w:rsidP="00F72870">
            <w:pPr>
              <w:spacing w:line="480" w:lineRule="auto"/>
            </w:pPr>
            <w:r w:rsidRPr="00AE1EBF">
              <w:t>178</w:t>
            </w:r>
          </w:p>
          <w:p w14:paraId="239B8B4C" w14:textId="77777777" w:rsidR="00A713A3" w:rsidRPr="00AE1EBF" w:rsidRDefault="00A713A3" w:rsidP="00F72870">
            <w:pPr>
              <w:spacing w:line="480" w:lineRule="auto"/>
            </w:pPr>
            <w:r w:rsidRPr="00AE1EBF">
              <w:t>3.5</w:t>
            </w:r>
          </w:p>
          <w:p w14:paraId="213B9A95" w14:textId="77777777" w:rsidR="00A713A3" w:rsidRPr="00AE1EBF" w:rsidRDefault="00A713A3" w:rsidP="00F72870">
            <w:pPr>
              <w:spacing w:line="480" w:lineRule="auto"/>
            </w:pPr>
            <w:r w:rsidRPr="00AE1EBF">
              <w:t>2.2</w:t>
            </w:r>
          </w:p>
        </w:tc>
      </w:tr>
      <w:tr w:rsidR="00A713A3" w:rsidRPr="00AE1EBF" w14:paraId="089003D6" w14:textId="77777777" w:rsidTr="00752E67">
        <w:trPr>
          <w:trHeight w:val="301"/>
          <w:jc w:val="center"/>
        </w:trPr>
        <w:tc>
          <w:tcPr>
            <w:tcW w:w="907" w:type="pct"/>
            <w:vMerge/>
            <w:tcBorders>
              <w:left w:val="single" w:sz="4" w:space="0" w:color="auto"/>
              <w:bottom w:val="single" w:sz="4" w:space="0" w:color="auto"/>
              <w:right w:val="single" w:sz="4" w:space="0" w:color="auto"/>
            </w:tcBorders>
            <w:vAlign w:val="center"/>
          </w:tcPr>
          <w:p w14:paraId="2C567397" w14:textId="77777777" w:rsidR="00A713A3" w:rsidRPr="00AE1EBF" w:rsidRDefault="00A713A3" w:rsidP="00F72870">
            <w:pPr>
              <w:spacing w:line="480" w:lineRule="auto"/>
            </w:pPr>
          </w:p>
        </w:tc>
        <w:tc>
          <w:tcPr>
            <w:tcW w:w="530" w:type="pct"/>
            <w:vMerge/>
            <w:tcBorders>
              <w:left w:val="single" w:sz="4" w:space="0" w:color="auto"/>
              <w:bottom w:val="single" w:sz="4" w:space="0" w:color="auto"/>
              <w:right w:val="single" w:sz="4" w:space="0" w:color="auto"/>
              <w:tl2br w:val="single" w:sz="4" w:space="0" w:color="auto"/>
            </w:tcBorders>
            <w:vAlign w:val="center"/>
          </w:tcPr>
          <w:p w14:paraId="0B9D2633" w14:textId="77777777" w:rsidR="00A713A3" w:rsidRPr="00AE1EBF" w:rsidRDefault="00A713A3" w:rsidP="00F72870">
            <w:pPr>
              <w:spacing w:line="480" w:lineRule="auto"/>
            </w:pPr>
          </w:p>
        </w:tc>
        <w:tc>
          <w:tcPr>
            <w:tcW w:w="531" w:type="pct"/>
            <w:vMerge/>
            <w:tcBorders>
              <w:left w:val="single" w:sz="4" w:space="0" w:color="auto"/>
              <w:bottom w:val="single" w:sz="4" w:space="0" w:color="auto"/>
              <w:right w:val="single" w:sz="4" w:space="0" w:color="auto"/>
            </w:tcBorders>
            <w:vAlign w:val="center"/>
          </w:tcPr>
          <w:p w14:paraId="26CF2ACD" w14:textId="77777777" w:rsidR="00A713A3" w:rsidRPr="00AE1EBF" w:rsidRDefault="00A713A3" w:rsidP="00F72870">
            <w:pPr>
              <w:spacing w:line="480" w:lineRule="auto"/>
            </w:pPr>
          </w:p>
        </w:tc>
        <w:tc>
          <w:tcPr>
            <w:tcW w:w="758" w:type="pct"/>
            <w:vMerge/>
            <w:tcBorders>
              <w:left w:val="single" w:sz="4" w:space="0" w:color="auto"/>
              <w:bottom w:val="single" w:sz="4" w:space="0" w:color="auto"/>
              <w:right w:val="single" w:sz="4" w:space="0" w:color="auto"/>
            </w:tcBorders>
            <w:vAlign w:val="center"/>
          </w:tcPr>
          <w:p w14:paraId="74A9BDC1" w14:textId="77777777" w:rsidR="00A713A3" w:rsidRPr="00AE1EBF" w:rsidRDefault="00A713A3" w:rsidP="00F72870">
            <w:pPr>
              <w:spacing w:line="480" w:lineRule="auto"/>
            </w:pPr>
          </w:p>
        </w:tc>
        <w:tc>
          <w:tcPr>
            <w:tcW w:w="683" w:type="pct"/>
            <w:vMerge/>
            <w:tcBorders>
              <w:left w:val="single" w:sz="4" w:space="0" w:color="auto"/>
              <w:bottom w:val="single" w:sz="4" w:space="0" w:color="auto"/>
              <w:right w:val="single" w:sz="4" w:space="0" w:color="auto"/>
            </w:tcBorders>
            <w:vAlign w:val="center"/>
          </w:tcPr>
          <w:p w14:paraId="2EE199AA" w14:textId="77777777" w:rsidR="00A713A3" w:rsidRPr="00AE1EBF" w:rsidRDefault="00A713A3" w:rsidP="00F72870">
            <w:pPr>
              <w:spacing w:line="480" w:lineRule="auto"/>
            </w:pPr>
          </w:p>
        </w:tc>
        <w:tc>
          <w:tcPr>
            <w:tcW w:w="1137" w:type="pct"/>
            <w:tcBorders>
              <w:top w:val="single" w:sz="4" w:space="0" w:color="auto"/>
              <w:left w:val="single" w:sz="4" w:space="0" w:color="auto"/>
              <w:bottom w:val="single" w:sz="4" w:space="0" w:color="auto"/>
            </w:tcBorders>
            <w:vAlign w:val="center"/>
          </w:tcPr>
          <w:p w14:paraId="1FD0CEAD" w14:textId="77777777" w:rsidR="00A713A3" w:rsidRPr="00AE1EBF" w:rsidRDefault="00A713A3" w:rsidP="00F72870">
            <w:pPr>
              <w:spacing w:line="480" w:lineRule="auto"/>
            </w:pPr>
            <w:r w:rsidRPr="00AE1EBF">
              <w:t>Total (two-side)</w:t>
            </w:r>
          </w:p>
        </w:tc>
        <w:tc>
          <w:tcPr>
            <w:tcW w:w="454" w:type="pct"/>
            <w:tcBorders>
              <w:top w:val="single" w:sz="4" w:space="0" w:color="auto"/>
              <w:bottom w:val="single" w:sz="4" w:space="0" w:color="auto"/>
              <w:right w:val="single" w:sz="4" w:space="0" w:color="auto"/>
            </w:tcBorders>
            <w:vAlign w:val="center"/>
          </w:tcPr>
          <w:p w14:paraId="28957401" w14:textId="77777777" w:rsidR="00A713A3" w:rsidRPr="00AE1EBF" w:rsidRDefault="00A713A3" w:rsidP="00F72870">
            <w:pPr>
              <w:spacing w:line="480" w:lineRule="auto"/>
            </w:pPr>
            <w:r w:rsidRPr="00AE1EBF">
              <w:t>367.4</w:t>
            </w:r>
          </w:p>
        </w:tc>
      </w:tr>
      <w:tr w:rsidR="00A713A3" w:rsidRPr="00AE1EBF" w14:paraId="4AE75678" w14:textId="77777777" w:rsidTr="00752E67">
        <w:trPr>
          <w:trHeight w:val="766"/>
          <w:jc w:val="center"/>
        </w:trPr>
        <w:tc>
          <w:tcPr>
            <w:tcW w:w="907" w:type="pct"/>
            <w:vMerge w:val="restart"/>
            <w:tcBorders>
              <w:top w:val="single" w:sz="4" w:space="0" w:color="auto"/>
              <w:left w:val="single" w:sz="4" w:space="0" w:color="auto"/>
              <w:right w:val="single" w:sz="4" w:space="0" w:color="auto"/>
            </w:tcBorders>
            <w:vAlign w:val="center"/>
          </w:tcPr>
          <w:p w14:paraId="17EFE86F" w14:textId="77777777" w:rsidR="00A713A3" w:rsidRPr="00AE1EBF" w:rsidRDefault="00A713A3" w:rsidP="00F72870">
            <w:pPr>
              <w:spacing w:line="480" w:lineRule="auto"/>
            </w:pPr>
            <w:r w:rsidRPr="00AE1EBF">
              <w:t>Ni plating (Beichen)</w:t>
            </w:r>
          </w:p>
        </w:tc>
        <w:tc>
          <w:tcPr>
            <w:tcW w:w="530" w:type="pct"/>
            <w:vMerge w:val="restart"/>
            <w:tcBorders>
              <w:top w:val="single" w:sz="4" w:space="0" w:color="auto"/>
              <w:left w:val="single" w:sz="4" w:space="0" w:color="auto"/>
              <w:right w:val="single" w:sz="4" w:space="0" w:color="auto"/>
              <w:tl2br w:val="single" w:sz="4" w:space="0" w:color="auto"/>
            </w:tcBorders>
            <w:vAlign w:val="center"/>
          </w:tcPr>
          <w:p w14:paraId="69B4ACEF" w14:textId="77777777" w:rsidR="00A713A3" w:rsidRPr="00AE1EBF" w:rsidRDefault="00A713A3" w:rsidP="00F72870">
            <w:pPr>
              <w:spacing w:line="480" w:lineRule="auto"/>
              <w:rPr>
                <w:color w:val="1A2029"/>
                <w:sz w:val="23"/>
                <w:szCs w:val="23"/>
                <w:shd w:val="clear" w:color="auto" w:fill="FFFFFF"/>
              </w:rPr>
            </w:pPr>
          </w:p>
        </w:tc>
        <w:tc>
          <w:tcPr>
            <w:tcW w:w="531" w:type="pct"/>
            <w:vMerge w:val="restart"/>
            <w:tcBorders>
              <w:top w:val="single" w:sz="4" w:space="0" w:color="auto"/>
              <w:left w:val="single" w:sz="4" w:space="0" w:color="auto"/>
              <w:right w:val="single" w:sz="4" w:space="0" w:color="auto"/>
            </w:tcBorders>
            <w:vAlign w:val="center"/>
          </w:tcPr>
          <w:p w14:paraId="535B3905" w14:textId="77777777" w:rsidR="00A713A3" w:rsidRPr="00AE1EBF" w:rsidRDefault="00A713A3" w:rsidP="00F72870">
            <w:pPr>
              <w:spacing w:line="480" w:lineRule="auto"/>
            </w:pPr>
            <w:r w:rsidRPr="00AE1EBF">
              <w:t>8.902</w:t>
            </w:r>
          </w:p>
        </w:tc>
        <w:tc>
          <w:tcPr>
            <w:tcW w:w="758" w:type="pct"/>
            <w:vMerge w:val="restart"/>
            <w:tcBorders>
              <w:top w:val="single" w:sz="4" w:space="0" w:color="auto"/>
              <w:left w:val="single" w:sz="4" w:space="0" w:color="auto"/>
              <w:right w:val="single" w:sz="4" w:space="0" w:color="auto"/>
            </w:tcBorders>
            <w:vAlign w:val="center"/>
          </w:tcPr>
          <w:p w14:paraId="6DA759BE" w14:textId="77777777" w:rsidR="00A713A3" w:rsidRPr="00AE1EBF" w:rsidRDefault="00A713A3" w:rsidP="00F72870">
            <w:pPr>
              <w:spacing w:line="480" w:lineRule="auto"/>
            </w:pPr>
            <w:r w:rsidRPr="00AE1EBF">
              <w:t>Plating</w:t>
            </w:r>
          </w:p>
        </w:tc>
        <w:tc>
          <w:tcPr>
            <w:tcW w:w="683" w:type="pct"/>
            <w:vMerge w:val="restart"/>
            <w:tcBorders>
              <w:top w:val="single" w:sz="4" w:space="0" w:color="auto"/>
              <w:left w:val="single" w:sz="4" w:space="0" w:color="auto"/>
              <w:right w:val="single" w:sz="4" w:space="0" w:color="auto"/>
            </w:tcBorders>
            <w:vAlign w:val="center"/>
          </w:tcPr>
          <w:p w14:paraId="482AC190" w14:textId="77777777" w:rsidR="00A713A3" w:rsidRPr="00AE1EBF" w:rsidRDefault="00A713A3" w:rsidP="00F72870">
            <w:pPr>
              <w:spacing w:line="480" w:lineRule="auto"/>
            </w:pPr>
            <w:r w:rsidRPr="00AE1EBF">
              <w:t>0.01</w:t>
            </w:r>
          </w:p>
        </w:tc>
        <w:tc>
          <w:tcPr>
            <w:tcW w:w="1137" w:type="pct"/>
            <w:tcBorders>
              <w:top w:val="single" w:sz="4" w:space="0" w:color="auto"/>
              <w:left w:val="single" w:sz="4" w:space="0" w:color="auto"/>
              <w:bottom w:val="single" w:sz="4" w:space="0" w:color="auto"/>
            </w:tcBorders>
            <w:vAlign w:val="center"/>
          </w:tcPr>
          <w:p w14:paraId="2B508EC0" w14:textId="77777777" w:rsidR="00A713A3" w:rsidRPr="00AE1EBF" w:rsidRDefault="00A713A3" w:rsidP="00F72870">
            <w:pPr>
              <w:spacing w:line="480" w:lineRule="auto"/>
            </w:pPr>
            <w:r w:rsidRPr="00AE1EBF">
              <w:t>Plating solution</w:t>
            </w:r>
          </w:p>
          <w:p w14:paraId="4C8122A2" w14:textId="77777777" w:rsidR="00A713A3" w:rsidRPr="00AE1EBF" w:rsidRDefault="00A713A3" w:rsidP="00F72870">
            <w:pPr>
              <w:spacing w:line="480" w:lineRule="auto"/>
            </w:pPr>
            <w:r w:rsidRPr="00AE1EBF">
              <w:rPr>
                <w:lang w:eastAsia="zh-CN"/>
              </w:rPr>
              <w:t>Pre</w:t>
            </w:r>
            <w:r w:rsidRPr="00AE1EBF">
              <w:t>/post processing</w:t>
            </w:r>
          </w:p>
          <w:p w14:paraId="111A7440" w14:textId="77777777" w:rsidR="00A713A3" w:rsidRPr="00AE1EBF" w:rsidRDefault="00A713A3" w:rsidP="00F72870">
            <w:pPr>
              <w:spacing w:line="480" w:lineRule="auto"/>
            </w:pPr>
            <w:r w:rsidRPr="00AE1EBF">
              <w:t>Other</w:t>
            </w:r>
          </w:p>
        </w:tc>
        <w:tc>
          <w:tcPr>
            <w:tcW w:w="454" w:type="pct"/>
            <w:tcBorders>
              <w:top w:val="single" w:sz="4" w:space="0" w:color="auto"/>
              <w:bottom w:val="single" w:sz="4" w:space="0" w:color="auto"/>
              <w:right w:val="single" w:sz="4" w:space="0" w:color="auto"/>
            </w:tcBorders>
            <w:vAlign w:val="center"/>
          </w:tcPr>
          <w:p w14:paraId="3EEA7518" w14:textId="77777777" w:rsidR="00A713A3" w:rsidRPr="00AE1EBF" w:rsidRDefault="00A713A3" w:rsidP="00F72870">
            <w:pPr>
              <w:spacing w:line="480" w:lineRule="auto"/>
            </w:pPr>
            <w:r w:rsidRPr="00AE1EBF">
              <w:t>6.47</w:t>
            </w:r>
          </w:p>
          <w:p w14:paraId="439AFC40" w14:textId="77777777" w:rsidR="00A713A3" w:rsidRPr="00AE1EBF" w:rsidRDefault="00A713A3" w:rsidP="00F72870">
            <w:pPr>
              <w:spacing w:line="480" w:lineRule="auto"/>
            </w:pPr>
            <w:r w:rsidRPr="00AE1EBF">
              <w:t>3.5</w:t>
            </w:r>
          </w:p>
          <w:p w14:paraId="2BCBF79F" w14:textId="77777777" w:rsidR="00A713A3" w:rsidRPr="00AE1EBF" w:rsidRDefault="00A713A3" w:rsidP="00F72870">
            <w:pPr>
              <w:spacing w:line="480" w:lineRule="auto"/>
            </w:pPr>
            <w:r w:rsidRPr="00AE1EBF">
              <w:t>2.2</w:t>
            </w:r>
          </w:p>
        </w:tc>
      </w:tr>
      <w:tr w:rsidR="00A713A3" w:rsidRPr="00AE1EBF" w14:paraId="458E4234" w14:textId="77777777" w:rsidTr="00752E67">
        <w:trPr>
          <w:trHeight w:val="55"/>
          <w:jc w:val="center"/>
        </w:trPr>
        <w:tc>
          <w:tcPr>
            <w:tcW w:w="907" w:type="pct"/>
            <w:vMerge/>
            <w:tcBorders>
              <w:left w:val="single" w:sz="4" w:space="0" w:color="auto"/>
              <w:bottom w:val="single" w:sz="4" w:space="0" w:color="auto"/>
              <w:right w:val="single" w:sz="4" w:space="0" w:color="auto"/>
            </w:tcBorders>
            <w:vAlign w:val="center"/>
          </w:tcPr>
          <w:p w14:paraId="27ED0CEA" w14:textId="77777777" w:rsidR="00A713A3" w:rsidRPr="00AE1EBF" w:rsidRDefault="00A713A3" w:rsidP="00F72870">
            <w:pPr>
              <w:spacing w:line="480" w:lineRule="auto"/>
            </w:pPr>
          </w:p>
        </w:tc>
        <w:tc>
          <w:tcPr>
            <w:tcW w:w="530" w:type="pct"/>
            <w:vMerge/>
            <w:tcBorders>
              <w:left w:val="single" w:sz="4" w:space="0" w:color="auto"/>
              <w:right w:val="single" w:sz="4" w:space="0" w:color="auto"/>
              <w:tl2br w:val="single" w:sz="4" w:space="0" w:color="auto"/>
            </w:tcBorders>
            <w:vAlign w:val="center"/>
          </w:tcPr>
          <w:p w14:paraId="4C15463F" w14:textId="77777777" w:rsidR="00A713A3" w:rsidRPr="00AE1EBF" w:rsidRDefault="00A713A3" w:rsidP="00F72870">
            <w:pPr>
              <w:spacing w:line="480" w:lineRule="auto"/>
            </w:pPr>
          </w:p>
        </w:tc>
        <w:tc>
          <w:tcPr>
            <w:tcW w:w="531" w:type="pct"/>
            <w:vMerge/>
            <w:tcBorders>
              <w:left w:val="single" w:sz="4" w:space="0" w:color="auto"/>
              <w:bottom w:val="single" w:sz="4" w:space="0" w:color="auto"/>
              <w:right w:val="single" w:sz="4" w:space="0" w:color="auto"/>
            </w:tcBorders>
            <w:vAlign w:val="center"/>
          </w:tcPr>
          <w:p w14:paraId="6734C589" w14:textId="77777777" w:rsidR="00A713A3" w:rsidRPr="00AE1EBF" w:rsidRDefault="00A713A3" w:rsidP="00F72870">
            <w:pPr>
              <w:spacing w:line="480" w:lineRule="auto"/>
            </w:pPr>
          </w:p>
        </w:tc>
        <w:tc>
          <w:tcPr>
            <w:tcW w:w="758" w:type="pct"/>
            <w:vMerge/>
            <w:tcBorders>
              <w:left w:val="single" w:sz="4" w:space="0" w:color="auto"/>
              <w:bottom w:val="single" w:sz="4" w:space="0" w:color="auto"/>
              <w:right w:val="single" w:sz="4" w:space="0" w:color="auto"/>
            </w:tcBorders>
            <w:vAlign w:val="center"/>
          </w:tcPr>
          <w:p w14:paraId="6E8B1320" w14:textId="77777777" w:rsidR="00A713A3" w:rsidRPr="00AE1EBF" w:rsidRDefault="00A713A3" w:rsidP="00F72870">
            <w:pPr>
              <w:spacing w:line="480" w:lineRule="auto"/>
            </w:pPr>
          </w:p>
        </w:tc>
        <w:tc>
          <w:tcPr>
            <w:tcW w:w="683" w:type="pct"/>
            <w:vMerge/>
            <w:tcBorders>
              <w:left w:val="single" w:sz="4" w:space="0" w:color="auto"/>
              <w:bottom w:val="single" w:sz="4" w:space="0" w:color="auto"/>
              <w:right w:val="single" w:sz="4" w:space="0" w:color="auto"/>
            </w:tcBorders>
            <w:vAlign w:val="center"/>
          </w:tcPr>
          <w:p w14:paraId="6869A437" w14:textId="77777777" w:rsidR="00A713A3" w:rsidRPr="00AE1EBF" w:rsidRDefault="00A713A3" w:rsidP="00F72870">
            <w:pPr>
              <w:spacing w:line="480" w:lineRule="auto"/>
            </w:pPr>
          </w:p>
        </w:tc>
        <w:tc>
          <w:tcPr>
            <w:tcW w:w="1137" w:type="pct"/>
            <w:tcBorders>
              <w:top w:val="single" w:sz="4" w:space="0" w:color="auto"/>
              <w:left w:val="single" w:sz="4" w:space="0" w:color="auto"/>
              <w:bottom w:val="single" w:sz="4" w:space="0" w:color="auto"/>
            </w:tcBorders>
            <w:vAlign w:val="center"/>
          </w:tcPr>
          <w:p w14:paraId="37CDB9E8" w14:textId="77777777" w:rsidR="00A713A3" w:rsidRPr="00AE1EBF" w:rsidRDefault="00A713A3" w:rsidP="00F72870">
            <w:pPr>
              <w:spacing w:line="480" w:lineRule="auto"/>
            </w:pPr>
            <w:r w:rsidRPr="00AE1EBF">
              <w:t>Total (two-side)</w:t>
            </w:r>
          </w:p>
        </w:tc>
        <w:tc>
          <w:tcPr>
            <w:tcW w:w="454" w:type="pct"/>
            <w:tcBorders>
              <w:top w:val="single" w:sz="4" w:space="0" w:color="auto"/>
              <w:bottom w:val="single" w:sz="4" w:space="0" w:color="auto"/>
              <w:right w:val="single" w:sz="4" w:space="0" w:color="auto"/>
            </w:tcBorders>
            <w:vAlign w:val="center"/>
          </w:tcPr>
          <w:p w14:paraId="6A61D0A5" w14:textId="77777777" w:rsidR="00A713A3" w:rsidRPr="00AE1EBF" w:rsidRDefault="00A713A3" w:rsidP="00F72870">
            <w:pPr>
              <w:spacing w:line="480" w:lineRule="auto"/>
            </w:pPr>
            <w:r w:rsidRPr="00AE1EBF">
              <w:t>24.34</w:t>
            </w:r>
          </w:p>
        </w:tc>
      </w:tr>
      <w:tr w:rsidR="00A713A3" w:rsidRPr="00AE1EBF" w14:paraId="38B216EA" w14:textId="77777777" w:rsidTr="00752E67">
        <w:trPr>
          <w:trHeight w:val="320"/>
          <w:jc w:val="center"/>
        </w:trPr>
        <w:tc>
          <w:tcPr>
            <w:tcW w:w="907" w:type="pct"/>
            <w:vMerge w:val="restart"/>
            <w:tcBorders>
              <w:top w:val="single" w:sz="4" w:space="0" w:color="auto"/>
              <w:left w:val="single" w:sz="4" w:space="0" w:color="auto"/>
              <w:right w:val="single" w:sz="4" w:space="0" w:color="auto"/>
            </w:tcBorders>
            <w:vAlign w:val="center"/>
          </w:tcPr>
          <w:p w14:paraId="7D8E8CD1" w14:textId="77777777" w:rsidR="00A713A3" w:rsidRPr="00AE1EBF" w:rsidRDefault="00A713A3" w:rsidP="00F72870">
            <w:pPr>
              <w:spacing w:line="480" w:lineRule="auto"/>
            </w:pPr>
            <w:r w:rsidRPr="00AE1EBF">
              <w:t>Cr plating</w:t>
            </w:r>
          </w:p>
          <w:p w14:paraId="60BD3C83" w14:textId="77777777" w:rsidR="00A713A3" w:rsidRPr="00AE1EBF" w:rsidRDefault="00A713A3" w:rsidP="00F72870">
            <w:pPr>
              <w:spacing w:line="480" w:lineRule="auto"/>
            </w:pPr>
            <w:r w:rsidRPr="00AE1EBF">
              <w:t>(BIGELY)</w:t>
            </w:r>
          </w:p>
        </w:tc>
        <w:tc>
          <w:tcPr>
            <w:tcW w:w="530" w:type="pct"/>
            <w:vMerge w:val="restart"/>
            <w:tcBorders>
              <w:top w:val="single" w:sz="4" w:space="0" w:color="auto"/>
              <w:left w:val="single" w:sz="4" w:space="0" w:color="auto"/>
              <w:right w:val="single" w:sz="4" w:space="0" w:color="auto"/>
              <w:tl2br w:val="single" w:sz="4" w:space="0" w:color="auto"/>
            </w:tcBorders>
            <w:vAlign w:val="center"/>
          </w:tcPr>
          <w:p w14:paraId="56C760E7" w14:textId="77777777" w:rsidR="00A713A3" w:rsidRPr="00AE1EBF" w:rsidRDefault="00A713A3" w:rsidP="00F72870">
            <w:pPr>
              <w:spacing w:line="480" w:lineRule="auto"/>
            </w:pPr>
          </w:p>
        </w:tc>
        <w:tc>
          <w:tcPr>
            <w:tcW w:w="531" w:type="pct"/>
            <w:vMerge w:val="restart"/>
            <w:tcBorders>
              <w:top w:val="single" w:sz="4" w:space="0" w:color="auto"/>
              <w:left w:val="single" w:sz="4" w:space="0" w:color="auto"/>
              <w:right w:val="single" w:sz="4" w:space="0" w:color="auto"/>
            </w:tcBorders>
            <w:vAlign w:val="center"/>
          </w:tcPr>
          <w:p w14:paraId="39DD6CAA" w14:textId="77777777" w:rsidR="00A713A3" w:rsidRPr="00AE1EBF" w:rsidRDefault="00A713A3" w:rsidP="00F72870">
            <w:pPr>
              <w:spacing w:line="480" w:lineRule="auto"/>
            </w:pPr>
            <w:r w:rsidRPr="00AE1EBF">
              <w:t>7.19</w:t>
            </w:r>
          </w:p>
        </w:tc>
        <w:tc>
          <w:tcPr>
            <w:tcW w:w="758" w:type="pct"/>
            <w:vMerge w:val="restart"/>
            <w:tcBorders>
              <w:top w:val="single" w:sz="4" w:space="0" w:color="auto"/>
              <w:left w:val="single" w:sz="4" w:space="0" w:color="auto"/>
              <w:right w:val="single" w:sz="4" w:space="0" w:color="auto"/>
            </w:tcBorders>
            <w:vAlign w:val="center"/>
          </w:tcPr>
          <w:p w14:paraId="7E9E7B10" w14:textId="77777777" w:rsidR="00A713A3" w:rsidRPr="00AE1EBF" w:rsidRDefault="00A713A3" w:rsidP="00F72870">
            <w:pPr>
              <w:spacing w:line="480" w:lineRule="auto"/>
            </w:pPr>
            <w:r w:rsidRPr="00AE1EBF">
              <w:t>Plating</w:t>
            </w:r>
          </w:p>
        </w:tc>
        <w:tc>
          <w:tcPr>
            <w:tcW w:w="683" w:type="pct"/>
            <w:vMerge w:val="restart"/>
            <w:tcBorders>
              <w:top w:val="single" w:sz="4" w:space="0" w:color="auto"/>
              <w:left w:val="single" w:sz="4" w:space="0" w:color="auto"/>
              <w:right w:val="single" w:sz="4" w:space="0" w:color="auto"/>
            </w:tcBorders>
            <w:vAlign w:val="center"/>
          </w:tcPr>
          <w:p w14:paraId="20E415B1" w14:textId="77777777" w:rsidR="00A713A3" w:rsidRPr="00AE1EBF" w:rsidRDefault="00A713A3" w:rsidP="00F72870">
            <w:pPr>
              <w:spacing w:line="480" w:lineRule="auto"/>
            </w:pPr>
            <w:r w:rsidRPr="00AE1EBF">
              <w:t>0.01</w:t>
            </w:r>
          </w:p>
        </w:tc>
        <w:tc>
          <w:tcPr>
            <w:tcW w:w="1137" w:type="pct"/>
            <w:tcBorders>
              <w:top w:val="single" w:sz="4" w:space="0" w:color="auto"/>
              <w:left w:val="single" w:sz="4" w:space="0" w:color="auto"/>
              <w:bottom w:val="single" w:sz="4" w:space="0" w:color="auto"/>
            </w:tcBorders>
            <w:vAlign w:val="center"/>
          </w:tcPr>
          <w:p w14:paraId="6920EAF5" w14:textId="77777777" w:rsidR="00A713A3" w:rsidRPr="00AE1EBF" w:rsidRDefault="00A713A3" w:rsidP="00F72870">
            <w:pPr>
              <w:spacing w:line="480" w:lineRule="auto"/>
            </w:pPr>
            <w:r w:rsidRPr="00AE1EBF">
              <w:t>Plating solution</w:t>
            </w:r>
          </w:p>
          <w:p w14:paraId="2EE2BA08" w14:textId="77777777" w:rsidR="00A713A3" w:rsidRPr="00AE1EBF" w:rsidRDefault="00A713A3" w:rsidP="00F72870">
            <w:pPr>
              <w:spacing w:line="480" w:lineRule="auto"/>
            </w:pPr>
            <w:r w:rsidRPr="00AE1EBF">
              <w:rPr>
                <w:lang w:eastAsia="zh-CN"/>
              </w:rPr>
              <w:t>Pre</w:t>
            </w:r>
            <w:r w:rsidRPr="00AE1EBF">
              <w:t>/post processing</w:t>
            </w:r>
          </w:p>
          <w:p w14:paraId="4B079681" w14:textId="77777777" w:rsidR="00A713A3" w:rsidRPr="00AE1EBF" w:rsidRDefault="00A713A3" w:rsidP="00F72870">
            <w:pPr>
              <w:spacing w:line="480" w:lineRule="auto"/>
            </w:pPr>
            <w:r w:rsidRPr="00AE1EBF">
              <w:t>Other</w:t>
            </w:r>
          </w:p>
        </w:tc>
        <w:tc>
          <w:tcPr>
            <w:tcW w:w="454" w:type="pct"/>
            <w:tcBorders>
              <w:top w:val="single" w:sz="4" w:space="0" w:color="auto"/>
              <w:bottom w:val="single" w:sz="4" w:space="0" w:color="auto"/>
              <w:right w:val="single" w:sz="4" w:space="0" w:color="auto"/>
            </w:tcBorders>
            <w:vAlign w:val="center"/>
          </w:tcPr>
          <w:p w14:paraId="7D25A548" w14:textId="77777777" w:rsidR="00A713A3" w:rsidRPr="00AE1EBF" w:rsidRDefault="00A713A3" w:rsidP="00F72870">
            <w:pPr>
              <w:spacing w:line="480" w:lineRule="auto"/>
            </w:pPr>
            <w:r w:rsidRPr="00AE1EBF">
              <w:t>5.46</w:t>
            </w:r>
          </w:p>
          <w:p w14:paraId="2842B3DE" w14:textId="77777777" w:rsidR="00A713A3" w:rsidRPr="00AE1EBF" w:rsidRDefault="00A713A3" w:rsidP="00F72870">
            <w:pPr>
              <w:spacing w:line="480" w:lineRule="auto"/>
            </w:pPr>
            <w:r w:rsidRPr="00AE1EBF">
              <w:t>3.5</w:t>
            </w:r>
          </w:p>
          <w:p w14:paraId="21FB171A" w14:textId="77777777" w:rsidR="00A713A3" w:rsidRPr="00AE1EBF" w:rsidRDefault="00A713A3" w:rsidP="00F72870">
            <w:pPr>
              <w:spacing w:line="480" w:lineRule="auto"/>
            </w:pPr>
            <w:r w:rsidRPr="00AE1EBF">
              <w:t>2.2</w:t>
            </w:r>
          </w:p>
        </w:tc>
      </w:tr>
      <w:tr w:rsidR="00A713A3" w:rsidRPr="00AE1EBF" w14:paraId="14E856CE" w14:textId="77777777" w:rsidTr="00752E67">
        <w:trPr>
          <w:trHeight w:val="227"/>
          <w:jc w:val="center"/>
        </w:trPr>
        <w:tc>
          <w:tcPr>
            <w:tcW w:w="907" w:type="pct"/>
            <w:vMerge/>
            <w:tcBorders>
              <w:left w:val="single" w:sz="4" w:space="0" w:color="auto"/>
              <w:bottom w:val="single" w:sz="4" w:space="0" w:color="auto"/>
              <w:right w:val="single" w:sz="4" w:space="0" w:color="auto"/>
            </w:tcBorders>
            <w:vAlign w:val="center"/>
          </w:tcPr>
          <w:p w14:paraId="2325DA03" w14:textId="77777777" w:rsidR="00A713A3" w:rsidRPr="00AE1EBF" w:rsidRDefault="00A713A3" w:rsidP="00F72870">
            <w:pPr>
              <w:spacing w:line="480" w:lineRule="auto"/>
            </w:pPr>
          </w:p>
        </w:tc>
        <w:tc>
          <w:tcPr>
            <w:tcW w:w="530" w:type="pct"/>
            <w:vMerge/>
            <w:tcBorders>
              <w:left w:val="single" w:sz="4" w:space="0" w:color="auto"/>
              <w:bottom w:val="single" w:sz="4" w:space="0" w:color="auto"/>
              <w:right w:val="single" w:sz="4" w:space="0" w:color="auto"/>
              <w:tl2br w:val="single" w:sz="4" w:space="0" w:color="auto"/>
            </w:tcBorders>
            <w:vAlign w:val="center"/>
          </w:tcPr>
          <w:p w14:paraId="7E29781B" w14:textId="77777777" w:rsidR="00A713A3" w:rsidRPr="00AE1EBF" w:rsidRDefault="00A713A3" w:rsidP="00F72870">
            <w:pPr>
              <w:spacing w:line="480" w:lineRule="auto"/>
            </w:pPr>
          </w:p>
        </w:tc>
        <w:tc>
          <w:tcPr>
            <w:tcW w:w="531" w:type="pct"/>
            <w:vMerge/>
            <w:tcBorders>
              <w:left w:val="single" w:sz="4" w:space="0" w:color="auto"/>
              <w:bottom w:val="single" w:sz="4" w:space="0" w:color="auto"/>
              <w:right w:val="single" w:sz="4" w:space="0" w:color="auto"/>
            </w:tcBorders>
            <w:vAlign w:val="center"/>
          </w:tcPr>
          <w:p w14:paraId="17F1ADE7" w14:textId="77777777" w:rsidR="00A713A3" w:rsidRPr="00AE1EBF" w:rsidRDefault="00A713A3" w:rsidP="00F72870">
            <w:pPr>
              <w:spacing w:line="480" w:lineRule="auto"/>
            </w:pPr>
          </w:p>
        </w:tc>
        <w:tc>
          <w:tcPr>
            <w:tcW w:w="758" w:type="pct"/>
            <w:vMerge/>
            <w:tcBorders>
              <w:left w:val="single" w:sz="4" w:space="0" w:color="auto"/>
              <w:bottom w:val="single" w:sz="4" w:space="0" w:color="auto"/>
              <w:right w:val="single" w:sz="4" w:space="0" w:color="auto"/>
            </w:tcBorders>
            <w:vAlign w:val="center"/>
          </w:tcPr>
          <w:p w14:paraId="2DA947C4" w14:textId="77777777" w:rsidR="00A713A3" w:rsidRPr="00AE1EBF" w:rsidRDefault="00A713A3" w:rsidP="00F72870">
            <w:pPr>
              <w:spacing w:line="480" w:lineRule="auto"/>
            </w:pPr>
          </w:p>
        </w:tc>
        <w:tc>
          <w:tcPr>
            <w:tcW w:w="683" w:type="pct"/>
            <w:vMerge/>
            <w:tcBorders>
              <w:left w:val="single" w:sz="4" w:space="0" w:color="auto"/>
              <w:bottom w:val="single" w:sz="4" w:space="0" w:color="auto"/>
              <w:right w:val="single" w:sz="4" w:space="0" w:color="auto"/>
            </w:tcBorders>
            <w:vAlign w:val="center"/>
          </w:tcPr>
          <w:p w14:paraId="523303AB" w14:textId="77777777" w:rsidR="00A713A3" w:rsidRPr="00AE1EBF" w:rsidRDefault="00A713A3" w:rsidP="00F72870">
            <w:pPr>
              <w:spacing w:line="480" w:lineRule="auto"/>
            </w:pPr>
          </w:p>
        </w:tc>
        <w:tc>
          <w:tcPr>
            <w:tcW w:w="1137" w:type="pct"/>
            <w:tcBorders>
              <w:top w:val="single" w:sz="4" w:space="0" w:color="auto"/>
              <w:left w:val="single" w:sz="4" w:space="0" w:color="auto"/>
              <w:bottom w:val="single" w:sz="4" w:space="0" w:color="auto"/>
            </w:tcBorders>
            <w:vAlign w:val="center"/>
          </w:tcPr>
          <w:p w14:paraId="0A208C51" w14:textId="77777777" w:rsidR="00A713A3" w:rsidRPr="00AE1EBF" w:rsidRDefault="00A713A3" w:rsidP="00F72870">
            <w:pPr>
              <w:spacing w:line="480" w:lineRule="auto"/>
            </w:pPr>
            <w:r w:rsidRPr="00AE1EBF">
              <w:t>Total (two-side)</w:t>
            </w:r>
          </w:p>
        </w:tc>
        <w:tc>
          <w:tcPr>
            <w:tcW w:w="454" w:type="pct"/>
            <w:tcBorders>
              <w:top w:val="single" w:sz="4" w:space="0" w:color="auto"/>
              <w:bottom w:val="single" w:sz="4" w:space="0" w:color="auto"/>
              <w:right w:val="single" w:sz="4" w:space="0" w:color="auto"/>
            </w:tcBorders>
            <w:vAlign w:val="center"/>
          </w:tcPr>
          <w:p w14:paraId="1DB3C70F" w14:textId="77777777" w:rsidR="00A713A3" w:rsidRPr="00AE1EBF" w:rsidRDefault="00A713A3" w:rsidP="00F72870">
            <w:pPr>
              <w:spacing w:line="480" w:lineRule="auto"/>
            </w:pPr>
            <w:r w:rsidRPr="00AE1EBF">
              <w:t>22.32</w:t>
            </w:r>
          </w:p>
        </w:tc>
      </w:tr>
      <w:tr w:rsidR="00A713A3" w:rsidRPr="00AE1EBF" w14:paraId="0D2BCFCF" w14:textId="77777777" w:rsidTr="00752E67">
        <w:trPr>
          <w:trHeight w:val="244"/>
          <w:jc w:val="center"/>
        </w:trPr>
        <w:tc>
          <w:tcPr>
            <w:tcW w:w="907" w:type="pct"/>
            <w:vMerge w:val="restart"/>
            <w:tcBorders>
              <w:top w:val="single" w:sz="4" w:space="0" w:color="auto"/>
              <w:left w:val="single" w:sz="4" w:space="0" w:color="auto"/>
              <w:right w:val="single" w:sz="4" w:space="0" w:color="auto"/>
            </w:tcBorders>
            <w:vAlign w:val="center"/>
          </w:tcPr>
          <w:p w14:paraId="3056D3D6" w14:textId="77777777" w:rsidR="00A713A3" w:rsidRPr="00AE1EBF" w:rsidRDefault="00A713A3" w:rsidP="00F72870">
            <w:pPr>
              <w:spacing w:line="480" w:lineRule="auto"/>
            </w:pPr>
            <w:r w:rsidRPr="00AE1EBF">
              <w:t>A00 aluminum ingot</w:t>
            </w:r>
          </w:p>
        </w:tc>
        <w:tc>
          <w:tcPr>
            <w:tcW w:w="530" w:type="pct"/>
            <w:vMerge w:val="restart"/>
            <w:tcBorders>
              <w:top w:val="single" w:sz="4" w:space="0" w:color="auto"/>
              <w:left w:val="single" w:sz="4" w:space="0" w:color="auto"/>
              <w:right w:val="single" w:sz="4" w:space="0" w:color="auto"/>
            </w:tcBorders>
            <w:vAlign w:val="center"/>
          </w:tcPr>
          <w:p w14:paraId="0E0978A9" w14:textId="77777777" w:rsidR="00A713A3" w:rsidRPr="00AE1EBF" w:rsidRDefault="00A713A3" w:rsidP="00F72870">
            <w:pPr>
              <w:spacing w:line="480" w:lineRule="auto"/>
              <w:rPr>
                <w:color w:val="1A2029"/>
                <w:sz w:val="23"/>
                <w:szCs w:val="23"/>
                <w:shd w:val="clear" w:color="auto" w:fill="FFFFFF"/>
              </w:rPr>
            </w:pPr>
            <w:r w:rsidRPr="00AE1EBF">
              <w:rPr>
                <w:color w:val="1A2029"/>
                <w:sz w:val="23"/>
                <w:szCs w:val="23"/>
                <w:shd w:val="clear" w:color="auto" w:fill="FFFFFF"/>
              </w:rPr>
              <w:t>2.885</w:t>
            </w:r>
          </w:p>
        </w:tc>
        <w:tc>
          <w:tcPr>
            <w:tcW w:w="531" w:type="pct"/>
            <w:vMerge w:val="restart"/>
            <w:tcBorders>
              <w:top w:val="single" w:sz="4" w:space="0" w:color="auto"/>
              <w:left w:val="single" w:sz="4" w:space="0" w:color="auto"/>
              <w:right w:val="single" w:sz="4" w:space="0" w:color="auto"/>
            </w:tcBorders>
            <w:vAlign w:val="center"/>
          </w:tcPr>
          <w:p w14:paraId="1C669C8D" w14:textId="77777777" w:rsidR="00A713A3" w:rsidRPr="00AE1EBF" w:rsidRDefault="00A713A3" w:rsidP="00F72870">
            <w:pPr>
              <w:spacing w:line="480" w:lineRule="auto"/>
            </w:pPr>
            <w:r w:rsidRPr="00AE1EBF">
              <w:t>2.7103</w:t>
            </w:r>
          </w:p>
        </w:tc>
        <w:tc>
          <w:tcPr>
            <w:tcW w:w="758" w:type="pct"/>
            <w:vMerge w:val="restart"/>
            <w:tcBorders>
              <w:top w:val="single" w:sz="4" w:space="0" w:color="auto"/>
              <w:left w:val="single" w:sz="4" w:space="0" w:color="auto"/>
              <w:right w:val="single" w:sz="4" w:space="0" w:color="auto"/>
            </w:tcBorders>
            <w:vAlign w:val="center"/>
          </w:tcPr>
          <w:p w14:paraId="279086B2" w14:textId="77777777" w:rsidR="00A713A3" w:rsidRPr="00AE1EBF" w:rsidRDefault="00A713A3" w:rsidP="00F72870">
            <w:pPr>
              <w:spacing w:line="480" w:lineRule="auto"/>
            </w:pPr>
            <w:r w:rsidRPr="00AE1EBF">
              <w:t>Casting</w:t>
            </w:r>
          </w:p>
        </w:tc>
        <w:tc>
          <w:tcPr>
            <w:tcW w:w="683" w:type="pct"/>
            <w:vMerge w:val="restart"/>
            <w:tcBorders>
              <w:top w:val="single" w:sz="4" w:space="0" w:color="auto"/>
              <w:left w:val="single" w:sz="4" w:space="0" w:color="auto"/>
              <w:right w:val="single" w:sz="4" w:space="0" w:color="auto"/>
            </w:tcBorders>
            <w:vAlign w:val="center"/>
          </w:tcPr>
          <w:p w14:paraId="6E8C1A5A" w14:textId="77777777" w:rsidR="00A713A3" w:rsidRPr="00AE1EBF" w:rsidRDefault="00A713A3" w:rsidP="00F72870">
            <w:pPr>
              <w:spacing w:line="480" w:lineRule="auto"/>
            </w:pPr>
            <w:r w:rsidRPr="00AE1EBF">
              <w:t>0.5</w:t>
            </w:r>
          </w:p>
        </w:tc>
        <w:tc>
          <w:tcPr>
            <w:tcW w:w="1137" w:type="pct"/>
            <w:tcBorders>
              <w:top w:val="single" w:sz="4" w:space="0" w:color="auto"/>
              <w:left w:val="single" w:sz="4" w:space="0" w:color="auto"/>
              <w:bottom w:val="single" w:sz="4" w:space="0" w:color="auto"/>
            </w:tcBorders>
            <w:vAlign w:val="center"/>
          </w:tcPr>
          <w:p w14:paraId="0FDBD7AC" w14:textId="77777777" w:rsidR="00A713A3" w:rsidRPr="00AE1EBF" w:rsidRDefault="00A713A3" w:rsidP="00F72870">
            <w:pPr>
              <w:spacing w:line="480" w:lineRule="auto"/>
            </w:pPr>
            <w:r w:rsidRPr="00AE1EBF">
              <w:t xml:space="preserve">Materials: </w:t>
            </w:r>
          </w:p>
          <w:p w14:paraId="7FEDA764" w14:textId="77777777" w:rsidR="00A713A3" w:rsidRPr="00AE1EBF" w:rsidRDefault="00A713A3" w:rsidP="00F72870">
            <w:pPr>
              <w:spacing w:line="480" w:lineRule="auto"/>
            </w:pPr>
            <w:r w:rsidRPr="00AE1EBF">
              <w:t xml:space="preserve">15% loss: </w:t>
            </w:r>
          </w:p>
          <w:p w14:paraId="5B3B9339" w14:textId="77777777" w:rsidR="00A713A3" w:rsidRPr="00AE1EBF" w:rsidRDefault="00A713A3" w:rsidP="00F72870">
            <w:pPr>
              <w:spacing w:line="480" w:lineRule="auto"/>
            </w:pPr>
            <w:r w:rsidRPr="00AE1EBF">
              <w:t xml:space="preserve">Other: </w:t>
            </w:r>
          </w:p>
        </w:tc>
        <w:tc>
          <w:tcPr>
            <w:tcW w:w="454" w:type="pct"/>
            <w:tcBorders>
              <w:top w:val="single" w:sz="4" w:space="0" w:color="auto"/>
              <w:bottom w:val="single" w:sz="4" w:space="0" w:color="auto"/>
              <w:right w:val="single" w:sz="4" w:space="0" w:color="auto"/>
            </w:tcBorders>
            <w:vAlign w:val="center"/>
          </w:tcPr>
          <w:p w14:paraId="178BE121" w14:textId="77777777" w:rsidR="00A713A3" w:rsidRPr="00AE1EBF" w:rsidRDefault="00A713A3" w:rsidP="00F72870">
            <w:pPr>
              <w:spacing w:line="480" w:lineRule="auto"/>
            </w:pPr>
            <w:r w:rsidRPr="00AE1EBF">
              <w:t>3.91</w:t>
            </w:r>
          </w:p>
          <w:p w14:paraId="6C486648" w14:textId="77777777" w:rsidR="00A713A3" w:rsidRPr="00AE1EBF" w:rsidRDefault="00A713A3" w:rsidP="00F72870">
            <w:pPr>
              <w:spacing w:line="480" w:lineRule="auto"/>
            </w:pPr>
            <w:r w:rsidRPr="00AE1EBF">
              <w:t>0.586</w:t>
            </w:r>
          </w:p>
          <w:p w14:paraId="3088DA4F" w14:textId="77777777" w:rsidR="00A713A3" w:rsidRPr="00AE1EBF" w:rsidRDefault="00A713A3" w:rsidP="00F72870">
            <w:pPr>
              <w:spacing w:line="480" w:lineRule="auto"/>
            </w:pPr>
            <w:r w:rsidRPr="00AE1EBF">
              <w:t>0.3</w:t>
            </w:r>
          </w:p>
        </w:tc>
      </w:tr>
      <w:tr w:rsidR="00A713A3" w:rsidRPr="00AE1EBF" w14:paraId="6B0A43C1" w14:textId="77777777" w:rsidTr="00752E67">
        <w:trPr>
          <w:trHeight w:val="294"/>
          <w:jc w:val="center"/>
        </w:trPr>
        <w:tc>
          <w:tcPr>
            <w:tcW w:w="907" w:type="pct"/>
            <w:vMerge/>
            <w:tcBorders>
              <w:left w:val="single" w:sz="4" w:space="0" w:color="auto"/>
              <w:bottom w:val="single" w:sz="4" w:space="0" w:color="auto"/>
              <w:right w:val="single" w:sz="4" w:space="0" w:color="auto"/>
            </w:tcBorders>
            <w:vAlign w:val="center"/>
          </w:tcPr>
          <w:p w14:paraId="64CFFA22" w14:textId="77777777" w:rsidR="00A713A3" w:rsidRPr="00AE1EBF" w:rsidRDefault="00A713A3" w:rsidP="00F72870">
            <w:pPr>
              <w:spacing w:line="480" w:lineRule="auto"/>
            </w:pPr>
          </w:p>
        </w:tc>
        <w:tc>
          <w:tcPr>
            <w:tcW w:w="530" w:type="pct"/>
            <w:vMerge/>
            <w:tcBorders>
              <w:left w:val="single" w:sz="4" w:space="0" w:color="auto"/>
              <w:bottom w:val="single" w:sz="4" w:space="0" w:color="auto"/>
              <w:right w:val="single" w:sz="4" w:space="0" w:color="auto"/>
            </w:tcBorders>
            <w:vAlign w:val="center"/>
          </w:tcPr>
          <w:p w14:paraId="19BBE490" w14:textId="77777777" w:rsidR="00A713A3" w:rsidRPr="00AE1EBF" w:rsidRDefault="00A713A3" w:rsidP="00F72870">
            <w:pPr>
              <w:spacing w:line="480" w:lineRule="auto"/>
            </w:pPr>
          </w:p>
        </w:tc>
        <w:tc>
          <w:tcPr>
            <w:tcW w:w="531" w:type="pct"/>
            <w:vMerge/>
            <w:tcBorders>
              <w:left w:val="single" w:sz="4" w:space="0" w:color="auto"/>
              <w:bottom w:val="single" w:sz="4" w:space="0" w:color="auto"/>
              <w:right w:val="single" w:sz="4" w:space="0" w:color="auto"/>
            </w:tcBorders>
            <w:vAlign w:val="center"/>
          </w:tcPr>
          <w:p w14:paraId="583C259A" w14:textId="77777777" w:rsidR="00A713A3" w:rsidRPr="00AE1EBF" w:rsidRDefault="00A713A3" w:rsidP="00F72870">
            <w:pPr>
              <w:spacing w:line="480" w:lineRule="auto"/>
            </w:pPr>
          </w:p>
        </w:tc>
        <w:tc>
          <w:tcPr>
            <w:tcW w:w="758" w:type="pct"/>
            <w:vMerge/>
            <w:tcBorders>
              <w:left w:val="single" w:sz="4" w:space="0" w:color="auto"/>
              <w:bottom w:val="single" w:sz="4" w:space="0" w:color="auto"/>
              <w:right w:val="single" w:sz="4" w:space="0" w:color="auto"/>
            </w:tcBorders>
            <w:vAlign w:val="center"/>
          </w:tcPr>
          <w:p w14:paraId="167B751E" w14:textId="77777777" w:rsidR="00A713A3" w:rsidRPr="00AE1EBF" w:rsidRDefault="00A713A3" w:rsidP="00F72870">
            <w:pPr>
              <w:spacing w:line="480" w:lineRule="auto"/>
            </w:pPr>
          </w:p>
        </w:tc>
        <w:tc>
          <w:tcPr>
            <w:tcW w:w="683" w:type="pct"/>
            <w:vMerge/>
            <w:tcBorders>
              <w:left w:val="single" w:sz="4" w:space="0" w:color="auto"/>
              <w:bottom w:val="single" w:sz="4" w:space="0" w:color="auto"/>
              <w:right w:val="single" w:sz="4" w:space="0" w:color="auto"/>
            </w:tcBorders>
            <w:vAlign w:val="center"/>
          </w:tcPr>
          <w:p w14:paraId="1948B028" w14:textId="77777777" w:rsidR="00A713A3" w:rsidRPr="00AE1EBF" w:rsidRDefault="00A713A3" w:rsidP="00F72870">
            <w:pPr>
              <w:spacing w:line="480" w:lineRule="auto"/>
            </w:pPr>
          </w:p>
        </w:tc>
        <w:tc>
          <w:tcPr>
            <w:tcW w:w="1137" w:type="pct"/>
            <w:tcBorders>
              <w:top w:val="single" w:sz="4" w:space="0" w:color="auto"/>
              <w:left w:val="single" w:sz="4" w:space="0" w:color="auto"/>
              <w:bottom w:val="single" w:sz="4" w:space="0" w:color="auto"/>
            </w:tcBorders>
            <w:vAlign w:val="center"/>
          </w:tcPr>
          <w:p w14:paraId="149AA11C" w14:textId="77777777" w:rsidR="00A713A3" w:rsidRPr="00AE1EBF" w:rsidRDefault="00A713A3" w:rsidP="00F72870">
            <w:pPr>
              <w:spacing w:line="480" w:lineRule="auto"/>
            </w:pPr>
            <w:r w:rsidRPr="00AE1EBF">
              <w:t>Total:</w:t>
            </w:r>
          </w:p>
        </w:tc>
        <w:tc>
          <w:tcPr>
            <w:tcW w:w="454" w:type="pct"/>
            <w:tcBorders>
              <w:top w:val="single" w:sz="4" w:space="0" w:color="auto"/>
              <w:bottom w:val="single" w:sz="4" w:space="0" w:color="auto"/>
              <w:right w:val="single" w:sz="4" w:space="0" w:color="auto"/>
            </w:tcBorders>
            <w:vAlign w:val="center"/>
          </w:tcPr>
          <w:p w14:paraId="0B2379F4" w14:textId="77777777" w:rsidR="00A713A3" w:rsidRPr="00AE1EBF" w:rsidRDefault="00A713A3" w:rsidP="00F72870">
            <w:pPr>
              <w:spacing w:line="480" w:lineRule="auto"/>
            </w:pPr>
            <w:r w:rsidRPr="00AE1EBF">
              <w:t>4.796</w:t>
            </w:r>
          </w:p>
        </w:tc>
      </w:tr>
      <w:tr w:rsidR="00A713A3" w:rsidRPr="00AE1EBF" w14:paraId="267975D9" w14:textId="77777777" w:rsidTr="00752E67">
        <w:trPr>
          <w:trHeight w:val="313"/>
          <w:jc w:val="center"/>
        </w:trPr>
        <w:tc>
          <w:tcPr>
            <w:tcW w:w="907" w:type="pct"/>
            <w:vMerge w:val="restart"/>
            <w:tcBorders>
              <w:top w:val="single" w:sz="4" w:space="0" w:color="auto"/>
              <w:left w:val="single" w:sz="4" w:space="0" w:color="auto"/>
              <w:right w:val="single" w:sz="4" w:space="0" w:color="auto"/>
            </w:tcBorders>
            <w:vAlign w:val="center"/>
          </w:tcPr>
          <w:p w14:paraId="03D63336" w14:textId="77777777" w:rsidR="00A713A3" w:rsidRPr="00AE1EBF" w:rsidRDefault="00A713A3" w:rsidP="00F72870">
            <w:pPr>
              <w:spacing w:line="480" w:lineRule="auto"/>
            </w:pPr>
            <w:r w:rsidRPr="00AE1EBF">
              <w:t>3003 aluminum sheet</w:t>
            </w:r>
          </w:p>
        </w:tc>
        <w:tc>
          <w:tcPr>
            <w:tcW w:w="530" w:type="pct"/>
            <w:vMerge w:val="restart"/>
            <w:tcBorders>
              <w:top w:val="single" w:sz="4" w:space="0" w:color="auto"/>
              <w:left w:val="single" w:sz="4" w:space="0" w:color="auto"/>
              <w:right w:val="single" w:sz="4" w:space="0" w:color="auto"/>
            </w:tcBorders>
            <w:vAlign w:val="center"/>
          </w:tcPr>
          <w:p w14:paraId="4B7747E7" w14:textId="77777777" w:rsidR="00A713A3" w:rsidRPr="00AE1EBF" w:rsidRDefault="00A713A3" w:rsidP="00F72870">
            <w:pPr>
              <w:spacing w:line="480" w:lineRule="auto"/>
            </w:pPr>
            <w:r w:rsidRPr="00AE1EBF">
              <w:rPr>
                <w:color w:val="1A2029"/>
                <w:sz w:val="23"/>
                <w:szCs w:val="23"/>
                <w:shd w:val="clear" w:color="auto" w:fill="FFFFFF"/>
              </w:rPr>
              <w:t>3.288</w:t>
            </w:r>
          </w:p>
        </w:tc>
        <w:tc>
          <w:tcPr>
            <w:tcW w:w="531" w:type="pct"/>
            <w:vMerge w:val="restart"/>
            <w:tcBorders>
              <w:top w:val="single" w:sz="4" w:space="0" w:color="auto"/>
              <w:left w:val="single" w:sz="4" w:space="0" w:color="auto"/>
              <w:right w:val="single" w:sz="4" w:space="0" w:color="auto"/>
            </w:tcBorders>
            <w:vAlign w:val="center"/>
          </w:tcPr>
          <w:p w14:paraId="3A0E45FB" w14:textId="77777777" w:rsidR="00A713A3" w:rsidRPr="00AE1EBF" w:rsidRDefault="00A713A3" w:rsidP="00F72870">
            <w:pPr>
              <w:spacing w:line="480" w:lineRule="auto"/>
            </w:pPr>
            <w:r w:rsidRPr="00AE1EBF">
              <w:t>2.73</w:t>
            </w:r>
          </w:p>
        </w:tc>
        <w:tc>
          <w:tcPr>
            <w:tcW w:w="758" w:type="pct"/>
            <w:vMerge w:val="restart"/>
            <w:tcBorders>
              <w:top w:val="single" w:sz="4" w:space="0" w:color="auto"/>
              <w:left w:val="single" w:sz="4" w:space="0" w:color="auto"/>
              <w:right w:val="single" w:sz="4" w:space="0" w:color="auto"/>
            </w:tcBorders>
            <w:vAlign w:val="center"/>
          </w:tcPr>
          <w:p w14:paraId="509F7896" w14:textId="77777777" w:rsidR="00A713A3" w:rsidRPr="00AE1EBF" w:rsidRDefault="00A713A3" w:rsidP="00F72870">
            <w:pPr>
              <w:spacing w:line="480" w:lineRule="auto"/>
            </w:pPr>
            <w:r w:rsidRPr="00AE1EBF">
              <w:t>Stamping</w:t>
            </w:r>
          </w:p>
        </w:tc>
        <w:tc>
          <w:tcPr>
            <w:tcW w:w="683" w:type="pct"/>
            <w:vMerge w:val="restart"/>
            <w:tcBorders>
              <w:top w:val="single" w:sz="4" w:space="0" w:color="auto"/>
              <w:left w:val="single" w:sz="4" w:space="0" w:color="auto"/>
              <w:right w:val="single" w:sz="4" w:space="0" w:color="auto"/>
            </w:tcBorders>
            <w:vAlign w:val="center"/>
          </w:tcPr>
          <w:p w14:paraId="10E1FA7F" w14:textId="77777777" w:rsidR="00A713A3" w:rsidRPr="00AE1EBF" w:rsidRDefault="00A713A3" w:rsidP="00F72870">
            <w:pPr>
              <w:spacing w:line="480" w:lineRule="auto"/>
            </w:pPr>
            <w:r w:rsidRPr="00AE1EBF">
              <w:t>0.5</w:t>
            </w:r>
          </w:p>
        </w:tc>
        <w:tc>
          <w:tcPr>
            <w:tcW w:w="1137" w:type="pct"/>
            <w:tcBorders>
              <w:top w:val="single" w:sz="4" w:space="0" w:color="auto"/>
              <w:left w:val="single" w:sz="4" w:space="0" w:color="auto"/>
              <w:bottom w:val="single" w:sz="4" w:space="0" w:color="auto"/>
            </w:tcBorders>
            <w:vAlign w:val="center"/>
          </w:tcPr>
          <w:p w14:paraId="4853921C" w14:textId="77777777" w:rsidR="00A713A3" w:rsidRPr="00AE1EBF" w:rsidRDefault="00A713A3" w:rsidP="00F72870">
            <w:pPr>
              <w:spacing w:line="480" w:lineRule="auto"/>
            </w:pPr>
            <w:r w:rsidRPr="00AE1EBF">
              <w:t xml:space="preserve">Materials: </w:t>
            </w:r>
          </w:p>
          <w:p w14:paraId="491909F2" w14:textId="77777777" w:rsidR="00A713A3" w:rsidRPr="00AE1EBF" w:rsidRDefault="00A713A3" w:rsidP="00F72870">
            <w:pPr>
              <w:spacing w:line="480" w:lineRule="auto"/>
            </w:pPr>
            <w:r w:rsidRPr="00AE1EBF">
              <w:t xml:space="preserve">15% loss: </w:t>
            </w:r>
          </w:p>
          <w:p w14:paraId="609F7795" w14:textId="77777777" w:rsidR="00A713A3" w:rsidRPr="00AE1EBF" w:rsidRDefault="00A713A3" w:rsidP="00F72870">
            <w:pPr>
              <w:spacing w:line="480" w:lineRule="auto"/>
            </w:pPr>
            <w:r w:rsidRPr="00AE1EBF">
              <w:t xml:space="preserve">Other: </w:t>
            </w:r>
          </w:p>
        </w:tc>
        <w:tc>
          <w:tcPr>
            <w:tcW w:w="454" w:type="pct"/>
            <w:tcBorders>
              <w:top w:val="single" w:sz="4" w:space="0" w:color="auto"/>
              <w:bottom w:val="single" w:sz="4" w:space="0" w:color="auto"/>
              <w:right w:val="single" w:sz="4" w:space="0" w:color="auto"/>
            </w:tcBorders>
            <w:vAlign w:val="center"/>
          </w:tcPr>
          <w:p w14:paraId="60BB73D5" w14:textId="77777777" w:rsidR="00A713A3" w:rsidRPr="00AE1EBF" w:rsidRDefault="00A713A3" w:rsidP="00F72870">
            <w:pPr>
              <w:spacing w:line="480" w:lineRule="auto"/>
            </w:pPr>
            <w:r w:rsidRPr="00AE1EBF">
              <w:t>4.488</w:t>
            </w:r>
          </w:p>
          <w:p w14:paraId="12579104" w14:textId="77777777" w:rsidR="00A713A3" w:rsidRPr="00AE1EBF" w:rsidRDefault="00A713A3" w:rsidP="00F72870">
            <w:pPr>
              <w:spacing w:line="480" w:lineRule="auto"/>
            </w:pPr>
            <w:r w:rsidRPr="00AE1EBF">
              <w:t>0.673</w:t>
            </w:r>
          </w:p>
          <w:p w14:paraId="446309BD" w14:textId="77777777" w:rsidR="00A713A3" w:rsidRPr="00AE1EBF" w:rsidRDefault="00A713A3" w:rsidP="00F72870">
            <w:pPr>
              <w:spacing w:line="480" w:lineRule="auto"/>
            </w:pPr>
            <w:r w:rsidRPr="00AE1EBF">
              <w:t>0.3</w:t>
            </w:r>
          </w:p>
        </w:tc>
      </w:tr>
      <w:tr w:rsidR="00A713A3" w:rsidRPr="00AE1EBF" w14:paraId="12BB365A" w14:textId="77777777" w:rsidTr="00752E67">
        <w:trPr>
          <w:trHeight w:val="313"/>
          <w:jc w:val="center"/>
        </w:trPr>
        <w:tc>
          <w:tcPr>
            <w:tcW w:w="907" w:type="pct"/>
            <w:vMerge/>
            <w:tcBorders>
              <w:left w:val="single" w:sz="4" w:space="0" w:color="auto"/>
              <w:bottom w:val="single" w:sz="4" w:space="0" w:color="auto"/>
              <w:right w:val="single" w:sz="4" w:space="0" w:color="auto"/>
            </w:tcBorders>
            <w:vAlign w:val="center"/>
          </w:tcPr>
          <w:p w14:paraId="1CAAC5AC" w14:textId="77777777" w:rsidR="00A713A3" w:rsidRPr="00AE1EBF" w:rsidRDefault="00A713A3" w:rsidP="00F72870">
            <w:pPr>
              <w:spacing w:line="480" w:lineRule="auto"/>
            </w:pPr>
          </w:p>
        </w:tc>
        <w:tc>
          <w:tcPr>
            <w:tcW w:w="530" w:type="pct"/>
            <w:vMerge/>
            <w:tcBorders>
              <w:left w:val="single" w:sz="4" w:space="0" w:color="auto"/>
              <w:bottom w:val="single" w:sz="4" w:space="0" w:color="auto"/>
              <w:right w:val="single" w:sz="4" w:space="0" w:color="auto"/>
            </w:tcBorders>
            <w:vAlign w:val="center"/>
          </w:tcPr>
          <w:p w14:paraId="5E6E2808" w14:textId="77777777" w:rsidR="00A713A3" w:rsidRPr="00AE1EBF" w:rsidRDefault="00A713A3" w:rsidP="00F72870">
            <w:pPr>
              <w:spacing w:line="480" w:lineRule="auto"/>
            </w:pPr>
          </w:p>
        </w:tc>
        <w:tc>
          <w:tcPr>
            <w:tcW w:w="531" w:type="pct"/>
            <w:vMerge/>
            <w:tcBorders>
              <w:left w:val="single" w:sz="4" w:space="0" w:color="auto"/>
              <w:bottom w:val="single" w:sz="4" w:space="0" w:color="auto"/>
              <w:right w:val="single" w:sz="4" w:space="0" w:color="auto"/>
            </w:tcBorders>
            <w:vAlign w:val="center"/>
          </w:tcPr>
          <w:p w14:paraId="43029EDC" w14:textId="77777777" w:rsidR="00A713A3" w:rsidRPr="00AE1EBF" w:rsidRDefault="00A713A3" w:rsidP="00F72870">
            <w:pPr>
              <w:spacing w:line="480" w:lineRule="auto"/>
            </w:pPr>
          </w:p>
        </w:tc>
        <w:tc>
          <w:tcPr>
            <w:tcW w:w="758" w:type="pct"/>
            <w:vMerge/>
            <w:tcBorders>
              <w:left w:val="single" w:sz="4" w:space="0" w:color="auto"/>
              <w:bottom w:val="single" w:sz="4" w:space="0" w:color="auto"/>
              <w:right w:val="single" w:sz="4" w:space="0" w:color="auto"/>
            </w:tcBorders>
            <w:vAlign w:val="center"/>
          </w:tcPr>
          <w:p w14:paraId="56954399" w14:textId="77777777" w:rsidR="00A713A3" w:rsidRPr="00AE1EBF" w:rsidRDefault="00A713A3" w:rsidP="00F72870">
            <w:pPr>
              <w:spacing w:line="480" w:lineRule="auto"/>
            </w:pPr>
          </w:p>
        </w:tc>
        <w:tc>
          <w:tcPr>
            <w:tcW w:w="683" w:type="pct"/>
            <w:vMerge/>
            <w:tcBorders>
              <w:left w:val="single" w:sz="4" w:space="0" w:color="auto"/>
              <w:bottom w:val="single" w:sz="4" w:space="0" w:color="auto"/>
              <w:right w:val="single" w:sz="4" w:space="0" w:color="auto"/>
            </w:tcBorders>
            <w:vAlign w:val="center"/>
          </w:tcPr>
          <w:p w14:paraId="374F3114" w14:textId="77777777" w:rsidR="00A713A3" w:rsidRPr="00AE1EBF" w:rsidRDefault="00A713A3" w:rsidP="00F72870">
            <w:pPr>
              <w:spacing w:line="480" w:lineRule="auto"/>
            </w:pPr>
          </w:p>
        </w:tc>
        <w:tc>
          <w:tcPr>
            <w:tcW w:w="1137" w:type="pct"/>
            <w:tcBorders>
              <w:top w:val="single" w:sz="4" w:space="0" w:color="auto"/>
              <w:left w:val="single" w:sz="4" w:space="0" w:color="auto"/>
              <w:bottom w:val="single" w:sz="4" w:space="0" w:color="auto"/>
            </w:tcBorders>
            <w:vAlign w:val="center"/>
          </w:tcPr>
          <w:p w14:paraId="741AA6B4" w14:textId="77777777" w:rsidR="00A713A3" w:rsidRPr="00AE1EBF" w:rsidRDefault="00A713A3" w:rsidP="00F72870">
            <w:pPr>
              <w:spacing w:line="480" w:lineRule="auto"/>
            </w:pPr>
            <w:r w:rsidRPr="00AE1EBF">
              <w:t>Total:</w:t>
            </w:r>
          </w:p>
        </w:tc>
        <w:tc>
          <w:tcPr>
            <w:tcW w:w="454" w:type="pct"/>
            <w:tcBorders>
              <w:top w:val="single" w:sz="4" w:space="0" w:color="auto"/>
              <w:bottom w:val="single" w:sz="4" w:space="0" w:color="auto"/>
              <w:right w:val="single" w:sz="4" w:space="0" w:color="auto"/>
            </w:tcBorders>
            <w:vAlign w:val="center"/>
          </w:tcPr>
          <w:p w14:paraId="3D7A2A72" w14:textId="77777777" w:rsidR="00A713A3" w:rsidRPr="00AE1EBF" w:rsidRDefault="00A713A3" w:rsidP="00F72870">
            <w:pPr>
              <w:spacing w:line="480" w:lineRule="auto"/>
            </w:pPr>
            <w:r w:rsidRPr="00AE1EBF">
              <w:t>5.461</w:t>
            </w:r>
          </w:p>
        </w:tc>
      </w:tr>
    </w:tbl>
    <w:p w14:paraId="3320D37E" w14:textId="77777777" w:rsidR="00A713A3" w:rsidRPr="00AE1EBF" w:rsidRDefault="00A713A3" w:rsidP="00F72870">
      <w:pPr>
        <w:spacing w:line="480" w:lineRule="auto"/>
        <w:rPr>
          <w:szCs w:val="24"/>
        </w:rPr>
      </w:pPr>
      <w:r w:rsidRPr="00AE1EBF">
        <w:rPr>
          <w:szCs w:val="24"/>
        </w:rPr>
        <w:br w:type="page"/>
      </w:r>
    </w:p>
    <w:p w14:paraId="0D5E567A" w14:textId="49C9D7CD" w:rsidR="00A713A3" w:rsidRPr="00AE1EBF" w:rsidRDefault="00A713A3" w:rsidP="00F72870">
      <w:pPr>
        <w:keepNext/>
        <w:spacing w:before="240" w:after="60" w:line="480" w:lineRule="auto"/>
        <w:outlineLvl w:val="0"/>
        <w:rPr>
          <w:b/>
          <w:bCs/>
          <w:kern w:val="32"/>
          <w:szCs w:val="24"/>
        </w:rPr>
      </w:pPr>
      <w:r w:rsidRPr="00AE1EBF">
        <w:rPr>
          <w:b/>
          <w:bCs/>
          <w:kern w:val="32"/>
          <w:szCs w:val="24"/>
        </w:rPr>
        <w:lastRenderedPageBreak/>
        <w:t>Table S5</w:t>
      </w:r>
      <w:r w:rsidR="007F29FD" w:rsidRPr="00AE1EBF">
        <w:rPr>
          <w:b/>
          <w:bCs/>
          <w:kern w:val="32"/>
          <w:szCs w:val="24"/>
        </w:rPr>
        <w:t>|</w:t>
      </w:r>
      <w:r w:rsidRPr="00AE1EBF">
        <w:rPr>
          <w:b/>
          <w:bCs/>
          <w:kern w:val="32"/>
          <w:szCs w:val="24"/>
        </w:rPr>
        <w:t xml:space="preserve"> </w:t>
      </w:r>
      <w:r w:rsidRPr="00AE1EBF">
        <w:rPr>
          <w:b/>
          <w:bCs/>
          <w:kern w:val="32"/>
          <w:szCs w:val="24"/>
          <w:lang w:eastAsia="zh-CN"/>
        </w:rPr>
        <w:t>E</w:t>
      </w:r>
      <w:r w:rsidRPr="00AE1EBF">
        <w:rPr>
          <w:b/>
          <w:bCs/>
          <w:kern w:val="32"/>
          <w:szCs w:val="24"/>
        </w:rPr>
        <w:t>lectricity tariff in ten cities (in U.S. dollar)</w:t>
      </w:r>
      <w:r w:rsidRPr="00AE1EBF">
        <w:rPr>
          <w:b/>
          <w:bCs/>
          <w:kern w:val="32"/>
          <w:szCs w:val="24"/>
        </w:rPr>
        <w:fldChar w:fldCharType="begin"/>
      </w:r>
      <w:r w:rsidR="00B63518">
        <w:rPr>
          <w:b/>
          <w:bCs/>
          <w:kern w:val="32"/>
          <w:szCs w:val="24"/>
        </w:rPr>
        <w:instrText xml:space="preserve"> ADDIN ZOTERO_ITEM CSL_CITATION {"citationID":"bCc4QP6X","properties":{"formattedCitation":"\\super 27\\nosupersub{}","plainCitation":"27","noteIndex":0},"citationItems":[{"id":541,"uris":["http://zotero.org/users/14249580/items/65FHDXJ6"],"itemData":{"id":541,"type":"article-journal","abstract":"Integrating radiative sky cooling materials into buildings as a super-cool roof strategy can be one of the most direct pathways to implement this passive cooling technology. Accordingly, this study conducts comprehensive assessments on techno-economic and environmental performance of super-cool roof applications in China by combining model development, experimental validation, and numerical modeling. A novel radiative sky coolingbased super-cool roof model was developed in which the full spectral selectivity of radiative cooling materials can be incorporated and the model was experimentally validated with root mean square errors below 4.69%, verifying its good accuracy. Field experiments with reduced-size modeling buildings in a hot and humid region revealed that radiative cooling roofs can effectively reduce rooftop and indoor air temperatures for heat removal. The validated model was used for evaluating super-cool roof applications in ten typical cities of China. The results show that the super-cool roof can achieve the sub-ambient temperature of 2.6 ◦C under the solar radiation of 950 W/m2 in a hot and humid climate. Compared to the baseline of traditional roofs, the super-cool roof can reduce the maximum and average daytime roof temperatures by 24.8 ◦C (43.4%) and 10 ◦C (29%), respectively. Cumulative roof thermal transfer values can be decreased by 63.0–195.8 kWh/m2 (78.5–148.2%) in cooling seasons. The annual electricity saving in hot cities ranges from 42.9 to 97.8 kWh/m2 on average, in response to varying coefficients of performance. Super-cool roof induced maximum acceptable incremental cost falls within 34.6–64.7 $/m2 and 55.36–103.52 $/m2 for 5-yr and 8-yr simple payback periods, respectively. Besides, carbon emissions can be averagely reduced by 24.6–56.1 kg/(m2</w:instrText>
      </w:r>
      <w:r w:rsidR="00B63518">
        <w:rPr>
          <w:rFonts w:ascii="MS Gothic" w:eastAsia="MS Gothic" w:hAnsi="MS Gothic" w:cs="MS Gothic" w:hint="eastAsia"/>
          <w:b/>
          <w:bCs/>
          <w:kern w:val="32"/>
          <w:szCs w:val="24"/>
        </w:rPr>
        <w:instrText>⋅</w:instrText>
      </w:r>
      <w:r w:rsidR="00B63518">
        <w:rPr>
          <w:b/>
          <w:bCs/>
          <w:kern w:val="32"/>
          <w:szCs w:val="24"/>
        </w:rPr>
        <w:instrText xml:space="preserve">yr). This study deeply elucidates the energy efficiency, economic feasibility and carbon neutrality potential of radiative sky cooling-based super-cool roof applications in China.","container-title":"Energy Conversion and Management","DOI":"10.1016/j.enconman.2021.114621","ISSN":"01968904","journalAbbreviation":"Energy Conversion and Management","language":"en","page":"114621","source":"DOI.org (Crossref)","title":"Techno-economic and environmental performance assessment of radiative sky cooling-based super-cool roof applications in China","volume":"245","author":[{"family":"Chen","given":"Jianheng"},{"family":"Lu","given":"Lin"},{"family":"Gong","given":"Quan"},{"family":"Lau","given":"Wing Yin"},{"family":"Cheung","given":"Ka Ho"}],"issued":{"date-parts":[["2021",10]]}}}],"schema":"https://github.com/citation-style-language/schema/raw/master/csl-citation.json"} </w:instrText>
      </w:r>
      <w:r w:rsidRPr="00AE1EBF">
        <w:rPr>
          <w:b/>
          <w:bCs/>
          <w:kern w:val="32"/>
          <w:szCs w:val="24"/>
        </w:rPr>
        <w:fldChar w:fldCharType="separate"/>
      </w:r>
      <w:r w:rsidR="00B63518" w:rsidRPr="00B63518">
        <w:rPr>
          <w:szCs w:val="24"/>
          <w:vertAlign w:val="superscript"/>
        </w:rPr>
        <w:t>27</w:t>
      </w:r>
      <w:r w:rsidRPr="00AE1EBF">
        <w:rPr>
          <w:b/>
          <w:bCs/>
          <w:kern w:val="32"/>
          <w:szCs w:val="24"/>
        </w:rPr>
        <w:fldChar w:fldCharType="end"/>
      </w:r>
      <w:r w:rsidRPr="00AE1EBF">
        <w:rPr>
          <w:b/>
          <w:bCs/>
          <w:kern w:val="32"/>
          <w:szCs w:val="24"/>
        </w:rPr>
        <w:t xml:space="preserve">. </w:t>
      </w:r>
    </w:p>
    <w:tbl>
      <w:tblPr>
        <w:tblW w:w="4536" w:type="dxa"/>
        <w:jc w:val="center"/>
        <w:tblLayout w:type="fixed"/>
        <w:tblLook w:val="04A0" w:firstRow="1" w:lastRow="0" w:firstColumn="1" w:lastColumn="0" w:noHBand="0" w:noVBand="1"/>
      </w:tblPr>
      <w:tblGrid>
        <w:gridCol w:w="1701"/>
        <w:gridCol w:w="2835"/>
      </w:tblGrid>
      <w:tr w:rsidR="00A713A3" w:rsidRPr="00AE1EBF" w14:paraId="632C0FE4" w14:textId="77777777" w:rsidTr="00752E67">
        <w:trPr>
          <w:trHeight w:val="541"/>
          <w:jc w:val="center"/>
        </w:trPr>
        <w:tc>
          <w:tcPr>
            <w:tcW w:w="1701" w:type="dxa"/>
            <w:tcBorders>
              <w:top w:val="single" w:sz="4" w:space="0" w:color="auto"/>
              <w:left w:val="single" w:sz="4" w:space="0" w:color="auto"/>
              <w:bottom w:val="single" w:sz="4" w:space="0" w:color="auto"/>
              <w:right w:val="single" w:sz="4" w:space="0" w:color="auto"/>
            </w:tcBorders>
            <w:vAlign w:val="center"/>
          </w:tcPr>
          <w:p w14:paraId="772847A8" w14:textId="77777777" w:rsidR="00A713A3" w:rsidRPr="00AE1EBF" w:rsidRDefault="00A713A3" w:rsidP="00F72870">
            <w:pPr>
              <w:spacing w:line="480" w:lineRule="auto"/>
              <w:jc w:val="center"/>
              <w:rPr>
                <w:b/>
                <w:bCs/>
                <w:szCs w:val="24"/>
              </w:rPr>
            </w:pPr>
            <w:r w:rsidRPr="00AE1EBF">
              <w:rPr>
                <w:b/>
                <w:bCs/>
                <w:szCs w:val="24"/>
              </w:rPr>
              <w:t>City</w:t>
            </w:r>
          </w:p>
        </w:tc>
        <w:tc>
          <w:tcPr>
            <w:tcW w:w="2835" w:type="dxa"/>
            <w:tcBorders>
              <w:top w:val="single" w:sz="4" w:space="0" w:color="auto"/>
              <w:left w:val="single" w:sz="4" w:space="0" w:color="auto"/>
              <w:bottom w:val="single" w:sz="4" w:space="0" w:color="auto"/>
              <w:right w:val="single" w:sz="4" w:space="0" w:color="auto"/>
            </w:tcBorders>
            <w:vAlign w:val="center"/>
          </w:tcPr>
          <w:p w14:paraId="5F51E0DB" w14:textId="77777777" w:rsidR="00A713A3" w:rsidRPr="00AE1EBF" w:rsidRDefault="00A713A3" w:rsidP="00F72870">
            <w:pPr>
              <w:spacing w:line="480" w:lineRule="auto"/>
              <w:jc w:val="center"/>
              <w:rPr>
                <w:b/>
                <w:bCs/>
                <w:szCs w:val="24"/>
              </w:rPr>
            </w:pPr>
            <w:r w:rsidRPr="00AE1EBF">
              <w:rPr>
                <w:b/>
                <w:bCs/>
                <w:szCs w:val="24"/>
              </w:rPr>
              <w:t>Electricity tariff ($/kWh)</w:t>
            </w:r>
          </w:p>
        </w:tc>
      </w:tr>
      <w:tr w:rsidR="00A713A3" w:rsidRPr="00AE1EBF" w14:paraId="21E5F0C3" w14:textId="77777777" w:rsidTr="00752E67">
        <w:trPr>
          <w:trHeight w:val="541"/>
          <w:jc w:val="center"/>
        </w:trPr>
        <w:tc>
          <w:tcPr>
            <w:tcW w:w="1701" w:type="dxa"/>
            <w:tcBorders>
              <w:top w:val="single" w:sz="4" w:space="0" w:color="auto"/>
              <w:left w:val="single" w:sz="4" w:space="0" w:color="auto"/>
              <w:bottom w:val="single" w:sz="4" w:space="0" w:color="auto"/>
              <w:right w:val="single" w:sz="4" w:space="0" w:color="auto"/>
            </w:tcBorders>
            <w:vAlign w:val="center"/>
          </w:tcPr>
          <w:p w14:paraId="2C6A91F8" w14:textId="77777777" w:rsidR="00A713A3" w:rsidRPr="00AE1EBF" w:rsidRDefault="00A713A3" w:rsidP="00F72870">
            <w:pPr>
              <w:spacing w:line="480" w:lineRule="auto"/>
              <w:jc w:val="center"/>
              <w:rPr>
                <w:szCs w:val="24"/>
              </w:rPr>
            </w:pPr>
            <w:r w:rsidRPr="00AE1EBF">
              <w:rPr>
                <w:color w:val="1F1F1F"/>
                <w:szCs w:val="24"/>
              </w:rPr>
              <w:t>Hotan</w:t>
            </w:r>
          </w:p>
        </w:tc>
        <w:tc>
          <w:tcPr>
            <w:tcW w:w="2835" w:type="dxa"/>
            <w:tcBorders>
              <w:top w:val="single" w:sz="4" w:space="0" w:color="auto"/>
              <w:left w:val="single" w:sz="4" w:space="0" w:color="auto"/>
              <w:bottom w:val="single" w:sz="4" w:space="0" w:color="auto"/>
              <w:right w:val="single" w:sz="4" w:space="0" w:color="auto"/>
            </w:tcBorders>
            <w:vAlign w:val="center"/>
          </w:tcPr>
          <w:p w14:paraId="0F6E9F67" w14:textId="77777777" w:rsidR="00A713A3" w:rsidRPr="00AE1EBF" w:rsidRDefault="00A713A3" w:rsidP="00F72870">
            <w:pPr>
              <w:spacing w:line="480" w:lineRule="auto"/>
              <w:jc w:val="center"/>
              <w:rPr>
                <w:szCs w:val="24"/>
              </w:rPr>
            </w:pPr>
            <w:r w:rsidRPr="00AE1EBF">
              <w:rPr>
                <w:color w:val="1F1F1F"/>
                <w:szCs w:val="24"/>
              </w:rPr>
              <w:t>0.07</w:t>
            </w:r>
          </w:p>
        </w:tc>
      </w:tr>
      <w:tr w:rsidR="00A713A3" w:rsidRPr="00AE1EBF" w14:paraId="313E0E7A" w14:textId="77777777" w:rsidTr="00752E67">
        <w:trPr>
          <w:trHeight w:val="541"/>
          <w:jc w:val="center"/>
        </w:trPr>
        <w:tc>
          <w:tcPr>
            <w:tcW w:w="1701" w:type="dxa"/>
            <w:tcBorders>
              <w:top w:val="single" w:sz="4" w:space="0" w:color="auto"/>
              <w:left w:val="single" w:sz="4" w:space="0" w:color="auto"/>
              <w:bottom w:val="single" w:sz="4" w:space="0" w:color="auto"/>
              <w:right w:val="single" w:sz="4" w:space="0" w:color="auto"/>
            </w:tcBorders>
            <w:vAlign w:val="center"/>
          </w:tcPr>
          <w:p w14:paraId="0D52211D" w14:textId="77777777" w:rsidR="00A713A3" w:rsidRPr="00AE1EBF" w:rsidRDefault="00A713A3" w:rsidP="00F72870">
            <w:pPr>
              <w:spacing w:line="480" w:lineRule="auto"/>
              <w:jc w:val="center"/>
              <w:rPr>
                <w:szCs w:val="24"/>
              </w:rPr>
            </w:pPr>
            <w:r w:rsidRPr="00AE1EBF">
              <w:rPr>
                <w:color w:val="1F1F1F"/>
                <w:szCs w:val="24"/>
              </w:rPr>
              <w:t>Turpan</w:t>
            </w:r>
          </w:p>
        </w:tc>
        <w:tc>
          <w:tcPr>
            <w:tcW w:w="2835" w:type="dxa"/>
            <w:tcBorders>
              <w:top w:val="single" w:sz="4" w:space="0" w:color="auto"/>
              <w:left w:val="single" w:sz="4" w:space="0" w:color="auto"/>
              <w:bottom w:val="single" w:sz="4" w:space="0" w:color="auto"/>
              <w:right w:val="single" w:sz="4" w:space="0" w:color="auto"/>
            </w:tcBorders>
            <w:vAlign w:val="center"/>
          </w:tcPr>
          <w:p w14:paraId="22CD18D3" w14:textId="77777777" w:rsidR="00A713A3" w:rsidRPr="00AE1EBF" w:rsidRDefault="00A713A3" w:rsidP="00F72870">
            <w:pPr>
              <w:spacing w:line="480" w:lineRule="auto"/>
              <w:jc w:val="center"/>
              <w:rPr>
                <w:color w:val="1A2029"/>
                <w:szCs w:val="24"/>
                <w:shd w:val="clear" w:color="auto" w:fill="FFFFFF"/>
              </w:rPr>
            </w:pPr>
            <w:r w:rsidRPr="00AE1EBF">
              <w:rPr>
                <w:color w:val="1F1F1F"/>
                <w:szCs w:val="24"/>
              </w:rPr>
              <w:t>0.064</w:t>
            </w:r>
          </w:p>
        </w:tc>
      </w:tr>
      <w:tr w:rsidR="00A713A3" w:rsidRPr="00AE1EBF" w14:paraId="68CA6201" w14:textId="77777777" w:rsidTr="00752E67">
        <w:trPr>
          <w:trHeight w:val="541"/>
          <w:jc w:val="center"/>
        </w:trPr>
        <w:tc>
          <w:tcPr>
            <w:tcW w:w="1701" w:type="dxa"/>
            <w:tcBorders>
              <w:top w:val="single" w:sz="4" w:space="0" w:color="auto"/>
              <w:left w:val="single" w:sz="4" w:space="0" w:color="auto"/>
              <w:bottom w:val="single" w:sz="4" w:space="0" w:color="auto"/>
              <w:right w:val="single" w:sz="4" w:space="0" w:color="auto"/>
            </w:tcBorders>
            <w:vAlign w:val="center"/>
          </w:tcPr>
          <w:p w14:paraId="34BE1E29" w14:textId="77777777" w:rsidR="00A713A3" w:rsidRPr="00AE1EBF" w:rsidRDefault="00A713A3" w:rsidP="00F72870">
            <w:pPr>
              <w:spacing w:line="480" w:lineRule="auto"/>
              <w:jc w:val="center"/>
              <w:rPr>
                <w:szCs w:val="24"/>
              </w:rPr>
            </w:pPr>
            <w:r w:rsidRPr="00AE1EBF">
              <w:rPr>
                <w:color w:val="1F1F1F"/>
                <w:szCs w:val="24"/>
              </w:rPr>
              <w:t>Kunming</w:t>
            </w:r>
          </w:p>
        </w:tc>
        <w:tc>
          <w:tcPr>
            <w:tcW w:w="2835" w:type="dxa"/>
            <w:tcBorders>
              <w:top w:val="single" w:sz="4" w:space="0" w:color="auto"/>
              <w:left w:val="single" w:sz="4" w:space="0" w:color="auto"/>
              <w:bottom w:val="single" w:sz="4" w:space="0" w:color="auto"/>
              <w:right w:val="single" w:sz="4" w:space="0" w:color="auto"/>
            </w:tcBorders>
            <w:vAlign w:val="center"/>
          </w:tcPr>
          <w:p w14:paraId="7C97DB70" w14:textId="77777777" w:rsidR="00A713A3" w:rsidRPr="00AE1EBF" w:rsidRDefault="00A713A3" w:rsidP="00F72870">
            <w:pPr>
              <w:spacing w:line="480" w:lineRule="auto"/>
              <w:jc w:val="center"/>
              <w:rPr>
                <w:color w:val="1A2029"/>
                <w:szCs w:val="24"/>
                <w:shd w:val="clear" w:color="auto" w:fill="FFFFFF"/>
              </w:rPr>
            </w:pPr>
            <w:r w:rsidRPr="00AE1EBF">
              <w:rPr>
                <w:color w:val="1F1F1F"/>
                <w:szCs w:val="24"/>
              </w:rPr>
              <w:t>0.069</w:t>
            </w:r>
          </w:p>
        </w:tc>
      </w:tr>
      <w:tr w:rsidR="00A713A3" w:rsidRPr="00AE1EBF" w14:paraId="31823236" w14:textId="77777777" w:rsidTr="00752E67">
        <w:trPr>
          <w:trHeight w:val="541"/>
          <w:jc w:val="center"/>
        </w:trPr>
        <w:tc>
          <w:tcPr>
            <w:tcW w:w="1701" w:type="dxa"/>
            <w:tcBorders>
              <w:top w:val="single" w:sz="4" w:space="0" w:color="auto"/>
              <w:left w:val="single" w:sz="4" w:space="0" w:color="auto"/>
              <w:bottom w:val="single" w:sz="4" w:space="0" w:color="auto"/>
              <w:right w:val="single" w:sz="4" w:space="0" w:color="auto"/>
            </w:tcBorders>
            <w:vAlign w:val="center"/>
          </w:tcPr>
          <w:p w14:paraId="371EA631" w14:textId="77777777" w:rsidR="00A713A3" w:rsidRPr="00AE1EBF" w:rsidRDefault="00A713A3" w:rsidP="00F72870">
            <w:pPr>
              <w:spacing w:line="480" w:lineRule="auto"/>
              <w:jc w:val="center"/>
              <w:rPr>
                <w:szCs w:val="24"/>
              </w:rPr>
            </w:pPr>
            <w:r w:rsidRPr="00AE1EBF">
              <w:rPr>
                <w:color w:val="1F1F1F"/>
                <w:szCs w:val="24"/>
              </w:rPr>
              <w:t>Beijing</w:t>
            </w:r>
          </w:p>
        </w:tc>
        <w:tc>
          <w:tcPr>
            <w:tcW w:w="2835" w:type="dxa"/>
            <w:tcBorders>
              <w:top w:val="single" w:sz="4" w:space="0" w:color="auto"/>
              <w:left w:val="single" w:sz="4" w:space="0" w:color="auto"/>
              <w:bottom w:val="single" w:sz="4" w:space="0" w:color="auto"/>
              <w:right w:val="single" w:sz="4" w:space="0" w:color="auto"/>
            </w:tcBorders>
            <w:vAlign w:val="center"/>
          </w:tcPr>
          <w:p w14:paraId="2DDA79DF" w14:textId="77777777" w:rsidR="00A713A3" w:rsidRPr="00AE1EBF" w:rsidRDefault="00A713A3" w:rsidP="00F72870">
            <w:pPr>
              <w:spacing w:line="480" w:lineRule="auto"/>
              <w:jc w:val="center"/>
              <w:rPr>
                <w:color w:val="1A2029"/>
                <w:szCs w:val="24"/>
                <w:shd w:val="clear" w:color="auto" w:fill="FFFFFF"/>
              </w:rPr>
            </w:pPr>
            <w:r w:rsidRPr="00AE1EBF">
              <w:rPr>
                <w:color w:val="1F1F1F"/>
                <w:szCs w:val="24"/>
              </w:rPr>
              <w:t>0.079</w:t>
            </w:r>
          </w:p>
        </w:tc>
      </w:tr>
      <w:tr w:rsidR="00A713A3" w:rsidRPr="00AE1EBF" w14:paraId="2130B841" w14:textId="77777777" w:rsidTr="00752E67">
        <w:trPr>
          <w:trHeight w:val="541"/>
          <w:jc w:val="center"/>
        </w:trPr>
        <w:tc>
          <w:tcPr>
            <w:tcW w:w="1701" w:type="dxa"/>
            <w:tcBorders>
              <w:top w:val="single" w:sz="4" w:space="0" w:color="auto"/>
              <w:left w:val="single" w:sz="4" w:space="0" w:color="auto"/>
              <w:bottom w:val="single" w:sz="4" w:space="0" w:color="auto"/>
              <w:right w:val="single" w:sz="4" w:space="0" w:color="auto"/>
            </w:tcBorders>
            <w:vAlign w:val="center"/>
          </w:tcPr>
          <w:p w14:paraId="6ACCFF0E" w14:textId="77777777" w:rsidR="00A713A3" w:rsidRPr="00AE1EBF" w:rsidRDefault="00A713A3" w:rsidP="00F72870">
            <w:pPr>
              <w:spacing w:line="480" w:lineRule="auto"/>
              <w:jc w:val="center"/>
              <w:rPr>
                <w:szCs w:val="24"/>
              </w:rPr>
            </w:pPr>
            <w:r w:rsidRPr="00AE1EBF">
              <w:rPr>
                <w:color w:val="1F1F1F"/>
                <w:szCs w:val="24"/>
              </w:rPr>
              <w:t>Lanzhou</w:t>
            </w:r>
          </w:p>
        </w:tc>
        <w:tc>
          <w:tcPr>
            <w:tcW w:w="2835" w:type="dxa"/>
            <w:tcBorders>
              <w:top w:val="single" w:sz="4" w:space="0" w:color="auto"/>
              <w:left w:val="single" w:sz="4" w:space="0" w:color="auto"/>
              <w:bottom w:val="single" w:sz="4" w:space="0" w:color="auto"/>
              <w:right w:val="single" w:sz="4" w:space="0" w:color="auto"/>
            </w:tcBorders>
            <w:vAlign w:val="center"/>
          </w:tcPr>
          <w:p w14:paraId="5561BA30" w14:textId="77777777" w:rsidR="00A713A3" w:rsidRPr="00AE1EBF" w:rsidRDefault="00A713A3" w:rsidP="00F72870">
            <w:pPr>
              <w:spacing w:line="480" w:lineRule="auto"/>
              <w:jc w:val="center"/>
              <w:rPr>
                <w:color w:val="1A2029"/>
                <w:szCs w:val="24"/>
                <w:shd w:val="clear" w:color="auto" w:fill="FFFFFF"/>
              </w:rPr>
            </w:pPr>
            <w:r w:rsidRPr="00AE1EBF">
              <w:rPr>
                <w:color w:val="1F1F1F"/>
                <w:szCs w:val="24"/>
              </w:rPr>
              <w:t>0.083</w:t>
            </w:r>
          </w:p>
        </w:tc>
      </w:tr>
      <w:tr w:rsidR="00A713A3" w:rsidRPr="00AE1EBF" w14:paraId="0FD58EFC" w14:textId="77777777" w:rsidTr="00752E67">
        <w:trPr>
          <w:trHeight w:val="541"/>
          <w:jc w:val="center"/>
        </w:trPr>
        <w:tc>
          <w:tcPr>
            <w:tcW w:w="1701" w:type="dxa"/>
            <w:tcBorders>
              <w:top w:val="single" w:sz="4" w:space="0" w:color="auto"/>
              <w:left w:val="single" w:sz="4" w:space="0" w:color="auto"/>
              <w:bottom w:val="single" w:sz="4" w:space="0" w:color="auto"/>
              <w:right w:val="single" w:sz="4" w:space="0" w:color="auto"/>
            </w:tcBorders>
            <w:vAlign w:val="center"/>
          </w:tcPr>
          <w:p w14:paraId="65194FE8" w14:textId="77777777" w:rsidR="00A713A3" w:rsidRPr="00AE1EBF" w:rsidRDefault="00A713A3" w:rsidP="00F72870">
            <w:pPr>
              <w:spacing w:line="480" w:lineRule="auto"/>
              <w:jc w:val="center"/>
              <w:rPr>
                <w:szCs w:val="24"/>
              </w:rPr>
            </w:pPr>
            <w:r w:rsidRPr="00AE1EBF">
              <w:rPr>
                <w:color w:val="1F1F1F"/>
                <w:szCs w:val="24"/>
              </w:rPr>
              <w:t>Shanghai</w:t>
            </w:r>
          </w:p>
        </w:tc>
        <w:tc>
          <w:tcPr>
            <w:tcW w:w="2835" w:type="dxa"/>
            <w:tcBorders>
              <w:top w:val="single" w:sz="4" w:space="0" w:color="auto"/>
              <w:left w:val="single" w:sz="4" w:space="0" w:color="auto"/>
              <w:bottom w:val="single" w:sz="4" w:space="0" w:color="auto"/>
              <w:right w:val="single" w:sz="4" w:space="0" w:color="auto"/>
            </w:tcBorders>
            <w:vAlign w:val="center"/>
          </w:tcPr>
          <w:p w14:paraId="171B5D43" w14:textId="77777777" w:rsidR="00A713A3" w:rsidRPr="00AE1EBF" w:rsidRDefault="00A713A3" w:rsidP="00F72870">
            <w:pPr>
              <w:spacing w:line="480" w:lineRule="auto"/>
              <w:jc w:val="center"/>
              <w:rPr>
                <w:color w:val="1A2029"/>
                <w:szCs w:val="24"/>
                <w:shd w:val="clear" w:color="auto" w:fill="FFFFFF"/>
              </w:rPr>
            </w:pPr>
            <w:r w:rsidRPr="00AE1EBF">
              <w:rPr>
                <w:color w:val="1F1F1F"/>
                <w:szCs w:val="24"/>
              </w:rPr>
              <w:t>0.099</w:t>
            </w:r>
          </w:p>
        </w:tc>
      </w:tr>
      <w:tr w:rsidR="00A713A3" w:rsidRPr="00AE1EBF" w14:paraId="486D4BC9" w14:textId="77777777" w:rsidTr="00752E67">
        <w:trPr>
          <w:trHeight w:val="541"/>
          <w:jc w:val="center"/>
        </w:trPr>
        <w:tc>
          <w:tcPr>
            <w:tcW w:w="1701" w:type="dxa"/>
            <w:tcBorders>
              <w:top w:val="single" w:sz="4" w:space="0" w:color="auto"/>
              <w:left w:val="single" w:sz="4" w:space="0" w:color="auto"/>
              <w:bottom w:val="single" w:sz="4" w:space="0" w:color="auto"/>
              <w:right w:val="single" w:sz="4" w:space="0" w:color="auto"/>
            </w:tcBorders>
            <w:vAlign w:val="center"/>
          </w:tcPr>
          <w:p w14:paraId="0EDB2381" w14:textId="77777777" w:rsidR="00A713A3" w:rsidRPr="00AE1EBF" w:rsidRDefault="00A713A3" w:rsidP="00F72870">
            <w:pPr>
              <w:spacing w:line="480" w:lineRule="auto"/>
              <w:jc w:val="center"/>
              <w:rPr>
                <w:szCs w:val="24"/>
              </w:rPr>
            </w:pPr>
            <w:r w:rsidRPr="00AE1EBF">
              <w:rPr>
                <w:color w:val="1F1F1F"/>
                <w:szCs w:val="24"/>
              </w:rPr>
              <w:t>Changsha</w:t>
            </w:r>
          </w:p>
        </w:tc>
        <w:tc>
          <w:tcPr>
            <w:tcW w:w="2835" w:type="dxa"/>
            <w:tcBorders>
              <w:top w:val="single" w:sz="4" w:space="0" w:color="auto"/>
              <w:left w:val="single" w:sz="4" w:space="0" w:color="auto"/>
              <w:bottom w:val="single" w:sz="4" w:space="0" w:color="auto"/>
              <w:right w:val="single" w:sz="4" w:space="0" w:color="auto"/>
            </w:tcBorders>
            <w:vAlign w:val="center"/>
          </w:tcPr>
          <w:p w14:paraId="07EDCA0F" w14:textId="77777777" w:rsidR="00A713A3" w:rsidRPr="00AE1EBF" w:rsidRDefault="00A713A3" w:rsidP="00F72870">
            <w:pPr>
              <w:spacing w:line="480" w:lineRule="auto"/>
              <w:jc w:val="center"/>
              <w:rPr>
                <w:color w:val="1A2029"/>
                <w:szCs w:val="24"/>
                <w:shd w:val="clear" w:color="auto" w:fill="FFFFFF"/>
              </w:rPr>
            </w:pPr>
            <w:r w:rsidRPr="00AE1EBF">
              <w:rPr>
                <w:color w:val="1F1F1F"/>
                <w:szCs w:val="24"/>
              </w:rPr>
              <w:t>0.095</w:t>
            </w:r>
          </w:p>
        </w:tc>
      </w:tr>
      <w:tr w:rsidR="00A713A3" w:rsidRPr="00AE1EBF" w14:paraId="33A1D37E" w14:textId="77777777" w:rsidTr="00752E67">
        <w:trPr>
          <w:trHeight w:val="541"/>
          <w:jc w:val="center"/>
        </w:trPr>
        <w:tc>
          <w:tcPr>
            <w:tcW w:w="1701" w:type="dxa"/>
            <w:tcBorders>
              <w:top w:val="single" w:sz="4" w:space="0" w:color="auto"/>
              <w:left w:val="single" w:sz="4" w:space="0" w:color="auto"/>
              <w:bottom w:val="single" w:sz="4" w:space="0" w:color="auto"/>
              <w:right w:val="single" w:sz="4" w:space="0" w:color="auto"/>
            </w:tcBorders>
            <w:vAlign w:val="center"/>
          </w:tcPr>
          <w:p w14:paraId="2401298D" w14:textId="77777777" w:rsidR="00A713A3" w:rsidRPr="00AE1EBF" w:rsidRDefault="00A713A3" w:rsidP="00F72870">
            <w:pPr>
              <w:spacing w:line="480" w:lineRule="auto"/>
              <w:jc w:val="center"/>
              <w:rPr>
                <w:szCs w:val="24"/>
              </w:rPr>
            </w:pPr>
            <w:r w:rsidRPr="00AE1EBF">
              <w:rPr>
                <w:color w:val="1F1F1F"/>
                <w:szCs w:val="24"/>
              </w:rPr>
              <w:t>Chongqing</w:t>
            </w:r>
          </w:p>
        </w:tc>
        <w:tc>
          <w:tcPr>
            <w:tcW w:w="2835" w:type="dxa"/>
            <w:tcBorders>
              <w:top w:val="single" w:sz="4" w:space="0" w:color="auto"/>
              <w:left w:val="single" w:sz="4" w:space="0" w:color="auto"/>
              <w:bottom w:val="single" w:sz="4" w:space="0" w:color="auto"/>
              <w:right w:val="single" w:sz="4" w:space="0" w:color="auto"/>
            </w:tcBorders>
            <w:vAlign w:val="center"/>
          </w:tcPr>
          <w:p w14:paraId="5BA3BD4B" w14:textId="77777777" w:rsidR="00A713A3" w:rsidRPr="00AE1EBF" w:rsidRDefault="00A713A3" w:rsidP="00F72870">
            <w:pPr>
              <w:spacing w:line="480" w:lineRule="auto"/>
              <w:jc w:val="center"/>
              <w:rPr>
                <w:color w:val="1A2029"/>
                <w:szCs w:val="24"/>
                <w:shd w:val="clear" w:color="auto" w:fill="FFFFFF"/>
              </w:rPr>
            </w:pPr>
            <w:r w:rsidRPr="00AE1EBF">
              <w:rPr>
                <w:color w:val="1F1F1F"/>
                <w:szCs w:val="24"/>
              </w:rPr>
              <w:t>0.084</w:t>
            </w:r>
          </w:p>
        </w:tc>
      </w:tr>
      <w:tr w:rsidR="00A713A3" w:rsidRPr="00AE1EBF" w14:paraId="66BE508B" w14:textId="77777777" w:rsidTr="00752E67">
        <w:trPr>
          <w:trHeight w:val="541"/>
          <w:jc w:val="center"/>
        </w:trPr>
        <w:tc>
          <w:tcPr>
            <w:tcW w:w="1701" w:type="dxa"/>
            <w:tcBorders>
              <w:top w:val="single" w:sz="4" w:space="0" w:color="auto"/>
              <w:left w:val="single" w:sz="4" w:space="0" w:color="auto"/>
              <w:bottom w:val="single" w:sz="4" w:space="0" w:color="auto"/>
              <w:right w:val="single" w:sz="4" w:space="0" w:color="auto"/>
            </w:tcBorders>
            <w:vAlign w:val="center"/>
          </w:tcPr>
          <w:p w14:paraId="623B5C2B" w14:textId="77777777" w:rsidR="00A713A3" w:rsidRPr="00AE1EBF" w:rsidRDefault="00A713A3" w:rsidP="00F72870">
            <w:pPr>
              <w:spacing w:line="480" w:lineRule="auto"/>
              <w:jc w:val="center"/>
              <w:rPr>
                <w:szCs w:val="24"/>
              </w:rPr>
            </w:pPr>
            <w:r w:rsidRPr="00AE1EBF">
              <w:rPr>
                <w:color w:val="1F1F1F"/>
                <w:szCs w:val="24"/>
              </w:rPr>
              <w:t>Wuhan</w:t>
            </w:r>
          </w:p>
        </w:tc>
        <w:tc>
          <w:tcPr>
            <w:tcW w:w="2835" w:type="dxa"/>
            <w:tcBorders>
              <w:top w:val="single" w:sz="4" w:space="0" w:color="auto"/>
              <w:left w:val="single" w:sz="4" w:space="0" w:color="auto"/>
              <w:bottom w:val="single" w:sz="4" w:space="0" w:color="auto"/>
              <w:right w:val="single" w:sz="4" w:space="0" w:color="auto"/>
            </w:tcBorders>
            <w:vAlign w:val="center"/>
          </w:tcPr>
          <w:p w14:paraId="1A4BBDD5" w14:textId="77777777" w:rsidR="00A713A3" w:rsidRPr="00AE1EBF" w:rsidRDefault="00A713A3" w:rsidP="00F72870">
            <w:pPr>
              <w:spacing w:line="480" w:lineRule="auto"/>
              <w:jc w:val="center"/>
              <w:rPr>
                <w:color w:val="1A2029"/>
                <w:szCs w:val="24"/>
                <w:shd w:val="clear" w:color="auto" w:fill="FFFFFF"/>
              </w:rPr>
            </w:pPr>
            <w:r w:rsidRPr="00AE1EBF">
              <w:rPr>
                <w:color w:val="1F1F1F"/>
                <w:szCs w:val="24"/>
              </w:rPr>
              <w:t>0.09</w:t>
            </w:r>
          </w:p>
        </w:tc>
      </w:tr>
      <w:tr w:rsidR="00A713A3" w:rsidRPr="00AE1EBF" w14:paraId="7C1D1265" w14:textId="77777777" w:rsidTr="00752E67">
        <w:trPr>
          <w:trHeight w:val="541"/>
          <w:jc w:val="center"/>
        </w:trPr>
        <w:tc>
          <w:tcPr>
            <w:tcW w:w="1701" w:type="dxa"/>
            <w:tcBorders>
              <w:top w:val="single" w:sz="4" w:space="0" w:color="auto"/>
              <w:left w:val="single" w:sz="4" w:space="0" w:color="auto"/>
              <w:bottom w:val="single" w:sz="4" w:space="0" w:color="auto"/>
              <w:right w:val="single" w:sz="4" w:space="0" w:color="auto"/>
            </w:tcBorders>
            <w:vAlign w:val="center"/>
          </w:tcPr>
          <w:p w14:paraId="2E24DF3B" w14:textId="77777777" w:rsidR="00A713A3" w:rsidRPr="00AE1EBF" w:rsidRDefault="00A713A3" w:rsidP="00F72870">
            <w:pPr>
              <w:spacing w:line="480" w:lineRule="auto"/>
              <w:jc w:val="center"/>
              <w:rPr>
                <w:szCs w:val="24"/>
              </w:rPr>
            </w:pPr>
            <w:r w:rsidRPr="00AE1EBF">
              <w:rPr>
                <w:color w:val="1F1F1F"/>
                <w:szCs w:val="24"/>
              </w:rPr>
              <w:t>Hong Kong</w:t>
            </w:r>
          </w:p>
        </w:tc>
        <w:tc>
          <w:tcPr>
            <w:tcW w:w="2835" w:type="dxa"/>
            <w:tcBorders>
              <w:top w:val="single" w:sz="4" w:space="0" w:color="auto"/>
              <w:left w:val="single" w:sz="4" w:space="0" w:color="auto"/>
              <w:bottom w:val="single" w:sz="4" w:space="0" w:color="auto"/>
              <w:right w:val="single" w:sz="4" w:space="0" w:color="auto"/>
            </w:tcBorders>
            <w:vAlign w:val="center"/>
          </w:tcPr>
          <w:p w14:paraId="5794A224" w14:textId="77777777" w:rsidR="00A713A3" w:rsidRPr="00AE1EBF" w:rsidRDefault="00A713A3" w:rsidP="00F72870">
            <w:pPr>
              <w:spacing w:line="480" w:lineRule="auto"/>
              <w:jc w:val="center"/>
              <w:rPr>
                <w:color w:val="1A2029"/>
                <w:szCs w:val="24"/>
                <w:shd w:val="clear" w:color="auto" w:fill="FFFFFF"/>
              </w:rPr>
            </w:pPr>
            <w:r w:rsidRPr="00AE1EBF">
              <w:rPr>
                <w:color w:val="1F1F1F"/>
                <w:szCs w:val="24"/>
              </w:rPr>
              <w:t>0.16</w:t>
            </w:r>
          </w:p>
        </w:tc>
      </w:tr>
    </w:tbl>
    <w:p w14:paraId="0257AC4C" w14:textId="77777777" w:rsidR="00A713A3" w:rsidRPr="00AE1EBF" w:rsidRDefault="00A713A3" w:rsidP="00F72870">
      <w:pPr>
        <w:spacing w:line="480" w:lineRule="auto"/>
        <w:rPr>
          <w:szCs w:val="24"/>
        </w:rPr>
      </w:pPr>
      <w:r w:rsidRPr="00AE1EBF">
        <w:rPr>
          <w:szCs w:val="24"/>
        </w:rPr>
        <w:br w:type="page"/>
      </w:r>
    </w:p>
    <w:p w14:paraId="78799FF8" w14:textId="54A03A58" w:rsidR="00A713A3" w:rsidRPr="00AE1EBF" w:rsidRDefault="00A713A3" w:rsidP="00F72870">
      <w:pPr>
        <w:keepNext/>
        <w:spacing w:line="480" w:lineRule="auto"/>
        <w:outlineLvl w:val="0"/>
        <w:rPr>
          <w:b/>
          <w:bCs/>
          <w:kern w:val="32"/>
          <w:szCs w:val="24"/>
        </w:rPr>
      </w:pPr>
      <w:r w:rsidRPr="00AE1EBF">
        <w:rPr>
          <w:b/>
          <w:bCs/>
          <w:kern w:val="32"/>
          <w:szCs w:val="24"/>
        </w:rPr>
        <w:lastRenderedPageBreak/>
        <w:t>Table S</w:t>
      </w:r>
      <w:r w:rsidR="007F29FD" w:rsidRPr="00AE1EBF">
        <w:rPr>
          <w:b/>
          <w:bCs/>
          <w:color w:val="000000"/>
        </w:rPr>
        <w:t>6|</w:t>
      </w:r>
      <w:r w:rsidR="007F29FD" w:rsidRPr="00AE1EBF">
        <w:rPr>
          <w:b/>
          <w:bCs/>
          <w:kern w:val="32"/>
          <w:szCs w:val="24"/>
        </w:rPr>
        <w:t xml:space="preserve"> </w:t>
      </w:r>
      <w:r w:rsidRPr="00AE1EBF">
        <w:rPr>
          <w:b/>
          <w:bCs/>
          <w:kern w:val="32"/>
          <w:szCs w:val="24"/>
        </w:rPr>
        <w:t xml:space="preserve">BERC economic benefit calculation. </w:t>
      </w:r>
      <w:r w:rsidRPr="00AE1EBF">
        <w:rPr>
          <w:kern w:val="32"/>
          <w:szCs w:val="24"/>
        </w:rPr>
        <w:t>(PETG 1mm+Al 0.5mm</w:t>
      </w:r>
      <w:r w:rsidR="00806D70" w:rsidRPr="00AE1EBF">
        <w:rPr>
          <w:kern w:val="32"/>
          <w:szCs w:val="24"/>
        </w:rPr>
        <w:t>,</w:t>
      </w:r>
      <w:r w:rsidR="00806D70" w:rsidRPr="00AE1EBF">
        <w:t xml:space="preserve"> </w:t>
      </w:r>
      <w:r w:rsidR="00806D70" w:rsidRPr="00AE1EBF">
        <w:rPr>
          <w:kern w:val="32"/>
          <w:szCs w:val="24"/>
        </w:rPr>
        <w:t>7$/m</w:t>
      </w:r>
      <w:r w:rsidR="00806D70" w:rsidRPr="00AE1EBF">
        <w:rPr>
          <w:kern w:val="32"/>
          <w:szCs w:val="24"/>
          <w:vertAlign w:val="superscript"/>
        </w:rPr>
        <w:t>2</w:t>
      </w:r>
      <w:r w:rsidRPr="00AE1EBF">
        <w:rPr>
          <w:kern w:val="32"/>
          <w:szCs w:val="24"/>
        </w:rPr>
        <w:t>)</w:t>
      </w:r>
    </w:p>
    <w:tbl>
      <w:tblPr>
        <w:tblW w:w="10201" w:type="dxa"/>
        <w:jc w:val="center"/>
        <w:tblLayout w:type="fixed"/>
        <w:tblLook w:val="04A0" w:firstRow="1" w:lastRow="0" w:firstColumn="1" w:lastColumn="0" w:noHBand="0" w:noVBand="1"/>
      </w:tblPr>
      <w:tblGrid>
        <w:gridCol w:w="1417"/>
        <w:gridCol w:w="1418"/>
        <w:gridCol w:w="1285"/>
        <w:gridCol w:w="1417"/>
        <w:gridCol w:w="1276"/>
        <w:gridCol w:w="1276"/>
        <w:gridCol w:w="978"/>
        <w:gridCol w:w="1134"/>
      </w:tblGrid>
      <w:tr w:rsidR="00806D70" w:rsidRPr="00AE1EBF" w14:paraId="6346A790" w14:textId="77777777" w:rsidTr="00806D70">
        <w:trPr>
          <w:trHeight w:val="541"/>
          <w:jc w:val="center"/>
        </w:trPr>
        <w:tc>
          <w:tcPr>
            <w:tcW w:w="1417" w:type="dxa"/>
            <w:tcBorders>
              <w:top w:val="single" w:sz="4" w:space="0" w:color="auto"/>
              <w:left w:val="single" w:sz="4" w:space="0" w:color="auto"/>
              <w:bottom w:val="single" w:sz="4" w:space="0" w:color="auto"/>
              <w:right w:val="single" w:sz="4" w:space="0" w:color="auto"/>
            </w:tcBorders>
            <w:vAlign w:val="center"/>
          </w:tcPr>
          <w:p w14:paraId="6CFAEE6B" w14:textId="77777777" w:rsidR="00A713A3" w:rsidRPr="00AE1EBF" w:rsidRDefault="00A713A3" w:rsidP="00F72870">
            <w:pPr>
              <w:spacing w:line="480" w:lineRule="auto"/>
              <w:rPr>
                <w:b/>
                <w:bCs/>
                <w:szCs w:val="24"/>
              </w:rPr>
            </w:pPr>
            <w:r w:rsidRPr="00AE1EBF">
              <w:rPr>
                <w:b/>
                <w:bCs/>
                <w:szCs w:val="24"/>
              </w:rPr>
              <w:t>1MW generation (kWh/year)</w:t>
            </w:r>
          </w:p>
        </w:tc>
        <w:tc>
          <w:tcPr>
            <w:tcW w:w="1418" w:type="dxa"/>
            <w:tcBorders>
              <w:top w:val="single" w:sz="4" w:space="0" w:color="auto"/>
              <w:left w:val="single" w:sz="4" w:space="0" w:color="auto"/>
              <w:bottom w:val="single" w:sz="4" w:space="0" w:color="auto"/>
              <w:right w:val="single" w:sz="4" w:space="0" w:color="auto"/>
            </w:tcBorders>
            <w:vAlign w:val="center"/>
          </w:tcPr>
          <w:p w14:paraId="7199836B" w14:textId="77777777" w:rsidR="00A713A3" w:rsidRPr="00AE1EBF" w:rsidRDefault="00A713A3" w:rsidP="00F72870">
            <w:pPr>
              <w:spacing w:line="480" w:lineRule="auto"/>
              <w:rPr>
                <w:b/>
                <w:bCs/>
                <w:szCs w:val="24"/>
              </w:rPr>
            </w:pPr>
            <w:r w:rsidRPr="00AE1EBF">
              <w:rPr>
                <w:b/>
                <w:bCs/>
                <w:szCs w:val="24"/>
              </w:rPr>
              <w:t>Electricity tariff ($/kWh)</w:t>
            </w:r>
          </w:p>
        </w:tc>
        <w:tc>
          <w:tcPr>
            <w:tcW w:w="1285" w:type="dxa"/>
            <w:tcBorders>
              <w:top w:val="single" w:sz="4" w:space="0" w:color="auto"/>
              <w:left w:val="single" w:sz="4" w:space="0" w:color="auto"/>
              <w:bottom w:val="single" w:sz="4" w:space="0" w:color="auto"/>
              <w:right w:val="single" w:sz="4" w:space="0" w:color="auto"/>
            </w:tcBorders>
            <w:vAlign w:val="center"/>
          </w:tcPr>
          <w:p w14:paraId="29538626" w14:textId="64440F17" w:rsidR="00A713A3" w:rsidRPr="00AE1EBF" w:rsidRDefault="00A713A3" w:rsidP="00F72870">
            <w:pPr>
              <w:spacing w:line="480" w:lineRule="auto"/>
              <w:rPr>
                <w:b/>
                <w:bCs/>
                <w:szCs w:val="24"/>
              </w:rPr>
            </w:pPr>
            <w:r w:rsidRPr="00AE1EBF">
              <w:rPr>
                <w:b/>
                <w:bCs/>
                <w:szCs w:val="24"/>
              </w:rPr>
              <w:t xml:space="preserve">Relative efficiency </w:t>
            </w:r>
            <w:r w:rsidR="00806D70" w:rsidRPr="00AE1EBF">
              <w:rPr>
                <w:b/>
                <w:bCs/>
                <w:szCs w:val="24"/>
              </w:rPr>
              <w:t>gain</w:t>
            </w:r>
            <w:r w:rsidRPr="00AE1EBF">
              <w:rPr>
                <w:b/>
                <w:bCs/>
                <w:szCs w:val="24"/>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044E3766" w14:textId="600AA0E1" w:rsidR="00A713A3" w:rsidRPr="00AE1EBF" w:rsidRDefault="00A713A3" w:rsidP="00F72870">
            <w:pPr>
              <w:spacing w:line="480" w:lineRule="auto"/>
              <w:rPr>
                <w:b/>
                <w:bCs/>
                <w:szCs w:val="24"/>
              </w:rPr>
            </w:pPr>
            <w:r w:rsidRPr="00AE1EBF">
              <w:rPr>
                <w:b/>
                <w:bCs/>
                <w:szCs w:val="24"/>
              </w:rPr>
              <w:t>Additional</w:t>
            </w:r>
            <w:r w:rsidR="00823798" w:rsidRPr="00AE1EBF">
              <w:rPr>
                <w:b/>
                <w:bCs/>
                <w:szCs w:val="24"/>
              </w:rPr>
              <w:t xml:space="preserve"> </w:t>
            </w:r>
            <w:r w:rsidRPr="00AE1EBF">
              <w:rPr>
                <w:b/>
                <w:bCs/>
                <w:szCs w:val="24"/>
              </w:rPr>
              <w:t>revenue ($/year)</w:t>
            </w:r>
          </w:p>
        </w:tc>
        <w:tc>
          <w:tcPr>
            <w:tcW w:w="1276" w:type="dxa"/>
            <w:tcBorders>
              <w:top w:val="single" w:sz="4" w:space="0" w:color="auto"/>
              <w:left w:val="single" w:sz="4" w:space="0" w:color="auto"/>
              <w:bottom w:val="single" w:sz="4" w:space="0" w:color="auto"/>
              <w:right w:val="single" w:sz="4" w:space="0" w:color="auto"/>
            </w:tcBorders>
            <w:vAlign w:val="center"/>
          </w:tcPr>
          <w:p w14:paraId="47B0047E" w14:textId="199D96D2" w:rsidR="00A713A3" w:rsidRPr="00AE1EBF" w:rsidRDefault="00F72870" w:rsidP="00F72870">
            <w:pPr>
              <w:spacing w:line="480" w:lineRule="auto"/>
              <w:rPr>
                <w:b/>
                <w:bCs/>
                <w:szCs w:val="24"/>
              </w:rPr>
            </w:pPr>
            <w:r w:rsidRPr="00AE1EBF">
              <w:rPr>
                <w:b/>
                <w:bCs/>
                <w:szCs w:val="24"/>
              </w:rPr>
              <w:t xml:space="preserve">PV </w:t>
            </w:r>
            <w:r w:rsidR="00A713A3" w:rsidRPr="00AE1EBF">
              <w:rPr>
                <w:b/>
                <w:bCs/>
                <w:szCs w:val="24"/>
              </w:rPr>
              <w:t>panel area (1.7 × 1m</w:t>
            </w:r>
            <w:r w:rsidRPr="00AE1EBF">
              <w:rPr>
                <w:b/>
                <w:bCs/>
                <w:szCs w:val="24"/>
                <w:vertAlign w:val="superscript"/>
              </w:rPr>
              <w:t>2</w:t>
            </w:r>
            <w:r w:rsidR="00A713A3" w:rsidRPr="00AE1EBF">
              <w:rPr>
                <w:b/>
                <w:bCs/>
                <w:szCs w:val="24"/>
              </w:rPr>
              <w:t>, 350</w:t>
            </w:r>
            <w:r w:rsidR="00806D70" w:rsidRPr="00AE1EBF">
              <w:rPr>
                <w:b/>
                <w:bCs/>
                <w:szCs w:val="24"/>
              </w:rPr>
              <w:t xml:space="preserve"> </w:t>
            </w:r>
            <w:r w:rsidR="00A713A3" w:rsidRPr="00AE1EBF">
              <w:rPr>
                <w:b/>
                <w:bCs/>
                <w:szCs w:val="24"/>
              </w:rPr>
              <w:t>W)</w:t>
            </w:r>
          </w:p>
        </w:tc>
        <w:tc>
          <w:tcPr>
            <w:tcW w:w="1276" w:type="dxa"/>
            <w:tcBorders>
              <w:top w:val="single" w:sz="4" w:space="0" w:color="auto"/>
              <w:left w:val="single" w:sz="4" w:space="0" w:color="auto"/>
              <w:bottom w:val="single" w:sz="4" w:space="0" w:color="auto"/>
              <w:right w:val="single" w:sz="4" w:space="0" w:color="auto"/>
            </w:tcBorders>
            <w:vAlign w:val="center"/>
          </w:tcPr>
          <w:p w14:paraId="46A937B4" w14:textId="429B463F" w:rsidR="00A713A3" w:rsidRPr="00AE1EBF" w:rsidRDefault="00000000" w:rsidP="00F72870">
            <w:pPr>
              <w:spacing w:line="480" w:lineRule="auto"/>
              <w:rPr>
                <w:b/>
                <w:bCs/>
                <w:szCs w:val="24"/>
              </w:rPr>
            </w:pPr>
            <m:oMathPara>
              <m:oMath>
                <m:f>
                  <m:fPr>
                    <m:ctrlPr>
                      <w:rPr>
                        <w:rFonts w:ascii="Cambria Math" w:hAnsi="Cambria Math"/>
                        <w:b/>
                        <w:bCs/>
                        <w:szCs w:val="24"/>
                      </w:rPr>
                    </m:ctrlPr>
                  </m:fPr>
                  <m:num>
                    <m:r>
                      <m:rPr>
                        <m:sty m:val="bi"/>
                      </m:rPr>
                      <w:rPr>
                        <w:rFonts w:ascii="Cambria Math" w:hAnsi="Cambria Math"/>
                        <w:szCs w:val="24"/>
                      </w:rPr>
                      <m:t>Are</m:t>
                    </m:r>
                    <m:sSub>
                      <m:sSubPr>
                        <m:ctrlPr>
                          <w:rPr>
                            <w:rFonts w:ascii="Cambria Math" w:hAnsi="Cambria Math"/>
                            <w:b/>
                            <w:bCs/>
                            <w:i/>
                            <w:szCs w:val="24"/>
                          </w:rPr>
                        </m:ctrlPr>
                      </m:sSubPr>
                      <m:e>
                        <m:r>
                          <m:rPr>
                            <m:sty m:val="bi"/>
                          </m:rPr>
                          <w:rPr>
                            <w:rFonts w:ascii="Cambria Math" w:hAnsi="Cambria Math"/>
                            <w:szCs w:val="24"/>
                          </w:rPr>
                          <m:t>a</m:t>
                        </m:r>
                      </m:e>
                      <m:sub>
                        <m:r>
                          <m:rPr>
                            <m:sty m:val="bi"/>
                          </m:rPr>
                          <w:rPr>
                            <w:rFonts w:ascii="Cambria Math" w:hAnsi="Cambria Math"/>
                            <w:szCs w:val="24"/>
                          </w:rPr>
                          <m:t>BERC</m:t>
                        </m:r>
                      </m:sub>
                    </m:sSub>
                    <m:ctrlPr>
                      <w:rPr>
                        <w:rFonts w:ascii="Cambria Math" w:hAnsi="Cambria Math"/>
                        <w:b/>
                        <w:bCs/>
                        <w:i/>
                        <w:szCs w:val="24"/>
                      </w:rPr>
                    </m:ctrlPr>
                  </m:num>
                  <m:den>
                    <m:r>
                      <m:rPr>
                        <m:sty m:val="bi"/>
                      </m:rPr>
                      <w:rPr>
                        <w:rFonts w:ascii="Cambria Math" w:hAnsi="Cambria Math"/>
                        <w:szCs w:val="24"/>
                      </w:rPr>
                      <m:t>Are</m:t>
                    </m:r>
                    <m:sSub>
                      <m:sSubPr>
                        <m:ctrlPr>
                          <w:rPr>
                            <w:rFonts w:ascii="Cambria Math" w:hAnsi="Cambria Math"/>
                            <w:b/>
                            <w:bCs/>
                            <w:i/>
                            <w:szCs w:val="24"/>
                          </w:rPr>
                        </m:ctrlPr>
                      </m:sSubPr>
                      <m:e>
                        <m:r>
                          <m:rPr>
                            <m:sty m:val="bi"/>
                          </m:rPr>
                          <w:rPr>
                            <w:rFonts w:ascii="Cambria Math" w:hAnsi="Cambria Math"/>
                            <w:szCs w:val="24"/>
                          </w:rPr>
                          <m:t>a</m:t>
                        </m:r>
                      </m:e>
                      <m:sub>
                        <m:r>
                          <m:rPr>
                            <m:sty m:val="bi"/>
                          </m:rPr>
                          <w:rPr>
                            <w:rFonts w:ascii="Cambria Math" w:hAnsi="Cambria Math"/>
                            <w:szCs w:val="24"/>
                          </w:rPr>
                          <m:t>panel</m:t>
                        </m:r>
                      </m:sub>
                    </m:sSub>
                    <m:ctrlPr>
                      <w:rPr>
                        <w:rFonts w:ascii="Cambria Math" w:hAnsi="Cambria Math"/>
                        <w:b/>
                        <w:bCs/>
                        <w:i/>
                        <w:szCs w:val="24"/>
                      </w:rPr>
                    </m:ctrlPr>
                  </m:den>
                </m:f>
              </m:oMath>
            </m:oMathPara>
          </w:p>
        </w:tc>
        <w:tc>
          <w:tcPr>
            <w:tcW w:w="978" w:type="dxa"/>
            <w:tcBorders>
              <w:top w:val="single" w:sz="4" w:space="0" w:color="auto"/>
              <w:left w:val="single" w:sz="4" w:space="0" w:color="auto"/>
              <w:bottom w:val="single" w:sz="4" w:space="0" w:color="auto"/>
              <w:right w:val="single" w:sz="4" w:space="0" w:color="auto"/>
            </w:tcBorders>
            <w:vAlign w:val="center"/>
          </w:tcPr>
          <w:p w14:paraId="64CADDBD" w14:textId="0666973D" w:rsidR="00A713A3" w:rsidRPr="00AE1EBF" w:rsidRDefault="00A713A3" w:rsidP="00F72870">
            <w:pPr>
              <w:spacing w:line="480" w:lineRule="auto"/>
              <w:rPr>
                <w:b/>
                <w:bCs/>
                <w:szCs w:val="24"/>
              </w:rPr>
            </w:pPr>
            <w:r w:rsidRPr="00AE1EBF">
              <w:rPr>
                <w:b/>
                <w:bCs/>
                <w:szCs w:val="24"/>
              </w:rPr>
              <w:t xml:space="preserve">BERCcost </w:t>
            </w:r>
          </w:p>
        </w:tc>
        <w:tc>
          <w:tcPr>
            <w:tcW w:w="1134" w:type="dxa"/>
            <w:tcBorders>
              <w:top w:val="single" w:sz="4" w:space="0" w:color="auto"/>
              <w:left w:val="single" w:sz="4" w:space="0" w:color="auto"/>
              <w:bottom w:val="single" w:sz="4" w:space="0" w:color="auto"/>
              <w:right w:val="single" w:sz="4" w:space="0" w:color="auto"/>
            </w:tcBorders>
            <w:vAlign w:val="center"/>
          </w:tcPr>
          <w:p w14:paraId="55A98455" w14:textId="77777777" w:rsidR="00A713A3" w:rsidRPr="00AE1EBF" w:rsidRDefault="00A713A3" w:rsidP="00F72870">
            <w:pPr>
              <w:spacing w:line="480" w:lineRule="auto"/>
              <w:rPr>
                <w:b/>
                <w:bCs/>
                <w:szCs w:val="24"/>
              </w:rPr>
            </w:pPr>
            <w:r w:rsidRPr="00AE1EBF">
              <w:rPr>
                <w:b/>
                <w:bCs/>
                <w:szCs w:val="24"/>
              </w:rPr>
              <w:t>Cost recovery period (year)</w:t>
            </w:r>
          </w:p>
        </w:tc>
      </w:tr>
      <w:tr w:rsidR="00806D70" w:rsidRPr="00AE1EBF" w14:paraId="60F96D97" w14:textId="77777777" w:rsidTr="00806D70">
        <w:trPr>
          <w:trHeight w:val="541"/>
          <w:jc w:val="center"/>
        </w:trPr>
        <w:tc>
          <w:tcPr>
            <w:tcW w:w="1417" w:type="dxa"/>
            <w:tcBorders>
              <w:top w:val="single" w:sz="4" w:space="0" w:color="auto"/>
              <w:left w:val="single" w:sz="4" w:space="0" w:color="auto"/>
              <w:bottom w:val="single" w:sz="4" w:space="0" w:color="auto"/>
              <w:right w:val="single" w:sz="4" w:space="0" w:color="auto"/>
            </w:tcBorders>
            <w:vAlign w:val="center"/>
          </w:tcPr>
          <w:p w14:paraId="289734BA" w14:textId="77777777" w:rsidR="00A713A3" w:rsidRPr="00AE1EBF" w:rsidRDefault="00A713A3" w:rsidP="00F72870">
            <w:pPr>
              <w:spacing w:line="480" w:lineRule="auto"/>
              <w:rPr>
                <w:szCs w:val="24"/>
              </w:rPr>
            </w:pPr>
            <w:r w:rsidRPr="00AE1EBF">
              <w:rPr>
                <w:color w:val="1A2029"/>
                <w:szCs w:val="24"/>
                <w:shd w:val="clear" w:color="auto" w:fill="FFFFFF"/>
              </w:rPr>
              <w:t>~</w:t>
            </w:r>
            <w:r w:rsidRPr="00AE1EBF">
              <w:rPr>
                <w:szCs w:val="24"/>
              </w:rPr>
              <w:t>1000000</w:t>
            </w:r>
          </w:p>
        </w:tc>
        <w:tc>
          <w:tcPr>
            <w:tcW w:w="1418" w:type="dxa"/>
            <w:tcBorders>
              <w:top w:val="single" w:sz="4" w:space="0" w:color="auto"/>
              <w:left w:val="single" w:sz="4" w:space="0" w:color="auto"/>
              <w:bottom w:val="single" w:sz="4" w:space="0" w:color="auto"/>
              <w:right w:val="single" w:sz="4" w:space="0" w:color="auto"/>
            </w:tcBorders>
            <w:vAlign w:val="center"/>
          </w:tcPr>
          <w:p w14:paraId="4BCE8F3F" w14:textId="77777777" w:rsidR="00A713A3" w:rsidRPr="00AE1EBF" w:rsidRDefault="00A713A3" w:rsidP="00F72870">
            <w:pPr>
              <w:spacing w:line="480" w:lineRule="auto"/>
              <w:rPr>
                <w:szCs w:val="24"/>
              </w:rPr>
            </w:pPr>
            <w:r w:rsidRPr="00AE1EBF">
              <w:rPr>
                <w:color w:val="1A2029"/>
                <w:szCs w:val="24"/>
                <w:shd w:val="clear" w:color="auto" w:fill="FFFFFF"/>
              </w:rPr>
              <w:t>~0.1</w:t>
            </w:r>
          </w:p>
        </w:tc>
        <w:tc>
          <w:tcPr>
            <w:tcW w:w="1285" w:type="dxa"/>
            <w:tcBorders>
              <w:top w:val="single" w:sz="4" w:space="0" w:color="auto"/>
              <w:left w:val="single" w:sz="4" w:space="0" w:color="auto"/>
              <w:bottom w:val="single" w:sz="4" w:space="0" w:color="auto"/>
              <w:right w:val="single" w:sz="4" w:space="0" w:color="auto"/>
            </w:tcBorders>
            <w:vAlign w:val="center"/>
          </w:tcPr>
          <w:p w14:paraId="4E5A4F42" w14:textId="77777777" w:rsidR="00A713A3" w:rsidRPr="00AE1EBF" w:rsidRDefault="00A713A3" w:rsidP="00F72870">
            <w:pPr>
              <w:spacing w:line="480" w:lineRule="auto"/>
              <w:rPr>
                <w:szCs w:val="24"/>
              </w:rPr>
            </w:pPr>
            <w:r w:rsidRPr="00AE1EBF">
              <w:rPr>
                <w:szCs w:val="24"/>
              </w:rPr>
              <w:t>6.33%</w:t>
            </w:r>
          </w:p>
        </w:tc>
        <w:tc>
          <w:tcPr>
            <w:tcW w:w="1417" w:type="dxa"/>
            <w:tcBorders>
              <w:top w:val="single" w:sz="4" w:space="0" w:color="auto"/>
              <w:left w:val="single" w:sz="4" w:space="0" w:color="auto"/>
              <w:bottom w:val="single" w:sz="4" w:space="0" w:color="auto"/>
              <w:right w:val="single" w:sz="4" w:space="0" w:color="auto"/>
            </w:tcBorders>
            <w:vAlign w:val="center"/>
          </w:tcPr>
          <w:p w14:paraId="799F7BFA" w14:textId="77777777" w:rsidR="00A713A3" w:rsidRPr="00AE1EBF" w:rsidRDefault="00A713A3" w:rsidP="00F72870">
            <w:pPr>
              <w:spacing w:line="480" w:lineRule="auto"/>
              <w:rPr>
                <w:szCs w:val="24"/>
              </w:rPr>
            </w:pPr>
            <w:r w:rsidRPr="00AE1EBF">
              <w:rPr>
                <w:szCs w:val="24"/>
              </w:rPr>
              <w:t>6330</w:t>
            </w:r>
          </w:p>
        </w:tc>
        <w:tc>
          <w:tcPr>
            <w:tcW w:w="1276" w:type="dxa"/>
            <w:tcBorders>
              <w:top w:val="single" w:sz="4" w:space="0" w:color="auto"/>
              <w:left w:val="single" w:sz="4" w:space="0" w:color="auto"/>
              <w:bottom w:val="single" w:sz="4" w:space="0" w:color="auto"/>
              <w:right w:val="single" w:sz="4" w:space="0" w:color="auto"/>
            </w:tcBorders>
            <w:vAlign w:val="center"/>
          </w:tcPr>
          <w:p w14:paraId="76642053" w14:textId="77777777" w:rsidR="00A713A3" w:rsidRPr="00AE1EBF" w:rsidRDefault="00A713A3" w:rsidP="00F72870">
            <w:pPr>
              <w:spacing w:line="480" w:lineRule="auto"/>
              <w:rPr>
                <w:szCs w:val="24"/>
              </w:rPr>
            </w:pPr>
            <w:r w:rsidRPr="00AE1EBF">
              <w:rPr>
                <w:szCs w:val="24"/>
              </w:rPr>
              <w:t>4867m</w:t>
            </w:r>
            <w:r w:rsidRPr="00AE1EBF">
              <w:rPr>
                <w:szCs w:val="24"/>
                <w:vertAlign w:val="superscript"/>
              </w:rPr>
              <w:t>2</w:t>
            </w:r>
          </w:p>
        </w:tc>
        <w:tc>
          <w:tcPr>
            <w:tcW w:w="1276" w:type="dxa"/>
            <w:tcBorders>
              <w:top w:val="single" w:sz="4" w:space="0" w:color="auto"/>
              <w:left w:val="single" w:sz="4" w:space="0" w:color="auto"/>
              <w:bottom w:val="single" w:sz="4" w:space="0" w:color="auto"/>
              <w:right w:val="single" w:sz="4" w:space="0" w:color="auto"/>
            </w:tcBorders>
            <w:vAlign w:val="center"/>
          </w:tcPr>
          <w:p w14:paraId="7A390FC1" w14:textId="77777777" w:rsidR="00A713A3" w:rsidRPr="00AE1EBF" w:rsidRDefault="00A713A3" w:rsidP="00F72870">
            <w:pPr>
              <w:spacing w:line="480" w:lineRule="auto"/>
              <w:rPr>
                <w:szCs w:val="24"/>
              </w:rPr>
            </w:pPr>
            <w:r w:rsidRPr="00AE1EBF">
              <w:rPr>
                <w:szCs w:val="24"/>
              </w:rPr>
              <w:t>1.837</w:t>
            </w:r>
          </w:p>
        </w:tc>
        <w:tc>
          <w:tcPr>
            <w:tcW w:w="978" w:type="dxa"/>
            <w:tcBorders>
              <w:top w:val="single" w:sz="4" w:space="0" w:color="auto"/>
              <w:left w:val="single" w:sz="4" w:space="0" w:color="auto"/>
              <w:bottom w:val="single" w:sz="4" w:space="0" w:color="auto"/>
              <w:right w:val="single" w:sz="4" w:space="0" w:color="auto"/>
            </w:tcBorders>
            <w:vAlign w:val="center"/>
          </w:tcPr>
          <w:p w14:paraId="7A1E45D6" w14:textId="1ACF4837" w:rsidR="00A713A3" w:rsidRPr="00AE1EBF" w:rsidRDefault="00A713A3" w:rsidP="00F72870">
            <w:pPr>
              <w:spacing w:line="480" w:lineRule="auto"/>
              <w:rPr>
                <w:szCs w:val="24"/>
              </w:rPr>
            </w:pPr>
            <w:r w:rsidRPr="00AE1EBF">
              <w:rPr>
                <w:szCs w:val="24"/>
              </w:rPr>
              <w:t>6258</w:t>
            </w:r>
            <w:r w:rsidR="00806D70" w:rsidRPr="00AE1EBF">
              <w:rPr>
                <w:szCs w:val="24"/>
              </w:rPr>
              <w:t>5</w:t>
            </w:r>
            <w:r w:rsidRPr="00AE1EBF">
              <w:rPr>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14:paraId="766A2424" w14:textId="77777777" w:rsidR="00A713A3" w:rsidRPr="00AE1EBF" w:rsidRDefault="00A713A3" w:rsidP="00F72870">
            <w:pPr>
              <w:spacing w:line="480" w:lineRule="auto"/>
              <w:rPr>
                <w:szCs w:val="24"/>
              </w:rPr>
            </w:pPr>
            <w:r w:rsidRPr="00AE1EBF">
              <w:rPr>
                <w:szCs w:val="24"/>
              </w:rPr>
              <w:t>9.9</w:t>
            </w:r>
          </w:p>
        </w:tc>
      </w:tr>
    </w:tbl>
    <w:p w14:paraId="5BEE2514" w14:textId="17B5CCB2" w:rsidR="0026441B" w:rsidRPr="00AE1EBF" w:rsidRDefault="0026441B" w:rsidP="00F72870">
      <w:pPr>
        <w:spacing w:line="480" w:lineRule="auto"/>
      </w:pPr>
    </w:p>
    <w:p w14:paraId="347A8E6C" w14:textId="77777777" w:rsidR="0026441B" w:rsidRPr="00AE1EBF" w:rsidRDefault="0026441B" w:rsidP="00F72870">
      <w:pPr>
        <w:spacing w:line="480" w:lineRule="auto"/>
      </w:pPr>
      <w:r w:rsidRPr="00AE1EBF">
        <w:br w:type="page"/>
      </w:r>
    </w:p>
    <w:p w14:paraId="1444B9AD" w14:textId="2216782F" w:rsidR="00F72870" w:rsidRPr="00AE1EBF" w:rsidRDefault="00F72870" w:rsidP="00F72870">
      <w:pPr>
        <w:spacing w:line="480" w:lineRule="auto"/>
        <w:ind w:left="482" w:hangingChars="200" w:hanging="482"/>
        <w:jc w:val="both"/>
        <w:rPr>
          <w:rFonts w:eastAsia="Times New Roman"/>
          <w:b/>
          <w:bCs/>
          <w:color w:val="000000"/>
          <w:szCs w:val="24"/>
          <w:lang w:eastAsia="zh-CN"/>
        </w:rPr>
      </w:pPr>
      <w:r w:rsidRPr="00AE1EBF">
        <w:rPr>
          <w:rFonts w:eastAsia="Times New Roman"/>
          <w:b/>
          <w:bCs/>
          <w:color w:val="000000"/>
          <w:szCs w:val="24"/>
          <w:lang w:eastAsia="zh-CN"/>
        </w:rPr>
        <w:lastRenderedPageBreak/>
        <w:t>Reference</w:t>
      </w:r>
    </w:p>
    <w:p w14:paraId="7D91FEBA" w14:textId="77777777" w:rsidR="003726A7" w:rsidRPr="003726A7" w:rsidRDefault="0026441B" w:rsidP="003726A7">
      <w:pPr>
        <w:pStyle w:val="a8"/>
      </w:pPr>
      <w:r w:rsidRPr="00AE1EBF">
        <w:fldChar w:fldCharType="begin"/>
      </w:r>
      <w:r w:rsidR="003726A7">
        <w:instrText xml:space="preserve"> ADDIN ZOTERO_BIBL {"uncited":[],"omitted":[],"custom":[]} CSL_BIBLIOGRAPHY </w:instrText>
      </w:r>
      <w:r w:rsidRPr="00AE1EBF">
        <w:fldChar w:fldCharType="separate"/>
      </w:r>
      <w:r w:rsidR="003726A7" w:rsidRPr="003726A7">
        <w:t>1.</w:t>
      </w:r>
      <w:r w:rsidR="003726A7" w:rsidRPr="003726A7">
        <w:tab/>
        <w:t xml:space="preserve">Zanatta, A. R. The Shockley–Queisser limit and the conversion efficiency of silicon-based solar cells. </w:t>
      </w:r>
      <w:r w:rsidR="003726A7" w:rsidRPr="003726A7">
        <w:rPr>
          <w:i/>
          <w:iCs/>
        </w:rPr>
        <w:t>Results in Optics</w:t>
      </w:r>
      <w:r w:rsidR="003726A7" w:rsidRPr="003726A7">
        <w:t xml:space="preserve"> </w:t>
      </w:r>
      <w:r w:rsidR="003726A7" w:rsidRPr="003726A7">
        <w:rPr>
          <w:b/>
          <w:bCs/>
        </w:rPr>
        <w:t>9</w:t>
      </w:r>
      <w:r w:rsidR="003726A7" w:rsidRPr="003726A7">
        <w:t>, 100320 (2022).</w:t>
      </w:r>
    </w:p>
    <w:p w14:paraId="64E60ED8" w14:textId="77777777" w:rsidR="003726A7" w:rsidRPr="003726A7" w:rsidRDefault="003726A7" w:rsidP="003726A7">
      <w:pPr>
        <w:pStyle w:val="a8"/>
      </w:pPr>
      <w:r w:rsidRPr="003726A7">
        <w:t>2.</w:t>
      </w:r>
      <w:r w:rsidRPr="003726A7">
        <w:tab/>
        <w:t xml:space="preserve">Ananda, W. External quantum efficiency measurement of solar cell. in </w:t>
      </w:r>
      <w:r w:rsidRPr="003726A7">
        <w:rPr>
          <w:i/>
          <w:iCs/>
        </w:rPr>
        <w:t>2017 15th International Conference on Quality in Research (QiR) : International Symposium on Electrical and Computer Engineering</w:t>
      </w:r>
      <w:r w:rsidRPr="003726A7">
        <w:t xml:space="preserve"> 450–456 (2017).</w:t>
      </w:r>
    </w:p>
    <w:p w14:paraId="68D4563F" w14:textId="77777777" w:rsidR="003726A7" w:rsidRPr="003726A7" w:rsidRDefault="003726A7" w:rsidP="003726A7">
      <w:pPr>
        <w:pStyle w:val="a8"/>
      </w:pPr>
      <w:r w:rsidRPr="003726A7">
        <w:t>3.</w:t>
      </w:r>
      <w:r w:rsidRPr="003726A7">
        <w:tab/>
        <w:t xml:space="preserve">Jaffer, A. Natural Convection Heat Transfer from an Isothermal Plate. </w:t>
      </w:r>
      <w:r w:rsidRPr="003726A7">
        <w:rPr>
          <w:i/>
          <w:iCs/>
        </w:rPr>
        <w:t>Thermo</w:t>
      </w:r>
      <w:r w:rsidRPr="003726A7">
        <w:t xml:space="preserve"> </w:t>
      </w:r>
      <w:r w:rsidRPr="003726A7">
        <w:rPr>
          <w:b/>
          <w:bCs/>
        </w:rPr>
        <w:t>3</w:t>
      </w:r>
      <w:r w:rsidRPr="003726A7">
        <w:t>, 148–175 (2023).</w:t>
      </w:r>
    </w:p>
    <w:p w14:paraId="34FDB0AA" w14:textId="77777777" w:rsidR="003726A7" w:rsidRPr="003726A7" w:rsidRDefault="003726A7" w:rsidP="003726A7">
      <w:pPr>
        <w:pStyle w:val="a8"/>
      </w:pPr>
      <w:r w:rsidRPr="003726A7">
        <w:t>4.</w:t>
      </w:r>
      <w:r w:rsidRPr="003726A7">
        <w:tab/>
        <w:t xml:space="preserve">Zhu, L., Raman, A. P. &amp; Fan, S. Radiative cooling of solar absorbers using a visibly transparent photonic crystal thermal blackbody. </w:t>
      </w:r>
      <w:r w:rsidRPr="003726A7">
        <w:rPr>
          <w:i/>
          <w:iCs/>
        </w:rPr>
        <w:t>Proceedings of the National Academy of Sciences</w:t>
      </w:r>
      <w:r w:rsidRPr="003726A7">
        <w:t xml:space="preserve"> </w:t>
      </w:r>
      <w:r w:rsidRPr="003726A7">
        <w:rPr>
          <w:b/>
          <w:bCs/>
        </w:rPr>
        <w:t>112</w:t>
      </w:r>
      <w:r w:rsidRPr="003726A7">
        <w:t>, 12282–12287 (2015).</w:t>
      </w:r>
    </w:p>
    <w:p w14:paraId="036F3451" w14:textId="77777777" w:rsidR="003726A7" w:rsidRPr="003726A7" w:rsidRDefault="003726A7" w:rsidP="003726A7">
      <w:pPr>
        <w:pStyle w:val="a8"/>
      </w:pPr>
      <w:r w:rsidRPr="003726A7">
        <w:t>5.</w:t>
      </w:r>
      <w:r w:rsidRPr="003726A7">
        <w:tab/>
        <w:t xml:space="preserve">Zhao, D. </w:t>
      </w:r>
      <w:r w:rsidRPr="003726A7">
        <w:rPr>
          <w:i/>
          <w:iCs/>
        </w:rPr>
        <w:t>et al.</w:t>
      </w:r>
      <w:r w:rsidRPr="003726A7">
        <w:t xml:space="preserve"> Radiative sky cooling: Fundamental principles, materials, and applications. </w:t>
      </w:r>
      <w:r w:rsidRPr="003726A7">
        <w:rPr>
          <w:i/>
          <w:iCs/>
        </w:rPr>
        <w:t>Applied Physics Reviews</w:t>
      </w:r>
      <w:r w:rsidRPr="003726A7">
        <w:t xml:space="preserve"> </w:t>
      </w:r>
      <w:r w:rsidRPr="003726A7">
        <w:rPr>
          <w:b/>
          <w:bCs/>
        </w:rPr>
        <w:t>6</w:t>
      </w:r>
      <w:r w:rsidRPr="003726A7">
        <w:t>, 021306 (2019).</w:t>
      </w:r>
    </w:p>
    <w:p w14:paraId="5C36B0A3" w14:textId="77777777" w:rsidR="003726A7" w:rsidRPr="003726A7" w:rsidRDefault="003726A7" w:rsidP="003726A7">
      <w:pPr>
        <w:pStyle w:val="a8"/>
      </w:pPr>
      <w:r w:rsidRPr="003726A7">
        <w:t>6.</w:t>
      </w:r>
      <w:r w:rsidRPr="003726A7">
        <w:tab/>
        <w:t xml:space="preserve">Gueymard, C. A., Myers, D. &amp; Emery, K. Proposed reference irradiance spectra for solar energy systems testing. </w:t>
      </w:r>
      <w:r w:rsidRPr="003726A7">
        <w:rPr>
          <w:i/>
          <w:iCs/>
        </w:rPr>
        <w:t>Solar Energy</w:t>
      </w:r>
      <w:r w:rsidRPr="003726A7">
        <w:t xml:space="preserve"> </w:t>
      </w:r>
      <w:r w:rsidRPr="003726A7">
        <w:rPr>
          <w:b/>
          <w:bCs/>
        </w:rPr>
        <w:t>73</w:t>
      </w:r>
      <w:r w:rsidRPr="003726A7">
        <w:t>, 443–467 (2002).</w:t>
      </w:r>
    </w:p>
    <w:p w14:paraId="3923334F" w14:textId="77777777" w:rsidR="003726A7" w:rsidRPr="003726A7" w:rsidRDefault="003726A7" w:rsidP="003726A7">
      <w:pPr>
        <w:pStyle w:val="a8"/>
      </w:pPr>
      <w:r w:rsidRPr="003726A7">
        <w:t>7.</w:t>
      </w:r>
      <w:r w:rsidRPr="003726A7">
        <w:tab/>
        <w:t xml:space="preserve">Zhuang, Z., Surman, P. &amp; Yu, F. A freeform optics design with limited data for extended LED light sources. </w:t>
      </w:r>
      <w:r w:rsidRPr="003726A7">
        <w:rPr>
          <w:i/>
          <w:iCs/>
        </w:rPr>
        <w:t>Journal of Modern Optics</w:t>
      </w:r>
      <w:r w:rsidRPr="003726A7">
        <w:t xml:space="preserve"> </w:t>
      </w:r>
      <w:r w:rsidRPr="003726A7">
        <w:rPr>
          <w:b/>
          <w:bCs/>
        </w:rPr>
        <w:t>63</w:t>
      </w:r>
      <w:r w:rsidRPr="003726A7">
        <w:t>, 2151–2158 (2016).</w:t>
      </w:r>
    </w:p>
    <w:p w14:paraId="16742C3A" w14:textId="77777777" w:rsidR="003726A7" w:rsidRPr="003726A7" w:rsidRDefault="003726A7" w:rsidP="003726A7">
      <w:pPr>
        <w:pStyle w:val="a8"/>
      </w:pPr>
      <w:r w:rsidRPr="003726A7">
        <w:t>8.</w:t>
      </w:r>
      <w:r w:rsidRPr="003726A7">
        <w:tab/>
        <w:t xml:space="preserve">Garnett, R. </w:t>
      </w:r>
      <w:r w:rsidRPr="003726A7">
        <w:rPr>
          <w:i/>
          <w:iCs/>
        </w:rPr>
        <w:t>Bayesian Optimization</w:t>
      </w:r>
      <w:r w:rsidRPr="003726A7">
        <w:t>. (Cambridge University Press, 2023).</w:t>
      </w:r>
    </w:p>
    <w:p w14:paraId="01D16E56" w14:textId="77777777" w:rsidR="003726A7" w:rsidRPr="003726A7" w:rsidRDefault="003726A7" w:rsidP="003726A7">
      <w:pPr>
        <w:pStyle w:val="a8"/>
      </w:pPr>
      <w:r w:rsidRPr="003726A7">
        <w:t>9.</w:t>
      </w:r>
      <w:r w:rsidRPr="003726A7">
        <w:tab/>
        <w:t xml:space="preserve">Daulton, S., Eriksson, D., Balandat, M. &amp; Bakshy, E. Multi-objective Bayesian optimization over high-dimensional search spaces. in </w:t>
      </w:r>
      <w:r w:rsidRPr="003726A7">
        <w:rPr>
          <w:i/>
          <w:iCs/>
        </w:rPr>
        <w:t>38th Conference on Uncertainty in Artificial Intelligence</w:t>
      </w:r>
      <w:r w:rsidRPr="003726A7">
        <w:t xml:space="preserve"> (eds. Cussens, J. &amp; Zhang, K.) vol. 180 507–517 (PMLR, 2022).</w:t>
      </w:r>
    </w:p>
    <w:p w14:paraId="5A8294BC" w14:textId="77777777" w:rsidR="003726A7" w:rsidRPr="003726A7" w:rsidRDefault="003726A7" w:rsidP="003726A7">
      <w:pPr>
        <w:pStyle w:val="a8"/>
      </w:pPr>
      <w:r w:rsidRPr="003726A7">
        <w:t>10.</w:t>
      </w:r>
      <w:r w:rsidRPr="003726A7">
        <w:tab/>
        <w:t xml:space="preserve">Dhabi, A. </w:t>
      </w:r>
      <w:r w:rsidRPr="003726A7">
        <w:rPr>
          <w:i/>
          <w:iCs/>
        </w:rPr>
        <w:t>Renewable Capacity Statistics 2024</w:t>
      </w:r>
      <w:r w:rsidRPr="003726A7">
        <w:t>. (International Renewable Energy Agency, 2024).</w:t>
      </w:r>
    </w:p>
    <w:p w14:paraId="5E90D2AE" w14:textId="77777777" w:rsidR="003726A7" w:rsidRPr="003726A7" w:rsidRDefault="003726A7" w:rsidP="003726A7">
      <w:pPr>
        <w:pStyle w:val="a8"/>
      </w:pPr>
      <w:r w:rsidRPr="003726A7">
        <w:lastRenderedPageBreak/>
        <w:t>11.</w:t>
      </w:r>
      <w:r w:rsidRPr="003726A7">
        <w:tab/>
        <w:t xml:space="preserve">Long, L., Yang, Y. &amp; Wang, L. Simultaneously enhanced solar absorption and radiative cooling with thin silica micro-grating coatings for silicon solar cells. </w:t>
      </w:r>
      <w:r w:rsidRPr="003726A7">
        <w:rPr>
          <w:i/>
          <w:iCs/>
        </w:rPr>
        <w:t>Solar Energy Materials and Solar Cells</w:t>
      </w:r>
      <w:r w:rsidRPr="003726A7">
        <w:t xml:space="preserve"> </w:t>
      </w:r>
      <w:r w:rsidRPr="003726A7">
        <w:rPr>
          <w:b/>
          <w:bCs/>
        </w:rPr>
        <w:t>197</w:t>
      </w:r>
      <w:r w:rsidRPr="003726A7">
        <w:t>, 19–24 (2019).</w:t>
      </w:r>
    </w:p>
    <w:p w14:paraId="74EF3AA5" w14:textId="77777777" w:rsidR="003726A7" w:rsidRPr="003726A7" w:rsidRDefault="003726A7" w:rsidP="003726A7">
      <w:pPr>
        <w:pStyle w:val="a8"/>
      </w:pPr>
      <w:r w:rsidRPr="003726A7">
        <w:t>12.</w:t>
      </w:r>
      <w:r w:rsidRPr="003726A7">
        <w:tab/>
        <w:t xml:space="preserve">Wang, K. </w:t>
      </w:r>
      <w:r w:rsidRPr="003726A7">
        <w:rPr>
          <w:i/>
          <w:iCs/>
        </w:rPr>
        <w:t>et al.</w:t>
      </w:r>
      <w:r w:rsidRPr="003726A7">
        <w:t xml:space="preserve"> Radiative cooling of commercial silicon solar cells using a pyramid-textured PDMS film. </w:t>
      </w:r>
      <w:r w:rsidRPr="003726A7">
        <w:rPr>
          <w:i/>
          <w:iCs/>
        </w:rPr>
        <w:t>Solar Energy</w:t>
      </w:r>
      <w:r w:rsidRPr="003726A7">
        <w:t xml:space="preserve"> </w:t>
      </w:r>
      <w:r w:rsidRPr="003726A7">
        <w:rPr>
          <w:b/>
          <w:bCs/>
        </w:rPr>
        <w:t>225</w:t>
      </w:r>
      <w:r w:rsidRPr="003726A7">
        <w:t>, 245–251 (2021).</w:t>
      </w:r>
    </w:p>
    <w:p w14:paraId="18A9B931" w14:textId="77777777" w:rsidR="003726A7" w:rsidRPr="003726A7" w:rsidRDefault="003726A7" w:rsidP="003726A7">
      <w:pPr>
        <w:pStyle w:val="a8"/>
      </w:pPr>
      <w:r w:rsidRPr="003726A7">
        <w:t>13.</w:t>
      </w:r>
      <w:r w:rsidRPr="003726A7">
        <w:tab/>
        <w:t xml:space="preserve">Li, Z., Ahmed, S. &amp; Ma, T. Investigating the Effect of Radiative Cooling on the Operating Temperature of Photovoltaic Modules. </w:t>
      </w:r>
      <w:r w:rsidRPr="003726A7">
        <w:rPr>
          <w:i/>
          <w:iCs/>
        </w:rPr>
        <w:t>Solar RRL</w:t>
      </w:r>
      <w:r w:rsidRPr="003726A7">
        <w:t xml:space="preserve"> </w:t>
      </w:r>
      <w:r w:rsidRPr="003726A7">
        <w:rPr>
          <w:b/>
          <w:bCs/>
        </w:rPr>
        <w:t>5</w:t>
      </w:r>
      <w:r w:rsidRPr="003726A7">
        <w:t>, 2000735 (2021).</w:t>
      </w:r>
    </w:p>
    <w:p w14:paraId="423239FC" w14:textId="77777777" w:rsidR="003726A7" w:rsidRPr="003726A7" w:rsidRDefault="003726A7" w:rsidP="003726A7">
      <w:pPr>
        <w:pStyle w:val="a8"/>
      </w:pPr>
      <w:r w:rsidRPr="003726A7">
        <w:t>14.</w:t>
      </w:r>
      <w:r w:rsidRPr="003726A7">
        <w:tab/>
        <w:t xml:space="preserve">Tang, H. </w:t>
      </w:r>
      <w:r w:rsidRPr="003726A7">
        <w:rPr>
          <w:i/>
          <w:iCs/>
        </w:rPr>
        <w:t>et al.</w:t>
      </w:r>
      <w:r w:rsidRPr="003726A7">
        <w:t xml:space="preserve"> Radiative cooling of solar cells with scalable and high-performance nanoporous anodic aluminum oxide. </w:t>
      </w:r>
      <w:r w:rsidRPr="003726A7">
        <w:rPr>
          <w:i/>
          <w:iCs/>
        </w:rPr>
        <w:t>Solar Energy Materials and Solar Cells</w:t>
      </w:r>
      <w:r w:rsidRPr="003726A7">
        <w:t xml:space="preserve"> </w:t>
      </w:r>
      <w:r w:rsidRPr="003726A7">
        <w:rPr>
          <w:b/>
          <w:bCs/>
        </w:rPr>
        <w:t>235</w:t>
      </w:r>
      <w:r w:rsidRPr="003726A7">
        <w:t>, 111498 (2022).</w:t>
      </w:r>
    </w:p>
    <w:p w14:paraId="1BE74055" w14:textId="77777777" w:rsidR="003726A7" w:rsidRPr="003726A7" w:rsidRDefault="003726A7" w:rsidP="003726A7">
      <w:pPr>
        <w:pStyle w:val="a8"/>
      </w:pPr>
      <w:r w:rsidRPr="003726A7">
        <w:t>15.</w:t>
      </w:r>
      <w:r w:rsidRPr="003726A7">
        <w:tab/>
        <w:t xml:space="preserve">Zhao, B. </w:t>
      </w:r>
      <w:r w:rsidRPr="003726A7">
        <w:rPr>
          <w:i/>
          <w:iCs/>
        </w:rPr>
        <w:t>et al.</w:t>
      </w:r>
      <w:r w:rsidRPr="003726A7">
        <w:t xml:space="preserve"> Radiative cooling of solar cells with micro-grating photonic cooler. </w:t>
      </w:r>
      <w:r w:rsidRPr="003726A7">
        <w:rPr>
          <w:i/>
          <w:iCs/>
        </w:rPr>
        <w:t>Renewable Energy</w:t>
      </w:r>
      <w:r w:rsidRPr="003726A7">
        <w:t xml:space="preserve"> </w:t>
      </w:r>
      <w:r w:rsidRPr="003726A7">
        <w:rPr>
          <w:b/>
          <w:bCs/>
        </w:rPr>
        <w:t>191</w:t>
      </w:r>
      <w:r w:rsidRPr="003726A7">
        <w:t>, 662–668 (2022).</w:t>
      </w:r>
    </w:p>
    <w:p w14:paraId="119BB0CF" w14:textId="77777777" w:rsidR="003726A7" w:rsidRPr="003726A7" w:rsidRDefault="003726A7" w:rsidP="003726A7">
      <w:pPr>
        <w:pStyle w:val="a8"/>
      </w:pPr>
      <w:r w:rsidRPr="003726A7">
        <w:t>16.</w:t>
      </w:r>
      <w:r w:rsidRPr="003726A7">
        <w:tab/>
        <w:t xml:space="preserve">Lee, K. W. </w:t>
      </w:r>
      <w:r w:rsidRPr="003726A7">
        <w:rPr>
          <w:i/>
          <w:iCs/>
        </w:rPr>
        <w:t>et al.</w:t>
      </w:r>
      <w:r w:rsidRPr="003726A7">
        <w:t xml:space="preserve"> Visibly clear radiative cooling metamaterials for enhanced thermal management in solar cells and windows. </w:t>
      </w:r>
      <w:r w:rsidRPr="003726A7">
        <w:rPr>
          <w:i/>
          <w:iCs/>
        </w:rPr>
        <w:t>Advanced Functional Materials</w:t>
      </w:r>
      <w:r w:rsidRPr="003726A7">
        <w:t xml:space="preserve"> </w:t>
      </w:r>
      <w:r w:rsidRPr="003726A7">
        <w:rPr>
          <w:b/>
          <w:bCs/>
        </w:rPr>
        <w:t>32</w:t>
      </w:r>
      <w:r w:rsidRPr="003726A7">
        <w:t>, 2105882 (2022).</w:t>
      </w:r>
    </w:p>
    <w:p w14:paraId="1CDAA3F5" w14:textId="77777777" w:rsidR="003726A7" w:rsidRPr="003726A7" w:rsidRDefault="003726A7" w:rsidP="003726A7">
      <w:pPr>
        <w:pStyle w:val="a8"/>
      </w:pPr>
      <w:r w:rsidRPr="003726A7">
        <w:t>17.</w:t>
      </w:r>
      <w:r w:rsidRPr="003726A7">
        <w:tab/>
        <w:t xml:space="preserve">Zhu, L., Raman, A., Wang, K. X., Anoma, M. A. &amp; Fan, S. Radiative cooling of solar cells. </w:t>
      </w:r>
      <w:r w:rsidRPr="003726A7">
        <w:rPr>
          <w:i/>
          <w:iCs/>
        </w:rPr>
        <w:t>Optica</w:t>
      </w:r>
      <w:r w:rsidRPr="003726A7">
        <w:t xml:space="preserve"> </w:t>
      </w:r>
      <w:r w:rsidRPr="003726A7">
        <w:rPr>
          <w:b/>
          <w:bCs/>
        </w:rPr>
        <w:t>1</w:t>
      </w:r>
      <w:r w:rsidRPr="003726A7">
        <w:t>, 32–38 (2014).</w:t>
      </w:r>
    </w:p>
    <w:p w14:paraId="0AD0AEAC" w14:textId="77777777" w:rsidR="003726A7" w:rsidRPr="003726A7" w:rsidRDefault="003726A7" w:rsidP="003726A7">
      <w:pPr>
        <w:pStyle w:val="a8"/>
      </w:pPr>
      <w:r w:rsidRPr="003726A7">
        <w:t>18.</w:t>
      </w:r>
      <w:r w:rsidRPr="003726A7">
        <w:tab/>
        <w:t xml:space="preserve">Li, W., Shi, Y., Chen, K., Zhu, L. &amp; Fan, S. A Comprehensive Photonic Approach for Solar Cell Cooling. </w:t>
      </w:r>
      <w:r w:rsidRPr="003726A7">
        <w:rPr>
          <w:i/>
          <w:iCs/>
        </w:rPr>
        <w:t>ACS Photonics</w:t>
      </w:r>
      <w:r w:rsidRPr="003726A7">
        <w:t xml:space="preserve"> </w:t>
      </w:r>
      <w:r w:rsidRPr="003726A7">
        <w:rPr>
          <w:b/>
          <w:bCs/>
        </w:rPr>
        <w:t>4</w:t>
      </w:r>
      <w:r w:rsidRPr="003726A7">
        <w:t>, 774–782 (2017).</w:t>
      </w:r>
    </w:p>
    <w:p w14:paraId="02C9A699" w14:textId="77777777" w:rsidR="003726A7" w:rsidRPr="003726A7" w:rsidRDefault="003726A7" w:rsidP="003726A7">
      <w:pPr>
        <w:pStyle w:val="a8"/>
      </w:pPr>
      <w:r w:rsidRPr="003726A7">
        <w:t>19.</w:t>
      </w:r>
      <w:r w:rsidRPr="003726A7">
        <w:tab/>
        <w:t xml:space="preserve">Zhao, B., Hu, M., Ao, X., Xuan, Q. &amp; Pei, G. Comprehensive photonic approach for diurnal photovoltaic and nocturnal radiative cooling. </w:t>
      </w:r>
      <w:r w:rsidRPr="003726A7">
        <w:rPr>
          <w:i/>
          <w:iCs/>
        </w:rPr>
        <w:t>Solar Energy Materials and Solar Cells</w:t>
      </w:r>
      <w:r w:rsidRPr="003726A7">
        <w:t xml:space="preserve"> </w:t>
      </w:r>
      <w:r w:rsidRPr="003726A7">
        <w:rPr>
          <w:b/>
          <w:bCs/>
        </w:rPr>
        <w:t>178</w:t>
      </w:r>
      <w:r w:rsidRPr="003726A7">
        <w:t>, 266–272 (2018).</w:t>
      </w:r>
    </w:p>
    <w:p w14:paraId="0D08F235" w14:textId="77777777" w:rsidR="003726A7" w:rsidRPr="003726A7" w:rsidRDefault="003726A7" w:rsidP="003726A7">
      <w:pPr>
        <w:pStyle w:val="a8"/>
      </w:pPr>
      <w:r w:rsidRPr="003726A7">
        <w:lastRenderedPageBreak/>
        <w:t>20.</w:t>
      </w:r>
      <w:r w:rsidRPr="003726A7">
        <w:tab/>
        <w:t xml:space="preserve">Lee, E. &amp; Luo, T. Black body-like radiative cooling for flexible thin-film solar cells. </w:t>
      </w:r>
      <w:r w:rsidRPr="003726A7">
        <w:rPr>
          <w:i/>
          <w:iCs/>
        </w:rPr>
        <w:t>Solar Energy Materials and Solar Cells</w:t>
      </w:r>
      <w:r w:rsidRPr="003726A7">
        <w:t xml:space="preserve"> </w:t>
      </w:r>
      <w:r w:rsidRPr="003726A7">
        <w:rPr>
          <w:b/>
          <w:bCs/>
        </w:rPr>
        <w:t>194</w:t>
      </w:r>
      <w:r w:rsidRPr="003726A7">
        <w:t>, 222–228 (2019).</w:t>
      </w:r>
    </w:p>
    <w:p w14:paraId="2B409EB1" w14:textId="77777777" w:rsidR="003726A7" w:rsidRPr="003726A7" w:rsidRDefault="003726A7" w:rsidP="003726A7">
      <w:pPr>
        <w:pStyle w:val="a8"/>
      </w:pPr>
      <w:r w:rsidRPr="003726A7">
        <w:t>21.</w:t>
      </w:r>
      <w:r w:rsidRPr="003726A7">
        <w:tab/>
        <w:t xml:space="preserve">Perrakis, G. </w:t>
      </w:r>
      <w:r w:rsidRPr="003726A7">
        <w:rPr>
          <w:i/>
          <w:iCs/>
        </w:rPr>
        <w:t>et al.</w:t>
      </w:r>
      <w:r w:rsidRPr="003726A7">
        <w:t xml:space="preserve"> Submicron Organic–Inorganic Hybrid Radiative Cooling Coatings for Stable, Ultrathin, and Lightweight Solar Cells. </w:t>
      </w:r>
      <w:r w:rsidRPr="003726A7">
        <w:rPr>
          <w:i/>
          <w:iCs/>
        </w:rPr>
        <w:t>ACS Photonics</w:t>
      </w:r>
      <w:r w:rsidRPr="003726A7">
        <w:t xml:space="preserve"> </w:t>
      </w:r>
      <w:r w:rsidRPr="003726A7">
        <w:rPr>
          <w:b/>
          <w:bCs/>
        </w:rPr>
        <w:t>9</w:t>
      </w:r>
      <w:r w:rsidRPr="003726A7">
        <w:t>, 1327–1337 (2022).</w:t>
      </w:r>
    </w:p>
    <w:p w14:paraId="6914C90D" w14:textId="77777777" w:rsidR="003726A7" w:rsidRPr="003726A7" w:rsidRDefault="003726A7" w:rsidP="003726A7">
      <w:pPr>
        <w:pStyle w:val="a8"/>
      </w:pPr>
      <w:r w:rsidRPr="003726A7">
        <w:t>22.</w:t>
      </w:r>
      <w:r w:rsidRPr="003726A7">
        <w:tab/>
        <w:t xml:space="preserve">Silva-Oelker, G. &amp; Jaramillo-Fernandez, J. Numerical study of sodalime and PDMS hemisphere photonic structures for radiative cooling of silicon solar cells. </w:t>
      </w:r>
      <w:r w:rsidRPr="003726A7">
        <w:rPr>
          <w:i/>
          <w:iCs/>
        </w:rPr>
        <w:t>Optics Express</w:t>
      </w:r>
      <w:r w:rsidRPr="003726A7">
        <w:t xml:space="preserve"> </w:t>
      </w:r>
      <w:r w:rsidRPr="003726A7">
        <w:rPr>
          <w:b/>
          <w:bCs/>
        </w:rPr>
        <w:t>30</w:t>
      </w:r>
      <w:r w:rsidRPr="003726A7">
        <w:t>, 32965–32977 (2022).</w:t>
      </w:r>
    </w:p>
    <w:p w14:paraId="5D71E3BB" w14:textId="77777777" w:rsidR="003726A7" w:rsidRPr="003726A7" w:rsidRDefault="003726A7" w:rsidP="003726A7">
      <w:pPr>
        <w:pStyle w:val="a8"/>
      </w:pPr>
      <w:r w:rsidRPr="003726A7">
        <w:t>23.</w:t>
      </w:r>
      <w:r w:rsidRPr="003726A7">
        <w:tab/>
        <w:t xml:space="preserve">Akerboom, E., Veeken, T., Hecker, C., Van De Groep, J. &amp; Polman, A. Passive radiative cooling of silicon solar modules with photonic silica microcylinders. </w:t>
      </w:r>
      <w:r w:rsidRPr="003726A7">
        <w:rPr>
          <w:i/>
          <w:iCs/>
        </w:rPr>
        <w:t>ACS Photonics</w:t>
      </w:r>
      <w:r w:rsidRPr="003726A7">
        <w:t xml:space="preserve"> </w:t>
      </w:r>
      <w:r w:rsidRPr="003726A7">
        <w:rPr>
          <w:b/>
          <w:bCs/>
        </w:rPr>
        <w:t>9</w:t>
      </w:r>
      <w:r w:rsidRPr="003726A7">
        <w:t>, 3831–3840 (2022).</w:t>
      </w:r>
    </w:p>
    <w:p w14:paraId="753A6395" w14:textId="77777777" w:rsidR="003726A7" w:rsidRPr="003726A7" w:rsidRDefault="003726A7" w:rsidP="003726A7">
      <w:pPr>
        <w:pStyle w:val="a8"/>
      </w:pPr>
      <w:r w:rsidRPr="003726A7">
        <w:t>24.</w:t>
      </w:r>
      <w:r w:rsidRPr="003726A7">
        <w:tab/>
        <w:t xml:space="preserve">Zhan, Y., Yin, H., Wang, J. &amp; Fan, C. Enhanced performance of diurnal radiative cooling for solar cells based on a grating-textured PDMS photonic structure. </w:t>
      </w:r>
      <w:r w:rsidRPr="003726A7">
        <w:rPr>
          <w:i/>
          <w:iCs/>
        </w:rPr>
        <w:t>Materials Today Communications</w:t>
      </w:r>
      <w:r w:rsidRPr="003726A7">
        <w:t xml:space="preserve"> </w:t>
      </w:r>
      <w:r w:rsidRPr="003726A7">
        <w:rPr>
          <w:b/>
          <w:bCs/>
        </w:rPr>
        <w:t>35</w:t>
      </w:r>
      <w:r w:rsidRPr="003726A7">
        <w:t>, 106117 (2023).</w:t>
      </w:r>
    </w:p>
    <w:p w14:paraId="5C0B457C" w14:textId="77777777" w:rsidR="003726A7" w:rsidRPr="003726A7" w:rsidRDefault="003726A7" w:rsidP="003726A7">
      <w:pPr>
        <w:pStyle w:val="a8"/>
      </w:pPr>
      <w:r w:rsidRPr="003726A7">
        <w:t>25.</w:t>
      </w:r>
      <w:r w:rsidRPr="003726A7">
        <w:tab/>
        <w:t xml:space="preserve">Tu, Y. </w:t>
      </w:r>
      <w:r w:rsidRPr="003726A7">
        <w:rPr>
          <w:i/>
          <w:iCs/>
        </w:rPr>
        <w:t>et al.</w:t>
      </w:r>
      <w:r w:rsidRPr="003726A7">
        <w:t xml:space="preserve"> Antireflection and radiative cooling difunctional coating design for silicon solar cells. </w:t>
      </w:r>
      <w:r w:rsidRPr="003726A7">
        <w:rPr>
          <w:i/>
          <w:iCs/>
        </w:rPr>
        <w:t>Optics Express</w:t>
      </w:r>
      <w:r w:rsidRPr="003726A7">
        <w:t xml:space="preserve"> </w:t>
      </w:r>
      <w:r w:rsidRPr="003726A7">
        <w:rPr>
          <w:b/>
          <w:bCs/>
        </w:rPr>
        <w:t>31</w:t>
      </w:r>
      <w:r w:rsidRPr="003726A7">
        <w:t>, 22296–22307 (2023).</w:t>
      </w:r>
    </w:p>
    <w:p w14:paraId="377597B7" w14:textId="77777777" w:rsidR="003726A7" w:rsidRPr="003726A7" w:rsidRDefault="003726A7" w:rsidP="003726A7">
      <w:pPr>
        <w:pStyle w:val="a8"/>
      </w:pPr>
      <w:r w:rsidRPr="003726A7">
        <w:t>26.</w:t>
      </w:r>
      <w:r w:rsidRPr="003726A7">
        <w:tab/>
        <w:t xml:space="preserve">Zhao, B., Hu, M., Ao, X. &amp; Pei, G. Performance analysis of enhanced radiative cooling of solar cells based on a commercial silicon photovoltaic module. </w:t>
      </w:r>
      <w:r w:rsidRPr="003726A7">
        <w:rPr>
          <w:i/>
          <w:iCs/>
        </w:rPr>
        <w:t>Solar Energy</w:t>
      </w:r>
      <w:r w:rsidRPr="003726A7">
        <w:t xml:space="preserve"> </w:t>
      </w:r>
      <w:r w:rsidRPr="003726A7">
        <w:rPr>
          <w:b/>
          <w:bCs/>
        </w:rPr>
        <w:t>176</w:t>
      </w:r>
      <w:r w:rsidRPr="003726A7">
        <w:t>, 248–255 (2018).</w:t>
      </w:r>
    </w:p>
    <w:p w14:paraId="354A1003" w14:textId="77777777" w:rsidR="003726A7" w:rsidRPr="003726A7" w:rsidRDefault="003726A7" w:rsidP="003726A7">
      <w:pPr>
        <w:pStyle w:val="a8"/>
      </w:pPr>
      <w:r w:rsidRPr="003726A7">
        <w:t>27.</w:t>
      </w:r>
      <w:r w:rsidRPr="003726A7">
        <w:tab/>
        <w:t xml:space="preserve">Chen, J., Lu, L., Gong, Q., Lau, W. Y. &amp; Cheung, K. H. Techno-economic and environmental performance assessment of radiative sky cooling-based super-cool roof applications in China. </w:t>
      </w:r>
      <w:r w:rsidRPr="003726A7">
        <w:rPr>
          <w:i/>
          <w:iCs/>
        </w:rPr>
        <w:t>Energy Conversion and Management</w:t>
      </w:r>
      <w:r w:rsidRPr="003726A7">
        <w:t xml:space="preserve"> </w:t>
      </w:r>
      <w:r w:rsidRPr="003726A7">
        <w:rPr>
          <w:b/>
          <w:bCs/>
        </w:rPr>
        <w:t>245</w:t>
      </w:r>
      <w:r w:rsidRPr="003726A7">
        <w:t>, 114621 (2021).</w:t>
      </w:r>
    </w:p>
    <w:p w14:paraId="7D71F44B" w14:textId="5C46B383" w:rsidR="00A713A3" w:rsidRPr="00AE1EBF" w:rsidRDefault="0026441B" w:rsidP="00A713A3">
      <w:r w:rsidRPr="00AE1EBF">
        <w:fldChar w:fldCharType="end"/>
      </w:r>
    </w:p>
    <w:p w14:paraId="5A114755" w14:textId="77777777" w:rsidR="00A713A3" w:rsidRPr="00AE1EBF" w:rsidRDefault="00A713A3" w:rsidP="00A713A3"/>
    <w:p w14:paraId="63EA6443" w14:textId="77777777" w:rsidR="00A713A3" w:rsidRPr="00AE1EBF" w:rsidRDefault="00A713A3" w:rsidP="00A713A3">
      <w:pPr>
        <w:spacing w:before="120"/>
        <w:ind w:left="357"/>
        <w:rPr>
          <w:rFonts w:eastAsia="Times New Roman"/>
          <w:szCs w:val="24"/>
        </w:rPr>
      </w:pPr>
    </w:p>
    <w:p w14:paraId="10BF7DE9" w14:textId="77777777" w:rsidR="00B9440A" w:rsidRPr="00AE1EBF" w:rsidRDefault="00B9440A" w:rsidP="00A713A3"/>
    <w:sectPr w:rsidR="00B9440A" w:rsidRPr="00AE1EBF" w:rsidSect="00E853D5">
      <w:headerReference w:type="default" r:id="rId19"/>
      <w:footerReference w:type="defaul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FFDA7" w14:textId="77777777" w:rsidR="00233138" w:rsidRDefault="00233138">
      <w:r>
        <w:separator/>
      </w:r>
    </w:p>
  </w:endnote>
  <w:endnote w:type="continuationSeparator" w:id="0">
    <w:p w14:paraId="51A86FD8" w14:textId="77777777" w:rsidR="00233138" w:rsidRDefault="00233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altName w:val="Cambria"/>
    <w:panose1 w:val="020B0604020202020204"/>
    <w:charset w:val="00"/>
    <w:family w:val="roman"/>
    <w:notTrueType/>
    <w:pitch w:val="variable"/>
    <w:sig w:usb0="00000003" w:usb1="00000000" w:usb2="00000000" w:usb3="00000000" w:csb0="00000001" w:csb1="00000000"/>
  </w:font>
  <w:font w:name="BlissBold">
    <w:altName w:val="Cambria"/>
    <w:panose1 w:val="020B0604020202020204"/>
    <w:charset w:val="00"/>
    <w:family w:val="roman"/>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F125EE" w:rsidRDefault="00114193">
    <w:pPr>
      <w:pStyle w:val="aff1"/>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EC914" w14:textId="77777777" w:rsidR="00233138" w:rsidRDefault="00233138">
      <w:r>
        <w:separator/>
      </w:r>
    </w:p>
  </w:footnote>
  <w:footnote w:type="continuationSeparator" w:id="0">
    <w:p w14:paraId="36D6B86A" w14:textId="77777777" w:rsidR="00233138" w:rsidRDefault="00233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0CA49C8"/>
    <w:multiLevelType w:val="hybridMultilevel"/>
    <w:tmpl w:val="713C6E20"/>
    <w:lvl w:ilvl="0" w:tplc="04090001">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11" w15:restartNumberingAfterBreak="0">
    <w:nsid w:val="3710316F"/>
    <w:multiLevelType w:val="multilevel"/>
    <w:tmpl w:val="3710316F"/>
    <w:lvl w:ilvl="0">
      <w:start w:val="1"/>
      <w:numFmt w:val="bullet"/>
      <w:lvlText w:val="•"/>
      <w:lvlJc w:val="left"/>
      <w:pPr>
        <w:ind w:left="800" w:hanging="440"/>
      </w:pPr>
      <w:rPr>
        <w:rFonts w:ascii="Wingdings" w:hAnsi="Wingdings" w:hint="default"/>
      </w:rPr>
    </w:lvl>
    <w:lvl w:ilvl="1">
      <w:start w:val="1"/>
      <w:numFmt w:val="bullet"/>
      <w:lvlText w:val=""/>
      <w:lvlJc w:val="left"/>
      <w:pPr>
        <w:ind w:left="1240" w:hanging="44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120" w:hanging="440"/>
      </w:pPr>
      <w:rPr>
        <w:rFonts w:ascii="Wingdings" w:hAnsi="Wingdings" w:hint="default"/>
      </w:rPr>
    </w:lvl>
    <w:lvl w:ilvl="4">
      <w:start w:val="1"/>
      <w:numFmt w:val="bullet"/>
      <w:lvlText w:val=""/>
      <w:lvlJc w:val="left"/>
      <w:pPr>
        <w:ind w:left="2560" w:hanging="440"/>
      </w:pPr>
      <w:rPr>
        <w:rFonts w:ascii="Wingdings" w:hAnsi="Wingdings" w:hint="default"/>
      </w:rPr>
    </w:lvl>
    <w:lvl w:ilvl="5">
      <w:start w:val="1"/>
      <w:numFmt w:val="bullet"/>
      <w:lvlText w:val=""/>
      <w:lvlJc w:val="left"/>
      <w:pPr>
        <w:ind w:left="3000" w:hanging="440"/>
      </w:pPr>
      <w:rPr>
        <w:rFonts w:ascii="Wingdings" w:hAnsi="Wingdings" w:hint="default"/>
      </w:rPr>
    </w:lvl>
    <w:lvl w:ilvl="6">
      <w:start w:val="1"/>
      <w:numFmt w:val="bullet"/>
      <w:lvlText w:val=""/>
      <w:lvlJc w:val="left"/>
      <w:pPr>
        <w:ind w:left="3440" w:hanging="440"/>
      </w:pPr>
      <w:rPr>
        <w:rFonts w:ascii="Wingdings" w:hAnsi="Wingdings" w:hint="default"/>
      </w:rPr>
    </w:lvl>
    <w:lvl w:ilvl="7">
      <w:start w:val="1"/>
      <w:numFmt w:val="bullet"/>
      <w:lvlText w:val=""/>
      <w:lvlJc w:val="left"/>
      <w:pPr>
        <w:ind w:left="3880" w:hanging="440"/>
      </w:pPr>
      <w:rPr>
        <w:rFonts w:ascii="Wingdings" w:hAnsi="Wingdings" w:hint="default"/>
      </w:rPr>
    </w:lvl>
    <w:lvl w:ilvl="8">
      <w:start w:val="1"/>
      <w:numFmt w:val="bullet"/>
      <w:lvlText w:val=""/>
      <w:lvlJc w:val="left"/>
      <w:pPr>
        <w:ind w:left="4320" w:hanging="440"/>
      </w:pPr>
      <w:rPr>
        <w:rFonts w:ascii="Wingdings" w:hAnsi="Wingdings" w:hint="default"/>
      </w:rPr>
    </w:lvl>
  </w:abstractNum>
  <w:num w:numId="1" w16cid:durableId="944189308">
    <w:abstractNumId w:val="9"/>
  </w:num>
  <w:num w:numId="2" w16cid:durableId="997807437">
    <w:abstractNumId w:val="7"/>
  </w:num>
  <w:num w:numId="3" w16cid:durableId="1177616538">
    <w:abstractNumId w:val="6"/>
  </w:num>
  <w:num w:numId="4" w16cid:durableId="446316541">
    <w:abstractNumId w:val="5"/>
  </w:num>
  <w:num w:numId="5" w16cid:durableId="344792378">
    <w:abstractNumId w:val="4"/>
  </w:num>
  <w:num w:numId="6" w16cid:durableId="323971014">
    <w:abstractNumId w:val="8"/>
  </w:num>
  <w:num w:numId="7" w16cid:durableId="1508861781">
    <w:abstractNumId w:val="3"/>
  </w:num>
  <w:num w:numId="8" w16cid:durableId="1897743131">
    <w:abstractNumId w:val="2"/>
  </w:num>
  <w:num w:numId="9" w16cid:durableId="764813230">
    <w:abstractNumId w:val="1"/>
  </w:num>
  <w:num w:numId="10" w16cid:durableId="1555040315">
    <w:abstractNumId w:val="0"/>
  </w:num>
  <w:num w:numId="11" w16cid:durableId="578446428">
    <w:abstractNumId w:val="11"/>
  </w:num>
  <w:num w:numId="12" w16cid:durableId="3609357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bordersDoNotSurroundHeader/>
  <w:bordersDoNotSurroundFooter/>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3597"/>
    <w:rsid w:val="00015522"/>
    <w:rsid w:val="00015F74"/>
    <w:rsid w:val="00031282"/>
    <w:rsid w:val="0004679A"/>
    <w:rsid w:val="00054136"/>
    <w:rsid w:val="00065EBD"/>
    <w:rsid w:val="00083B44"/>
    <w:rsid w:val="000850DC"/>
    <w:rsid w:val="000A7E1D"/>
    <w:rsid w:val="000C2771"/>
    <w:rsid w:val="000D46F4"/>
    <w:rsid w:val="000F0DCE"/>
    <w:rsid w:val="000F6BE3"/>
    <w:rsid w:val="00112C5B"/>
    <w:rsid w:val="00114193"/>
    <w:rsid w:val="00115A38"/>
    <w:rsid w:val="0011687B"/>
    <w:rsid w:val="00124F82"/>
    <w:rsid w:val="0016337A"/>
    <w:rsid w:val="00164269"/>
    <w:rsid w:val="0016563A"/>
    <w:rsid w:val="001A1BDE"/>
    <w:rsid w:val="001B06DB"/>
    <w:rsid w:val="001D1DD4"/>
    <w:rsid w:val="001E7906"/>
    <w:rsid w:val="001F0876"/>
    <w:rsid w:val="001F167C"/>
    <w:rsid w:val="001F425F"/>
    <w:rsid w:val="001F5E91"/>
    <w:rsid w:val="002077B9"/>
    <w:rsid w:val="00233138"/>
    <w:rsid w:val="00243238"/>
    <w:rsid w:val="00244184"/>
    <w:rsid w:val="00262D72"/>
    <w:rsid w:val="0026441B"/>
    <w:rsid w:val="00294FBB"/>
    <w:rsid w:val="002A5D0C"/>
    <w:rsid w:val="002B5804"/>
    <w:rsid w:val="002C030F"/>
    <w:rsid w:val="00307224"/>
    <w:rsid w:val="00313601"/>
    <w:rsid w:val="00320D2E"/>
    <w:rsid w:val="003227A1"/>
    <w:rsid w:val="00331D75"/>
    <w:rsid w:val="0035146B"/>
    <w:rsid w:val="00355362"/>
    <w:rsid w:val="00357F33"/>
    <w:rsid w:val="00363E44"/>
    <w:rsid w:val="003726A7"/>
    <w:rsid w:val="00395E86"/>
    <w:rsid w:val="003A2FD8"/>
    <w:rsid w:val="003A3DD0"/>
    <w:rsid w:val="003B40E6"/>
    <w:rsid w:val="003B4D38"/>
    <w:rsid w:val="003D5E47"/>
    <w:rsid w:val="003E74FB"/>
    <w:rsid w:val="003F6E14"/>
    <w:rsid w:val="00402F48"/>
    <w:rsid w:val="00403D2C"/>
    <w:rsid w:val="00405336"/>
    <w:rsid w:val="00454E5C"/>
    <w:rsid w:val="004571D5"/>
    <w:rsid w:val="00461D81"/>
    <w:rsid w:val="0046356B"/>
    <w:rsid w:val="00477182"/>
    <w:rsid w:val="004779CB"/>
    <w:rsid w:val="004815B5"/>
    <w:rsid w:val="00491E47"/>
    <w:rsid w:val="004A5FD9"/>
    <w:rsid w:val="004B6B68"/>
    <w:rsid w:val="004E42D8"/>
    <w:rsid w:val="004E7BA2"/>
    <w:rsid w:val="004F7EDF"/>
    <w:rsid w:val="005001AC"/>
    <w:rsid w:val="00525289"/>
    <w:rsid w:val="00527D71"/>
    <w:rsid w:val="005432D0"/>
    <w:rsid w:val="005520A8"/>
    <w:rsid w:val="005607DD"/>
    <w:rsid w:val="00574F75"/>
    <w:rsid w:val="005902AD"/>
    <w:rsid w:val="00593B00"/>
    <w:rsid w:val="005A558C"/>
    <w:rsid w:val="005C1377"/>
    <w:rsid w:val="005D17FE"/>
    <w:rsid w:val="005D615D"/>
    <w:rsid w:val="005E28F8"/>
    <w:rsid w:val="005E43AA"/>
    <w:rsid w:val="005E6513"/>
    <w:rsid w:val="005F6E1D"/>
    <w:rsid w:val="00605F34"/>
    <w:rsid w:val="0062272A"/>
    <w:rsid w:val="006276EC"/>
    <w:rsid w:val="00630499"/>
    <w:rsid w:val="006357F6"/>
    <w:rsid w:val="00651114"/>
    <w:rsid w:val="00664560"/>
    <w:rsid w:val="00667201"/>
    <w:rsid w:val="00670299"/>
    <w:rsid w:val="00691985"/>
    <w:rsid w:val="006A1B64"/>
    <w:rsid w:val="006A4AE1"/>
    <w:rsid w:val="006B024D"/>
    <w:rsid w:val="006B268C"/>
    <w:rsid w:val="007028FD"/>
    <w:rsid w:val="007108F5"/>
    <w:rsid w:val="00713E5B"/>
    <w:rsid w:val="007402FC"/>
    <w:rsid w:val="007411A1"/>
    <w:rsid w:val="00770A5D"/>
    <w:rsid w:val="00784E98"/>
    <w:rsid w:val="00785B4E"/>
    <w:rsid w:val="00793072"/>
    <w:rsid w:val="007C5F1F"/>
    <w:rsid w:val="007F29FD"/>
    <w:rsid w:val="007F33C1"/>
    <w:rsid w:val="00806D70"/>
    <w:rsid w:val="00807D35"/>
    <w:rsid w:val="008218C4"/>
    <w:rsid w:val="00823798"/>
    <w:rsid w:val="0083457E"/>
    <w:rsid w:val="00841ADD"/>
    <w:rsid w:val="00846DD3"/>
    <w:rsid w:val="00867A98"/>
    <w:rsid w:val="00870867"/>
    <w:rsid w:val="00885C9B"/>
    <w:rsid w:val="008D0D35"/>
    <w:rsid w:val="008D5D2A"/>
    <w:rsid w:val="00903A7A"/>
    <w:rsid w:val="00914B63"/>
    <w:rsid w:val="009167FC"/>
    <w:rsid w:val="0092651C"/>
    <w:rsid w:val="009354F3"/>
    <w:rsid w:val="009447DC"/>
    <w:rsid w:val="00961BA5"/>
    <w:rsid w:val="00963AA6"/>
    <w:rsid w:val="0097341C"/>
    <w:rsid w:val="009743A9"/>
    <w:rsid w:val="009A5287"/>
    <w:rsid w:val="009B2AC5"/>
    <w:rsid w:val="009B7984"/>
    <w:rsid w:val="009F4BED"/>
    <w:rsid w:val="009F7D93"/>
    <w:rsid w:val="00A14201"/>
    <w:rsid w:val="00A22422"/>
    <w:rsid w:val="00A3403B"/>
    <w:rsid w:val="00A51A12"/>
    <w:rsid w:val="00A627D4"/>
    <w:rsid w:val="00A713A3"/>
    <w:rsid w:val="00A74DA2"/>
    <w:rsid w:val="00A75BF7"/>
    <w:rsid w:val="00A811D6"/>
    <w:rsid w:val="00AB399E"/>
    <w:rsid w:val="00AC59D0"/>
    <w:rsid w:val="00AD16B1"/>
    <w:rsid w:val="00AD499C"/>
    <w:rsid w:val="00AE1EBF"/>
    <w:rsid w:val="00B0071D"/>
    <w:rsid w:val="00B24B3C"/>
    <w:rsid w:val="00B27BA9"/>
    <w:rsid w:val="00B3186E"/>
    <w:rsid w:val="00B36869"/>
    <w:rsid w:val="00B43B31"/>
    <w:rsid w:val="00B47CFA"/>
    <w:rsid w:val="00B540BB"/>
    <w:rsid w:val="00B57F00"/>
    <w:rsid w:val="00B63518"/>
    <w:rsid w:val="00B77B2A"/>
    <w:rsid w:val="00B82C22"/>
    <w:rsid w:val="00B873F4"/>
    <w:rsid w:val="00B93DBA"/>
    <w:rsid w:val="00B9440A"/>
    <w:rsid w:val="00BA064C"/>
    <w:rsid w:val="00BB2D2A"/>
    <w:rsid w:val="00BB420C"/>
    <w:rsid w:val="00BC0B83"/>
    <w:rsid w:val="00BC3E04"/>
    <w:rsid w:val="00BD58CF"/>
    <w:rsid w:val="00BF0C92"/>
    <w:rsid w:val="00C04CC1"/>
    <w:rsid w:val="00C15D71"/>
    <w:rsid w:val="00C4096C"/>
    <w:rsid w:val="00C50C6D"/>
    <w:rsid w:val="00C600D9"/>
    <w:rsid w:val="00C63E81"/>
    <w:rsid w:val="00C92B22"/>
    <w:rsid w:val="00C97B17"/>
    <w:rsid w:val="00CC1384"/>
    <w:rsid w:val="00CD3720"/>
    <w:rsid w:val="00CE112D"/>
    <w:rsid w:val="00CF1848"/>
    <w:rsid w:val="00CF4EF3"/>
    <w:rsid w:val="00CF5C2F"/>
    <w:rsid w:val="00D039FD"/>
    <w:rsid w:val="00D04B27"/>
    <w:rsid w:val="00D04BCF"/>
    <w:rsid w:val="00D143D9"/>
    <w:rsid w:val="00D1544C"/>
    <w:rsid w:val="00D32950"/>
    <w:rsid w:val="00D431B0"/>
    <w:rsid w:val="00D5511B"/>
    <w:rsid w:val="00D766F1"/>
    <w:rsid w:val="00DA7151"/>
    <w:rsid w:val="00DB5DF6"/>
    <w:rsid w:val="00DB62A2"/>
    <w:rsid w:val="00DD60A4"/>
    <w:rsid w:val="00E00A9E"/>
    <w:rsid w:val="00E146A7"/>
    <w:rsid w:val="00E257C8"/>
    <w:rsid w:val="00E41512"/>
    <w:rsid w:val="00E4519A"/>
    <w:rsid w:val="00E853D5"/>
    <w:rsid w:val="00E97215"/>
    <w:rsid w:val="00E9773B"/>
    <w:rsid w:val="00EA6F42"/>
    <w:rsid w:val="00EC13A3"/>
    <w:rsid w:val="00EC6E9D"/>
    <w:rsid w:val="00EC7C85"/>
    <w:rsid w:val="00F125EE"/>
    <w:rsid w:val="00F12E98"/>
    <w:rsid w:val="00F14A41"/>
    <w:rsid w:val="00F22029"/>
    <w:rsid w:val="00F4427B"/>
    <w:rsid w:val="00F515FB"/>
    <w:rsid w:val="00F630EA"/>
    <w:rsid w:val="00F7007E"/>
    <w:rsid w:val="00F72870"/>
    <w:rsid w:val="00F73193"/>
    <w:rsid w:val="00F74F95"/>
    <w:rsid w:val="00F80705"/>
    <w:rsid w:val="00F84BD9"/>
    <w:rsid w:val="00F95992"/>
    <w:rsid w:val="00FA1481"/>
    <w:rsid w:val="00FD4A0B"/>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qFormat="1"/>
    <w:lsdException w:name="macro" w:qFormat="1"/>
    <w:lsdException w:name="toa heading" w:semiHidden="1" w:unhideWhenUsed="1" w:qFormat="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qFormat="1"/>
    <w:lsdException w:name="List Continue 4" w:qFormat="1"/>
    <w:lsdException w:name="List Continue 5" w:qFormat="1"/>
    <w:lsdException w:name="Message Header"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semiHidden="1" w:uiPriority="22" w:qFormat="1"/>
    <w:lsdException w:name="Emphasis" w:semiHidden="1"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630EA"/>
    <w:rPr>
      <w:sz w:val="24"/>
    </w:rPr>
  </w:style>
  <w:style w:type="paragraph" w:styleId="1">
    <w:name w:val="heading 1"/>
    <w:basedOn w:val="a1"/>
    <w:next w:val="a1"/>
    <w:link w:val="10"/>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link w:val="32"/>
    <w:semiHidden/>
    <w:qFormat/>
    <w:rsid w:val="00C600D9"/>
    <w:pPr>
      <w:keepNext/>
      <w:spacing w:line="480" w:lineRule="auto"/>
      <w:outlineLvl w:val="2"/>
    </w:pPr>
    <w:rPr>
      <w:rFonts w:ascii="Times" w:eastAsia="Times" w:hAnsi="Times"/>
      <w:b/>
    </w:rPr>
  </w:style>
  <w:style w:type="paragraph" w:styleId="41">
    <w:name w:val="heading 4"/>
    <w:basedOn w:val="a1"/>
    <w:next w:val="a1"/>
    <w:link w:val="42"/>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qFormat/>
    <w:rsid w:val="00477182"/>
  </w:style>
  <w:style w:type="character" w:customStyle="1" w:styleId="10">
    <w:name w:val="标题 1 字符"/>
    <w:link w:val="1"/>
    <w:qFormat/>
    <w:rsid w:val="00FF04E3"/>
    <w:rPr>
      <w:b/>
      <w:bCs/>
      <w:kern w:val="32"/>
      <w:sz w:val="24"/>
      <w:szCs w:val="24"/>
    </w:rPr>
  </w:style>
  <w:style w:type="character" w:customStyle="1" w:styleId="22">
    <w:name w:val="标题 2 字符"/>
    <w:link w:val="21"/>
    <w:semiHidden/>
    <w:qFormat/>
    <w:rsid w:val="00FF04E3"/>
    <w:rPr>
      <w:rFonts w:ascii="Cambria" w:hAnsi="Cambria"/>
      <w:b/>
      <w:bCs/>
      <w:i/>
      <w:iCs/>
      <w:sz w:val="28"/>
      <w:szCs w:val="28"/>
    </w:rPr>
  </w:style>
  <w:style w:type="character" w:customStyle="1" w:styleId="52">
    <w:name w:val="标题 5 字符"/>
    <w:link w:val="51"/>
    <w:semiHidden/>
    <w:qFormat/>
    <w:rsid w:val="00FF04E3"/>
    <w:rPr>
      <w:rFonts w:ascii="Calibri" w:hAnsi="Calibri"/>
      <w:b/>
      <w:bCs/>
      <w:i/>
      <w:iCs/>
      <w:sz w:val="26"/>
      <w:szCs w:val="26"/>
    </w:rPr>
  </w:style>
  <w:style w:type="character" w:customStyle="1" w:styleId="60">
    <w:name w:val="标题 6 字符"/>
    <w:link w:val="6"/>
    <w:semiHidden/>
    <w:qFormat/>
    <w:rsid w:val="00FF04E3"/>
    <w:rPr>
      <w:rFonts w:ascii="Calibri" w:hAnsi="Calibri"/>
      <w:b/>
      <w:bCs/>
      <w:sz w:val="22"/>
      <w:szCs w:val="22"/>
    </w:rPr>
  </w:style>
  <w:style w:type="character" w:customStyle="1" w:styleId="70">
    <w:name w:val="标题 7 字符"/>
    <w:link w:val="7"/>
    <w:semiHidden/>
    <w:qFormat/>
    <w:rsid w:val="00FF04E3"/>
    <w:rPr>
      <w:rFonts w:ascii="Calibri" w:hAnsi="Calibri"/>
      <w:sz w:val="24"/>
      <w:szCs w:val="24"/>
    </w:rPr>
  </w:style>
  <w:style w:type="character" w:customStyle="1" w:styleId="80">
    <w:name w:val="标题 8 字符"/>
    <w:link w:val="8"/>
    <w:semiHidden/>
    <w:qFormat/>
    <w:rsid w:val="00FF04E3"/>
    <w:rPr>
      <w:rFonts w:ascii="Calibri" w:hAnsi="Calibri"/>
      <w:i/>
      <w:iCs/>
      <w:sz w:val="24"/>
      <w:szCs w:val="24"/>
    </w:rPr>
  </w:style>
  <w:style w:type="character" w:customStyle="1" w:styleId="90">
    <w:name w:val="标题 9 字符"/>
    <w:link w:val="9"/>
    <w:semiHidden/>
    <w:qFormat/>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qFormat/>
    <w:rsid w:val="00405336"/>
    <w:rPr>
      <w:rFonts w:ascii="Tahoma" w:hAnsi="Tahoma" w:cs="Tahoma"/>
      <w:sz w:val="16"/>
      <w:szCs w:val="16"/>
    </w:rPr>
  </w:style>
  <w:style w:type="character" w:customStyle="1" w:styleId="a7">
    <w:name w:val="批注框文本 字符"/>
    <w:link w:val="a6"/>
    <w:semiHidden/>
    <w:qFormat/>
    <w:rsid w:val="00FF04E3"/>
    <w:rPr>
      <w:rFonts w:ascii="Tahoma" w:hAnsi="Tahoma" w:cs="Tahoma"/>
      <w:sz w:val="16"/>
      <w:szCs w:val="16"/>
    </w:rPr>
  </w:style>
  <w:style w:type="paragraph" w:styleId="a8">
    <w:name w:val="Bibliography"/>
    <w:basedOn w:val="a1"/>
    <w:next w:val="a1"/>
    <w:uiPriority w:val="37"/>
    <w:rsid w:val="00405336"/>
    <w:pPr>
      <w:tabs>
        <w:tab w:val="left" w:pos="384"/>
      </w:tabs>
      <w:spacing w:line="480" w:lineRule="auto"/>
      <w:ind w:left="384" w:hanging="384"/>
    </w:pPr>
  </w:style>
  <w:style w:type="paragraph" w:styleId="a9">
    <w:name w:val="Block Text"/>
    <w:basedOn w:val="a1"/>
    <w:semiHidden/>
    <w:qFormat/>
    <w:rsid w:val="00405336"/>
    <w:pPr>
      <w:spacing w:after="120"/>
      <w:ind w:left="1440" w:right="1440"/>
    </w:pPr>
  </w:style>
  <w:style w:type="paragraph" w:styleId="aa">
    <w:name w:val="Body Text"/>
    <w:basedOn w:val="a1"/>
    <w:link w:val="ab"/>
    <w:semiHidden/>
    <w:qFormat/>
    <w:rsid w:val="00405336"/>
    <w:pPr>
      <w:spacing w:after="120"/>
    </w:pPr>
  </w:style>
  <w:style w:type="character" w:customStyle="1" w:styleId="ab">
    <w:name w:val="正文文本 字符"/>
    <w:link w:val="aa"/>
    <w:semiHidden/>
    <w:qFormat/>
    <w:rsid w:val="00FF04E3"/>
    <w:rPr>
      <w:sz w:val="24"/>
    </w:rPr>
  </w:style>
  <w:style w:type="paragraph" w:styleId="23">
    <w:name w:val="Body Text 2"/>
    <w:basedOn w:val="a1"/>
    <w:link w:val="24"/>
    <w:semiHidden/>
    <w:qFormat/>
    <w:rsid w:val="00405336"/>
    <w:pPr>
      <w:spacing w:after="120" w:line="480" w:lineRule="auto"/>
    </w:pPr>
  </w:style>
  <w:style w:type="character" w:customStyle="1" w:styleId="24">
    <w:name w:val="正文文本 2 字符"/>
    <w:link w:val="23"/>
    <w:semiHidden/>
    <w:qFormat/>
    <w:rsid w:val="00FF04E3"/>
    <w:rPr>
      <w:sz w:val="24"/>
    </w:rPr>
  </w:style>
  <w:style w:type="paragraph" w:styleId="33">
    <w:name w:val="Body Text 3"/>
    <w:basedOn w:val="a1"/>
    <w:link w:val="34"/>
    <w:semiHidden/>
    <w:qFormat/>
    <w:rsid w:val="00405336"/>
    <w:pPr>
      <w:spacing w:after="120"/>
    </w:pPr>
    <w:rPr>
      <w:sz w:val="16"/>
      <w:szCs w:val="16"/>
    </w:rPr>
  </w:style>
  <w:style w:type="character" w:customStyle="1" w:styleId="34">
    <w:name w:val="正文文本 3 字符"/>
    <w:link w:val="33"/>
    <w:semiHidden/>
    <w:qFormat/>
    <w:rsid w:val="00FF04E3"/>
    <w:rPr>
      <w:sz w:val="16"/>
      <w:szCs w:val="16"/>
    </w:rPr>
  </w:style>
  <w:style w:type="paragraph" w:styleId="ac">
    <w:name w:val="Body Text First Indent"/>
    <w:basedOn w:val="aa"/>
    <w:link w:val="ad"/>
    <w:semiHidden/>
    <w:qFormat/>
    <w:rsid w:val="00405336"/>
    <w:pPr>
      <w:ind w:firstLine="210"/>
    </w:pPr>
  </w:style>
  <w:style w:type="character" w:customStyle="1" w:styleId="ad">
    <w:name w:val="正文文本首行缩进 字符"/>
    <w:link w:val="ac"/>
    <w:semiHidden/>
    <w:qFormat/>
    <w:rsid w:val="00FF04E3"/>
    <w:rPr>
      <w:sz w:val="24"/>
    </w:rPr>
  </w:style>
  <w:style w:type="paragraph" w:styleId="ae">
    <w:name w:val="Body Text Indent"/>
    <w:basedOn w:val="a1"/>
    <w:link w:val="af"/>
    <w:semiHidden/>
    <w:qFormat/>
    <w:rsid w:val="00405336"/>
    <w:pPr>
      <w:spacing w:after="120"/>
      <w:ind w:left="360"/>
    </w:pPr>
  </w:style>
  <w:style w:type="character" w:customStyle="1" w:styleId="af">
    <w:name w:val="正文文本缩进 字符"/>
    <w:link w:val="ae"/>
    <w:semiHidden/>
    <w:qFormat/>
    <w:rsid w:val="00FF04E3"/>
    <w:rPr>
      <w:sz w:val="24"/>
    </w:rPr>
  </w:style>
  <w:style w:type="paragraph" w:styleId="25">
    <w:name w:val="Body Text First Indent 2"/>
    <w:basedOn w:val="ae"/>
    <w:link w:val="26"/>
    <w:semiHidden/>
    <w:qFormat/>
    <w:rsid w:val="00405336"/>
    <w:pPr>
      <w:ind w:firstLine="210"/>
    </w:pPr>
  </w:style>
  <w:style w:type="character" w:customStyle="1" w:styleId="26">
    <w:name w:val="正文文本首行缩进 2 字符"/>
    <w:link w:val="25"/>
    <w:semiHidden/>
    <w:qFormat/>
    <w:rsid w:val="00FF04E3"/>
    <w:rPr>
      <w:sz w:val="24"/>
    </w:rPr>
  </w:style>
  <w:style w:type="paragraph" w:styleId="27">
    <w:name w:val="Body Text Indent 2"/>
    <w:basedOn w:val="a1"/>
    <w:link w:val="28"/>
    <w:semiHidden/>
    <w:qFormat/>
    <w:rsid w:val="00405336"/>
    <w:pPr>
      <w:spacing w:after="120" w:line="480" w:lineRule="auto"/>
      <w:ind w:left="360"/>
    </w:pPr>
  </w:style>
  <w:style w:type="character" w:customStyle="1" w:styleId="28">
    <w:name w:val="正文文本缩进 2 字符"/>
    <w:link w:val="27"/>
    <w:semiHidden/>
    <w:qFormat/>
    <w:rsid w:val="00FF04E3"/>
    <w:rPr>
      <w:sz w:val="24"/>
    </w:rPr>
  </w:style>
  <w:style w:type="paragraph" w:styleId="35">
    <w:name w:val="Body Text Indent 3"/>
    <w:basedOn w:val="a1"/>
    <w:link w:val="36"/>
    <w:semiHidden/>
    <w:qFormat/>
    <w:rsid w:val="00405336"/>
    <w:pPr>
      <w:spacing w:after="120"/>
      <w:ind w:left="360"/>
    </w:pPr>
    <w:rPr>
      <w:sz w:val="16"/>
      <w:szCs w:val="16"/>
    </w:rPr>
  </w:style>
  <w:style w:type="character" w:customStyle="1" w:styleId="36">
    <w:name w:val="正文文本缩进 3 字符"/>
    <w:link w:val="35"/>
    <w:semiHidden/>
    <w:qFormat/>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qFormat/>
    <w:rsid w:val="00405336"/>
    <w:pPr>
      <w:ind w:left="4320"/>
    </w:pPr>
  </w:style>
  <w:style w:type="character" w:customStyle="1" w:styleId="af2">
    <w:name w:val="结束语 字符"/>
    <w:link w:val="af1"/>
    <w:semiHidden/>
    <w:qFormat/>
    <w:rsid w:val="00FF04E3"/>
    <w:rPr>
      <w:sz w:val="24"/>
    </w:rPr>
  </w:style>
  <w:style w:type="paragraph" w:styleId="af3">
    <w:name w:val="annotation text"/>
    <w:basedOn w:val="a1"/>
    <w:link w:val="af4"/>
    <w:qFormat/>
    <w:rsid w:val="00405336"/>
    <w:rPr>
      <w:sz w:val="20"/>
    </w:rPr>
  </w:style>
  <w:style w:type="character" w:customStyle="1" w:styleId="af4">
    <w:name w:val="批注文字 字符"/>
    <w:basedOn w:val="a2"/>
    <w:link w:val="af3"/>
    <w:qFormat/>
    <w:rsid w:val="00FF04E3"/>
  </w:style>
  <w:style w:type="paragraph" w:styleId="af5">
    <w:name w:val="annotation subject"/>
    <w:basedOn w:val="af3"/>
    <w:next w:val="af3"/>
    <w:link w:val="af6"/>
    <w:semiHidden/>
    <w:qFormat/>
    <w:rsid w:val="00405336"/>
    <w:rPr>
      <w:b/>
      <w:bCs/>
    </w:rPr>
  </w:style>
  <w:style w:type="character" w:customStyle="1" w:styleId="af6">
    <w:name w:val="批注主题 字符"/>
    <w:link w:val="af5"/>
    <w:semiHidden/>
    <w:qFormat/>
    <w:rsid w:val="00FF04E3"/>
    <w:rPr>
      <w:b/>
      <w:bCs/>
    </w:rPr>
  </w:style>
  <w:style w:type="paragraph" w:styleId="af7">
    <w:name w:val="Date"/>
    <w:basedOn w:val="a1"/>
    <w:next w:val="a1"/>
    <w:link w:val="af8"/>
    <w:semiHidden/>
    <w:qFormat/>
    <w:rsid w:val="00405336"/>
  </w:style>
  <w:style w:type="character" w:customStyle="1" w:styleId="af8">
    <w:name w:val="日期 字符"/>
    <w:link w:val="af7"/>
    <w:semiHidden/>
    <w:qFormat/>
    <w:rsid w:val="00FF04E3"/>
    <w:rPr>
      <w:sz w:val="24"/>
    </w:rPr>
  </w:style>
  <w:style w:type="paragraph" w:styleId="af9">
    <w:name w:val="Document Map"/>
    <w:basedOn w:val="a1"/>
    <w:link w:val="afa"/>
    <w:semiHidden/>
    <w:qFormat/>
    <w:rsid w:val="00405336"/>
    <w:rPr>
      <w:rFonts w:ascii="Tahoma" w:hAnsi="Tahoma" w:cs="Tahoma"/>
      <w:sz w:val="16"/>
      <w:szCs w:val="16"/>
    </w:rPr>
  </w:style>
  <w:style w:type="character" w:customStyle="1" w:styleId="afa">
    <w:name w:val="文档结构图 字符"/>
    <w:link w:val="af9"/>
    <w:semiHidden/>
    <w:qFormat/>
    <w:rsid w:val="00FF04E3"/>
    <w:rPr>
      <w:rFonts w:ascii="Tahoma" w:hAnsi="Tahoma" w:cs="Tahoma"/>
      <w:sz w:val="16"/>
      <w:szCs w:val="16"/>
    </w:rPr>
  </w:style>
  <w:style w:type="paragraph" w:styleId="afb">
    <w:name w:val="E-mail Signature"/>
    <w:basedOn w:val="a1"/>
    <w:link w:val="afc"/>
    <w:semiHidden/>
    <w:qFormat/>
    <w:rsid w:val="00405336"/>
  </w:style>
  <w:style w:type="character" w:customStyle="1" w:styleId="afc">
    <w:name w:val="电子邮件签名 字符"/>
    <w:link w:val="afb"/>
    <w:semiHidden/>
    <w:qFormat/>
    <w:rsid w:val="00FF04E3"/>
    <w:rPr>
      <w:sz w:val="24"/>
    </w:rPr>
  </w:style>
  <w:style w:type="paragraph" w:styleId="afd">
    <w:name w:val="endnote text"/>
    <w:basedOn w:val="a1"/>
    <w:link w:val="afe"/>
    <w:semiHidden/>
    <w:qFormat/>
    <w:rsid w:val="00405336"/>
    <w:rPr>
      <w:sz w:val="20"/>
    </w:rPr>
  </w:style>
  <w:style w:type="character" w:customStyle="1" w:styleId="afe">
    <w:name w:val="尾注文本 字符"/>
    <w:basedOn w:val="a2"/>
    <w:link w:val="afd"/>
    <w:semiHidden/>
    <w:qFormat/>
    <w:rsid w:val="00FF04E3"/>
  </w:style>
  <w:style w:type="paragraph" w:styleId="aff">
    <w:name w:val="envelope address"/>
    <w:basedOn w:val="a1"/>
    <w:semiHidden/>
    <w:qFormat/>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qFormat/>
    <w:rsid w:val="00405336"/>
    <w:rPr>
      <w:rFonts w:ascii="Cambria" w:hAnsi="Cambria"/>
      <w:sz w:val="20"/>
    </w:rPr>
  </w:style>
  <w:style w:type="paragraph" w:styleId="aff1">
    <w:name w:val="footer"/>
    <w:basedOn w:val="a1"/>
    <w:link w:val="aff2"/>
    <w:qFormat/>
    <w:rsid w:val="00405336"/>
    <w:pPr>
      <w:tabs>
        <w:tab w:val="center" w:pos="4680"/>
        <w:tab w:val="right" w:pos="9360"/>
      </w:tabs>
    </w:pPr>
  </w:style>
  <w:style w:type="character" w:customStyle="1" w:styleId="aff2">
    <w:name w:val="页脚 字符"/>
    <w:link w:val="aff1"/>
    <w:qFormat/>
    <w:rsid w:val="00FF04E3"/>
    <w:rPr>
      <w:sz w:val="24"/>
    </w:rPr>
  </w:style>
  <w:style w:type="paragraph" w:styleId="aff3">
    <w:name w:val="footnote text"/>
    <w:basedOn w:val="a1"/>
    <w:link w:val="aff4"/>
    <w:semiHidden/>
    <w:qFormat/>
    <w:rsid w:val="00405336"/>
    <w:rPr>
      <w:sz w:val="20"/>
    </w:rPr>
  </w:style>
  <w:style w:type="character" w:customStyle="1" w:styleId="aff4">
    <w:name w:val="脚注文本 字符"/>
    <w:basedOn w:val="a2"/>
    <w:link w:val="aff3"/>
    <w:semiHidden/>
    <w:qFormat/>
    <w:rsid w:val="00FF04E3"/>
  </w:style>
  <w:style w:type="paragraph" w:styleId="aff5">
    <w:name w:val="header"/>
    <w:basedOn w:val="a1"/>
    <w:link w:val="aff6"/>
    <w:qFormat/>
    <w:rsid w:val="00405336"/>
    <w:pPr>
      <w:tabs>
        <w:tab w:val="center" w:pos="4680"/>
        <w:tab w:val="right" w:pos="9360"/>
      </w:tabs>
    </w:pPr>
  </w:style>
  <w:style w:type="character" w:customStyle="1" w:styleId="aff6">
    <w:name w:val="页眉 字符"/>
    <w:link w:val="aff5"/>
    <w:qFormat/>
    <w:rsid w:val="00FF04E3"/>
    <w:rPr>
      <w:sz w:val="24"/>
    </w:rPr>
  </w:style>
  <w:style w:type="paragraph" w:styleId="HTML">
    <w:name w:val="HTML Address"/>
    <w:basedOn w:val="a1"/>
    <w:link w:val="HTML0"/>
    <w:semiHidden/>
    <w:qFormat/>
    <w:rsid w:val="00405336"/>
    <w:rPr>
      <w:i/>
      <w:iCs/>
    </w:rPr>
  </w:style>
  <w:style w:type="character" w:customStyle="1" w:styleId="HTML0">
    <w:name w:val="HTML 地址 字符"/>
    <w:link w:val="HTML"/>
    <w:semiHidden/>
    <w:qFormat/>
    <w:rsid w:val="00FF04E3"/>
    <w:rPr>
      <w:i/>
      <w:iCs/>
      <w:sz w:val="24"/>
    </w:rPr>
  </w:style>
  <w:style w:type="paragraph" w:styleId="HTML1">
    <w:name w:val="HTML Preformatted"/>
    <w:basedOn w:val="a1"/>
    <w:link w:val="HTML2"/>
    <w:qFormat/>
    <w:rsid w:val="00405336"/>
    <w:rPr>
      <w:rFonts w:ascii="Courier New" w:hAnsi="Courier New" w:cs="Courier New"/>
      <w:sz w:val="20"/>
    </w:rPr>
  </w:style>
  <w:style w:type="character" w:customStyle="1" w:styleId="HTML2">
    <w:name w:val="HTML 预设格式 字符"/>
    <w:link w:val="HTML1"/>
    <w:qFormat/>
    <w:rsid w:val="00FF04E3"/>
    <w:rPr>
      <w:rFonts w:ascii="Courier New" w:hAnsi="Courier New" w:cs="Courier New"/>
    </w:rPr>
  </w:style>
  <w:style w:type="paragraph" w:styleId="11">
    <w:name w:val="index 1"/>
    <w:basedOn w:val="a1"/>
    <w:next w:val="a1"/>
    <w:autoRedefine/>
    <w:semiHidden/>
    <w:qFormat/>
    <w:rsid w:val="00405336"/>
    <w:pPr>
      <w:ind w:left="240" w:hanging="240"/>
    </w:pPr>
  </w:style>
  <w:style w:type="paragraph" w:styleId="29">
    <w:name w:val="index 2"/>
    <w:basedOn w:val="a1"/>
    <w:next w:val="a1"/>
    <w:autoRedefine/>
    <w:semiHidden/>
    <w:qFormat/>
    <w:rsid w:val="00405336"/>
    <w:pPr>
      <w:ind w:left="480" w:hanging="240"/>
    </w:pPr>
  </w:style>
  <w:style w:type="paragraph" w:styleId="37">
    <w:name w:val="index 3"/>
    <w:basedOn w:val="a1"/>
    <w:next w:val="a1"/>
    <w:autoRedefine/>
    <w:semiHidden/>
    <w:qFormat/>
    <w:rsid w:val="00405336"/>
    <w:pPr>
      <w:ind w:left="720" w:hanging="240"/>
    </w:pPr>
  </w:style>
  <w:style w:type="paragraph" w:styleId="43">
    <w:name w:val="index 4"/>
    <w:basedOn w:val="a1"/>
    <w:next w:val="a1"/>
    <w:autoRedefine/>
    <w:semiHidden/>
    <w:qFormat/>
    <w:rsid w:val="00405336"/>
    <w:pPr>
      <w:ind w:left="960" w:hanging="240"/>
    </w:pPr>
  </w:style>
  <w:style w:type="paragraph" w:styleId="53">
    <w:name w:val="index 5"/>
    <w:basedOn w:val="a1"/>
    <w:next w:val="a1"/>
    <w:autoRedefine/>
    <w:semiHidden/>
    <w:qFormat/>
    <w:rsid w:val="00405336"/>
    <w:pPr>
      <w:ind w:left="1200" w:hanging="240"/>
    </w:pPr>
  </w:style>
  <w:style w:type="paragraph" w:styleId="61">
    <w:name w:val="index 6"/>
    <w:basedOn w:val="a1"/>
    <w:next w:val="a1"/>
    <w:autoRedefine/>
    <w:semiHidden/>
    <w:qFormat/>
    <w:rsid w:val="00405336"/>
    <w:pPr>
      <w:ind w:left="1440" w:hanging="240"/>
    </w:pPr>
  </w:style>
  <w:style w:type="paragraph" w:styleId="71">
    <w:name w:val="index 7"/>
    <w:basedOn w:val="a1"/>
    <w:next w:val="a1"/>
    <w:autoRedefine/>
    <w:semiHidden/>
    <w:qFormat/>
    <w:rsid w:val="00405336"/>
    <w:pPr>
      <w:ind w:left="1680" w:hanging="240"/>
    </w:pPr>
  </w:style>
  <w:style w:type="paragraph" w:styleId="81">
    <w:name w:val="index 8"/>
    <w:basedOn w:val="a1"/>
    <w:next w:val="a1"/>
    <w:autoRedefine/>
    <w:semiHidden/>
    <w:qFormat/>
    <w:rsid w:val="00405336"/>
    <w:pPr>
      <w:ind w:left="1920" w:hanging="240"/>
    </w:pPr>
  </w:style>
  <w:style w:type="paragraph" w:styleId="91">
    <w:name w:val="index 9"/>
    <w:basedOn w:val="a1"/>
    <w:next w:val="a1"/>
    <w:autoRedefine/>
    <w:semiHidden/>
    <w:qFormat/>
    <w:rsid w:val="00405336"/>
    <w:pPr>
      <w:ind w:left="2160" w:hanging="240"/>
    </w:pPr>
  </w:style>
  <w:style w:type="paragraph" w:styleId="aff7">
    <w:name w:val="index heading"/>
    <w:basedOn w:val="a1"/>
    <w:next w:val="11"/>
    <w:semiHidden/>
    <w:qFormat/>
    <w:rsid w:val="00405336"/>
    <w:rPr>
      <w:rFonts w:ascii="Cambria" w:hAnsi="Cambria"/>
      <w:b/>
      <w:bCs/>
    </w:rPr>
  </w:style>
  <w:style w:type="paragraph" w:styleId="aff8">
    <w:name w:val="Intense Quote"/>
    <w:basedOn w:val="a1"/>
    <w:next w:val="a1"/>
    <w:link w:val="aff9"/>
    <w:uiPriority w:val="30"/>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qFormat/>
    <w:rsid w:val="00FF04E3"/>
    <w:rPr>
      <w:b/>
      <w:bCs/>
      <w:i/>
      <w:iCs/>
      <w:color w:val="4F81BD"/>
      <w:sz w:val="24"/>
    </w:rPr>
  </w:style>
  <w:style w:type="paragraph" w:styleId="affa">
    <w:name w:val="List"/>
    <w:basedOn w:val="a1"/>
    <w:semiHidden/>
    <w:qFormat/>
    <w:rsid w:val="00405336"/>
    <w:pPr>
      <w:ind w:left="360" w:hanging="360"/>
      <w:contextualSpacing/>
    </w:pPr>
  </w:style>
  <w:style w:type="paragraph" w:styleId="2a">
    <w:name w:val="List 2"/>
    <w:basedOn w:val="a1"/>
    <w:semiHidden/>
    <w:qFormat/>
    <w:rsid w:val="00405336"/>
    <w:pPr>
      <w:ind w:left="720" w:hanging="360"/>
      <w:contextualSpacing/>
    </w:pPr>
  </w:style>
  <w:style w:type="paragraph" w:styleId="38">
    <w:name w:val="List 3"/>
    <w:basedOn w:val="a1"/>
    <w:semiHidden/>
    <w:qFormat/>
    <w:rsid w:val="00405336"/>
    <w:pPr>
      <w:ind w:left="1080" w:hanging="360"/>
      <w:contextualSpacing/>
    </w:pPr>
  </w:style>
  <w:style w:type="paragraph" w:styleId="44">
    <w:name w:val="List 4"/>
    <w:basedOn w:val="a1"/>
    <w:semiHidden/>
    <w:qFormat/>
    <w:rsid w:val="00405336"/>
    <w:pPr>
      <w:ind w:left="1440" w:hanging="360"/>
      <w:contextualSpacing/>
    </w:pPr>
  </w:style>
  <w:style w:type="paragraph" w:styleId="54">
    <w:name w:val="List 5"/>
    <w:basedOn w:val="a1"/>
    <w:semiHidden/>
    <w:qFormat/>
    <w:rsid w:val="00405336"/>
    <w:pPr>
      <w:ind w:left="1800" w:hanging="360"/>
      <w:contextualSpacing/>
    </w:pPr>
  </w:style>
  <w:style w:type="paragraph" w:styleId="a0">
    <w:name w:val="List Bullet"/>
    <w:basedOn w:val="a1"/>
    <w:semiHidden/>
    <w:qFormat/>
    <w:rsid w:val="00405336"/>
    <w:pPr>
      <w:numPr>
        <w:numId w:val="1"/>
      </w:numPr>
      <w:contextualSpacing/>
    </w:pPr>
  </w:style>
  <w:style w:type="paragraph" w:styleId="20">
    <w:name w:val="List Bullet 2"/>
    <w:basedOn w:val="a1"/>
    <w:semiHidden/>
    <w:qFormat/>
    <w:rsid w:val="00405336"/>
    <w:pPr>
      <w:numPr>
        <w:numId w:val="2"/>
      </w:numPr>
      <w:contextualSpacing/>
    </w:pPr>
  </w:style>
  <w:style w:type="paragraph" w:styleId="30">
    <w:name w:val="List Bullet 3"/>
    <w:basedOn w:val="a1"/>
    <w:semiHidden/>
    <w:qFormat/>
    <w:rsid w:val="00405336"/>
    <w:pPr>
      <w:numPr>
        <w:numId w:val="3"/>
      </w:numPr>
      <w:contextualSpacing/>
    </w:pPr>
  </w:style>
  <w:style w:type="paragraph" w:styleId="40">
    <w:name w:val="List Bullet 4"/>
    <w:basedOn w:val="a1"/>
    <w:semiHidden/>
    <w:qFormat/>
    <w:rsid w:val="00405336"/>
    <w:pPr>
      <w:numPr>
        <w:numId w:val="4"/>
      </w:numPr>
      <w:contextualSpacing/>
    </w:pPr>
  </w:style>
  <w:style w:type="paragraph" w:styleId="50">
    <w:name w:val="List Bullet 5"/>
    <w:basedOn w:val="a1"/>
    <w:semiHidden/>
    <w:qFormat/>
    <w:rsid w:val="00405336"/>
    <w:pPr>
      <w:numPr>
        <w:numId w:val="5"/>
      </w:numPr>
      <w:contextualSpacing/>
    </w:pPr>
  </w:style>
  <w:style w:type="paragraph" w:styleId="affb">
    <w:name w:val="List Continue"/>
    <w:basedOn w:val="a1"/>
    <w:semiHidden/>
    <w:qFormat/>
    <w:rsid w:val="00405336"/>
    <w:pPr>
      <w:spacing w:after="120"/>
      <w:ind w:left="360"/>
      <w:contextualSpacing/>
    </w:pPr>
  </w:style>
  <w:style w:type="paragraph" w:styleId="2b">
    <w:name w:val="List Continue 2"/>
    <w:basedOn w:val="a1"/>
    <w:semiHidden/>
    <w:qFormat/>
    <w:rsid w:val="00405336"/>
    <w:pPr>
      <w:spacing w:after="120"/>
      <w:ind w:left="720"/>
      <w:contextualSpacing/>
    </w:pPr>
  </w:style>
  <w:style w:type="paragraph" w:styleId="39">
    <w:name w:val="List Continue 3"/>
    <w:basedOn w:val="a1"/>
    <w:semiHidden/>
    <w:qFormat/>
    <w:rsid w:val="00405336"/>
    <w:pPr>
      <w:spacing w:after="120"/>
      <w:ind w:left="1080"/>
      <w:contextualSpacing/>
    </w:pPr>
  </w:style>
  <w:style w:type="paragraph" w:styleId="45">
    <w:name w:val="List Continue 4"/>
    <w:basedOn w:val="a1"/>
    <w:semiHidden/>
    <w:qFormat/>
    <w:rsid w:val="00405336"/>
    <w:pPr>
      <w:spacing w:after="120"/>
      <w:ind w:left="1440"/>
      <w:contextualSpacing/>
    </w:pPr>
  </w:style>
  <w:style w:type="paragraph" w:styleId="55">
    <w:name w:val="List Continue 5"/>
    <w:basedOn w:val="a1"/>
    <w:semiHidden/>
    <w:qFormat/>
    <w:rsid w:val="00405336"/>
    <w:pPr>
      <w:spacing w:after="120"/>
      <w:ind w:left="1800"/>
      <w:contextualSpacing/>
    </w:pPr>
  </w:style>
  <w:style w:type="paragraph" w:styleId="a">
    <w:name w:val="List Number"/>
    <w:basedOn w:val="a1"/>
    <w:semiHidden/>
    <w:qFormat/>
    <w:rsid w:val="00405336"/>
    <w:pPr>
      <w:numPr>
        <w:numId w:val="6"/>
      </w:numPr>
      <w:contextualSpacing/>
    </w:pPr>
  </w:style>
  <w:style w:type="paragraph" w:styleId="2">
    <w:name w:val="List Number 2"/>
    <w:basedOn w:val="a1"/>
    <w:semiHidden/>
    <w:qFormat/>
    <w:rsid w:val="00405336"/>
    <w:pPr>
      <w:numPr>
        <w:numId w:val="7"/>
      </w:numPr>
      <w:contextualSpacing/>
    </w:pPr>
  </w:style>
  <w:style w:type="paragraph" w:styleId="3">
    <w:name w:val="List Number 3"/>
    <w:basedOn w:val="a1"/>
    <w:semiHidden/>
    <w:qFormat/>
    <w:rsid w:val="00405336"/>
    <w:pPr>
      <w:numPr>
        <w:numId w:val="8"/>
      </w:numPr>
      <w:contextualSpacing/>
    </w:pPr>
  </w:style>
  <w:style w:type="paragraph" w:styleId="4">
    <w:name w:val="List Number 4"/>
    <w:basedOn w:val="a1"/>
    <w:semiHidden/>
    <w:qFormat/>
    <w:rsid w:val="00405336"/>
    <w:pPr>
      <w:numPr>
        <w:numId w:val="9"/>
      </w:numPr>
      <w:contextualSpacing/>
    </w:pPr>
  </w:style>
  <w:style w:type="paragraph" w:styleId="5">
    <w:name w:val="List Number 5"/>
    <w:basedOn w:val="a1"/>
    <w:semiHidden/>
    <w:qFormat/>
    <w:rsid w:val="00405336"/>
    <w:pPr>
      <w:numPr>
        <w:numId w:val="10"/>
      </w:numPr>
      <w:contextualSpacing/>
    </w:pPr>
  </w:style>
  <w:style w:type="paragraph" w:styleId="affc">
    <w:name w:val="List Paragraph"/>
    <w:basedOn w:val="a1"/>
    <w:uiPriority w:val="34"/>
    <w:qFormat/>
    <w:rsid w:val="00405336"/>
    <w:pPr>
      <w:ind w:left="720"/>
    </w:pPr>
  </w:style>
  <w:style w:type="paragraph" w:styleId="affd">
    <w:name w:val="macro"/>
    <w:link w:val="affe"/>
    <w:semiHidden/>
    <w:qFormat/>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qFormat/>
    <w:rsid w:val="00FF04E3"/>
    <w:rPr>
      <w:rFonts w:ascii="Courier New" w:hAnsi="Courier New" w:cs="Courier New"/>
      <w:lang w:val="en-US" w:eastAsia="en-US" w:bidi="ar-SA"/>
    </w:rPr>
  </w:style>
  <w:style w:type="paragraph" w:styleId="afff">
    <w:name w:val="Message Header"/>
    <w:basedOn w:val="a1"/>
    <w:link w:val="afff0"/>
    <w:semiHidden/>
    <w:qFormat/>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qFormat/>
    <w:rsid w:val="00FF04E3"/>
    <w:rPr>
      <w:rFonts w:ascii="Cambria" w:hAnsi="Cambria"/>
      <w:sz w:val="24"/>
      <w:szCs w:val="24"/>
      <w:shd w:val="pct20" w:color="auto" w:fill="auto"/>
    </w:rPr>
  </w:style>
  <w:style w:type="paragraph" w:styleId="afff1">
    <w:name w:val="No Spacing"/>
    <w:uiPriority w:val="1"/>
    <w:qFormat/>
    <w:rsid w:val="00405336"/>
    <w:rPr>
      <w:sz w:val="24"/>
    </w:rPr>
  </w:style>
  <w:style w:type="paragraph" w:styleId="afff2">
    <w:name w:val="Normal (Web)"/>
    <w:basedOn w:val="a1"/>
    <w:semiHidden/>
    <w:qFormat/>
    <w:rsid w:val="00405336"/>
    <w:rPr>
      <w:szCs w:val="24"/>
    </w:rPr>
  </w:style>
  <w:style w:type="paragraph" w:styleId="afff3">
    <w:name w:val="Normal Indent"/>
    <w:basedOn w:val="a1"/>
    <w:semiHidden/>
    <w:qFormat/>
    <w:rsid w:val="00405336"/>
    <w:pPr>
      <w:ind w:left="720"/>
    </w:pPr>
  </w:style>
  <w:style w:type="paragraph" w:styleId="afff4">
    <w:name w:val="Note Heading"/>
    <w:basedOn w:val="a1"/>
    <w:next w:val="a1"/>
    <w:link w:val="afff5"/>
    <w:semiHidden/>
    <w:qFormat/>
    <w:rsid w:val="00405336"/>
  </w:style>
  <w:style w:type="character" w:customStyle="1" w:styleId="afff5">
    <w:name w:val="注释标题 字符"/>
    <w:link w:val="afff4"/>
    <w:semiHidden/>
    <w:qFormat/>
    <w:rsid w:val="00FF04E3"/>
    <w:rPr>
      <w:sz w:val="24"/>
    </w:rPr>
  </w:style>
  <w:style w:type="paragraph" w:styleId="afff6">
    <w:name w:val="Plain Text"/>
    <w:basedOn w:val="a1"/>
    <w:link w:val="afff7"/>
    <w:semiHidden/>
    <w:qFormat/>
    <w:rsid w:val="00405336"/>
    <w:rPr>
      <w:rFonts w:ascii="Courier New" w:hAnsi="Courier New" w:cs="Courier New"/>
      <w:sz w:val="20"/>
    </w:rPr>
  </w:style>
  <w:style w:type="character" w:customStyle="1" w:styleId="afff7">
    <w:name w:val="纯文本 字符"/>
    <w:link w:val="afff6"/>
    <w:semiHidden/>
    <w:qFormat/>
    <w:rsid w:val="00FF04E3"/>
    <w:rPr>
      <w:rFonts w:ascii="Courier New" w:hAnsi="Courier New" w:cs="Courier New"/>
    </w:rPr>
  </w:style>
  <w:style w:type="paragraph" w:styleId="afff8">
    <w:name w:val="Quote"/>
    <w:basedOn w:val="a1"/>
    <w:next w:val="a1"/>
    <w:link w:val="afff9"/>
    <w:uiPriority w:val="29"/>
    <w:qFormat/>
    <w:rsid w:val="00405336"/>
    <w:rPr>
      <w:i/>
      <w:iCs/>
      <w:color w:val="000000"/>
    </w:rPr>
  </w:style>
  <w:style w:type="character" w:customStyle="1" w:styleId="afff9">
    <w:name w:val="引用 字符"/>
    <w:link w:val="afff8"/>
    <w:uiPriority w:val="29"/>
    <w:qFormat/>
    <w:rsid w:val="00FF04E3"/>
    <w:rPr>
      <w:i/>
      <w:iCs/>
      <w:color w:val="000000"/>
      <w:sz w:val="24"/>
    </w:rPr>
  </w:style>
  <w:style w:type="paragraph" w:styleId="afffa">
    <w:name w:val="Salutation"/>
    <w:basedOn w:val="a1"/>
    <w:next w:val="a1"/>
    <w:link w:val="afffb"/>
    <w:semiHidden/>
    <w:qFormat/>
    <w:rsid w:val="00405336"/>
  </w:style>
  <w:style w:type="character" w:customStyle="1" w:styleId="afffb">
    <w:name w:val="称呼 字符"/>
    <w:link w:val="afffa"/>
    <w:semiHidden/>
    <w:qFormat/>
    <w:rsid w:val="00FF04E3"/>
    <w:rPr>
      <w:sz w:val="24"/>
    </w:rPr>
  </w:style>
  <w:style w:type="paragraph" w:styleId="afffc">
    <w:name w:val="Signature"/>
    <w:basedOn w:val="a1"/>
    <w:link w:val="afffd"/>
    <w:semiHidden/>
    <w:qFormat/>
    <w:rsid w:val="00405336"/>
    <w:pPr>
      <w:ind w:left="4320"/>
    </w:pPr>
  </w:style>
  <w:style w:type="character" w:customStyle="1" w:styleId="afffd">
    <w:name w:val="签名 字符"/>
    <w:link w:val="afffc"/>
    <w:semiHidden/>
    <w:qFormat/>
    <w:rsid w:val="00FF04E3"/>
    <w:rPr>
      <w:sz w:val="24"/>
    </w:rPr>
  </w:style>
  <w:style w:type="paragraph" w:styleId="afffe">
    <w:name w:val="Subtitle"/>
    <w:basedOn w:val="a1"/>
    <w:next w:val="a1"/>
    <w:link w:val="affff"/>
    <w:qFormat/>
    <w:rsid w:val="00405336"/>
    <w:pPr>
      <w:spacing w:after="60"/>
      <w:jc w:val="center"/>
      <w:outlineLvl w:val="1"/>
    </w:pPr>
    <w:rPr>
      <w:rFonts w:ascii="Cambria" w:hAnsi="Cambria"/>
      <w:szCs w:val="24"/>
    </w:rPr>
  </w:style>
  <w:style w:type="character" w:customStyle="1" w:styleId="affff">
    <w:name w:val="副标题 字符"/>
    <w:link w:val="afffe"/>
    <w:qFormat/>
    <w:rsid w:val="00FF04E3"/>
    <w:rPr>
      <w:rFonts w:ascii="Cambria" w:hAnsi="Cambria"/>
      <w:sz w:val="24"/>
      <w:szCs w:val="24"/>
    </w:rPr>
  </w:style>
  <w:style w:type="paragraph" w:styleId="affff0">
    <w:name w:val="table of authorities"/>
    <w:basedOn w:val="a1"/>
    <w:next w:val="a1"/>
    <w:semiHidden/>
    <w:qFormat/>
    <w:rsid w:val="00405336"/>
    <w:pPr>
      <w:ind w:left="240" w:hanging="240"/>
    </w:pPr>
  </w:style>
  <w:style w:type="paragraph" w:styleId="affff1">
    <w:name w:val="table of figures"/>
    <w:basedOn w:val="a1"/>
    <w:next w:val="a1"/>
    <w:semiHidden/>
    <w:qFormat/>
    <w:rsid w:val="00405336"/>
  </w:style>
  <w:style w:type="paragraph" w:styleId="affff2">
    <w:name w:val="Title"/>
    <w:basedOn w:val="a1"/>
    <w:next w:val="a1"/>
    <w:link w:val="affff3"/>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qFormat/>
    <w:rsid w:val="00FF04E3"/>
    <w:rPr>
      <w:rFonts w:ascii="Cambria" w:hAnsi="Cambria"/>
      <w:b/>
      <w:bCs/>
      <w:kern w:val="28"/>
      <w:sz w:val="32"/>
      <w:szCs w:val="32"/>
    </w:rPr>
  </w:style>
  <w:style w:type="paragraph" w:styleId="affff4">
    <w:name w:val="toa heading"/>
    <w:basedOn w:val="a1"/>
    <w:next w:val="a1"/>
    <w:semiHidden/>
    <w:qFormat/>
    <w:rsid w:val="00405336"/>
    <w:pPr>
      <w:spacing w:before="120"/>
    </w:pPr>
    <w:rPr>
      <w:rFonts w:ascii="Cambria" w:hAnsi="Cambria"/>
      <w:b/>
      <w:bCs/>
      <w:szCs w:val="24"/>
    </w:rPr>
  </w:style>
  <w:style w:type="paragraph" w:styleId="TOC1">
    <w:name w:val="toc 1"/>
    <w:basedOn w:val="a1"/>
    <w:next w:val="a1"/>
    <w:autoRedefine/>
    <w:semiHidden/>
    <w:qFormat/>
    <w:rsid w:val="00405336"/>
  </w:style>
  <w:style w:type="paragraph" w:styleId="TOC2">
    <w:name w:val="toc 2"/>
    <w:basedOn w:val="a1"/>
    <w:next w:val="a1"/>
    <w:autoRedefine/>
    <w:semiHidden/>
    <w:qFormat/>
    <w:rsid w:val="00405336"/>
    <w:pPr>
      <w:ind w:left="240"/>
    </w:pPr>
  </w:style>
  <w:style w:type="paragraph" w:styleId="TOC3">
    <w:name w:val="toc 3"/>
    <w:basedOn w:val="a1"/>
    <w:next w:val="a1"/>
    <w:autoRedefine/>
    <w:semiHidden/>
    <w:qFormat/>
    <w:rsid w:val="00405336"/>
    <w:pPr>
      <w:ind w:left="480"/>
    </w:pPr>
  </w:style>
  <w:style w:type="paragraph" w:styleId="TOC4">
    <w:name w:val="toc 4"/>
    <w:basedOn w:val="a1"/>
    <w:next w:val="a1"/>
    <w:autoRedefine/>
    <w:semiHidden/>
    <w:qFormat/>
    <w:rsid w:val="00405336"/>
    <w:pPr>
      <w:ind w:left="720"/>
    </w:pPr>
  </w:style>
  <w:style w:type="paragraph" w:styleId="TOC5">
    <w:name w:val="toc 5"/>
    <w:basedOn w:val="a1"/>
    <w:next w:val="a1"/>
    <w:autoRedefine/>
    <w:semiHidden/>
    <w:qFormat/>
    <w:rsid w:val="00405336"/>
    <w:pPr>
      <w:ind w:left="960"/>
    </w:pPr>
  </w:style>
  <w:style w:type="paragraph" w:styleId="TOC6">
    <w:name w:val="toc 6"/>
    <w:basedOn w:val="a1"/>
    <w:next w:val="a1"/>
    <w:autoRedefine/>
    <w:semiHidden/>
    <w:qFormat/>
    <w:rsid w:val="00405336"/>
    <w:pPr>
      <w:ind w:left="1200"/>
    </w:pPr>
  </w:style>
  <w:style w:type="paragraph" w:styleId="TOC7">
    <w:name w:val="toc 7"/>
    <w:basedOn w:val="a1"/>
    <w:next w:val="a1"/>
    <w:autoRedefine/>
    <w:semiHidden/>
    <w:qFormat/>
    <w:rsid w:val="00405336"/>
    <w:pPr>
      <w:ind w:left="1440"/>
    </w:pPr>
  </w:style>
  <w:style w:type="paragraph" w:styleId="TOC8">
    <w:name w:val="toc 8"/>
    <w:basedOn w:val="a1"/>
    <w:next w:val="a1"/>
    <w:autoRedefine/>
    <w:semiHidden/>
    <w:qFormat/>
    <w:rsid w:val="00405336"/>
    <w:pPr>
      <w:ind w:left="1680"/>
    </w:pPr>
  </w:style>
  <w:style w:type="paragraph" w:styleId="TOC9">
    <w:name w:val="toc 9"/>
    <w:basedOn w:val="a1"/>
    <w:next w:val="a1"/>
    <w:autoRedefine/>
    <w:semiHidden/>
    <w:qFormat/>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qFormat/>
    <w:rsid w:val="007402FC"/>
    <w:rPr>
      <w:color w:val="0000FF"/>
      <w:u w:val="single"/>
    </w:rPr>
  </w:style>
  <w:style w:type="character" w:styleId="affff6">
    <w:name w:val="FollowedHyperlink"/>
    <w:unhideWhenUsed/>
    <w:qFormat/>
    <w:rsid w:val="00793072"/>
    <w:rPr>
      <w:color w:val="800080"/>
      <w:u w:val="single"/>
    </w:rPr>
  </w:style>
  <w:style w:type="character" w:styleId="affff7">
    <w:name w:val="annotation reference"/>
    <w:uiPriority w:val="99"/>
    <w:unhideWhenUsed/>
    <w:qFormat/>
    <w:rsid w:val="00793072"/>
    <w:rPr>
      <w:sz w:val="16"/>
      <w:szCs w:val="16"/>
    </w:rPr>
  </w:style>
  <w:style w:type="character" w:styleId="affff8">
    <w:name w:val="Unresolved Mention"/>
    <w:basedOn w:val="a2"/>
    <w:uiPriority w:val="99"/>
    <w:semiHidden/>
    <w:unhideWhenUsed/>
    <w:rsid w:val="008218C4"/>
    <w:rPr>
      <w:color w:val="808080"/>
      <w:shd w:val="clear" w:color="auto" w:fill="E6E6E6"/>
    </w:rPr>
  </w:style>
  <w:style w:type="paragraph" w:styleId="affff9">
    <w:name w:val="Revision"/>
    <w:hidden/>
    <w:uiPriority w:val="99"/>
    <w:semiHidden/>
    <w:rsid w:val="003227A1"/>
    <w:rPr>
      <w:sz w:val="24"/>
    </w:rPr>
  </w:style>
  <w:style w:type="character" w:customStyle="1" w:styleId="32">
    <w:name w:val="标题 3 字符"/>
    <w:basedOn w:val="a2"/>
    <w:link w:val="31"/>
    <w:semiHidden/>
    <w:rsid w:val="005D615D"/>
    <w:rPr>
      <w:rFonts w:ascii="Times" w:eastAsia="Times" w:hAnsi="Times"/>
      <w:b/>
      <w:sz w:val="24"/>
    </w:rPr>
  </w:style>
  <w:style w:type="character" w:customStyle="1" w:styleId="42">
    <w:name w:val="标题 4 字符"/>
    <w:basedOn w:val="a2"/>
    <w:link w:val="41"/>
    <w:semiHidden/>
    <w:rsid w:val="005D615D"/>
    <w:rPr>
      <w:rFonts w:ascii="Times" w:hAnsi="Times"/>
      <w:b/>
      <w:color w:val="0000FF"/>
      <w:sz w:val="44"/>
    </w:rPr>
  </w:style>
  <w:style w:type="character" w:styleId="affffa">
    <w:name w:val="Strong"/>
    <w:basedOn w:val="a2"/>
    <w:uiPriority w:val="22"/>
    <w:qFormat/>
    <w:rsid w:val="005D615D"/>
    <w:rPr>
      <w:b/>
      <w:bCs/>
    </w:rPr>
  </w:style>
  <w:style w:type="character" w:styleId="affffb">
    <w:name w:val="endnote reference"/>
    <w:basedOn w:val="a2"/>
    <w:semiHidden/>
    <w:rsid w:val="005D615D"/>
    <w:rPr>
      <w:vertAlign w:val="superscript"/>
    </w:rPr>
  </w:style>
  <w:style w:type="character" w:styleId="affffc">
    <w:name w:val="Emphasis"/>
    <w:basedOn w:val="a2"/>
    <w:uiPriority w:val="20"/>
    <w:qFormat/>
    <w:rsid w:val="005D615D"/>
    <w:rPr>
      <w:i/>
      <w:iCs/>
    </w:rPr>
  </w:style>
  <w:style w:type="character" w:styleId="affffd">
    <w:name w:val="line number"/>
    <w:basedOn w:val="a2"/>
    <w:rsid w:val="005D615D"/>
  </w:style>
  <w:style w:type="character" w:styleId="HTML3">
    <w:name w:val="HTML Definition"/>
    <w:basedOn w:val="a2"/>
    <w:rsid w:val="005D615D"/>
    <w:rPr>
      <w:i/>
      <w:iCs/>
    </w:rPr>
  </w:style>
  <w:style w:type="character" w:styleId="HTML4">
    <w:name w:val="HTML Typewriter"/>
    <w:basedOn w:val="a2"/>
    <w:rsid w:val="005D615D"/>
    <w:rPr>
      <w:rFonts w:ascii="Courier New" w:hAnsi="Courier New" w:cs="Courier New"/>
      <w:sz w:val="20"/>
      <w:szCs w:val="20"/>
    </w:rPr>
  </w:style>
  <w:style w:type="character" w:styleId="HTML5">
    <w:name w:val="HTML Acronym"/>
    <w:basedOn w:val="a2"/>
    <w:qFormat/>
    <w:rsid w:val="005D615D"/>
  </w:style>
  <w:style w:type="character" w:styleId="HTML6">
    <w:name w:val="HTML Variable"/>
    <w:basedOn w:val="a2"/>
    <w:rsid w:val="005D615D"/>
    <w:rPr>
      <w:i/>
      <w:iCs/>
    </w:rPr>
  </w:style>
  <w:style w:type="character" w:styleId="HTML7">
    <w:name w:val="HTML Code"/>
    <w:basedOn w:val="a2"/>
    <w:rsid w:val="005D615D"/>
    <w:rPr>
      <w:rFonts w:ascii="Courier New" w:hAnsi="Courier New" w:cs="Courier New"/>
      <w:sz w:val="20"/>
      <w:szCs w:val="20"/>
    </w:rPr>
  </w:style>
  <w:style w:type="character" w:styleId="HTML8">
    <w:name w:val="HTML Cite"/>
    <w:basedOn w:val="a2"/>
    <w:rsid w:val="005D615D"/>
    <w:rPr>
      <w:i/>
      <w:iCs/>
    </w:rPr>
  </w:style>
  <w:style w:type="character" w:styleId="affffe">
    <w:name w:val="footnote reference"/>
    <w:basedOn w:val="a2"/>
    <w:semiHidden/>
    <w:rsid w:val="005D615D"/>
    <w:rPr>
      <w:vertAlign w:val="superscript"/>
    </w:rPr>
  </w:style>
  <w:style w:type="character" w:styleId="HTML9">
    <w:name w:val="HTML Keyboard"/>
    <w:basedOn w:val="a2"/>
    <w:rsid w:val="005D615D"/>
    <w:rPr>
      <w:rFonts w:ascii="Courier New" w:hAnsi="Courier New" w:cs="Courier New"/>
      <w:sz w:val="20"/>
      <w:szCs w:val="20"/>
    </w:rPr>
  </w:style>
  <w:style w:type="character" w:styleId="HTMLa">
    <w:name w:val="HTML Sample"/>
    <w:basedOn w:val="a2"/>
    <w:rsid w:val="005D615D"/>
    <w:rPr>
      <w:rFonts w:ascii="Courier New" w:hAnsi="Courier New" w:cs="Courier New"/>
    </w:rPr>
  </w:style>
  <w:style w:type="paragraph" w:customStyle="1" w:styleId="BaseText">
    <w:name w:val="Base_Text"/>
    <w:rsid w:val="005D615D"/>
    <w:pPr>
      <w:spacing w:before="120"/>
      <w:ind w:left="357"/>
    </w:pPr>
    <w:rPr>
      <w:rFonts w:eastAsia="Times New Roman"/>
      <w:sz w:val="24"/>
      <w:szCs w:val="24"/>
    </w:rPr>
  </w:style>
  <w:style w:type="paragraph" w:customStyle="1" w:styleId="1stparatext">
    <w:name w:val="1st para text"/>
    <w:basedOn w:val="BaseText"/>
    <w:rsid w:val="005D615D"/>
  </w:style>
  <w:style w:type="paragraph" w:customStyle="1" w:styleId="BaseHeading">
    <w:name w:val="Base_Heading"/>
    <w:qFormat/>
    <w:rsid w:val="005D615D"/>
    <w:pPr>
      <w:keepNext/>
      <w:spacing w:before="240"/>
      <w:ind w:left="357"/>
      <w:outlineLvl w:val="0"/>
    </w:pPr>
    <w:rPr>
      <w:rFonts w:eastAsia="Times New Roman"/>
      <w:kern w:val="28"/>
      <w:sz w:val="28"/>
      <w:szCs w:val="28"/>
    </w:rPr>
  </w:style>
  <w:style w:type="paragraph" w:customStyle="1" w:styleId="AbstractHead">
    <w:name w:val="Abstract Head"/>
    <w:basedOn w:val="BaseHeading"/>
    <w:qFormat/>
    <w:rsid w:val="005D615D"/>
  </w:style>
  <w:style w:type="paragraph" w:customStyle="1" w:styleId="AbstractSummary">
    <w:name w:val="Abstract/Summary"/>
    <w:basedOn w:val="BaseText"/>
    <w:qFormat/>
    <w:rsid w:val="005D615D"/>
  </w:style>
  <w:style w:type="paragraph" w:customStyle="1" w:styleId="Referencesandnotes">
    <w:name w:val="References and notes"/>
    <w:basedOn w:val="BaseText"/>
    <w:qFormat/>
    <w:rsid w:val="005D615D"/>
    <w:pPr>
      <w:ind w:left="720" w:hanging="720"/>
    </w:pPr>
  </w:style>
  <w:style w:type="paragraph" w:customStyle="1" w:styleId="Acknowledgement">
    <w:name w:val="Acknowledgement"/>
    <w:basedOn w:val="Referencesandnotes"/>
    <w:qFormat/>
    <w:rsid w:val="005D615D"/>
  </w:style>
  <w:style w:type="paragraph" w:customStyle="1" w:styleId="Subhead">
    <w:name w:val="Subhead"/>
    <w:basedOn w:val="BaseHeading"/>
    <w:rsid w:val="005D615D"/>
    <w:rPr>
      <w:b/>
      <w:bCs/>
      <w:sz w:val="24"/>
      <w:szCs w:val="24"/>
    </w:rPr>
  </w:style>
  <w:style w:type="paragraph" w:customStyle="1" w:styleId="AppendixHead">
    <w:name w:val="AppendixHead"/>
    <w:basedOn w:val="Subhead"/>
    <w:qFormat/>
    <w:rsid w:val="005D615D"/>
  </w:style>
  <w:style w:type="paragraph" w:customStyle="1" w:styleId="AppendixSubhead">
    <w:name w:val="AppendixSubhead"/>
    <w:basedOn w:val="Subhead"/>
    <w:qFormat/>
    <w:rsid w:val="005D615D"/>
  </w:style>
  <w:style w:type="paragraph" w:customStyle="1" w:styleId="Articletype">
    <w:name w:val="Article type"/>
    <w:basedOn w:val="BaseText"/>
    <w:rsid w:val="005D615D"/>
  </w:style>
  <w:style w:type="character" w:customStyle="1" w:styleId="aubase">
    <w:name w:val="au_base"/>
    <w:qFormat/>
    <w:rsid w:val="005D615D"/>
    <w:rPr>
      <w:sz w:val="24"/>
    </w:rPr>
  </w:style>
  <w:style w:type="character" w:customStyle="1" w:styleId="aucollab">
    <w:name w:val="au_collab"/>
    <w:basedOn w:val="aubase"/>
    <w:rsid w:val="005D615D"/>
    <w:rPr>
      <w:sz w:val="24"/>
      <w:shd w:val="clear" w:color="auto" w:fill="C0C0C0"/>
    </w:rPr>
  </w:style>
  <w:style w:type="character" w:customStyle="1" w:styleId="audeg">
    <w:name w:val="au_deg"/>
    <w:basedOn w:val="a2"/>
    <w:rsid w:val="005D615D"/>
    <w:rPr>
      <w:sz w:val="24"/>
      <w:shd w:val="clear" w:color="auto" w:fill="FFFF00"/>
    </w:rPr>
  </w:style>
  <w:style w:type="character" w:customStyle="1" w:styleId="aufname">
    <w:name w:val="au_fname"/>
    <w:basedOn w:val="aubase"/>
    <w:rsid w:val="005D615D"/>
    <w:rPr>
      <w:sz w:val="24"/>
      <w:shd w:val="clear" w:color="auto" w:fill="00FFFF"/>
    </w:rPr>
  </w:style>
  <w:style w:type="character" w:customStyle="1" w:styleId="aurole">
    <w:name w:val="au_role"/>
    <w:basedOn w:val="aubase"/>
    <w:rsid w:val="005D615D"/>
    <w:rPr>
      <w:sz w:val="24"/>
      <w:shd w:val="clear" w:color="auto" w:fill="808000"/>
    </w:rPr>
  </w:style>
  <w:style w:type="character" w:customStyle="1" w:styleId="ausuffix">
    <w:name w:val="au_suffix"/>
    <w:basedOn w:val="aubase"/>
    <w:qFormat/>
    <w:rsid w:val="005D615D"/>
    <w:rPr>
      <w:sz w:val="24"/>
      <w:shd w:val="clear" w:color="auto" w:fill="FF00FF"/>
    </w:rPr>
  </w:style>
  <w:style w:type="character" w:customStyle="1" w:styleId="ausurname">
    <w:name w:val="au_surname"/>
    <w:basedOn w:val="aubase"/>
    <w:rsid w:val="005D615D"/>
    <w:rPr>
      <w:sz w:val="24"/>
      <w:shd w:val="clear" w:color="auto" w:fill="00FF00"/>
    </w:rPr>
  </w:style>
  <w:style w:type="paragraph" w:customStyle="1" w:styleId="AuthorAttribute">
    <w:name w:val="Author Attribute"/>
    <w:basedOn w:val="BaseText"/>
    <w:rsid w:val="005D615D"/>
    <w:pPr>
      <w:spacing w:before="480"/>
    </w:pPr>
  </w:style>
  <w:style w:type="paragraph" w:customStyle="1" w:styleId="Footnote">
    <w:name w:val="Footnote"/>
    <w:basedOn w:val="BaseText"/>
    <w:rsid w:val="005D615D"/>
  </w:style>
  <w:style w:type="paragraph" w:customStyle="1" w:styleId="AuthorFootnote">
    <w:name w:val="AuthorFootnote"/>
    <w:basedOn w:val="Footnote"/>
    <w:qFormat/>
    <w:rsid w:val="005D615D"/>
    <w:pPr>
      <w:autoSpaceDE w:val="0"/>
      <w:autoSpaceDN w:val="0"/>
      <w:adjustRightInd w:val="0"/>
    </w:pPr>
    <w:rPr>
      <w:lang w:bidi="he-IL"/>
    </w:rPr>
  </w:style>
  <w:style w:type="paragraph" w:customStyle="1" w:styleId="Authors">
    <w:name w:val="Authors"/>
    <w:basedOn w:val="BaseText"/>
    <w:qFormat/>
    <w:rsid w:val="005D615D"/>
    <w:pPr>
      <w:spacing w:after="360"/>
      <w:jc w:val="center"/>
    </w:pPr>
  </w:style>
  <w:style w:type="character" w:customStyle="1" w:styleId="bibarticle">
    <w:name w:val="bib_article"/>
    <w:basedOn w:val="a2"/>
    <w:rsid w:val="005D615D"/>
    <w:rPr>
      <w:sz w:val="24"/>
      <w:shd w:val="clear" w:color="auto" w:fill="00FFFF"/>
    </w:rPr>
  </w:style>
  <w:style w:type="character" w:customStyle="1" w:styleId="bibbase">
    <w:name w:val="bib_base"/>
    <w:rsid w:val="005D615D"/>
    <w:rPr>
      <w:sz w:val="24"/>
    </w:rPr>
  </w:style>
  <w:style w:type="character" w:customStyle="1" w:styleId="bibcomment">
    <w:name w:val="bib_comment"/>
    <w:basedOn w:val="bibbase"/>
    <w:rsid w:val="005D615D"/>
    <w:rPr>
      <w:sz w:val="24"/>
    </w:rPr>
  </w:style>
  <w:style w:type="character" w:customStyle="1" w:styleId="bibdeg">
    <w:name w:val="bib_deg"/>
    <w:basedOn w:val="bibbase"/>
    <w:rsid w:val="005D615D"/>
    <w:rPr>
      <w:sz w:val="24"/>
    </w:rPr>
  </w:style>
  <w:style w:type="character" w:customStyle="1" w:styleId="bibdoi">
    <w:name w:val="bib_doi"/>
    <w:basedOn w:val="bibbase"/>
    <w:rsid w:val="005D615D"/>
    <w:rPr>
      <w:sz w:val="24"/>
      <w:shd w:val="clear" w:color="auto" w:fill="00FF00"/>
    </w:rPr>
  </w:style>
  <w:style w:type="character" w:customStyle="1" w:styleId="bibetal">
    <w:name w:val="bib_etal"/>
    <w:basedOn w:val="bibbase"/>
    <w:rsid w:val="005D615D"/>
    <w:rPr>
      <w:sz w:val="24"/>
      <w:shd w:val="clear" w:color="auto" w:fill="008080"/>
    </w:rPr>
  </w:style>
  <w:style w:type="character" w:customStyle="1" w:styleId="bibfname">
    <w:name w:val="bib_fname"/>
    <w:basedOn w:val="bibbase"/>
    <w:rsid w:val="005D615D"/>
    <w:rPr>
      <w:sz w:val="24"/>
      <w:shd w:val="clear" w:color="auto" w:fill="FFFF00"/>
    </w:rPr>
  </w:style>
  <w:style w:type="character" w:customStyle="1" w:styleId="bibfpage">
    <w:name w:val="bib_fpage"/>
    <w:basedOn w:val="bibbase"/>
    <w:rsid w:val="005D615D"/>
    <w:rPr>
      <w:sz w:val="24"/>
      <w:shd w:val="clear" w:color="auto" w:fill="808080"/>
    </w:rPr>
  </w:style>
  <w:style w:type="character" w:customStyle="1" w:styleId="bibissue">
    <w:name w:val="bib_issue"/>
    <w:basedOn w:val="bibbase"/>
    <w:qFormat/>
    <w:rsid w:val="005D615D"/>
    <w:rPr>
      <w:sz w:val="24"/>
      <w:shd w:val="clear" w:color="auto" w:fill="FFFF00"/>
    </w:rPr>
  </w:style>
  <w:style w:type="character" w:customStyle="1" w:styleId="bibjournal">
    <w:name w:val="bib_journal"/>
    <w:basedOn w:val="bibbase"/>
    <w:qFormat/>
    <w:rsid w:val="005D615D"/>
    <w:rPr>
      <w:sz w:val="24"/>
      <w:shd w:val="clear" w:color="auto" w:fill="808000"/>
    </w:rPr>
  </w:style>
  <w:style w:type="character" w:customStyle="1" w:styleId="biblpage">
    <w:name w:val="bib_lpage"/>
    <w:basedOn w:val="bibbase"/>
    <w:qFormat/>
    <w:rsid w:val="005D615D"/>
    <w:rPr>
      <w:sz w:val="24"/>
      <w:shd w:val="clear" w:color="auto" w:fill="808080"/>
    </w:rPr>
  </w:style>
  <w:style w:type="character" w:customStyle="1" w:styleId="bibmedline">
    <w:name w:val="bib_medline"/>
    <w:basedOn w:val="bibbase"/>
    <w:rsid w:val="005D615D"/>
    <w:rPr>
      <w:sz w:val="24"/>
    </w:rPr>
  </w:style>
  <w:style w:type="character" w:customStyle="1" w:styleId="bibnumber">
    <w:name w:val="bib_number"/>
    <w:basedOn w:val="bibbase"/>
    <w:qFormat/>
    <w:rsid w:val="005D615D"/>
    <w:rPr>
      <w:sz w:val="24"/>
    </w:rPr>
  </w:style>
  <w:style w:type="character" w:customStyle="1" w:styleId="biborganization">
    <w:name w:val="bib_organization"/>
    <w:basedOn w:val="bibbase"/>
    <w:rsid w:val="005D615D"/>
    <w:rPr>
      <w:sz w:val="24"/>
      <w:shd w:val="clear" w:color="auto" w:fill="808000"/>
    </w:rPr>
  </w:style>
  <w:style w:type="character" w:customStyle="1" w:styleId="bibsuffix">
    <w:name w:val="bib_suffix"/>
    <w:basedOn w:val="bibbase"/>
    <w:rsid w:val="005D615D"/>
    <w:rPr>
      <w:sz w:val="24"/>
    </w:rPr>
  </w:style>
  <w:style w:type="character" w:customStyle="1" w:styleId="bibsuppl">
    <w:name w:val="bib_suppl"/>
    <w:basedOn w:val="bibbase"/>
    <w:qFormat/>
    <w:rsid w:val="005D615D"/>
    <w:rPr>
      <w:sz w:val="24"/>
      <w:shd w:val="clear" w:color="auto" w:fill="FFFF00"/>
    </w:rPr>
  </w:style>
  <w:style w:type="character" w:customStyle="1" w:styleId="bibsurname">
    <w:name w:val="bib_surname"/>
    <w:basedOn w:val="bibbase"/>
    <w:rsid w:val="005D615D"/>
    <w:rPr>
      <w:sz w:val="24"/>
      <w:shd w:val="clear" w:color="auto" w:fill="FFFF00"/>
    </w:rPr>
  </w:style>
  <w:style w:type="character" w:customStyle="1" w:styleId="bibunpubl">
    <w:name w:val="bib_unpubl"/>
    <w:basedOn w:val="bibbase"/>
    <w:rsid w:val="005D615D"/>
    <w:rPr>
      <w:sz w:val="24"/>
    </w:rPr>
  </w:style>
  <w:style w:type="character" w:customStyle="1" w:styleId="biburl">
    <w:name w:val="bib_url"/>
    <w:basedOn w:val="bibbase"/>
    <w:rsid w:val="005D615D"/>
    <w:rPr>
      <w:sz w:val="24"/>
      <w:shd w:val="clear" w:color="auto" w:fill="00FF00"/>
    </w:rPr>
  </w:style>
  <w:style w:type="character" w:customStyle="1" w:styleId="bibvolume">
    <w:name w:val="bib_volume"/>
    <w:basedOn w:val="bibbase"/>
    <w:rsid w:val="005D615D"/>
    <w:rPr>
      <w:sz w:val="24"/>
      <w:shd w:val="clear" w:color="auto" w:fill="00FF00"/>
    </w:rPr>
  </w:style>
  <w:style w:type="character" w:customStyle="1" w:styleId="bibyear">
    <w:name w:val="bib_year"/>
    <w:basedOn w:val="bibbase"/>
    <w:qFormat/>
    <w:rsid w:val="005D615D"/>
    <w:rPr>
      <w:sz w:val="24"/>
      <w:shd w:val="clear" w:color="auto" w:fill="FF00FF"/>
    </w:rPr>
  </w:style>
  <w:style w:type="paragraph" w:customStyle="1" w:styleId="BookorMeetingInformation">
    <w:name w:val="Book or Meeting Information"/>
    <w:basedOn w:val="BaseText"/>
    <w:rsid w:val="005D615D"/>
  </w:style>
  <w:style w:type="paragraph" w:customStyle="1" w:styleId="BookInformation">
    <w:name w:val="BookInformation"/>
    <w:basedOn w:val="BaseText"/>
    <w:rsid w:val="005D615D"/>
  </w:style>
  <w:style w:type="paragraph" w:customStyle="1" w:styleId="Level2Head">
    <w:name w:val="Level 2 Head"/>
    <w:basedOn w:val="BaseHeading"/>
    <w:rsid w:val="005D615D"/>
    <w:pPr>
      <w:outlineLvl w:val="1"/>
    </w:pPr>
    <w:rPr>
      <w:i/>
      <w:iCs/>
      <w:sz w:val="24"/>
      <w:szCs w:val="24"/>
    </w:rPr>
  </w:style>
  <w:style w:type="paragraph" w:customStyle="1" w:styleId="BoxLevel2Head">
    <w:name w:val="BoxLevel 2 Head"/>
    <w:basedOn w:val="Level2Head"/>
    <w:rsid w:val="005D615D"/>
    <w:pPr>
      <w:shd w:val="clear" w:color="auto" w:fill="E6E6E6"/>
    </w:pPr>
  </w:style>
  <w:style w:type="paragraph" w:customStyle="1" w:styleId="BoxListUnnumbered">
    <w:name w:val="BoxListUnnumbered"/>
    <w:basedOn w:val="BaseText"/>
    <w:qFormat/>
    <w:rsid w:val="005D615D"/>
    <w:pPr>
      <w:shd w:val="clear" w:color="auto" w:fill="E6E6E6"/>
      <w:ind w:left="1080" w:hanging="360"/>
    </w:pPr>
  </w:style>
  <w:style w:type="paragraph" w:customStyle="1" w:styleId="BoxList">
    <w:name w:val="BoxList"/>
    <w:basedOn w:val="BoxListUnnumbered"/>
    <w:rsid w:val="005D615D"/>
  </w:style>
  <w:style w:type="paragraph" w:customStyle="1" w:styleId="BoxSubhead">
    <w:name w:val="BoxSubhead"/>
    <w:basedOn w:val="Subhead"/>
    <w:rsid w:val="005D615D"/>
    <w:pPr>
      <w:shd w:val="clear" w:color="auto" w:fill="E6E6E6"/>
    </w:pPr>
  </w:style>
  <w:style w:type="paragraph" w:customStyle="1" w:styleId="Paragraph">
    <w:name w:val="Paragraph"/>
    <w:basedOn w:val="BaseText"/>
    <w:qFormat/>
    <w:rsid w:val="005D615D"/>
    <w:pPr>
      <w:ind w:firstLine="720"/>
    </w:pPr>
  </w:style>
  <w:style w:type="paragraph" w:customStyle="1" w:styleId="BoxText">
    <w:name w:val="BoxText"/>
    <w:basedOn w:val="Paragraph"/>
    <w:rsid w:val="005D615D"/>
    <w:pPr>
      <w:shd w:val="clear" w:color="auto" w:fill="E6E6E6"/>
    </w:pPr>
  </w:style>
  <w:style w:type="paragraph" w:customStyle="1" w:styleId="BoxTitle">
    <w:name w:val="BoxTitle"/>
    <w:basedOn w:val="BaseHeading"/>
    <w:rsid w:val="005D615D"/>
    <w:pPr>
      <w:shd w:val="clear" w:color="auto" w:fill="E6E6E6"/>
    </w:pPr>
    <w:rPr>
      <w:b/>
      <w:sz w:val="24"/>
      <w:szCs w:val="24"/>
    </w:rPr>
  </w:style>
  <w:style w:type="paragraph" w:customStyle="1" w:styleId="BulletedText">
    <w:name w:val="Bulleted Text"/>
    <w:basedOn w:val="BaseText"/>
    <w:qFormat/>
    <w:rsid w:val="005D615D"/>
    <w:pPr>
      <w:ind w:left="720" w:hanging="720"/>
    </w:pPr>
  </w:style>
  <w:style w:type="paragraph" w:customStyle="1" w:styleId="career-magazine">
    <w:name w:val="career-magazine"/>
    <w:basedOn w:val="BaseText"/>
    <w:rsid w:val="005D615D"/>
    <w:pPr>
      <w:jc w:val="right"/>
    </w:pPr>
    <w:rPr>
      <w:color w:val="FF0000"/>
    </w:rPr>
  </w:style>
  <w:style w:type="paragraph" w:customStyle="1" w:styleId="career-stage">
    <w:name w:val="career-stage"/>
    <w:basedOn w:val="BaseText"/>
    <w:rsid w:val="005D615D"/>
    <w:pPr>
      <w:jc w:val="right"/>
    </w:pPr>
    <w:rPr>
      <w:color w:val="339966"/>
    </w:rPr>
  </w:style>
  <w:style w:type="character" w:customStyle="1" w:styleId="citebase">
    <w:name w:val="cite_base"/>
    <w:rsid w:val="005D615D"/>
    <w:rPr>
      <w:sz w:val="24"/>
    </w:rPr>
  </w:style>
  <w:style w:type="character" w:customStyle="1" w:styleId="citebib">
    <w:name w:val="cite_bib"/>
    <w:basedOn w:val="a2"/>
    <w:rsid w:val="005D615D"/>
    <w:rPr>
      <w:sz w:val="24"/>
      <w:shd w:val="clear" w:color="auto" w:fill="00FFFF"/>
    </w:rPr>
  </w:style>
  <w:style w:type="character" w:customStyle="1" w:styleId="citebox">
    <w:name w:val="cite_box"/>
    <w:basedOn w:val="citebase"/>
    <w:rsid w:val="005D615D"/>
    <w:rPr>
      <w:sz w:val="24"/>
    </w:rPr>
  </w:style>
  <w:style w:type="character" w:customStyle="1" w:styleId="citeen">
    <w:name w:val="cite_en"/>
    <w:basedOn w:val="citebase"/>
    <w:rsid w:val="005D615D"/>
    <w:rPr>
      <w:sz w:val="24"/>
      <w:shd w:val="clear" w:color="auto" w:fill="FFFF00"/>
      <w:vertAlign w:val="superscript"/>
    </w:rPr>
  </w:style>
  <w:style w:type="character" w:customStyle="1" w:styleId="citeeq">
    <w:name w:val="cite_eq"/>
    <w:basedOn w:val="citebase"/>
    <w:rsid w:val="005D615D"/>
    <w:rPr>
      <w:sz w:val="24"/>
      <w:shd w:val="clear" w:color="auto" w:fill="FF99CC"/>
    </w:rPr>
  </w:style>
  <w:style w:type="character" w:customStyle="1" w:styleId="citefig">
    <w:name w:val="cite_fig"/>
    <w:basedOn w:val="citebase"/>
    <w:rsid w:val="005D615D"/>
    <w:rPr>
      <w:color w:val="000000"/>
      <w:sz w:val="24"/>
      <w:shd w:val="clear" w:color="auto" w:fill="00FF00"/>
    </w:rPr>
  </w:style>
  <w:style w:type="character" w:customStyle="1" w:styleId="citefn">
    <w:name w:val="cite_fn"/>
    <w:basedOn w:val="citebase"/>
    <w:rsid w:val="005D615D"/>
    <w:rPr>
      <w:sz w:val="24"/>
      <w:shd w:val="clear" w:color="auto" w:fill="FF0000"/>
    </w:rPr>
  </w:style>
  <w:style w:type="character" w:customStyle="1" w:styleId="citetbl">
    <w:name w:val="cite_tbl"/>
    <w:basedOn w:val="citebase"/>
    <w:rsid w:val="005D615D"/>
    <w:rPr>
      <w:color w:val="000000"/>
      <w:sz w:val="24"/>
      <w:shd w:val="clear" w:color="auto" w:fill="FF00FF"/>
    </w:rPr>
  </w:style>
  <w:style w:type="paragraph" w:customStyle="1" w:styleId="ContinuedParagraph">
    <w:name w:val="ContinuedParagraph"/>
    <w:basedOn w:val="Paragraph"/>
    <w:rsid w:val="005D615D"/>
    <w:pPr>
      <w:ind w:firstLine="0"/>
    </w:pPr>
  </w:style>
  <w:style w:type="character" w:customStyle="1" w:styleId="ContractNumber">
    <w:name w:val="Contract Number"/>
    <w:basedOn w:val="a2"/>
    <w:rsid w:val="005D615D"/>
    <w:rPr>
      <w:sz w:val="24"/>
      <w:szCs w:val="24"/>
      <w:shd w:val="clear" w:color="auto" w:fill="CCFFCC"/>
    </w:rPr>
  </w:style>
  <w:style w:type="character" w:customStyle="1" w:styleId="ContractSponsor">
    <w:name w:val="Contract Sponsor"/>
    <w:basedOn w:val="a2"/>
    <w:rsid w:val="005D615D"/>
    <w:rPr>
      <w:sz w:val="24"/>
      <w:szCs w:val="24"/>
      <w:shd w:val="clear" w:color="auto" w:fill="FFCC99"/>
    </w:rPr>
  </w:style>
  <w:style w:type="paragraph" w:customStyle="1" w:styleId="Correspondence">
    <w:name w:val="Correspondence"/>
    <w:basedOn w:val="BaseText"/>
    <w:rsid w:val="005D615D"/>
    <w:pPr>
      <w:spacing w:before="0" w:after="240"/>
    </w:pPr>
  </w:style>
  <w:style w:type="paragraph" w:customStyle="1" w:styleId="DateAccepted">
    <w:name w:val="Date Accepted"/>
    <w:basedOn w:val="BaseText"/>
    <w:rsid w:val="005D615D"/>
    <w:pPr>
      <w:spacing w:before="360"/>
    </w:pPr>
  </w:style>
  <w:style w:type="paragraph" w:customStyle="1" w:styleId="Deck">
    <w:name w:val="Deck"/>
    <w:basedOn w:val="BaseHeading"/>
    <w:rsid w:val="005D615D"/>
    <w:pPr>
      <w:outlineLvl w:val="1"/>
    </w:pPr>
  </w:style>
  <w:style w:type="paragraph" w:customStyle="1" w:styleId="DefTerm">
    <w:name w:val="DefTerm"/>
    <w:basedOn w:val="BaseText"/>
    <w:rsid w:val="005D615D"/>
    <w:pPr>
      <w:ind w:left="720"/>
    </w:pPr>
  </w:style>
  <w:style w:type="paragraph" w:customStyle="1" w:styleId="Definition">
    <w:name w:val="Definition"/>
    <w:basedOn w:val="DefTerm"/>
    <w:rsid w:val="005D615D"/>
    <w:pPr>
      <w:ind w:left="1080" w:hanging="360"/>
    </w:pPr>
  </w:style>
  <w:style w:type="paragraph" w:customStyle="1" w:styleId="DefListTitle">
    <w:name w:val="DefListTitle"/>
    <w:basedOn w:val="BaseHeading"/>
    <w:rsid w:val="005D615D"/>
  </w:style>
  <w:style w:type="paragraph" w:customStyle="1" w:styleId="discipline">
    <w:name w:val="discipline"/>
    <w:basedOn w:val="BaseText"/>
    <w:rsid w:val="005D615D"/>
    <w:pPr>
      <w:jc w:val="right"/>
    </w:pPr>
    <w:rPr>
      <w:color w:val="993366"/>
    </w:rPr>
  </w:style>
  <w:style w:type="paragraph" w:customStyle="1" w:styleId="Editors">
    <w:name w:val="Editors"/>
    <w:basedOn w:val="Authors"/>
    <w:rsid w:val="005D615D"/>
  </w:style>
  <w:style w:type="character" w:customStyle="1" w:styleId="eqno">
    <w:name w:val="eq_no"/>
    <w:basedOn w:val="citebase"/>
    <w:rsid w:val="005D615D"/>
    <w:rPr>
      <w:sz w:val="24"/>
    </w:rPr>
  </w:style>
  <w:style w:type="paragraph" w:customStyle="1" w:styleId="Equation">
    <w:name w:val="Equation"/>
    <w:basedOn w:val="BaseText"/>
    <w:rsid w:val="005D615D"/>
    <w:pPr>
      <w:jc w:val="center"/>
    </w:pPr>
  </w:style>
  <w:style w:type="paragraph" w:customStyle="1" w:styleId="FieldCodes">
    <w:name w:val="FieldCodes"/>
    <w:basedOn w:val="BaseText"/>
    <w:rsid w:val="005D615D"/>
  </w:style>
  <w:style w:type="paragraph" w:customStyle="1" w:styleId="Legend">
    <w:name w:val="Legend"/>
    <w:basedOn w:val="BaseHeading"/>
    <w:rsid w:val="005D615D"/>
    <w:rPr>
      <w:sz w:val="24"/>
      <w:szCs w:val="24"/>
    </w:rPr>
  </w:style>
  <w:style w:type="paragraph" w:customStyle="1" w:styleId="FigureCopyright">
    <w:name w:val="FigureCopyright"/>
    <w:basedOn w:val="Legend"/>
    <w:qFormat/>
    <w:rsid w:val="005D615D"/>
    <w:pPr>
      <w:autoSpaceDE w:val="0"/>
      <w:autoSpaceDN w:val="0"/>
      <w:adjustRightInd w:val="0"/>
      <w:spacing w:before="80"/>
    </w:pPr>
    <w:rPr>
      <w:lang w:bidi="he-IL"/>
    </w:rPr>
  </w:style>
  <w:style w:type="paragraph" w:customStyle="1" w:styleId="FigureCredit">
    <w:name w:val="FigureCredit"/>
    <w:basedOn w:val="FigureCopyright"/>
    <w:rsid w:val="005D615D"/>
  </w:style>
  <w:style w:type="paragraph" w:customStyle="1" w:styleId="Gloss">
    <w:name w:val="Gloss"/>
    <w:basedOn w:val="AbstractSummary"/>
    <w:rsid w:val="005D615D"/>
  </w:style>
  <w:style w:type="paragraph" w:customStyle="1" w:styleId="Glossary">
    <w:name w:val="Glossary"/>
    <w:basedOn w:val="BaseText"/>
    <w:rsid w:val="005D615D"/>
  </w:style>
  <w:style w:type="paragraph" w:customStyle="1" w:styleId="GlossHead">
    <w:name w:val="GlossHead"/>
    <w:basedOn w:val="AbstractHead"/>
    <w:rsid w:val="005D615D"/>
  </w:style>
  <w:style w:type="paragraph" w:customStyle="1" w:styleId="GraphicAltText">
    <w:name w:val="GraphicAltText"/>
    <w:basedOn w:val="Legend"/>
    <w:rsid w:val="005D615D"/>
    <w:pPr>
      <w:autoSpaceDE w:val="0"/>
      <w:autoSpaceDN w:val="0"/>
      <w:adjustRightInd w:val="0"/>
    </w:pPr>
  </w:style>
  <w:style w:type="paragraph" w:customStyle="1" w:styleId="GraphicCredit">
    <w:name w:val="GraphicCredit"/>
    <w:basedOn w:val="FigureCredit"/>
    <w:rsid w:val="005D615D"/>
  </w:style>
  <w:style w:type="paragraph" w:customStyle="1" w:styleId="Head">
    <w:name w:val="Head"/>
    <w:basedOn w:val="BaseHeading"/>
    <w:rsid w:val="005D615D"/>
    <w:pPr>
      <w:spacing w:before="120" w:after="120"/>
      <w:jc w:val="center"/>
    </w:pPr>
    <w:rPr>
      <w:b/>
      <w:bCs/>
    </w:rPr>
  </w:style>
  <w:style w:type="paragraph" w:customStyle="1" w:styleId="InstructionsText">
    <w:name w:val="Instructions Text"/>
    <w:basedOn w:val="BaseText"/>
    <w:rsid w:val="005D615D"/>
  </w:style>
  <w:style w:type="paragraph" w:customStyle="1" w:styleId="Overline">
    <w:name w:val="Overline"/>
    <w:basedOn w:val="BaseText"/>
    <w:rsid w:val="005D615D"/>
  </w:style>
  <w:style w:type="paragraph" w:customStyle="1" w:styleId="IssueName">
    <w:name w:val="IssueName"/>
    <w:basedOn w:val="Overline"/>
    <w:rsid w:val="005D615D"/>
  </w:style>
  <w:style w:type="paragraph" w:customStyle="1" w:styleId="Keywords">
    <w:name w:val="Keywords"/>
    <w:basedOn w:val="BaseText"/>
    <w:rsid w:val="005D615D"/>
  </w:style>
  <w:style w:type="paragraph" w:customStyle="1" w:styleId="Level3Head">
    <w:name w:val="Level 3 Head"/>
    <w:basedOn w:val="BaseHeading"/>
    <w:rsid w:val="005D615D"/>
    <w:pPr>
      <w:outlineLvl w:val="2"/>
    </w:pPr>
    <w:rPr>
      <w:sz w:val="24"/>
      <w:szCs w:val="24"/>
      <w:u w:val="single"/>
    </w:rPr>
  </w:style>
  <w:style w:type="paragraph" w:customStyle="1" w:styleId="Level4Head">
    <w:name w:val="Level 4 Head"/>
    <w:basedOn w:val="BaseHeading"/>
    <w:rsid w:val="005D615D"/>
    <w:pPr>
      <w:ind w:left="346"/>
    </w:pPr>
    <w:rPr>
      <w:sz w:val="24"/>
      <w:szCs w:val="24"/>
    </w:rPr>
  </w:style>
  <w:style w:type="paragraph" w:customStyle="1" w:styleId="Literaryquote">
    <w:name w:val="Literary quote"/>
    <w:basedOn w:val="BaseText"/>
    <w:rsid w:val="005D615D"/>
    <w:pPr>
      <w:ind w:left="1440" w:right="1440"/>
    </w:pPr>
  </w:style>
  <w:style w:type="paragraph" w:customStyle="1" w:styleId="MaterialsText">
    <w:name w:val="Materials Text"/>
    <w:basedOn w:val="BaseText"/>
    <w:rsid w:val="005D615D"/>
  </w:style>
  <w:style w:type="paragraph" w:customStyle="1" w:styleId="NoteInProof">
    <w:name w:val="NoteInProof"/>
    <w:basedOn w:val="BaseText"/>
    <w:rsid w:val="005D615D"/>
  </w:style>
  <w:style w:type="paragraph" w:customStyle="1" w:styleId="Notes">
    <w:name w:val="Notes"/>
    <w:basedOn w:val="BaseText"/>
    <w:rsid w:val="005D615D"/>
    <w:rPr>
      <w:i/>
    </w:rPr>
  </w:style>
  <w:style w:type="paragraph" w:customStyle="1" w:styleId="Notes-Helvetica">
    <w:name w:val="Notes-Helvetica"/>
    <w:basedOn w:val="BaseText"/>
    <w:rsid w:val="005D615D"/>
    <w:rPr>
      <w:i/>
    </w:rPr>
  </w:style>
  <w:style w:type="paragraph" w:customStyle="1" w:styleId="NumberedInstructions">
    <w:name w:val="Numbered Instructions"/>
    <w:basedOn w:val="BaseText"/>
    <w:rsid w:val="005D615D"/>
  </w:style>
  <w:style w:type="paragraph" w:customStyle="1" w:styleId="OutlineLevel1">
    <w:name w:val="OutlineLevel1"/>
    <w:basedOn w:val="BaseHeading"/>
    <w:rsid w:val="005D615D"/>
    <w:rPr>
      <w:b/>
      <w:bCs/>
    </w:rPr>
  </w:style>
  <w:style w:type="paragraph" w:customStyle="1" w:styleId="OutlineLevel2">
    <w:name w:val="OutlineLevel2"/>
    <w:basedOn w:val="BaseHeading"/>
    <w:rsid w:val="005D615D"/>
    <w:pPr>
      <w:ind w:left="360"/>
      <w:outlineLvl w:val="1"/>
    </w:pPr>
    <w:rPr>
      <w:b/>
      <w:bCs/>
      <w:sz w:val="24"/>
      <w:szCs w:val="24"/>
    </w:rPr>
  </w:style>
  <w:style w:type="paragraph" w:customStyle="1" w:styleId="OutlineLevel3">
    <w:name w:val="OutlineLevel3"/>
    <w:basedOn w:val="BaseHeading"/>
    <w:rsid w:val="005D615D"/>
    <w:pPr>
      <w:ind w:left="720"/>
      <w:outlineLvl w:val="2"/>
    </w:pPr>
    <w:rPr>
      <w:b/>
      <w:bCs/>
      <w:sz w:val="24"/>
      <w:szCs w:val="24"/>
    </w:rPr>
  </w:style>
  <w:style w:type="paragraph" w:customStyle="1" w:styleId="Preformat">
    <w:name w:val="Preformat"/>
    <w:basedOn w:val="BaseText"/>
    <w:rsid w:val="005D615D"/>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5D615D"/>
  </w:style>
  <w:style w:type="paragraph" w:customStyle="1" w:styleId="ProductInformation">
    <w:name w:val="ProductInformation"/>
    <w:basedOn w:val="BaseText"/>
    <w:qFormat/>
    <w:rsid w:val="005D615D"/>
  </w:style>
  <w:style w:type="paragraph" w:customStyle="1" w:styleId="ProductTitle">
    <w:name w:val="ProductTitle"/>
    <w:basedOn w:val="BaseText"/>
    <w:rsid w:val="005D615D"/>
    <w:rPr>
      <w:b/>
      <w:bCs/>
    </w:rPr>
  </w:style>
  <w:style w:type="paragraph" w:customStyle="1" w:styleId="PublishedOnline">
    <w:name w:val="Published Online"/>
    <w:basedOn w:val="DateAccepted"/>
    <w:rsid w:val="005D615D"/>
  </w:style>
  <w:style w:type="paragraph" w:customStyle="1" w:styleId="RecipeMaterials">
    <w:name w:val="Recipe Materials"/>
    <w:basedOn w:val="BaseText"/>
    <w:rsid w:val="005D615D"/>
  </w:style>
  <w:style w:type="paragraph" w:customStyle="1" w:styleId="Refhead">
    <w:name w:val="Ref head"/>
    <w:basedOn w:val="BaseHeading"/>
    <w:rsid w:val="005D615D"/>
    <w:pPr>
      <w:spacing w:before="120" w:after="120"/>
    </w:pPr>
    <w:rPr>
      <w:b/>
      <w:bCs/>
      <w:sz w:val="24"/>
      <w:szCs w:val="24"/>
    </w:rPr>
  </w:style>
  <w:style w:type="paragraph" w:customStyle="1" w:styleId="ReferenceNote">
    <w:name w:val="Reference Note"/>
    <w:basedOn w:val="Referencesandnotes"/>
    <w:rsid w:val="005D615D"/>
  </w:style>
  <w:style w:type="paragraph" w:customStyle="1" w:styleId="ReferencesandnotesLong">
    <w:name w:val="References and notes Long"/>
    <w:basedOn w:val="BaseText"/>
    <w:rsid w:val="005D615D"/>
    <w:pPr>
      <w:ind w:left="720" w:hanging="720"/>
    </w:pPr>
  </w:style>
  <w:style w:type="paragraph" w:customStyle="1" w:styleId="region">
    <w:name w:val="region"/>
    <w:basedOn w:val="BaseText"/>
    <w:rsid w:val="005D615D"/>
    <w:pPr>
      <w:jc w:val="right"/>
    </w:pPr>
    <w:rPr>
      <w:color w:val="0000FF"/>
    </w:rPr>
  </w:style>
  <w:style w:type="paragraph" w:customStyle="1" w:styleId="RelatedArticle">
    <w:name w:val="RelatedArticle"/>
    <w:basedOn w:val="Referencesandnotes"/>
    <w:rsid w:val="005D615D"/>
  </w:style>
  <w:style w:type="paragraph" w:customStyle="1" w:styleId="RunHead">
    <w:name w:val="RunHead"/>
    <w:basedOn w:val="BaseText"/>
    <w:rsid w:val="005D615D"/>
  </w:style>
  <w:style w:type="paragraph" w:customStyle="1" w:styleId="SOMContent">
    <w:name w:val="SOMContent"/>
    <w:basedOn w:val="1stparatext"/>
    <w:rsid w:val="005D615D"/>
  </w:style>
  <w:style w:type="paragraph" w:customStyle="1" w:styleId="SOMHead">
    <w:name w:val="SOMHead"/>
    <w:basedOn w:val="BaseHeading"/>
    <w:rsid w:val="005D615D"/>
    <w:rPr>
      <w:b/>
      <w:sz w:val="24"/>
      <w:szCs w:val="24"/>
    </w:rPr>
  </w:style>
  <w:style w:type="paragraph" w:customStyle="1" w:styleId="Speaker">
    <w:name w:val="Speaker"/>
    <w:basedOn w:val="Paragraph"/>
    <w:rsid w:val="005D615D"/>
    <w:pPr>
      <w:autoSpaceDE w:val="0"/>
      <w:autoSpaceDN w:val="0"/>
      <w:adjustRightInd w:val="0"/>
    </w:pPr>
    <w:rPr>
      <w:b/>
      <w:lang w:bidi="he-IL"/>
    </w:rPr>
  </w:style>
  <w:style w:type="paragraph" w:customStyle="1" w:styleId="Speech">
    <w:name w:val="Speech"/>
    <w:basedOn w:val="Paragraph"/>
    <w:rsid w:val="005D615D"/>
    <w:pPr>
      <w:autoSpaceDE w:val="0"/>
      <w:autoSpaceDN w:val="0"/>
      <w:adjustRightInd w:val="0"/>
    </w:pPr>
    <w:rPr>
      <w:lang w:bidi="he-IL"/>
    </w:rPr>
  </w:style>
  <w:style w:type="paragraph" w:customStyle="1" w:styleId="SX-Abstract">
    <w:name w:val="SX-Abstract"/>
    <w:basedOn w:val="a1"/>
    <w:qFormat/>
    <w:rsid w:val="005D615D"/>
    <w:pPr>
      <w:widowControl w:val="0"/>
      <w:spacing w:before="120" w:after="240" w:line="210" w:lineRule="exact"/>
      <w:ind w:left="700" w:right="700"/>
      <w:jc w:val="both"/>
    </w:pPr>
    <w:rPr>
      <w:rFonts w:ascii="BlissRegular" w:eastAsia="Times New Roman" w:hAnsi="BlissRegular"/>
      <w:b/>
      <w:sz w:val="20"/>
    </w:rPr>
  </w:style>
  <w:style w:type="paragraph" w:customStyle="1" w:styleId="SX-Affiliation">
    <w:name w:val="SX-Affiliation"/>
    <w:basedOn w:val="a1"/>
    <w:next w:val="a1"/>
    <w:qFormat/>
    <w:rsid w:val="005D615D"/>
    <w:pPr>
      <w:spacing w:before="120" w:after="160" w:line="190" w:lineRule="exact"/>
      <w:ind w:left="357"/>
    </w:pPr>
    <w:rPr>
      <w:rFonts w:ascii="BlissRegular" w:eastAsia="Times New Roman" w:hAnsi="BlissRegular"/>
      <w:sz w:val="16"/>
    </w:rPr>
  </w:style>
  <w:style w:type="paragraph" w:customStyle="1" w:styleId="SX-Articlehead">
    <w:name w:val="SX-Article head"/>
    <w:basedOn w:val="a1"/>
    <w:qFormat/>
    <w:rsid w:val="005D615D"/>
    <w:pPr>
      <w:spacing w:before="210" w:line="210" w:lineRule="exact"/>
      <w:ind w:left="357" w:firstLine="288"/>
      <w:jc w:val="both"/>
    </w:pPr>
    <w:rPr>
      <w:rFonts w:eastAsia="Times New Roman"/>
      <w:b/>
      <w:sz w:val="18"/>
    </w:rPr>
  </w:style>
  <w:style w:type="paragraph" w:customStyle="1" w:styleId="SX-Authornames">
    <w:name w:val="SX-Author names"/>
    <w:basedOn w:val="a1"/>
    <w:rsid w:val="005D615D"/>
    <w:pPr>
      <w:spacing w:before="120" w:after="120" w:line="210" w:lineRule="exact"/>
      <w:ind w:left="357"/>
    </w:pPr>
    <w:rPr>
      <w:rFonts w:ascii="BlissMedium" w:eastAsia="Times New Roman" w:hAnsi="BlissMedium"/>
      <w:sz w:val="20"/>
    </w:rPr>
  </w:style>
  <w:style w:type="paragraph" w:customStyle="1" w:styleId="SX-Bodytext">
    <w:name w:val="SX-Body text"/>
    <w:basedOn w:val="a1"/>
    <w:next w:val="a1"/>
    <w:rsid w:val="005D615D"/>
    <w:pPr>
      <w:spacing w:before="120" w:line="210" w:lineRule="exact"/>
      <w:ind w:left="357" w:firstLine="288"/>
      <w:jc w:val="both"/>
    </w:pPr>
    <w:rPr>
      <w:rFonts w:eastAsia="Times New Roman"/>
      <w:sz w:val="18"/>
    </w:rPr>
  </w:style>
  <w:style w:type="paragraph" w:customStyle="1" w:styleId="SX-Bodytextflush">
    <w:name w:val="SX-Body text flush"/>
    <w:basedOn w:val="SX-Bodytext"/>
    <w:next w:val="SX-Bodytext"/>
    <w:rsid w:val="005D615D"/>
    <w:pPr>
      <w:ind w:firstLine="0"/>
    </w:pPr>
  </w:style>
  <w:style w:type="paragraph" w:customStyle="1" w:styleId="SX-Correspondence">
    <w:name w:val="SX-Correspondence"/>
    <w:basedOn w:val="SX-Affiliation"/>
    <w:qFormat/>
    <w:rsid w:val="005D615D"/>
    <w:pPr>
      <w:spacing w:after="80"/>
    </w:pPr>
  </w:style>
  <w:style w:type="paragraph" w:customStyle="1" w:styleId="SX-Date">
    <w:name w:val="SX-Date"/>
    <w:basedOn w:val="a1"/>
    <w:qFormat/>
    <w:rsid w:val="005D615D"/>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5D615D"/>
    <w:pPr>
      <w:autoSpaceDE w:val="0"/>
      <w:autoSpaceDN w:val="0"/>
      <w:adjustRightInd w:val="0"/>
      <w:spacing w:line="240" w:lineRule="auto"/>
      <w:jc w:val="center"/>
    </w:pPr>
  </w:style>
  <w:style w:type="paragraph" w:customStyle="1" w:styleId="SX-Legend">
    <w:name w:val="SX-Legend"/>
    <w:basedOn w:val="SX-Authornames"/>
    <w:rsid w:val="005D615D"/>
    <w:pPr>
      <w:jc w:val="both"/>
    </w:pPr>
    <w:rPr>
      <w:sz w:val="18"/>
    </w:rPr>
  </w:style>
  <w:style w:type="paragraph" w:customStyle="1" w:styleId="SX-References">
    <w:name w:val="SX-References"/>
    <w:basedOn w:val="a1"/>
    <w:rsid w:val="005D615D"/>
    <w:pPr>
      <w:spacing w:before="120" w:line="190" w:lineRule="exact"/>
      <w:ind w:left="245" w:hanging="245"/>
      <w:jc w:val="both"/>
    </w:pPr>
    <w:rPr>
      <w:rFonts w:eastAsia="Times New Roman"/>
      <w:sz w:val="16"/>
    </w:rPr>
  </w:style>
  <w:style w:type="paragraph" w:customStyle="1" w:styleId="SX-RefHead">
    <w:name w:val="SX-RefHead"/>
    <w:basedOn w:val="a1"/>
    <w:rsid w:val="005D615D"/>
    <w:pPr>
      <w:spacing w:before="200" w:line="190" w:lineRule="exact"/>
      <w:ind w:left="357"/>
    </w:pPr>
    <w:rPr>
      <w:rFonts w:eastAsia="Times New Roman"/>
      <w:b/>
      <w:sz w:val="16"/>
    </w:rPr>
  </w:style>
  <w:style w:type="character" w:customStyle="1" w:styleId="SX-reflink">
    <w:name w:val="SX-reflink"/>
    <w:basedOn w:val="a2"/>
    <w:uiPriority w:val="1"/>
    <w:qFormat/>
    <w:rsid w:val="005D615D"/>
    <w:rPr>
      <w:color w:val="0000FF"/>
      <w:sz w:val="16"/>
      <w:u w:val="words"/>
      <w:shd w:val="clear" w:color="auto" w:fill="FFFFFF"/>
    </w:rPr>
  </w:style>
  <w:style w:type="paragraph" w:customStyle="1" w:styleId="SX-SOMHead">
    <w:name w:val="SX-SOMHead"/>
    <w:basedOn w:val="SX-RefHead"/>
    <w:rsid w:val="005D615D"/>
  </w:style>
  <w:style w:type="paragraph" w:customStyle="1" w:styleId="SX-Tablehead">
    <w:name w:val="SX-Tablehead"/>
    <w:basedOn w:val="a1"/>
    <w:qFormat/>
    <w:rsid w:val="005D615D"/>
    <w:pPr>
      <w:spacing w:before="120"/>
      <w:ind w:left="357"/>
    </w:pPr>
    <w:rPr>
      <w:rFonts w:eastAsia="Times New Roman"/>
      <w:sz w:val="20"/>
      <w:szCs w:val="24"/>
    </w:rPr>
  </w:style>
  <w:style w:type="paragraph" w:customStyle="1" w:styleId="SX-Tablelegend">
    <w:name w:val="SX-Tablelegend"/>
    <w:basedOn w:val="a1"/>
    <w:qFormat/>
    <w:rsid w:val="005D615D"/>
    <w:pPr>
      <w:spacing w:before="120" w:line="190" w:lineRule="exact"/>
      <w:ind w:left="245" w:hanging="245"/>
      <w:jc w:val="both"/>
    </w:pPr>
    <w:rPr>
      <w:rFonts w:eastAsia="Times New Roman"/>
      <w:sz w:val="16"/>
    </w:rPr>
  </w:style>
  <w:style w:type="paragraph" w:customStyle="1" w:styleId="SX-Tabletext">
    <w:name w:val="SX-Tabletext"/>
    <w:basedOn w:val="a1"/>
    <w:qFormat/>
    <w:rsid w:val="005D615D"/>
    <w:pPr>
      <w:spacing w:before="120" w:line="210" w:lineRule="exact"/>
      <w:ind w:left="357"/>
      <w:jc w:val="center"/>
    </w:pPr>
    <w:rPr>
      <w:rFonts w:eastAsia="Times New Roman"/>
      <w:sz w:val="18"/>
    </w:rPr>
  </w:style>
  <w:style w:type="paragraph" w:customStyle="1" w:styleId="SX-Tabletitle">
    <w:name w:val="SX-Tabletitle"/>
    <w:basedOn w:val="a1"/>
    <w:qFormat/>
    <w:rsid w:val="005D615D"/>
    <w:pPr>
      <w:spacing w:before="120" w:after="120" w:line="210" w:lineRule="exact"/>
      <w:ind w:left="357"/>
      <w:jc w:val="both"/>
    </w:pPr>
    <w:rPr>
      <w:rFonts w:ascii="BlissMedium" w:eastAsia="Times New Roman" w:hAnsi="BlissMedium"/>
      <w:sz w:val="18"/>
    </w:rPr>
  </w:style>
  <w:style w:type="paragraph" w:customStyle="1" w:styleId="SX-Title">
    <w:name w:val="SX-Title"/>
    <w:basedOn w:val="a1"/>
    <w:rsid w:val="005D615D"/>
    <w:pPr>
      <w:spacing w:before="120" w:after="240" w:line="500" w:lineRule="exact"/>
      <w:ind w:left="357"/>
    </w:pPr>
    <w:rPr>
      <w:rFonts w:ascii="BlissBold" w:eastAsia="Times New Roman" w:hAnsi="BlissBold"/>
      <w:b/>
      <w:sz w:val="44"/>
    </w:rPr>
  </w:style>
  <w:style w:type="paragraph" w:customStyle="1" w:styleId="Tablecolumnhead">
    <w:name w:val="Table column head"/>
    <w:basedOn w:val="BaseText"/>
    <w:rsid w:val="005D615D"/>
    <w:pPr>
      <w:spacing w:before="0"/>
    </w:pPr>
  </w:style>
  <w:style w:type="paragraph" w:customStyle="1" w:styleId="Tabletext">
    <w:name w:val="Table text"/>
    <w:basedOn w:val="BaseText"/>
    <w:rsid w:val="005D615D"/>
    <w:pPr>
      <w:spacing w:before="0"/>
    </w:pPr>
  </w:style>
  <w:style w:type="paragraph" w:customStyle="1" w:styleId="TableLegend">
    <w:name w:val="TableLegend"/>
    <w:basedOn w:val="BaseText"/>
    <w:rsid w:val="005D615D"/>
    <w:pPr>
      <w:spacing w:before="0"/>
    </w:pPr>
  </w:style>
  <w:style w:type="paragraph" w:customStyle="1" w:styleId="TableTitle">
    <w:name w:val="TableTitle"/>
    <w:basedOn w:val="BaseHeading"/>
    <w:rsid w:val="005D615D"/>
  </w:style>
  <w:style w:type="paragraph" w:customStyle="1" w:styleId="Teaser">
    <w:name w:val="Teaser"/>
    <w:basedOn w:val="BaseText"/>
    <w:rsid w:val="005D615D"/>
  </w:style>
  <w:style w:type="paragraph" w:customStyle="1" w:styleId="TWIS">
    <w:name w:val="TWIS"/>
    <w:basedOn w:val="AbstractSummary"/>
    <w:rsid w:val="005D615D"/>
    <w:pPr>
      <w:autoSpaceDE w:val="0"/>
      <w:autoSpaceDN w:val="0"/>
      <w:adjustRightInd w:val="0"/>
    </w:pPr>
  </w:style>
  <w:style w:type="paragraph" w:customStyle="1" w:styleId="TWISorEC">
    <w:name w:val="TWIS or EC"/>
    <w:basedOn w:val="a1"/>
    <w:rsid w:val="005D615D"/>
    <w:pPr>
      <w:spacing w:before="120" w:line="210" w:lineRule="exact"/>
      <w:ind w:left="357"/>
    </w:pPr>
    <w:rPr>
      <w:rFonts w:ascii="BlissRegular" w:eastAsia="Times New Roman" w:hAnsi="BlissRegular"/>
      <w:sz w:val="19"/>
    </w:rPr>
  </w:style>
  <w:style w:type="paragraph" w:customStyle="1" w:styleId="work-sector">
    <w:name w:val="work-sector"/>
    <w:basedOn w:val="BaseText"/>
    <w:rsid w:val="005D615D"/>
    <w:pPr>
      <w:jc w:val="right"/>
    </w:pPr>
    <w:rPr>
      <w:color w:val="003300"/>
    </w:rPr>
  </w:style>
  <w:style w:type="paragraph" w:customStyle="1" w:styleId="DOI">
    <w:name w:val="DOI"/>
    <w:basedOn w:val="DateAccepted"/>
    <w:qFormat/>
    <w:rsid w:val="005D615D"/>
  </w:style>
  <w:style w:type="character" w:customStyle="1" w:styleId="12">
    <w:name w:val="未处理的提及1"/>
    <w:basedOn w:val="a2"/>
    <w:uiPriority w:val="99"/>
    <w:semiHidden/>
    <w:unhideWhenUsed/>
    <w:rsid w:val="005D615D"/>
    <w:rPr>
      <w:color w:val="808080"/>
      <w:shd w:val="clear" w:color="auto" w:fill="E6E6E6"/>
    </w:rPr>
  </w:style>
  <w:style w:type="paragraph" w:customStyle="1" w:styleId="acknowledgement0">
    <w:name w:val="acknowledgement"/>
    <w:basedOn w:val="a1"/>
    <w:rsid w:val="005D615D"/>
    <w:pPr>
      <w:spacing w:before="100" w:beforeAutospacing="1" w:after="100" w:afterAutospacing="1"/>
      <w:ind w:left="357"/>
    </w:pPr>
    <w:rPr>
      <w:rFonts w:eastAsia="Times New Roman"/>
      <w:szCs w:val="24"/>
    </w:rPr>
  </w:style>
  <w:style w:type="character" w:customStyle="1" w:styleId="apple-converted-space">
    <w:name w:val="apple-converted-space"/>
    <w:basedOn w:val="a2"/>
    <w:rsid w:val="005D615D"/>
  </w:style>
  <w:style w:type="paragraph" w:customStyle="1" w:styleId="13">
    <w:name w:val="修订1"/>
    <w:hidden/>
    <w:uiPriority w:val="99"/>
    <w:rsid w:val="005D615D"/>
    <w:pPr>
      <w:spacing w:before="120"/>
      <w:ind w:left="357"/>
    </w:pPr>
  </w:style>
  <w:style w:type="character" w:customStyle="1" w:styleId="normaltextrun">
    <w:name w:val="normaltextrun"/>
    <w:basedOn w:val="a2"/>
    <w:rsid w:val="005D615D"/>
  </w:style>
  <w:style w:type="paragraph" w:customStyle="1" w:styleId="14">
    <w:name w:val="书目1"/>
    <w:basedOn w:val="a1"/>
    <w:next w:val="a1"/>
    <w:uiPriority w:val="37"/>
    <w:rsid w:val="005D615D"/>
    <w:pPr>
      <w:tabs>
        <w:tab w:val="left" w:pos="504"/>
      </w:tabs>
      <w:spacing w:before="120" w:after="240"/>
      <w:ind w:left="504" w:hanging="504"/>
    </w:pPr>
    <w:rPr>
      <w:sz w:val="20"/>
    </w:rPr>
  </w:style>
  <w:style w:type="paragraph" w:customStyle="1" w:styleId="TOC10">
    <w:name w:val="TOC 标题1"/>
    <w:basedOn w:val="1"/>
    <w:next w:val="a1"/>
    <w:uiPriority w:val="39"/>
    <w:semiHidden/>
    <w:unhideWhenUsed/>
    <w:qFormat/>
    <w:rsid w:val="005D615D"/>
    <w:pPr>
      <w:ind w:left="357"/>
      <w:outlineLvl w:val="9"/>
    </w:pPr>
    <w:rPr>
      <w:rFonts w:ascii="Cambria" w:hAnsi="Cambria"/>
      <w:sz w:val="32"/>
      <w:szCs w:val="32"/>
    </w:rPr>
  </w:style>
  <w:style w:type="paragraph" w:customStyle="1" w:styleId="MTDisplayEquation">
    <w:name w:val="MTDisplayEquation"/>
    <w:basedOn w:val="a1"/>
    <w:next w:val="a1"/>
    <w:link w:val="MTDisplayEquation0"/>
    <w:autoRedefine/>
    <w:qFormat/>
    <w:rsid w:val="005D615D"/>
    <w:pPr>
      <w:widowControl w:val="0"/>
      <w:tabs>
        <w:tab w:val="center" w:pos="4160"/>
        <w:tab w:val="right" w:pos="8300"/>
      </w:tabs>
      <w:spacing w:before="120" w:after="160" w:line="259" w:lineRule="auto"/>
      <w:ind w:left="357"/>
      <w:jc w:val="both"/>
    </w:pPr>
    <w:rPr>
      <w:rFonts w:eastAsia="宋体"/>
      <w:kern w:val="2"/>
      <w:sz w:val="21"/>
      <w:szCs w:val="21"/>
      <w:lang w:val="en-GB" w:eastAsia="zh-CN"/>
      <w14:ligatures w14:val="standardContextual"/>
    </w:rPr>
  </w:style>
  <w:style w:type="character" w:customStyle="1" w:styleId="MTDisplayEquation0">
    <w:name w:val="MTDisplayEquation 字符"/>
    <w:basedOn w:val="a2"/>
    <w:link w:val="MTDisplayEquation"/>
    <w:autoRedefine/>
    <w:qFormat/>
    <w:rsid w:val="005D615D"/>
    <w:rPr>
      <w:rFonts w:eastAsia="宋体"/>
      <w:kern w:val="2"/>
      <w:sz w:val="21"/>
      <w:szCs w:val="21"/>
      <w:lang w:val="en-GB" w:eastAsia="zh-CN"/>
      <w14:ligatures w14:val="standardContextual"/>
    </w:rPr>
  </w:style>
  <w:style w:type="paragraph" w:customStyle="1" w:styleId="2c">
    <w:name w:val="书目2"/>
    <w:basedOn w:val="a1"/>
    <w:next w:val="a1"/>
    <w:uiPriority w:val="37"/>
    <w:unhideWhenUsed/>
    <w:rsid w:val="005D615D"/>
    <w:pPr>
      <w:spacing w:before="120"/>
      <w:ind w:left="357"/>
    </w:pPr>
    <w:rPr>
      <w:sz w:val="20"/>
    </w:rPr>
  </w:style>
  <w:style w:type="paragraph" w:customStyle="1" w:styleId="2d">
    <w:name w:val="修订2"/>
    <w:hidden/>
    <w:uiPriority w:val="99"/>
    <w:unhideWhenUsed/>
    <w:rsid w:val="005D615D"/>
  </w:style>
  <w:style w:type="paragraph" w:customStyle="1" w:styleId="3a">
    <w:name w:val="书目3"/>
    <w:basedOn w:val="a1"/>
    <w:next w:val="a1"/>
    <w:uiPriority w:val="37"/>
    <w:unhideWhenUsed/>
    <w:rsid w:val="005D615D"/>
    <w:pPr>
      <w:spacing w:before="120"/>
      <w:ind w:left="357"/>
    </w:pPr>
    <w:rPr>
      <w:sz w:val="20"/>
    </w:rPr>
  </w:style>
  <w:style w:type="character" w:customStyle="1" w:styleId="katex-mathml">
    <w:name w:val="katex-mathml"/>
    <w:basedOn w:val="a2"/>
    <w:rsid w:val="005D615D"/>
  </w:style>
  <w:style w:type="character" w:customStyle="1" w:styleId="mord">
    <w:name w:val="mord"/>
    <w:basedOn w:val="a2"/>
    <w:rsid w:val="005D615D"/>
  </w:style>
  <w:style w:type="character" w:customStyle="1" w:styleId="vlist-s">
    <w:name w:val="vlist-s"/>
    <w:basedOn w:val="a2"/>
    <w:rsid w:val="005D615D"/>
  </w:style>
  <w:style w:type="character" w:customStyle="1" w:styleId="mrel">
    <w:name w:val="mrel"/>
    <w:basedOn w:val="a2"/>
    <w:rsid w:val="005D615D"/>
  </w:style>
  <w:style w:type="character" w:customStyle="1" w:styleId="mop">
    <w:name w:val="mop"/>
    <w:basedOn w:val="a2"/>
    <w:rsid w:val="005D615D"/>
  </w:style>
  <w:style w:type="character" w:customStyle="1" w:styleId="mbin">
    <w:name w:val="mbin"/>
    <w:basedOn w:val="a2"/>
    <w:rsid w:val="005D615D"/>
  </w:style>
  <w:style w:type="character" w:customStyle="1" w:styleId="mopen">
    <w:name w:val="mopen"/>
    <w:basedOn w:val="a2"/>
    <w:rsid w:val="005D615D"/>
  </w:style>
  <w:style w:type="character" w:customStyle="1" w:styleId="mpunct">
    <w:name w:val="mpunct"/>
    <w:basedOn w:val="a2"/>
    <w:rsid w:val="005D615D"/>
  </w:style>
  <w:style w:type="character" w:customStyle="1" w:styleId="mclose">
    <w:name w:val="mclose"/>
    <w:basedOn w:val="a2"/>
    <w:rsid w:val="005D615D"/>
  </w:style>
  <w:style w:type="character" w:styleId="afffff">
    <w:name w:val="Placeholder Text"/>
    <w:basedOn w:val="a2"/>
    <w:uiPriority w:val="99"/>
    <w:unhideWhenUsed/>
    <w:rsid w:val="005D615D"/>
    <w:rPr>
      <w:color w:val="808080"/>
    </w:rPr>
  </w:style>
  <w:style w:type="numbering" w:customStyle="1" w:styleId="NoList1">
    <w:name w:val="No List1"/>
    <w:next w:val="a4"/>
    <w:uiPriority w:val="99"/>
    <w:semiHidden/>
    <w:unhideWhenUsed/>
    <w:rsid w:val="00A713A3"/>
  </w:style>
  <w:style w:type="numbering" w:customStyle="1" w:styleId="NoList11">
    <w:name w:val="No List11"/>
    <w:next w:val="a4"/>
    <w:uiPriority w:val="99"/>
    <w:semiHidden/>
    <w:unhideWhenUsed/>
    <w:rsid w:val="00A713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ciencedirect.com/topics/materials-science/multilayer-fil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ayaoguang@zju.edu.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3839</TotalTime>
  <Pages>38</Pages>
  <Words>18515</Words>
  <Characters>105538</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123806</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耀光 马</cp:lastModifiedBy>
  <cp:revision>31</cp:revision>
  <cp:lastPrinted>2018-01-11T19:53:00Z</cp:lastPrinted>
  <dcterms:created xsi:type="dcterms:W3CDTF">2025-07-01T05:30:00Z</dcterms:created>
  <dcterms:modified xsi:type="dcterms:W3CDTF">2025-09-18T11:55:00Z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id="OkZVTXvV"/&gt;&lt;style id="http://www.zotero.org/styles/nature" hasBibliography="1" bibliographyStyleHasBeenSet="1"/&gt;&lt;prefs&gt;&lt;pref name="fieldType" value="Field"/&gt;&lt;/prefs&gt;&lt;/data&gt;</vt:lpwstr>
  </property>
</Properties>
</file>