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683AA" w14:textId="77777777" w:rsidR="0000774A" w:rsidRPr="001C6940" w:rsidRDefault="0000774A" w:rsidP="0000774A">
      <w:pPr>
        <w:spacing w:before="240" w:line="240" w:lineRule="auto"/>
        <w:jc w:val="center"/>
        <w:rPr>
          <w:rFonts w:ascii="Times New Roman" w:eastAsia="SimSun" w:hAnsi="Times New Roman" w:cs="Times New Roman"/>
          <w:b/>
          <w:bCs/>
          <w:sz w:val="28"/>
          <w:szCs w:val="28"/>
        </w:rPr>
      </w:pPr>
      <w:bookmarkStart w:id="0" w:name="_Hlk195627098"/>
      <w:r w:rsidRPr="001C6940">
        <w:rPr>
          <w:rFonts w:ascii="Times New Roman" w:eastAsia="SimSun" w:hAnsi="Times New Roman" w:cs="Times New Roman"/>
          <w:b/>
          <w:bCs/>
          <w:sz w:val="28"/>
          <w:szCs w:val="28"/>
        </w:rPr>
        <w:t>Supplementary Information</w:t>
      </w:r>
    </w:p>
    <w:p w14:paraId="1A15D791" w14:textId="77777777" w:rsidR="0000774A" w:rsidRPr="001C6940" w:rsidRDefault="0000774A" w:rsidP="0000774A">
      <w:pPr>
        <w:spacing w:before="240" w:line="240" w:lineRule="auto"/>
        <w:jc w:val="center"/>
        <w:rPr>
          <w:rFonts w:ascii="Times New Roman" w:eastAsia="SimSun" w:hAnsi="Times New Roman" w:cs="Times New Roman"/>
          <w:b/>
          <w:bCs/>
          <w:sz w:val="28"/>
          <w:szCs w:val="28"/>
        </w:rPr>
      </w:pPr>
    </w:p>
    <w:p w14:paraId="398FCA76" w14:textId="77777777" w:rsidR="00B86EA9" w:rsidRPr="001C6940" w:rsidRDefault="00B86EA9" w:rsidP="00B86EA9">
      <w:pPr>
        <w:spacing w:before="240" w:after="0" w:line="480" w:lineRule="auto"/>
        <w:jc w:val="center"/>
        <w:rPr>
          <w:rFonts w:ascii="Times New Roman" w:eastAsia="Times New Roman" w:hAnsi="Times New Roman" w:cs="Times New Roman"/>
          <w:sz w:val="28"/>
          <w:lang w:val="en"/>
        </w:rPr>
      </w:pPr>
      <w:r w:rsidRPr="001C6940">
        <w:rPr>
          <w:rFonts w:ascii="Times New Roman" w:eastAsia="Times New Roman" w:hAnsi="Times New Roman" w:cs="Times New Roman"/>
          <w:b/>
          <w:sz w:val="28"/>
          <w:lang w:val="en"/>
        </w:rPr>
        <w:t>Ultra-dilute electrolytes for suppressing metal anode corrosion during calendar aging and cycling</w:t>
      </w:r>
    </w:p>
    <w:p w14:paraId="5C56DDF8" w14:textId="677F0677" w:rsidR="00B86EA9" w:rsidRPr="001C6940" w:rsidRDefault="00B86EA9" w:rsidP="00B86EA9">
      <w:pPr>
        <w:spacing w:line="480" w:lineRule="auto"/>
        <w:jc w:val="both"/>
        <w:rPr>
          <w:rFonts w:ascii="Times New Roman" w:eastAsia="DengXian" w:hAnsi="Times New Roman" w:cs="Times New Roman"/>
          <w:szCs w:val="22"/>
        </w:rPr>
      </w:pPr>
      <w:r w:rsidRPr="001C6940">
        <w:rPr>
          <w:rFonts w:ascii="Times New Roman" w:eastAsia="DengXian" w:hAnsi="Times New Roman" w:cs="Times New Roman"/>
          <w:szCs w:val="22"/>
        </w:rPr>
        <w:t xml:space="preserve">Haoyang </w:t>
      </w:r>
      <w:proofErr w:type="gramStart"/>
      <w:r w:rsidRPr="001C6940">
        <w:rPr>
          <w:rFonts w:ascii="Times New Roman" w:eastAsia="DengXian" w:hAnsi="Times New Roman" w:cs="Times New Roman"/>
          <w:szCs w:val="22"/>
        </w:rPr>
        <w:t>Wu,</w:t>
      </w:r>
      <w:r w:rsidRPr="001C6940">
        <w:rPr>
          <w:rFonts w:ascii="Times New Roman" w:eastAsia="DengXian" w:hAnsi="Times New Roman" w:cs="Times New Roman"/>
          <w:szCs w:val="22"/>
          <w:vertAlign w:val="superscript"/>
        </w:rPr>
        <w:t>#</w:t>
      </w:r>
      <w:proofErr w:type="gramEnd"/>
      <w:r w:rsidRPr="001C6940">
        <w:rPr>
          <w:rFonts w:ascii="Times New Roman" w:eastAsia="DengXian" w:hAnsi="Times New Roman" w:cs="Times New Roman"/>
          <w:szCs w:val="22"/>
          <w:vertAlign w:val="superscript"/>
        </w:rPr>
        <w:t>1</w:t>
      </w:r>
      <w:r w:rsidRPr="001C6940">
        <w:rPr>
          <w:rFonts w:ascii="Times New Roman" w:eastAsia="DengXian" w:hAnsi="Times New Roman" w:cs="Times New Roman"/>
          <w:szCs w:val="22"/>
        </w:rPr>
        <w:t xml:space="preserve"> Bo Liu,</w:t>
      </w:r>
      <w:r w:rsidRPr="001C6940">
        <w:rPr>
          <w:rFonts w:ascii="Times New Roman" w:eastAsia="DengXian" w:hAnsi="Times New Roman" w:cs="Times New Roman"/>
          <w:szCs w:val="22"/>
          <w:vertAlign w:val="superscript"/>
        </w:rPr>
        <w:t>#1</w:t>
      </w:r>
      <w:r w:rsidRPr="001C6940">
        <w:rPr>
          <w:rFonts w:ascii="Times New Roman" w:eastAsia="DengXian" w:hAnsi="Times New Roman" w:cs="Times New Roman"/>
          <w:szCs w:val="22"/>
        </w:rPr>
        <w:t xml:space="preserve"> </w:t>
      </w:r>
      <w:proofErr w:type="spellStart"/>
      <w:r w:rsidRPr="001C6940">
        <w:rPr>
          <w:rFonts w:ascii="Times New Roman" w:eastAsia="DengXian" w:hAnsi="Times New Roman" w:cs="Times New Roman"/>
          <w:szCs w:val="22"/>
        </w:rPr>
        <w:t>Dongfang</w:t>
      </w:r>
      <w:proofErr w:type="spellEnd"/>
      <w:r w:rsidRPr="001C6940">
        <w:rPr>
          <w:rFonts w:ascii="Times New Roman" w:eastAsia="DengXian" w:hAnsi="Times New Roman" w:cs="Times New Roman"/>
          <w:szCs w:val="22"/>
        </w:rPr>
        <w:t xml:space="preserve"> Cheng,</w:t>
      </w:r>
      <w:r w:rsidRPr="001C6940">
        <w:rPr>
          <w:rFonts w:ascii="Times New Roman" w:eastAsia="DengXian" w:hAnsi="Times New Roman" w:cs="Times New Roman"/>
          <w:szCs w:val="22"/>
          <w:vertAlign w:val="superscript"/>
        </w:rPr>
        <w:t>1</w:t>
      </w:r>
      <w:r w:rsidRPr="001C6940">
        <w:rPr>
          <w:rFonts w:ascii="Times New Roman" w:eastAsia="DengXian" w:hAnsi="Times New Roman" w:cs="Times New Roman"/>
          <w:szCs w:val="22"/>
        </w:rPr>
        <w:t xml:space="preserve"> </w:t>
      </w:r>
      <w:proofErr w:type="spellStart"/>
      <w:r w:rsidRPr="001C6940">
        <w:rPr>
          <w:rFonts w:ascii="Times New Roman" w:eastAsia="DengXian" w:hAnsi="Times New Roman" w:cs="Times New Roman"/>
          <w:szCs w:val="22"/>
        </w:rPr>
        <w:t>Keyue</w:t>
      </w:r>
      <w:proofErr w:type="spellEnd"/>
      <w:r w:rsidRPr="001C6940">
        <w:rPr>
          <w:rFonts w:ascii="Times New Roman" w:eastAsia="DengXian" w:hAnsi="Times New Roman" w:cs="Times New Roman"/>
          <w:szCs w:val="22"/>
        </w:rPr>
        <w:t xml:space="preserve"> Liang,</w:t>
      </w:r>
      <w:r w:rsidRPr="001C6940">
        <w:rPr>
          <w:rFonts w:ascii="Times New Roman" w:eastAsia="DengXian" w:hAnsi="Times New Roman" w:cs="Times New Roman"/>
          <w:szCs w:val="22"/>
          <w:vertAlign w:val="superscript"/>
        </w:rPr>
        <w:t>1</w:t>
      </w:r>
      <w:r w:rsidRPr="001C6940">
        <w:rPr>
          <w:rFonts w:ascii="Times New Roman" w:eastAsia="DengXian" w:hAnsi="Times New Roman" w:cs="Times New Roman"/>
          <w:szCs w:val="22"/>
        </w:rPr>
        <w:t xml:space="preserve"> </w:t>
      </w:r>
      <w:proofErr w:type="spellStart"/>
      <w:r w:rsidRPr="001C6940">
        <w:rPr>
          <w:rFonts w:ascii="Times New Roman" w:eastAsia="DengXian" w:hAnsi="Times New Roman" w:cs="Times New Roman"/>
          <w:szCs w:val="22"/>
        </w:rPr>
        <w:t>Xintong</w:t>
      </w:r>
      <w:proofErr w:type="spellEnd"/>
      <w:r w:rsidRPr="001C6940">
        <w:rPr>
          <w:rFonts w:ascii="Times New Roman" w:eastAsia="DengXian" w:hAnsi="Times New Roman" w:cs="Times New Roman"/>
          <w:szCs w:val="22"/>
        </w:rPr>
        <w:t xml:space="preserve"> Yuan,</w:t>
      </w:r>
      <w:r w:rsidRPr="001C6940">
        <w:rPr>
          <w:rFonts w:ascii="Times New Roman" w:eastAsia="DengXian" w:hAnsi="Times New Roman" w:cs="Times New Roman"/>
          <w:szCs w:val="22"/>
          <w:vertAlign w:val="superscript"/>
        </w:rPr>
        <w:t>1</w:t>
      </w:r>
      <w:r w:rsidRPr="001C6940">
        <w:rPr>
          <w:rFonts w:ascii="Times New Roman" w:eastAsia="DengXian" w:hAnsi="Times New Roman" w:cs="Times New Roman"/>
          <w:szCs w:val="22"/>
        </w:rPr>
        <w:t xml:space="preserve"> </w:t>
      </w:r>
      <w:r w:rsidR="00E91831">
        <w:rPr>
          <w:rFonts w:ascii="Times New Roman" w:eastAsia="DengXian" w:hAnsi="Times New Roman" w:cs="Times New Roman"/>
        </w:rPr>
        <w:t>Min-Ho Kim,</w:t>
      </w:r>
      <w:r w:rsidR="00E91831" w:rsidRPr="009C1EDC">
        <w:rPr>
          <w:rFonts w:ascii="Times New Roman" w:eastAsia="DengXian" w:hAnsi="Times New Roman" w:cs="Times New Roman"/>
          <w:vertAlign w:val="superscript"/>
        </w:rPr>
        <w:t>1</w:t>
      </w:r>
      <w:r w:rsidR="00E91831">
        <w:rPr>
          <w:rFonts w:ascii="Times New Roman" w:eastAsia="DengXian" w:hAnsi="Times New Roman" w:cs="Times New Roman"/>
        </w:rPr>
        <w:t xml:space="preserve"> </w:t>
      </w:r>
      <w:proofErr w:type="spellStart"/>
      <w:r w:rsidRPr="001C6940">
        <w:rPr>
          <w:rFonts w:ascii="Times New Roman" w:eastAsia="DengXian" w:hAnsi="Times New Roman" w:cs="Times New Roman"/>
          <w:szCs w:val="22"/>
        </w:rPr>
        <w:t>Kaiyan</w:t>
      </w:r>
      <w:proofErr w:type="spellEnd"/>
      <w:r w:rsidRPr="001C6940">
        <w:rPr>
          <w:rFonts w:ascii="Times New Roman" w:eastAsia="DengXian" w:hAnsi="Times New Roman" w:cs="Times New Roman"/>
          <w:szCs w:val="22"/>
        </w:rPr>
        <w:t xml:space="preserve"> Liang,</w:t>
      </w:r>
      <w:r w:rsidRPr="001C6940">
        <w:rPr>
          <w:rFonts w:ascii="Times New Roman" w:eastAsia="DengXian" w:hAnsi="Times New Roman" w:cs="Times New Roman"/>
          <w:szCs w:val="22"/>
          <w:vertAlign w:val="superscript"/>
        </w:rPr>
        <w:t>1</w:t>
      </w:r>
      <w:r w:rsidRPr="001C6940">
        <w:rPr>
          <w:rFonts w:ascii="Times New Roman" w:eastAsia="DengXian" w:hAnsi="Times New Roman" w:cs="Times New Roman"/>
          <w:szCs w:val="22"/>
        </w:rPr>
        <w:t xml:space="preserve"> </w:t>
      </w:r>
      <w:proofErr w:type="spellStart"/>
      <w:r w:rsidRPr="001C6940">
        <w:rPr>
          <w:rFonts w:ascii="Times New Roman" w:eastAsia="DengXian" w:hAnsi="Times New Roman" w:cs="Times New Roman"/>
          <w:szCs w:val="22"/>
        </w:rPr>
        <w:t>Dingyi</w:t>
      </w:r>
      <w:proofErr w:type="spellEnd"/>
      <w:r w:rsidRPr="001C6940">
        <w:rPr>
          <w:rFonts w:ascii="Times New Roman" w:eastAsia="DengXian" w:hAnsi="Times New Roman" w:cs="Times New Roman"/>
          <w:szCs w:val="22"/>
        </w:rPr>
        <w:t xml:space="preserve"> Zhao,</w:t>
      </w:r>
      <w:r w:rsidRPr="001C6940">
        <w:rPr>
          <w:rFonts w:ascii="Times New Roman" w:eastAsia="DengXian" w:hAnsi="Times New Roman" w:cs="Times New Roman"/>
          <w:szCs w:val="22"/>
          <w:vertAlign w:val="superscript"/>
        </w:rPr>
        <w:t>1</w:t>
      </w:r>
      <w:r w:rsidRPr="001C6940">
        <w:rPr>
          <w:rFonts w:ascii="Times New Roman" w:eastAsia="DengXian" w:hAnsi="Times New Roman" w:cs="Times New Roman"/>
          <w:szCs w:val="22"/>
        </w:rPr>
        <w:t xml:space="preserve"> Jung Tae Kim,</w:t>
      </w:r>
      <w:r w:rsidRPr="001C6940">
        <w:rPr>
          <w:rFonts w:ascii="Times New Roman" w:eastAsia="DengXian" w:hAnsi="Times New Roman" w:cs="Times New Roman"/>
          <w:szCs w:val="22"/>
          <w:vertAlign w:val="superscript"/>
        </w:rPr>
        <w:t>1</w:t>
      </w:r>
      <w:r w:rsidRPr="001C6940">
        <w:rPr>
          <w:rFonts w:ascii="Times New Roman" w:eastAsia="DengXian" w:hAnsi="Times New Roman" w:cs="Times New Roman"/>
          <w:szCs w:val="22"/>
        </w:rPr>
        <w:t xml:space="preserve"> </w:t>
      </w:r>
      <w:proofErr w:type="spellStart"/>
      <w:r w:rsidRPr="001C6940">
        <w:rPr>
          <w:rFonts w:ascii="Times New Roman" w:eastAsia="DengXian" w:hAnsi="Times New Roman" w:cs="Times New Roman"/>
          <w:szCs w:val="22"/>
        </w:rPr>
        <w:t>Jiayi</w:t>
      </w:r>
      <w:proofErr w:type="spellEnd"/>
      <w:r w:rsidRPr="001C6940">
        <w:rPr>
          <w:rFonts w:ascii="Times New Roman" w:eastAsia="DengXian" w:hAnsi="Times New Roman" w:cs="Times New Roman"/>
          <w:szCs w:val="22"/>
        </w:rPr>
        <w:t xml:space="preserve"> Yu,</w:t>
      </w:r>
      <w:r w:rsidRPr="001C6940">
        <w:rPr>
          <w:rFonts w:ascii="Times New Roman" w:eastAsia="DengXian" w:hAnsi="Times New Roman" w:cs="Times New Roman"/>
          <w:szCs w:val="22"/>
          <w:vertAlign w:val="superscript"/>
        </w:rPr>
        <w:t>1</w:t>
      </w:r>
      <w:r w:rsidRPr="001C6940">
        <w:rPr>
          <w:rFonts w:ascii="Times New Roman" w:eastAsia="DengXian" w:hAnsi="Times New Roman" w:cs="Times New Roman"/>
          <w:szCs w:val="22"/>
        </w:rPr>
        <w:t xml:space="preserve"> </w:t>
      </w:r>
      <w:proofErr w:type="spellStart"/>
      <w:r w:rsidRPr="001C6940">
        <w:rPr>
          <w:rFonts w:ascii="Times New Roman" w:eastAsia="DengXian" w:hAnsi="Times New Roman" w:cs="Times New Roman"/>
          <w:szCs w:val="22"/>
        </w:rPr>
        <w:t>Kaixi</w:t>
      </w:r>
      <w:proofErr w:type="spellEnd"/>
      <w:r w:rsidRPr="001C6940">
        <w:rPr>
          <w:rFonts w:ascii="Times New Roman" w:eastAsia="DengXian" w:hAnsi="Times New Roman" w:cs="Times New Roman"/>
          <w:szCs w:val="22"/>
        </w:rPr>
        <w:t xml:space="preserve"> Chen,</w:t>
      </w:r>
      <w:r w:rsidRPr="001C6940">
        <w:rPr>
          <w:rFonts w:ascii="Times New Roman" w:eastAsia="DengXian" w:hAnsi="Times New Roman" w:cs="Times New Roman"/>
          <w:szCs w:val="22"/>
          <w:vertAlign w:val="superscript"/>
        </w:rPr>
        <w:t>1</w:t>
      </w:r>
      <w:r w:rsidRPr="001C6940">
        <w:rPr>
          <w:rFonts w:ascii="Times New Roman" w:eastAsia="DengXian" w:hAnsi="Times New Roman" w:cs="Times New Roman"/>
          <w:szCs w:val="22"/>
        </w:rPr>
        <w:t xml:space="preserve"> Tian-Yu Wang,</w:t>
      </w:r>
      <w:r w:rsidRPr="001C6940">
        <w:rPr>
          <w:rFonts w:ascii="Times New Roman" w:eastAsia="DengXian" w:hAnsi="Times New Roman" w:cs="Times New Roman"/>
          <w:szCs w:val="22"/>
          <w:vertAlign w:val="superscript"/>
        </w:rPr>
        <w:t>1</w:t>
      </w:r>
      <w:r w:rsidRPr="001C6940">
        <w:rPr>
          <w:rFonts w:ascii="Times New Roman" w:eastAsia="DengXian" w:hAnsi="Times New Roman" w:cs="Times New Roman"/>
          <w:szCs w:val="22"/>
        </w:rPr>
        <w:t xml:space="preserve"> Philippe Sautet,</w:t>
      </w:r>
      <w:r w:rsidRPr="001C6940">
        <w:rPr>
          <w:rFonts w:ascii="Times New Roman" w:eastAsia="DengXian" w:hAnsi="Times New Roman" w:cs="Times New Roman"/>
          <w:szCs w:val="22"/>
          <w:vertAlign w:val="superscript"/>
        </w:rPr>
        <w:t>1</w:t>
      </w:r>
      <w:r w:rsidRPr="001C6940">
        <w:rPr>
          <w:rFonts w:ascii="Times New Roman" w:eastAsia="DengXian" w:hAnsi="Times New Roman" w:cs="Times New Roman"/>
          <w:szCs w:val="22"/>
        </w:rPr>
        <w:t xml:space="preserve"> and </w:t>
      </w:r>
      <w:proofErr w:type="spellStart"/>
      <w:r w:rsidRPr="001C6940">
        <w:rPr>
          <w:rFonts w:ascii="Times New Roman" w:eastAsia="DengXian" w:hAnsi="Times New Roman" w:cs="Times New Roman"/>
          <w:szCs w:val="22"/>
        </w:rPr>
        <w:t>Yuzhang</w:t>
      </w:r>
      <w:proofErr w:type="spellEnd"/>
      <w:r w:rsidRPr="001C6940">
        <w:rPr>
          <w:rFonts w:ascii="Times New Roman" w:eastAsia="DengXian" w:hAnsi="Times New Roman" w:cs="Times New Roman"/>
          <w:szCs w:val="22"/>
        </w:rPr>
        <w:t xml:space="preserve"> Li</w:t>
      </w:r>
      <w:r w:rsidRPr="001C6940">
        <w:rPr>
          <w:rFonts w:ascii="Times New Roman" w:eastAsia="DengXian" w:hAnsi="Times New Roman" w:cs="Times New Roman"/>
          <w:szCs w:val="22"/>
          <w:vertAlign w:val="superscript"/>
        </w:rPr>
        <w:t>*1, 2</w:t>
      </w:r>
    </w:p>
    <w:p w14:paraId="0B8E496A" w14:textId="77777777" w:rsidR="00B86EA9" w:rsidRPr="001C6940" w:rsidRDefault="00B86EA9" w:rsidP="00B86EA9">
      <w:pPr>
        <w:spacing w:after="0" w:line="480" w:lineRule="auto"/>
        <w:jc w:val="both"/>
        <w:rPr>
          <w:rFonts w:ascii="Times New Roman" w:eastAsia="SimSun" w:hAnsi="Times New Roman" w:cs="Times New Roman"/>
          <w:szCs w:val="22"/>
        </w:rPr>
      </w:pPr>
    </w:p>
    <w:p w14:paraId="6CA32492" w14:textId="77777777" w:rsidR="00B86EA9" w:rsidRPr="001C6940" w:rsidRDefault="00B86EA9" w:rsidP="00B86EA9">
      <w:pPr>
        <w:spacing w:after="0" w:line="480" w:lineRule="auto"/>
        <w:jc w:val="both"/>
        <w:rPr>
          <w:rFonts w:ascii="Times New Roman" w:eastAsia="SimSun" w:hAnsi="Times New Roman" w:cs="Times New Roman"/>
          <w:szCs w:val="22"/>
          <w:lang w:val="en"/>
        </w:rPr>
      </w:pPr>
      <w:r w:rsidRPr="001C6940">
        <w:rPr>
          <w:rFonts w:ascii="Times New Roman" w:eastAsia="SimSun" w:hAnsi="Times New Roman" w:cs="Times New Roman"/>
          <w:szCs w:val="22"/>
          <w:vertAlign w:val="superscript"/>
          <w:lang w:val="en"/>
        </w:rPr>
        <w:t>#</w:t>
      </w:r>
      <w:r w:rsidRPr="001C6940">
        <w:rPr>
          <w:rFonts w:ascii="Times New Roman" w:eastAsia="SimSun" w:hAnsi="Times New Roman" w:cs="Times New Roman"/>
          <w:szCs w:val="22"/>
          <w:lang w:val="en"/>
        </w:rPr>
        <w:t>Contributed equally</w:t>
      </w:r>
    </w:p>
    <w:p w14:paraId="49BEF6AA" w14:textId="77777777" w:rsidR="00B86EA9" w:rsidRPr="001C6940" w:rsidRDefault="00B86EA9" w:rsidP="00B86EA9">
      <w:pPr>
        <w:spacing w:after="0" w:line="480" w:lineRule="auto"/>
        <w:jc w:val="both"/>
        <w:rPr>
          <w:rFonts w:ascii="Times New Roman" w:eastAsia="SimSun" w:hAnsi="Times New Roman" w:cs="Times New Roman"/>
          <w:szCs w:val="22"/>
          <w:lang w:val="en"/>
        </w:rPr>
      </w:pPr>
      <w:r w:rsidRPr="001C6940">
        <w:rPr>
          <w:rFonts w:ascii="Times New Roman" w:eastAsia="SimSun" w:hAnsi="Times New Roman" w:cs="Times New Roman"/>
          <w:szCs w:val="22"/>
          <w:vertAlign w:val="superscript"/>
          <w:lang w:val="en"/>
        </w:rPr>
        <w:t>1</w:t>
      </w:r>
      <w:r w:rsidRPr="001C6940">
        <w:rPr>
          <w:rFonts w:ascii="Times New Roman" w:eastAsia="SimSun" w:hAnsi="Times New Roman" w:cs="Times New Roman"/>
          <w:szCs w:val="22"/>
          <w:lang w:val="en"/>
        </w:rPr>
        <w:t>Department of Chemical and Biomolecular Engineering, University of California, Los Angeles, CA 90095, United States</w:t>
      </w:r>
    </w:p>
    <w:p w14:paraId="3E09BAE3" w14:textId="77777777" w:rsidR="00B86EA9" w:rsidRPr="001C6940" w:rsidRDefault="00B86EA9" w:rsidP="00B86EA9">
      <w:pPr>
        <w:spacing w:after="0" w:line="480" w:lineRule="auto"/>
        <w:jc w:val="both"/>
        <w:rPr>
          <w:rFonts w:ascii="Times New Roman" w:eastAsia="SimSun" w:hAnsi="Times New Roman" w:cs="Times New Roman"/>
          <w:szCs w:val="22"/>
          <w:lang w:val="en"/>
        </w:rPr>
      </w:pPr>
      <w:r w:rsidRPr="001C6940">
        <w:rPr>
          <w:rFonts w:ascii="Times New Roman" w:eastAsia="SimSun" w:hAnsi="Times New Roman" w:cs="Times New Roman"/>
          <w:szCs w:val="22"/>
          <w:vertAlign w:val="superscript"/>
          <w:lang w:val="en"/>
        </w:rPr>
        <w:t>2</w:t>
      </w:r>
      <w:r w:rsidRPr="001C6940">
        <w:rPr>
          <w:rFonts w:ascii="Times New Roman" w:eastAsia="SimSun" w:hAnsi="Times New Roman" w:cs="Times New Roman"/>
          <w:szCs w:val="22"/>
          <w:lang w:val="en"/>
        </w:rPr>
        <w:t xml:space="preserve">California </w:t>
      </w:r>
      <w:proofErr w:type="spellStart"/>
      <w:r w:rsidRPr="001C6940">
        <w:rPr>
          <w:rFonts w:ascii="Times New Roman" w:eastAsia="SimSun" w:hAnsi="Times New Roman" w:cs="Times New Roman"/>
          <w:szCs w:val="22"/>
          <w:lang w:val="en"/>
        </w:rPr>
        <w:t>NanoSystems</w:t>
      </w:r>
      <w:proofErr w:type="spellEnd"/>
      <w:r w:rsidRPr="001C6940">
        <w:rPr>
          <w:rFonts w:ascii="Times New Roman" w:eastAsia="SimSun" w:hAnsi="Times New Roman" w:cs="Times New Roman"/>
          <w:szCs w:val="22"/>
          <w:lang w:val="en"/>
        </w:rPr>
        <w:t xml:space="preserve"> Institute (CNSI), University of California, Los Angeles, CA 90095, United States</w:t>
      </w:r>
    </w:p>
    <w:p w14:paraId="16537C38" w14:textId="77777777" w:rsidR="00B86EA9" w:rsidRPr="001C6940" w:rsidRDefault="00B86EA9" w:rsidP="00B86EA9">
      <w:pPr>
        <w:spacing w:after="0" w:line="480" w:lineRule="auto"/>
        <w:jc w:val="both"/>
        <w:rPr>
          <w:rFonts w:ascii="Times New Roman" w:eastAsia="SimSun" w:hAnsi="Times New Roman" w:cs="Times New Roman"/>
          <w:szCs w:val="22"/>
          <w:lang w:val="en"/>
        </w:rPr>
      </w:pPr>
      <w:r w:rsidRPr="001C6940">
        <w:rPr>
          <w:rFonts w:ascii="Times New Roman" w:eastAsia="SimSun" w:hAnsi="Times New Roman" w:cs="Times New Roman"/>
          <w:szCs w:val="22"/>
          <w:lang w:val="en"/>
        </w:rPr>
        <w:t xml:space="preserve">*Corresponding author: </w:t>
      </w:r>
      <w:hyperlink r:id="rId8" w:tgtFrame="_blank" w:history="1">
        <w:r w:rsidRPr="001C6940">
          <w:rPr>
            <w:rFonts w:ascii="Times New Roman" w:eastAsia="SimSun" w:hAnsi="Times New Roman" w:cs="Times New Roman"/>
            <w:color w:val="0000FF"/>
            <w:szCs w:val="22"/>
            <w:u w:val="single"/>
            <w:lang w:val="en"/>
          </w:rPr>
          <w:t>yuzhangli@ucla.edu</w:t>
        </w:r>
      </w:hyperlink>
    </w:p>
    <w:p w14:paraId="1BD13D73" w14:textId="77777777" w:rsidR="00B86EA9" w:rsidRPr="001C6940" w:rsidRDefault="00B86EA9" w:rsidP="00B86EA9">
      <w:pPr>
        <w:spacing w:after="0" w:line="480" w:lineRule="auto"/>
        <w:jc w:val="both"/>
        <w:rPr>
          <w:rFonts w:ascii="Times New Roman" w:eastAsia="SimSun" w:hAnsi="Times New Roman" w:cs="Times New Roman"/>
          <w:szCs w:val="22"/>
          <w:lang w:val="en"/>
        </w:rPr>
      </w:pPr>
      <w:r w:rsidRPr="001C6940">
        <w:rPr>
          <w:rFonts w:ascii="Times New Roman" w:eastAsia="SimSun" w:hAnsi="Times New Roman" w:cs="Times New Roman"/>
          <w:szCs w:val="22"/>
          <w:lang w:val="en"/>
        </w:rPr>
        <w:br w:type="page"/>
      </w:r>
      <w:bookmarkEnd w:id="0"/>
    </w:p>
    <w:p w14:paraId="76F157F3" w14:textId="77777777" w:rsidR="0000774A" w:rsidRPr="001C6940" w:rsidRDefault="0000774A" w:rsidP="0000774A">
      <w:pPr>
        <w:spacing w:before="240" w:after="0" w:line="480" w:lineRule="auto"/>
        <w:rPr>
          <w:rFonts w:ascii="Times New Roman" w:eastAsia="SimSun" w:hAnsi="Times New Roman" w:cs="Times New Roman"/>
          <w:b/>
          <w:lang w:val="en"/>
        </w:rPr>
      </w:pPr>
      <w:bookmarkStart w:id="1" w:name="_Hlk195642160"/>
      <w:r w:rsidRPr="001C6940">
        <w:rPr>
          <w:rFonts w:ascii="Times New Roman" w:eastAsia="SimSun" w:hAnsi="Times New Roman" w:cs="Times New Roman"/>
          <w:b/>
          <w:lang w:val="en"/>
        </w:rPr>
        <w:lastRenderedPageBreak/>
        <w:t>Supplementary Notes</w:t>
      </w:r>
    </w:p>
    <w:p w14:paraId="4E65EC4B" w14:textId="77777777" w:rsidR="00201461" w:rsidRPr="001C6940" w:rsidRDefault="00201461" w:rsidP="00201461">
      <w:pPr>
        <w:spacing w:line="480" w:lineRule="auto"/>
        <w:jc w:val="both"/>
        <w:rPr>
          <w:rFonts w:ascii="Times New Roman" w:eastAsia="DengXian" w:hAnsi="Times New Roman" w:cs="Times New Roman"/>
          <w:b/>
          <w:bCs/>
        </w:rPr>
      </w:pPr>
      <w:r w:rsidRPr="001C6940">
        <w:rPr>
          <w:rFonts w:ascii="Times New Roman" w:eastAsia="DengXian" w:hAnsi="Times New Roman" w:cs="Times New Roman"/>
          <w:b/>
          <w:bCs/>
        </w:rPr>
        <w:t xml:space="preserve">Supplementary Note 1: </w:t>
      </w:r>
      <w:r w:rsidRPr="001C6940">
        <w:rPr>
          <w:rFonts w:ascii="Times New Roman" w:eastAsia="DengXian" w:hAnsi="Times New Roman" w:cs="Times New Roman"/>
        </w:rPr>
        <w:t>Crystal Orbital Hamilton Population (COHP) Analysis of O–H Bondin</w:t>
      </w:r>
      <w:r w:rsidRPr="001C6940">
        <w:rPr>
          <w:rFonts w:ascii="Times New Roman" w:eastAsia="DengXian" w:hAnsi="Times New Roman" w:cs="Times New Roman" w:hint="eastAsia"/>
        </w:rPr>
        <w:t>g</w:t>
      </w:r>
      <w:r w:rsidRPr="001C6940">
        <w:rPr>
          <w:rFonts w:ascii="Times New Roman" w:eastAsia="DengXian" w:hAnsi="Times New Roman" w:cs="Times New Roman"/>
        </w:rPr>
        <w:t xml:space="preserve"> Free and Solvated Water</w:t>
      </w:r>
    </w:p>
    <w:p w14:paraId="1B3C2B5C" w14:textId="26CD17E2" w:rsidR="00307836" w:rsidRPr="001C6940" w:rsidRDefault="00307836" w:rsidP="00307836">
      <w:pPr>
        <w:spacing w:line="480" w:lineRule="auto"/>
        <w:jc w:val="both"/>
        <w:rPr>
          <w:rFonts w:ascii="Times New Roman" w:eastAsia="DengXian" w:hAnsi="Times New Roman" w:cs="Times New Roman"/>
          <w:kern w:val="2"/>
          <w14:ligatures w14:val="standardContextual"/>
        </w:rPr>
      </w:pPr>
      <w:r w:rsidRPr="001C6940">
        <w:rPr>
          <w:rFonts w:ascii="Times New Roman" w:eastAsia="DengXian" w:hAnsi="Times New Roman" w:cs="Times New Roman"/>
          <w:kern w:val="2"/>
          <w14:ligatures w14:val="standardContextual"/>
        </w:rPr>
        <w:t xml:space="preserve">To better understand the activity of proton donors in free water and solvated water, and their role in the hydrogen evolution reaction (HER), we performed density functional theory (DFT) calculations. The </w:t>
      </w:r>
      <w:proofErr w:type="gramStart"/>
      <w:r w:rsidRPr="001C6940">
        <w:rPr>
          <w:rFonts w:ascii="Times New Roman" w:eastAsia="DengXian" w:hAnsi="Times New Roman" w:cs="Times New Roman"/>
          <w:kern w:val="2"/>
          <w14:ligatures w14:val="standardContextual"/>
        </w:rPr>
        <w:t>Zn(</w:t>
      </w:r>
      <w:proofErr w:type="gramEnd"/>
      <w:r w:rsidRPr="001C6940">
        <w:rPr>
          <w:rFonts w:ascii="Times New Roman" w:eastAsia="DengXian" w:hAnsi="Times New Roman" w:cs="Times New Roman"/>
          <w:kern w:val="2"/>
          <w14:ligatures w14:val="standardContextual"/>
        </w:rPr>
        <w:t>002) surface was used as a model, as confirmed by experimental TEM results. Two layers of water were incorporated to represent the local solvent environment. To investigate the effect of Zn ions on proton donor activity, a Zn ion was introduced into the solvent layer. Constant-potential DFT structural optimizations were then performed at –0.8 V vs</w:t>
      </w:r>
      <w:r w:rsidRPr="001C6940">
        <w:rPr>
          <w:rFonts w:ascii="Times New Roman" w:eastAsia="DengXian" w:hAnsi="Times New Roman" w:cs="Times New Roman" w:hint="eastAsia"/>
          <w:kern w:val="2"/>
          <w14:ligatures w14:val="standardContextual"/>
        </w:rPr>
        <w:t>.</w:t>
      </w:r>
      <w:r w:rsidRPr="001C6940">
        <w:rPr>
          <w:rFonts w:ascii="Times New Roman" w:eastAsia="DengXian" w:hAnsi="Times New Roman" w:cs="Times New Roman"/>
          <w:kern w:val="2"/>
          <w14:ligatures w14:val="standardContextual"/>
        </w:rPr>
        <w:t xml:space="preserve"> </w:t>
      </w:r>
      <w:r w:rsidRPr="001C6940">
        <w:rPr>
          <w:rFonts w:ascii="Times New Roman" w:eastAsia="DengXian" w:hAnsi="Times New Roman" w:cs="Times New Roman" w:hint="eastAsia"/>
          <w:kern w:val="2"/>
          <w14:ligatures w14:val="standardContextual"/>
        </w:rPr>
        <w:t>standard hydrogen electrode (S</w:t>
      </w:r>
      <w:r w:rsidRPr="001C6940">
        <w:rPr>
          <w:rFonts w:ascii="Times New Roman" w:eastAsia="DengXian" w:hAnsi="Times New Roman" w:cs="Times New Roman"/>
          <w:kern w:val="2"/>
          <w14:ligatures w14:val="standardContextual"/>
        </w:rPr>
        <w:t>HE</w:t>
      </w:r>
      <w:r w:rsidRPr="001C6940">
        <w:rPr>
          <w:rFonts w:ascii="Times New Roman" w:eastAsia="DengXian" w:hAnsi="Times New Roman" w:cs="Times New Roman" w:hint="eastAsia"/>
          <w:kern w:val="2"/>
          <w14:ligatures w14:val="standardContextual"/>
        </w:rPr>
        <w:t>)</w:t>
      </w:r>
      <w:r w:rsidRPr="001C6940">
        <w:rPr>
          <w:rFonts w:ascii="Times New Roman" w:eastAsia="DengXian" w:hAnsi="Times New Roman" w:cs="Times New Roman"/>
          <w:kern w:val="2"/>
          <w14:ligatures w14:val="standardContextual"/>
        </w:rPr>
        <w:t xml:space="preserve"> to simulate the potential at which HER typically occurs. The calculations show that the Zn ion becomes solvated by four surrounding water molecules, forming Zn–O bonds.</w:t>
      </w:r>
    </w:p>
    <w:p w14:paraId="472D0177" w14:textId="6BB0CBF3" w:rsidR="00307836" w:rsidRPr="001C6940" w:rsidRDefault="00307836" w:rsidP="00307836">
      <w:pPr>
        <w:spacing w:line="480" w:lineRule="auto"/>
        <w:jc w:val="both"/>
        <w:rPr>
          <w:rFonts w:ascii="Times New Roman" w:eastAsia="DengXian" w:hAnsi="Times New Roman" w:cs="Times New Roman"/>
          <w:kern w:val="2"/>
          <w14:ligatures w14:val="standardContextual"/>
        </w:rPr>
      </w:pPr>
      <w:r w:rsidRPr="001C6940">
        <w:rPr>
          <w:rFonts w:ascii="Times New Roman" w:eastAsia="DengXian" w:hAnsi="Times New Roman" w:cs="Times New Roman"/>
          <w:kern w:val="2"/>
          <w14:ligatures w14:val="standardContextual"/>
        </w:rPr>
        <w:t>The ability of water molecules to donate protons is directly linked to the strength of their O–H bonds</w:t>
      </w:r>
      <w:r w:rsidRPr="001C6940">
        <w:rPr>
          <w:rFonts w:ascii="Times New Roman" w:eastAsia="DengXian" w:hAnsi="Times New Roman" w:cs="Times New Roman" w:hint="eastAsia"/>
          <w:kern w:val="2"/>
          <w14:ligatures w14:val="standardContextual"/>
        </w:rPr>
        <w:t xml:space="preserve"> where </w:t>
      </w:r>
      <w:r w:rsidRPr="001C6940">
        <w:rPr>
          <w:rFonts w:ascii="Times New Roman" w:eastAsia="DengXian" w:hAnsi="Times New Roman" w:cs="Times New Roman"/>
          <w:kern w:val="2"/>
          <w14:ligatures w14:val="standardContextual"/>
        </w:rPr>
        <w:t>weaker bonds facilitate bond cleavage and proton transfer. To quantitatively analyze differences in O–H bond strength, we performed COHP analysis</w:t>
      </w:r>
      <w:r w:rsidRPr="001C6940">
        <w:rPr>
          <w:rFonts w:ascii="Times New Roman" w:eastAsia="DengXian" w:hAnsi="Times New Roman" w:cs="Times New Roman" w:hint="eastAsia"/>
          <w:kern w:val="2"/>
          <w14:ligatures w14:val="standardContextual"/>
        </w:rPr>
        <w:t xml:space="preserve"> </w:t>
      </w:r>
      <w:r w:rsidRPr="001C6940">
        <w:rPr>
          <w:rFonts w:ascii="Times New Roman" w:hAnsi="Times New Roman" w:cs="Times New Roman"/>
          <w:color w:val="C00000"/>
        </w:rPr>
        <w:t>(Supplementary Fig. 1</w:t>
      </w:r>
      <w:r w:rsidRPr="001C6940">
        <w:rPr>
          <w:rFonts w:ascii="Times New Roman" w:eastAsiaTheme="minorEastAsia" w:hAnsi="Times New Roman" w:cs="Times New Roman" w:hint="eastAsia"/>
          <w:color w:val="C00000"/>
        </w:rPr>
        <w:t>A-B</w:t>
      </w:r>
      <w:r w:rsidRPr="001C6940">
        <w:rPr>
          <w:rFonts w:ascii="Times New Roman" w:hAnsi="Times New Roman" w:cs="Times New Roman"/>
          <w:color w:val="C00000"/>
        </w:rPr>
        <w:t>)</w:t>
      </w:r>
      <w:r w:rsidRPr="001C6940">
        <w:rPr>
          <w:rFonts w:ascii="Times New Roman" w:eastAsia="DengXian" w:hAnsi="Times New Roman" w:cs="Times New Roman" w:hint="eastAsia"/>
          <w:kern w:val="2"/>
          <w14:ligatures w14:val="standardContextual"/>
        </w:rPr>
        <w:t xml:space="preserve">, </w:t>
      </w:r>
      <w:r w:rsidRPr="001C6940">
        <w:rPr>
          <w:rFonts w:ascii="Times New Roman" w:eastAsia="DengXian" w:hAnsi="Times New Roman" w:cs="Times New Roman"/>
          <w:kern w:val="2"/>
          <w14:ligatures w14:val="standardContextual"/>
        </w:rPr>
        <w:t>a method that decomposes the electronic structure into bonding, non-bonding, and anti-bonding contributions</w:t>
      </w:r>
      <w:r w:rsidRPr="001C6940">
        <w:rPr>
          <w:rFonts w:ascii="Times New Roman" w:eastAsia="DengXian" w:hAnsi="Times New Roman" w:cs="Times New Roman" w:hint="eastAsia"/>
          <w:kern w:val="2"/>
          <w14:ligatures w14:val="standardContextual"/>
        </w:rPr>
        <w:t xml:space="preserve">, </w:t>
      </w:r>
      <w:r w:rsidRPr="001C6940">
        <w:rPr>
          <w:rFonts w:ascii="Times New Roman" w:eastAsia="DengXian" w:hAnsi="Times New Roman" w:cs="Times New Roman"/>
          <w:kern w:val="2"/>
          <w14:ligatures w14:val="standardContextual"/>
        </w:rPr>
        <w:t>on the O–H bonds in both free and solvated water. The integrated COHP (–ICOHP) values provide a quantitative measure of bond strength, with more negative –ICOHP values corresponding to stronger bonds. Our results indicate that the O–H bond in free water (denoted as O–H@H₂O) exhibits substantial bonding character</w:t>
      </w:r>
      <w:r w:rsidRPr="001C6940">
        <w:rPr>
          <w:rFonts w:ascii="Times New Roman" w:eastAsia="DengXian" w:hAnsi="Times New Roman" w:cs="Times New Roman" w:hint="eastAsia"/>
          <w:kern w:val="2"/>
          <w14:ligatures w14:val="standardContextual"/>
        </w:rPr>
        <w:t xml:space="preserve"> </w:t>
      </w:r>
      <w:r w:rsidRPr="001C6940">
        <w:rPr>
          <w:rFonts w:ascii="Times New Roman" w:hAnsi="Times New Roman" w:cs="Times New Roman"/>
          <w:color w:val="C00000"/>
        </w:rPr>
        <w:t>(Supplementary Fig. 1</w:t>
      </w:r>
      <w:r w:rsidRPr="001C6940">
        <w:rPr>
          <w:rFonts w:ascii="Times New Roman" w:eastAsiaTheme="minorEastAsia" w:hAnsi="Times New Roman" w:cs="Times New Roman" w:hint="eastAsia"/>
          <w:color w:val="C00000"/>
        </w:rPr>
        <w:t>C</w:t>
      </w:r>
      <w:r w:rsidRPr="001C6940">
        <w:rPr>
          <w:rFonts w:ascii="Times New Roman" w:hAnsi="Times New Roman" w:cs="Times New Roman"/>
          <w:color w:val="C00000"/>
        </w:rPr>
        <w:t>)</w:t>
      </w:r>
      <w:r w:rsidRPr="001C6940">
        <w:rPr>
          <w:rFonts w:ascii="Times New Roman" w:eastAsia="DengXian" w:hAnsi="Times New Roman" w:cs="Times New Roman"/>
          <w:kern w:val="2"/>
          <w14:ligatures w14:val="standardContextual"/>
        </w:rPr>
        <w:t>. In contrast, the O–H bond in solvated water (O–H@Zn(H₂O)) shows reduced bonding contributions and a pronounced anti-bonding feature near the Fermi level</w:t>
      </w:r>
      <w:r w:rsidRPr="001C6940">
        <w:rPr>
          <w:rFonts w:ascii="Times New Roman" w:eastAsia="DengXian" w:hAnsi="Times New Roman" w:cs="Times New Roman" w:hint="eastAsia"/>
          <w:kern w:val="2"/>
          <w14:ligatures w14:val="standardContextual"/>
        </w:rPr>
        <w:t xml:space="preserve"> </w:t>
      </w:r>
      <w:r w:rsidRPr="001C6940">
        <w:rPr>
          <w:rFonts w:ascii="Times New Roman" w:hAnsi="Times New Roman" w:cs="Times New Roman"/>
          <w:color w:val="C00000"/>
        </w:rPr>
        <w:t>(Supplementary Fig. 1</w:t>
      </w:r>
      <w:r w:rsidRPr="001C6940">
        <w:rPr>
          <w:rFonts w:ascii="Times New Roman" w:eastAsiaTheme="minorEastAsia" w:hAnsi="Times New Roman" w:cs="Times New Roman" w:hint="eastAsia"/>
          <w:color w:val="C00000"/>
        </w:rPr>
        <w:t>D</w:t>
      </w:r>
      <w:r w:rsidRPr="001C6940">
        <w:rPr>
          <w:rFonts w:ascii="Times New Roman" w:hAnsi="Times New Roman" w:cs="Times New Roman"/>
          <w:color w:val="C00000"/>
        </w:rPr>
        <w:t>)</w:t>
      </w:r>
      <w:r w:rsidRPr="001C6940">
        <w:rPr>
          <w:rFonts w:ascii="Times New Roman" w:eastAsia="DengXian" w:hAnsi="Times New Roman" w:cs="Times New Roman"/>
          <w:kern w:val="2"/>
          <w14:ligatures w14:val="standardContextual"/>
        </w:rPr>
        <w:t xml:space="preserve">. This anti-bonding character significantly decreases the –ICOHP value, indicating a much weaker bond in solvated water </w:t>
      </w:r>
      <w:r w:rsidRPr="001C6940">
        <w:rPr>
          <w:rFonts w:ascii="Times New Roman" w:eastAsia="DengXian" w:hAnsi="Times New Roman" w:cs="Times New Roman"/>
          <w:kern w:val="2"/>
          <w14:ligatures w14:val="standardContextual"/>
        </w:rPr>
        <w:lastRenderedPageBreak/>
        <w:t>compared to free water. As a result, the O–H bond in solvated water is more prone to cleavage, enhancing its proton-donating ability. These electronic structure results demonstrate that Zn ions modulate O–H bond strength via anti-bonding interactions, thereby facilitating proton transfer in HER.</w:t>
      </w:r>
    </w:p>
    <w:p w14:paraId="32FB8E8B" w14:textId="7798295C" w:rsidR="00307836" w:rsidRPr="001C6940" w:rsidRDefault="00307836">
      <w:pPr>
        <w:rPr>
          <w:rFonts w:ascii="Times New Roman" w:eastAsia="DengXian" w:hAnsi="Times New Roman" w:cs="Times New Roman"/>
          <w:kern w:val="2"/>
          <w14:ligatures w14:val="standardContextual"/>
        </w:rPr>
      </w:pPr>
      <w:r w:rsidRPr="001C6940">
        <w:rPr>
          <w:rFonts w:ascii="Times New Roman" w:eastAsia="DengXian" w:hAnsi="Times New Roman" w:cs="Times New Roman"/>
          <w:kern w:val="2"/>
          <w14:ligatures w14:val="standardContextual"/>
        </w:rPr>
        <w:br w:type="page"/>
      </w:r>
    </w:p>
    <w:p w14:paraId="249E0F5E" w14:textId="77777777" w:rsidR="00307836" w:rsidRPr="001C6940" w:rsidRDefault="00307836" w:rsidP="00307836">
      <w:pPr>
        <w:spacing w:line="480" w:lineRule="auto"/>
        <w:jc w:val="both"/>
        <w:rPr>
          <w:rFonts w:ascii="Times New Roman" w:eastAsia="DengXian" w:hAnsi="Times New Roman" w:cs="Times New Roman"/>
          <w:b/>
          <w:bCs/>
          <w:kern w:val="2"/>
          <w14:ligatures w14:val="standardContextual"/>
        </w:rPr>
      </w:pPr>
      <w:r w:rsidRPr="001C6940">
        <w:rPr>
          <w:rFonts w:ascii="Times New Roman" w:eastAsia="DengXian" w:hAnsi="Times New Roman" w:cs="Times New Roman"/>
          <w:b/>
          <w:bCs/>
          <w:kern w:val="2"/>
          <w14:ligatures w14:val="standardContextual"/>
        </w:rPr>
        <w:lastRenderedPageBreak/>
        <w:t xml:space="preserve">Supplementary Note 2: </w:t>
      </w:r>
      <w:r w:rsidRPr="001C6940">
        <w:rPr>
          <w:rFonts w:ascii="Times New Roman" w:eastAsia="DengXian" w:hAnsi="Times New Roman" w:cs="Times New Roman"/>
          <w:kern w:val="2"/>
          <w14:ligatures w14:val="standardContextual"/>
        </w:rPr>
        <w:t>Energy Barrier Calculations for Proton Donation</w:t>
      </w:r>
    </w:p>
    <w:p w14:paraId="5EC05A85" w14:textId="7D425B72" w:rsidR="00307836" w:rsidRPr="001C6940" w:rsidRDefault="00307836" w:rsidP="00307836">
      <w:pPr>
        <w:spacing w:line="480" w:lineRule="auto"/>
        <w:jc w:val="both"/>
        <w:rPr>
          <w:rFonts w:ascii="Times New Roman" w:eastAsia="DengXian" w:hAnsi="Times New Roman" w:cs="Times New Roman"/>
          <w:kern w:val="2"/>
          <w14:ligatures w14:val="standardContextual"/>
        </w:rPr>
      </w:pPr>
      <w:r w:rsidRPr="001C6940">
        <w:rPr>
          <w:rFonts w:ascii="Times New Roman" w:eastAsia="DengXian" w:hAnsi="Times New Roman" w:cs="Times New Roman"/>
          <w:kern w:val="2"/>
          <w14:ligatures w14:val="standardContextual"/>
        </w:rPr>
        <w:t>To quantify the proton-donating abilities of free and solvated water, we calculated the minimum-energy reaction pathway for the Volmer step, which is widely recognized as the rate-determining step in HER. In the case of free water, proton transfer typically involves migration between adjacent water molecules, ultimately forming a hydroxide ion. Although this OH⁻ is partially stabilized by hydrogen bonding, the overall process requires substantial O–H bond cleavage and proton migration. Consequently, the reaction barrier is relatively high (~1.2</w:t>
      </w:r>
      <w:r w:rsidRPr="001C6940">
        <w:rPr>
          <w:rFonts w:ascii="Times New Roman" w:eastAsia="DengXian" w:hAnsi="Times New Roman" w:cs="Times New Roman" w:hint="eastAsia"/>
          <w:kern w:val="2"/>
          <w14:ligatures w14:val="standardContextual"/>
        </w:rPr>
        <w:t xml:space="preserve"> </w:t>
      </w:r>
      <w:r w:rsidRPr="001C6940">
        <w:rPr>
          <w:rFonts w:ascii="Times New Roman" w:eastAsia="DengXian" w:hAnsi="Times New Roman" w:cs="Times New Roman"/>
          <w:kern w:val="2"/>
          <w14:ligatures w14:val="standardContextual"/>
        </w:rPr>
        <w:t>eV), and the overall reaction energy is about 0.6</w:t>
      </w:r>
      <w:r w:rsidRPr="001C6940">
        <w:rPr>
          <w:rFonts w:ascii="Times New Roman" w:eastAsia="DengXian" w:hAnsi="Times New Roman" w:cs="Times New Roman" w:hint="eastAsia"/>
          <w:kern w:val="2"/>
          <w14:ligatures w14:val="standardContextual"/>
        </w:rPr>
        <w:t xml:space="preserve"> </w:t>
      </w:r>
      <w:r w:rsidRPr="001C6940">
        <w:rPr>
          <w:rFonts w:ascii="Times New Roman" w:eastAsia="DengXian" w:hAnsi="Times New Roman" w:cs="Times New Roman"/>
          <w:kern w:val="2"/>
          <w14:ligatures w14:val="standardContextual"/>
        </w:rPr>
        <w:t>eV</w:t>
      </w:r>
      <w:r w:rsidRPr="001C6940">
        <w:rPr>
          <w:rFonts w:ascii="Times New Roman" w:eastAsia="DengXian" w:hAnsi="Times New Roman" w:cs="Times New Roman" w:hint="eastAsia"/>
          <w:kern w:val="2"/>
          <w14:ligatures w14:val="standardContextual"/>
        </w:rPr>
        <w:t xml:space="preserve"> </w:t>
      </w:r>
      <w:r w:rsidRPr="001C6940">
        <w:rPr>
          <w:rFonts w:ascii="Times New Roman" w:hAnsi="Times New Roman" w:cs="Times New Roman"/>
          <w:color w:val="C00000"/>
        </w:rPr>
        <w:t>(Figure 2</w:t>
      </w:r>
      <w:r w:rsidR="00A41832" w:rsidRPr="001C6940">
        <w:rPr>
          <w:rFonts w:ascii="Times New Roman" w:eastAsiaTheme="minorEastAsia" w:hAnsi="Times New Roman" w:cs="Times New Roman" w:hint="eastAsia"/>
          <w:color w:val="C00000"/>
        </w:rPr>
        <w:t>A</w:t>
      </w:r>
      <w:r w:rsidRPr="001C6940">
        <w:rPr>
          <w:rFonts w:ascii="Times New Roman" w:hAnsi="Times New Roman" w:cs="Times New Roman"/>
          <w:color w:val="C00000"/>
        </w:rPr>
        <w:t>)</w:t>
      </w:r>
      <w:r w:rsidRPr="001C6940">
        <w:rPr>
          <w:rFonts w:ascii="Times New Roman" w:eastAsia="DengXian" w:hAnsi="Times New Roman" w:cs="Times New Roman"/>
          <w:kern w:val="2"/>
          <w14:ligatures w14:val="standardContextual"/>
        </w:rPr>
        <w:t>,</w:t>
      </w:r>
      <w:r w:rsidR="00BF779C" w:rsidRPr="001C6940">
        <w:rPr>
          <w:rFonts w:ascii="Times New Roman" w:eastAsia="DengXian" w:hAnsi="Times New Roman" w:cs="Times New Roman"/>
          <w:kern w:val="2"/>
          <w14:ligatures w14:val="standardContextual"/>
        </w:rPr>
        <w:fldChar w:fldCharType="begin"/>
      </w:r>
      <w:r w:rsidR="00F13BEF" w:rsidRPr="001C6940">
        <w:rPr>
          <w:rFonts w:ascii="Times New Roman" w:eastAsia="DengXian" w:hAnsi="Times New Roman" w:cs="Times New Roman"/>
          <w:kern w:val="2"/>
          <w14:ligatures w14:val="standardContextual"/>
        </w:rPr>
        <w:instrText xml:space="preserve"> ADDIN EN.CITE &lt;EndNote&gt;&lt;Cite&gt;&lt;Author&gt;Liu&lt;/Author&gt;&lt;Year&gt;2019&lt;/Year&gt;&lt;RecNum&gt;1&lt;/RecNum&gt;&lt;DisplayText&gt;&lt;style face="superscript"&gt;1&lt;/style&gt;&lt;/DisplayText&gt;&lt;record&gt;&lt;rec-number&gt;1&lt;/rec-number&gt;&lt;foreign-keys&gt;&lt;key app="EN" db-id="vs50xsppfarpwzesxw95ep56eraevzrzpdps" timestamp="1752688217"&gt;1&lt;/key&gt;&lt;/foreign-keys&gt;&lt;ref-type name="Journal Article"&gt;17&lt;/ref-type&gt;&lt;contributors&gt;&lt;authors&gt;&lt;author&gt;Liu, E.&lt;/author&gt;&lt;author&gt;Li, J.&lt;/author&gt;&lt;author&gt;Jiao, L.&lt;/author&gt;&lt;author&gt;Doan, H. T. T.&lt;/author&gt;&lt;author&gt;Liu, Z.&lt;/author&gt;&lt;author&gt;Zhao, Z.&lt;/author&gt;&lt;author&gt;Huang, Y.&lt;/author&gt;&lt;author&gt;Abraham, K. M.&lt;/author&gt;&lt;author&gt;Mukerjee, S.&lt;/author&gt;&lt;author&gt;Jia, Q.&lt;/author&gt;&lt;/authors&gt;&lt;/contributors&gt;&lt;auth-address&gt;Department of Chemistry and Chemical Biology , Northeastern University , Boston , Massachusetts 02115 , United States.&amp;#xD;Department of Chemical Engineering , Northeastern University , Boston , Massachusetts 02115 , United States.&amp;#xD;Department of Materials Science and Engineering , University of California , Los Angeles , California 90095 , United States.&amp;#xD;California NanoSystems Institute (CNSI) , University of California , Los Angeles , California 90095 , United States.&lt;/auth-address&gt;&lt;titles&gt;&lt;title&gt;Unifying the Hydrogen Evolution and Oxidation Reactions Kinetics in Base by Identifying the Catalytic Roles of Hydroxyl-Water-Cation Adducts&lt;/title&gt;&lt;secondary-title&gt;J. Am. Chem. Soc.&lt;/secondary-title&gt;&lt;/titles&gt;&lt;periodical&gt;&lt;full-title&gt;J. Am. Chem. Soc.&lt;/full-title&gt;&lt;/periodical&gt;&lt;pages&gt;3232-3239&lt;/pages&gt;&lt;volume&gt;141&lt;/volume&gt;&lt;number&gt;7&lt;/number&gt;&lt;edition&gt;2019/01/24&lt;/edition&gt;&lt;dates&gt;&lt;year&gt;2019&lt;/year&gt;&lt;pub-dates&gt;&lt;date&gt;Feb 20&lt;/date&gt;&lt;/pub-dates&gt;&lt;/dates&gt;&lt;isbn&gt;1520-5126 (Electronic)&amp;#xD;0002-7863 (Linking)&lt;/isbn&gt;&lt;accession-num&gt;30673227&lt;/accession-num&gt;&lt;urls&gt;&lt;related-urls&gt;&lt;url&gt;https://www.ncbi.nlm.nih.gov/pubmed/30673227&lt;/url&gt;&lt;/related-urls&gt;&lt;/urls&gt;&lt;electronic-resource-num&gt;10.1021/jacs.8b13228&lt;/electronic-resource-num&gt;&lt;/record&gt;&lt;/Cite&gt;&lt;/EndNote&gt;</w:instrText>
      </w:r>
      <w:r w:rsidR="00BF779C" w:rsidRPr="001C6940">
        <w:rPr>
          <w:rFonts w:ascii="Times New Roman" w:eastAsia="DengXian" w:hAnsi="Times New Roman" w:cs="Times New Roman"/>
          <w:kern w:val="2"/>
          <w14:ligatures w14:val="standardContextual"/>
        </w:rPr>
        <w:fldChar w:fldCharType="separate"/>
      </w:r>
      <w:r w:rsidR="00BF779C" w:rsidRPr="001C6940">
        <w:rPr>
          <w:rFonts w:ascii="Times New Roman" w:eastAsia="DengXian" w:hAnsi="Times New Roman" w:cs="Times New Roman"/>
          <w:noProof/>
          <w:kern w:val="2"/>
          <w:vertAlign w:val="superscript"/>
          <w14:ligatures w14:val="standardContextual"/>
        </w:rPr>
        <w:t>1</w:t>
      </w:r>
      <w:r w:rsidR="00BF779C" w:rsidRPr="001C6940">
        <w:rPr>
          <w:rFonts w:ascii="Times New Roman" w:eastAsia="DengXian" w:hAnsi="Times New Roman" w:cs="Times New Roman"/>
          <w:kern w:val="2"/>
          <w14:ligatures w14:val="standardContextual"/>
        </w:rPr>
        <w:fldChar w:fldCharType="end"/>
      </w:r>
      <w:r w:rsidRPr="001C6940">
        <w:rPr>
          <w:rFonts w:ascii="Times New Roman" w:eastAsia="DengXian" w:hAnsi="Times New Roman" w:cs="Times New Roman"/>
          <w:kern w:val="2"/>
          <w14:ligatures w14:val="standardContextual"/>
        </w:rPr>
        <w:t xml:space="preserve"> primarily due to the limited stabilization of the OH⁻ ion in solution.</w:t>
      </w:r>
    </w:p>
    <w:p w14:paraId="06A236F9" w14:textId="2FB9171F" w:rsidR="0000774A" w:rsidRPr="001C6940" w:rsidRDefault="00307836" w:rsidP="00DD7A31">
      <w:pPr>
        <w:spacing w:line="480" w:lineRule="auto"/>
        <w:jc w:val="both"/>
        <w:rPr>
          <w:rFonts w:ascii="Times New Roman" w:eastAsia="Times New Roman" w:hAnsi="Times New Roman" w:cs="Times New Roman"/>
          <w:color w:val="000000"/>
        </w:rPr>
      </w:pPr>
      <w:r w:rsidRPr="001C6940">
        <w:rPr>
          <w:rFonts w:ascii="Times New Roman" w:eastAsia="DengXian" w:hAnsi="Times New Roman" w:cs="Times New Roman"/>
          <w:kern w:val="2"/>
          <w14:ligatures w14:val="standardContextual"/>
        </w:rPr>
        <w:t xml:space="preserve">In contrast, when Zn ions are present, we examined two scenarios involving proton donation from solvated water: (1) direct proton donation from a </w:t>
      </w:r>
      <w:r w:rsidRPr="001C6940">
        <w:rPr>
          <w:rFonts w:ascii="Times New Roman" w:eastAsia="DengXian" w:hAnsi="Times New Roman" w:cs="Times New Roman" w:hint="eastAsia"/>
          <w:kern w:val="2"/>
          <w14:ligatures w14:val="standardContextual"/>
        </w:rPr>
        <w:t>1</w:t>
      </w:r>
      <w:r w:rsidRPr="001C6940">
        <w:rPr>
          <w:rFonts w:ascii="Times New Roman" w:eastAsia="DengXian" w:hAnsi="Times New Roman" w:cs="Times New Roman" w:hint="eastAsia"/>
          <w:kern w:val="2"/>
          <w:vertAlign w:val="superscript"/>
          <w14:ligatures w14:val="standardContextual"/>
        </w:rPr>
        <w:t>st</w:t>
      </w:r>
      <w:r w:rsidRPr="001C6940">
        <w:rPr>
          <w:rFonts w:ascii="Times New Roman" w:eastAsia="DengXian" w:hAnsi="Times New Roman" w:cs="Times New Roman" w:hint="eastAsia"/>
          <w:kern w:val="2"/>
          <w14:ligatures w14:val="standardContextual"/>
        </w:rPr>
        <w:t xml:space="preserve"> </w:t>
      </w:r>
      <w:r w:rsidRPr="001C6940">
        <w:rPr>
          <w:rFonts w:ascii="Times New Roman" w:eastAsia="DengXian" w:hAnsi="Times New Roman" w:cs="Times New Roman"/>
          <w:kern w:val="2"/>
          <w14:ligatures w14:val="standardContextual"/>
        </w:rPr>
        <w:t xml:space="preserve">shell water molecule, and (2) donation from a </w:t>
      </w:r>
      <w:r w:rsidRPr="001C6940">
        <w:rPr>
          <w:rFonts w:ascii="Times New Roman" w:eastAsia="DengXian" w:hAnsi="Times New Roman" w:cs="Times New Roman" w:hint="eastAsia"/>
          <w:kern w:val="2"/>
          <w14:ligatures w14:val="standardContextual"/>
        </w:rPr>
        <w:t>2</w:t>
      </w:r>
      <w:r w:rsidRPr="001C6940">
        <w:rPr>
          <w:rFonts w:ascii="Times New Roman" w:eastAsia="DengXian" w:hAnsi="Times New Roman" w:cs="Times New Roman" w:hint="eastAsia"/>
          <w:kern w:val="2"/>
          <w:vertAlign w:val="superscript"/>
          <w14:ligatures w14:val="standardContextual"/>
        </w:rPr>
        <w:t>nd</w:t>
      </w:r>
      <w:r w:rsidRPr="001C6940">
        <w:rPr>
          <w:rFonts w:ascii="Times New Roman" w:eastAsia="DengXian" w:hAnsi="Times New Roman" w:cs="Times New Roman" w:hint="eastAsia"/>
          <w:kern w:val="2"/>
          <w14:ligatures w14:val="standardContextual"/>
        </w:rPr>
        <w:t xml:space="preserve"> </w:t>
      </w:r>
      <w:r w:rsidRPr="001C6940">
        <w:rPr>
          <w:rFonts w:ascii="Times New Roman" w:eastAsia="DengXian" w:hAnsi="Times New Roman" w:cs="Times New Roman"/>
          <w:kern w:val="2"/>
          <w14:ligatures w14:val="standardContextual"/>
        </w:rPr>
        <w:t>shell water molecule, assisted by a Zn-coordinated water molecule. In the first scenario, the resulting OH⁻ binds strongly to the Zn ion, forming a Zn</w:t>
      </w:r>
      <w:r w:rsidRPr="001C6940">
        <w:rPr>
          <w:rFonts w:ascii="Times New Roman" w:eastAsia="DengXian" w:hAnsi="Times New Roman" w:cs="Times New Roman" w:hint="eastAsia"/>
          <w:kern w:val="2"/>
          <w:vertAlign w:val="superscript"/>
          <w14:ligatures w14:val="standardContextual"/>
        </w:rPr>
        <w:t>2+</w:t>
      </w:r>
      <w:r w:rsidRPr="001C6940">
        <w:rPr>
          <w:rFonts w:ascii="Times New Roman" w:eastAsia="DengXian" w:hAnsi="Times New Roman" w:cs="Times New Roman"/>
          <w:kern w:val="2"/>
          <w14:ligatures w14:val="standardContextual"/>
        </w:rPr>
        <w:t>(H</w:t>
      </w:r>
      <w:r w:rsidRPr="001C6940">
        <w:rPr>
          <w:rFonts w:ascii="Times New Roman" w:eastAsia="DengXian" w:hAnsi="Times New Roman" w:cs="Times New Roman" w:hint="eastAsia"/>
          <w:kern w:val="2"/>
          <w:vertAlign w:val="subscript"/>
          <w14:ligatures w14:val="standardContextual"/>
        </w:rPr>
        <w:t>2</w:t>
      </w:r>
      <w:r w:rsidRPr="001C6940">
        <w:rPr>
          <w:rFonts w:ascii="Times New Roman" w:eastAsia="DengXian" w:hAnsi="Times New Roman" w:cs="Times New Roman"/>
          <w:kern w:val="2"/>
          <w14:ligatures w14:val="standardContextual"/>
        </w:rPr>
        <w:t>O)</w:t>
      </w:r>
      <w:r w:rsidRPr="001C6940">
        <w:rPr>
          <w:rFonts w:ascii="Times New Roman" w:eastAsia="DengXian" w:hAnsi="Times New Roman" w:cs="Times New Roman" w:hint="eastAsia"/>
          <w:kern w:val="2"/>
          <w:vertAlign w:val="subscript"/>
          <w14:ligatures w14:val="standardContextual"/>
        </w:rPr>
        <w:t>3</w:t>
      </w:r>
      <w:r w:rsidRPr="001C6940">
        <w:rPr>
          <w:rFonts w:ascii="Times New Roman" w:eastAsia="DengXian" w:hAnsi="Times New Roman" w:cs="Times New Roman"/>
          <w:kern w:val="2"/>
          <w14:ligatures w14:val="standardContextual"/>
        </w:rPr>
        <w:t>OH⁻ complex</w:t>
      </w:r>
      <w:r w:rsidRPr="001C6940">
        <w:rPr>
          <w:rFonts w:ascii="Times New Roman" w:eastAsia="DengXian" w:hAnsi="Times New Roman" w:cs="Times New Roman" w:hint="eastAsia"/>
          <w:kern w:val="2"/>
          <w14:ligatures w14:val="standardContextual"/>
        </w:rPr>
        <w:t xml:space="preserve"> </w:t>
      </w:r>
      <w:r w:rsidRPr="001C6940">
        <w:rPr>
          <w:rFonts w:ascii="Times New Roman" w:hAnsi="Times New Roman" w:cs="Times New Roman"/>
          <w:color w:val="C00000"/>
        </w:rPr>
        <w:t>(Figure 2</w:t>
      </w:r>
      <w:r w:rsidR="00A41832" w:rsidRPr="001C6940">
        <w:rPr>
          <w:rFonts w:ascii="Times New Roman" w:eastAsiaTheme="minorEastAsia" w:hAnsi="Times New Roman" w:cs="Times New Roman" w:hint="eastAsia"/>
          <w:color w:val="C00000"/>
        </w:rPr>
        <w:t>B</w:t>
      </w:r>
      <w:r w:rsidRPr="001C6940">
        <w:rPr>
          <w:rFonts w:ascii="Times New Roman" w:hAnsi="Times New Roman" w:cs="Times New Roman"/>
          <w:color w:val="C00000"/>
        </w:rPr>
        <w:t>)</w:t>
      </w:r>
      <w:r w:rsidRPr="001C6940">
        <w:rPr>
          <w:rFonts w:ascii="Times New Roman" w:eastAsia="DengXian" w:hAnsi="Times New Roman" w:cs="Times New Roman"/>
          <w:kern w:val="2"/>
          <w14:ligatures w14:val="standardContextual"/>
        </w:rPr>
        <w:t>. This stabilization of both the transition and final states significantly lowers the reaction barrier and energy by ~0.</w:t>
      </w:r>
      <w:r w:rsidRPr="001C6940">
        <w:rPr>
          <w:rFonts w:ascii="Times New Roman" w:eastAsia="DengXian" w:hAnsi="Times New Roman" w:cs="Times New Roman" w:hint="eastAsia"/>
          <w:kern w:val="2"/>
          <w14:ligatures w14:val="standardContextual"/>
        </w:rPr>
        <w:t xml:space="preserve">6 </w:t>
      </w:r>
      <w:r w:rsidRPr="001C6940">
        <w:rPr>
          <w:rFonts w:ascii="Times New Roman" w:eastAsia="DengXian" w:hAnsi="Times New Roman" w:cs="Times New Roman"/>
          <w:kern w:val="2"/>
          <w14:ligatures w14:val="standardContextual"/>
        </w:rPr>
        <w:t>eV and ~0.</w:t>
      </w:r>
      <w:r w:rsidRPr="001C6940">
        <w:rPr>
          <w:rFonts w:ascii="Times New Roman" w:eastAsia="DengXian" w:hAnsi="Times New Roman" w:cs="Times New Roman" w:hint="eastAsia"/>
          <w:kern w:val="2"/>
          <w14:ligatures w14:val="standardContextual"/>
        </w:rPr>
        <w:t xml:space="preserve">4 </w:t>
      </w:r>
      <w:r w:rsidRPr="001C6940">
        <w:rPr>
          <w:rFonts w:ascii="Times New Roman" w:eastAsia="DengXian" w:hAnsi="Times New Roman" w:cs="Times New Roman"/>
          <w:kern w:val="2"/>
          <w14:ligatures w14:val="standardContextual"/>
        </w:rPr>
        <w:t>eV, respectively, compared to the free water case</w:t>
      </w:r>
      <w:r w:rsidRPr="001C6940">
        <w:rPr>
          <w:rFonts w:ascii="Times New Roman" w:eastAsia="DengXian" w:hAnsi="Times New Roman" w:cs="Times New Roman" w:hint="eastAsia"/>
          <w:kern w:val="2"/>
          <w14:ligatures w14:val="standardContextual"/>
        </w:rPr>
        <w:t xml:space="preserve"> </w:t>
      </w:r>
      <w:r w:rsidRPr="001C6940">
        <w:rPr>
          <w:rFonts w:ascii="Times New Roman" w:hAnsi="Times New Roman" w:cs="Times New Roman"/>
          <w:color w:val="C00000"/>
        </w:rPr>
        <w:t>(Figure 2</w:t>
      </w:r>
      <w:r w:rsidR="00A41832" w:rsidRPr="001C6940">
        <w:rPr>
          <w:rFonts w:ascii="Times New Roman" w:eastAsiaTheme="minorEastAsia" w:hAnsi="Times New Roman" w:cs="Times New Roman" w:hint="eastAsia"/>
          <w:color w:val="C00000"/>
        </w:rPr>
        <w:t>A</w:t>
      </w:r>
      <w:r w:rsidRPr="001C6940">
        <w:rPr>
          <w:rFonts w:ascii="Times New Roman" w:hAnsi="Times New Roman" w:cs="Times New Roman"/>
          <w:color w:val="C00000"/>
        </w:rPr>
        <w:t>)</w:t>
      </w:r>
      <w:r w:rsidRPr="001C6940">
        <w:rPr>
          <w:rFonts w:ascii="Times New Roman" w:eastAsia="DengXian" w:hAnsi="Times New Roman" w:cs="Times New Roman"/>
          <w:kern w:val="2"/>
          <w14:ligatures w14:val="standardContextual"/>
        </w:rPr>
        <w:t xml:space="preserve">. In the second scenario, proton donation occurs from a </w:t>
      </w:r>
      <w:r w:rsidRPr="001C6940">
        <w:rPr>
          <w:rFonts w:ascii="Times New Roman" w:eastAsia="DengXian" w:hAnsi="Times New Roman" w:cs="Times New Roman" w:hint="eastAsia"/>
          <w:kern w:val="2"/>
          <w14:ligatures w14:val="standardContextual"/>
        </w:rPr>
        <w:t>2</w:t>
      </w:r>
      <w:r w:rsidRPr="001C6940">
        <w:rPr>
          <w:rFonts w:ascii="Times New Roman" w:eastAsia="DengXian" w:hAnsi="Times New Roman" w:cs="Times New Roman" w:hint="eastAsia"/>
          <w:kern w:val="2"/>
          <w:vertAlign w:val="superscript"/>
          <w14:ligatures w14:val="standardContextual"/>
        </w:rPr>
        <w:t>nd</w:t>
      </w:r>
      <w:r w:rsidRPr="001C6940">
        <w:rPr>
          <w:rFonts w:ascii="Times New Roman" w:eastAsia="DengXian" w:hAnsi="Times New Roman" w:cs="Times New Roman" w:hint="eastAsia"/>
          <w:kern w:val="2"/>
          <w14:ligatures w14:val="standardContextual"/>
        </w:rPr>
        <w:t xml:space="preserve"> </w:t>
      </w:r>
      <w:r w:rsidRPr="001C6940">
        <w:rPr>
          <w:rFonts w:ascii="Times New Roman" w:eastAsia="DengXian" w:hAnsi="Times New Roman" w:cs="Times New Roman"/>
          <w:kern w:val="2"/>
          <w14:ligatures w14:val="standardContextual"/>
        </w:rPr>
        <w:t xml:space="preserve">shell solvated water via a </w:t>
      </w:r>
      <w:proofErr w:type="spellStart"/>
      <w:r w:rsidRPr="001C6940">
        <w:rPr>
          <w:rFonts w:ascii="Times New Roman" w:eastAsia="DengXian" w:hAnsi="Times New Roman" w:cs="Times New Roman"/>
          <w:kern w:val="2"/>
          <w14:ligatures w14:val="standardContextual"/>
        </w:rPr>
        <w:t>Grotthuss</w:t>
      </w:r>
      <w:proofErr w:type="spellEnd"/>
      <w:r w:rsidRPr="001C6940">
        <w:rPr>
          <w:rFonts w:ascii="Times New Roman" w:eastAsia="DengXian" w:hAnsi="Times New Roman" w:cs="Times New Roman"/>
          <w:kern w:val="2"/>
          <w14:ligatures w14:val="standardContextual"/>
        </w:rPr>
        <w:t xml:space="preserve">-like mechanism, in which the proton transfer is mediated by a Zn-coordinated water </w:t>
      </w:r>
      <w:proofErr w:type="gramStart"/>
      <w:r w:rsidRPr="001C6940">
        <w:rPr>
          <w:rFonts w:ascii="Times New Roman" w:eastAsia="DengXian" w:hAnsi="Times New Roman" w:cs="Times New Roman"/>
          <w:kern w:val="2"/>
          <w14:ligatures w14:val="standardContextual"/>
        </w:rPr>
        <w:t>molecule</w:t>
      </w:r>
      <w:r w:rsidRPr="001C6940">
        <w:rPr>
          <w:rFonts w:ascii="Times New Roman" w:eastAsia="DengXian" w:hAnsi="Times New Roman" w:cs="Times New Roman" w:hint="eastAsia"/>
          <w:kern w:val="2"/>
          <w14:ligatures w14:val="standardContextual"/>
        </w:rPr>
        <w:t xml:space="preserve"> </w:t>
      </w:r>
      <w:r w:rsidRPr="001C6940">
        <w:rPr>
          <w:rFonts w:ascii="Times New Roman" w:eastAsia="DengXian" w:hAnsi="Times New Roman" w:cs="Times New Roman"/>
          <w:kern w:val="2"/>
          <w14:ligatures w14:val="standardContextual"/>
        </w:rPr>
        <w:t>.</w:t>
      </w:r>
      <w:proofErr w:type="gramEnd"/>
      <w:r w:rsidRPr="001C6940">
        <w:rPr>
          <w:rFonts w:ascii="Times New Roman" w:eastAsia="DengXian" w:hAnsi="Times New Roman" w:cs="Times New Roman"/>
          <w:kern w:val="2"/>
          <w14:ligatures w14:val="standardContextual"/>
        </w:rPr>
        <w:t xml:space="preserve"> This forms a transition state represented as Zn</w:t>
      </w:r>
      <w:r w:rsidRPr="001C6940">
        <w:rPr>
          <w:rFonts w:ascii="Times New Roman" w:eastAsia="DengXian" w:hAnsi="Times New Roman" w:cs="Times New Roman" w:hint="eastAsia"/>
          <w:kern w:val="2"/>
          <w:vertAlign w:val="superscript"/>
          <w14:ligatures w14:val="standardContextual"/>
        </w:rPr>
        <w:t>2+</w:t>
      </w:r>
      <w:r w:rsidRPr="001C6940">
        <w:rPr>
          <w:rFonts w:ascii="Times New Roman" w:eastAsia="DengXian" w:hAnsi="Times New Roman" w:cs="Times New Roman"/>
          <w:kern w:val="2"/>
          <w14:ligatures w14:val="standardContextual"/>
        </w:rPr>
        <w:t>–OH–H–OH, further stabilized by the Zn ion</w:t>
      </w:r>
      <w:r w:rsidRPr="001C6940">
        <w:rPr>
          <w:rFonts w:ascii="Times New Roman" w:eastAsia="DengXian" w:hAnsi="Times New Roman" w:cs="Times New Roman" w:hint="eastAsia"/>
          <w:kern w:val="2"/>
          <w14:ligatures w14:val="standardContextual"/>
        </w:rPr>
        <w:t xml:space="preserve"> </w:t>
      </w:r>
      <w:r w:rsidRPr="001C6940">
        <w:rPr>
          <w:rFonts w:ascii="Times New Roman" w:hAnsi="Times New Roman" w:cs="Times New Roman"/>
          <w:color w:val="C00000"/>
        </w:rPr>
        <w:t>(Figure 2</w:t>
      </w:r>
      <w:r w:rsidR="00A41832" w:rsidRPr="001C6940">
        <w:rPr>
          <w:rFonts w:ascii="Times New Roman" w:eastAsiaTheme="minorEastAsia" w:hAnsi="Times New Roman" w:cs="Times New Roman" w:hint="eastAsia"/>
          <w:color w:val="C00000"/>
        </w:rPr>
        <w:t>B</w:t>
      </w:r>
      <w:r w:rsidRPr="001C6940">
        <w:rPr>
          <w:rFonts w:ascii="Times New Roman" w:hAnsi="Times New Roman" w:cs="Times New Roman"/>
          <w:color w:val="C00000"/>
        </w:rPr>
        <w:t>)</w:t>
      </w:r>
      <w:r w:rsidRPr="001C6940">
        <w:rPr>
          <w:rFonts w:ascii="Times New Roman" w:eastAsia="DengXian" w:hAnsi="Times New Roman" w:cs="Times New Roman"/>
          <w:kern w:val="2"/>
          <w14:ligatures w14:val="standardContextual"/>
        </w:rPr>
        <w:t>. The final state in both scenarios involves the OH⁻ directly coordinated to Zn</w:t>
      </w:r>
      <w:r w:rsidRPr="001C6940">
        <w:rPr>
          <w:rFonts w:ascii="Times New Roman" w:eastAsia="DengXian" w:hAnsi="Times New Roman" w:cs="Times New Roman" w:hint="eastAsia"/>
          <w:kern w:val="2"/>
          <w:vertAlign w:val="superscript"/>
          <w14:ligatures w14:val="standardContextual"/>
        </w:rPr>
        <w:t>2+</w:t>
      </w:r>
      <w:r w:rsidRPr="001C6940">
        <w:rPr>
          <w:rFonts w:ascii="Times New Roman" w:eastAsia="DengXian" w:hAnsi="Times New Roman" w:cs="Times New Roman" w:hint="eastAsia"/>
          <w:kern w:val="2"/>
          <w14:ligatures w14:val="standardContextual"/>
        </w:rPr>
        <w:t xml:space="preserve"> </w:t>
      </w:r>
      <w:r w:rsidRPr="001C6940">
        <w:rPr>
          <w:rFonts w:ascii="Times New Roman" w:hAnsi="Times New Roman" w:cs="Times New Roman"/>
          <w:color w:val="C00000"/>
        </w:rPr>
        <w:t>(Figure 2</w:t>
      </w:r>
      <w:r w:rsidR="00A41832" w:rsidRPr="001C6940">
        <w:rPr>
          <w:rFonts w:ascii="Times New Roman" w:eastAsiaTheme="minorEastAsia" w:hAnsi="Times New Roman" w:cs="Times New Roman" w:hint="eastAsia"/>
          <w:color w:val="C00000"/>
        </w:rPr>
        <w:t>B</w:t>
      </w:r>
      <w:r w:rsidRPr="001C6940">
        <w:rPr>
          <w:rFonts w:ascii="Times New Roman" w:hAnsi="Times New Roman" w:cs="Times New Roman"/>
          <w:color w:val="C00000"/>
        </w:rPr>
        <w:t>)</w:t>
      </w:r>
      <w:r w:rsidRPr="001C6940">
        <w:rPr>
          <w:rFonts w:ascii="Times New Roman" w:eastAsia="DengXian" w:hAnsi="Times New Roman" w:cs="Times New Roman"/>
          <w:kern w:val="2"/>
          <w14:ligatures w14:val="standardContextual"/>
        </w:rPr>
        <w:t xml:space="preserve">. Overall, our explicit reaction path modeling demonstrates that Zn ions substantially facilitate proton donation by stabilizing both the transition and final states through strong Zn–OH interactions. This stabilization lowers the energy required for O–H bond cleavage in solvated water, </w:t>
      </w:r>
      <w:r w:rsidRPr="001C6940">
        <w:rPr>
          <w:rFonts w:ascii="Times New Roman" w:eastAsia="DengXian" w:hAnsi="Times New Roman" w:cs="Times New Roman"/>
          <w:kern w:val="2"/>
          <w14:ligatures w14:val="standardContextual"/>
        </w:rPr>
        <w:lastRenderedPageBreak/>
        <w:t>making the proton transfer process more favorable and enhancing the HER kinetics.</w:t>
      </w:r>
      <w:r w:rsidR="00DD7A31" w:rsidRPr="001C6940">
        <w:rPr>
          <w:rFonts w:ascii="Times New Roman" w:eastAsia="DengXian" w:hAnsi="Times New Roman" w:cs="Times New Roman"/>
          <w:kern w:val="2"/>
          <w14:ligatures w14:val="standardContextual"/>
        </w:rPr>
        <w:br/>
      </w:r>
      <w:r w:rsidR="0000774A" w:rsidRPr="001C6940">
        <w:rPr>
          <w:rFonts w:ascii="Times New Roman" w:eastAsia="Times New Roman" w:hAnsi="Times New Roman" w:cs="Times New Roman"/>
          <w:color w:val="000000"/>
        </w:rPr>
        <w:br w:type="page"/>
      </w:r>
    </w:p>
    <w:p w14:paraId="10BFEAF0" w14:textId="60331CBC" w:rsidR="0000774A" w:rsidRPr="001C6940" w:rsidRDefault="0000774A" w:rsidP="0000774A">
      <w:pPr>
        <w:spacing w:before="240" w:after="0" w:line="480" w:lineRule="auto"/>
        <w:rPr>
          <w:rFonts w:ascii="Times New Roman" w:eastAsia="SimSun" w:hAnsi="Times New Roman" w:cs="Times New Roman"/>
          <w:b/>
          <w:lang w:val="en"/>
        </w:rPr>
      </w:pPr>
      <w:r w:rsidRPr="001C6940">
        <w:rPr>
          <w:rFonts w:ascii="Times New Roman" w:eastAsia="SimSun" w:hAnsi="Times New Roman" w:cs="Times New Roman"/>
          <w:b/>
          <w:lang w:val="en"/>
        </w:rPr>
        <w:lastRenderedPageBreak/>
        <w:t xml:space="preserve">Supplementary </w:t>
      </w:r>
      <w:r w:rsidRPr="001C6940">
        <w:rPr>
          <w:rFonts w:ascii="Times New Roman" w:eastAsia="SimSun" w:hAnsi="Times New Roman" w:cs="Times New Roman" w:hint="eastAsia"/>
          <w:b/>
          <w:lang w:val="en"/>
        </w:rPr>
        <w:t>Figure</w:t>
      </w:r>
      <w:r w:rsidRPr="001C6940">
        <w:rPr>
          <w:rFonts w:ascii="Times New Roman" w:eastAsia="SimSun" w:hAnsi="Times New Roman" w:cs="Times New Roman"/>
          <w:b/>
          <w:lang w:val="en"/>
        </w:rPr>
        <w:t>s</w:t>
      </w:r>
    </w:p>
    <w:p w14:paraId="489D647A" w14:textId="2CB133AD" w:rsidR="008F0873" w:rsidRPr="001C6940" w:rsidRDefault="00EE4D1F" w:rsidP="00E329AD">
      <w:pPr>
        <w:spacing w:line="480" w:lineRule="auto"/>
        <w:jc w:val="both"/>
        <w:rPr>
          <w:rFonts w:ascii="Times New Roman" w:hAnsi="Times New Roman" w:cs="Times New Roman"/>
        </w:rPr>
      </w:pPr>
      <w:r w:rsidRPr="001C6940">
        <w:rPr>
          <w:rFonts w:ascii="Times New Roman" w:hAnsi="Times New Roman" w:cs="Times New Roman"/>
          <w:noProof/>
        </w:rPr>
        <w:drawing>
          <wp:inline distT="0" distB="0" distL="0" distR="0" wp14:anchorId="3FFC5372" wp14:editId="617A08FD">
            <wp:extent cx="5943600" cy="3204122"/>
            <wp:effectExtent l="0" t="0" r="0" b="0"/>
            <wp:docPr id="8498504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347" t="2563" r="1807"/>
                    <a:stretch/>
                  </pic:blipFill>
                  <pic:spPr bwMode="auto">
                    <a:xfrm>
                      <a:off x="0" y="0"/>
                      <a:ext cx="5943600" cy="3204122"/>
                    </a:xfrm>
                    <a:prstGeom prst="rect">
                      <a:avLst/>
                    </a:prstGeom>
                    <a:noFill/>
                    <a:ln>
                      <a:noFill/>
                    </a:ln>
                    <a:extLst>
                      <a:ext uri="{53640926-AAD7-44D8-BBD7-CCE9431645EC}">
                        <a14:shadowObscured xmlns:a14="http://schemas.microsoft.com/office/drawing/2010/main"/>
                      </a:ext>
                    </a:extLst>
                  </pic:spPr>
                </pic:pic>
              </a:graphicData>
            </a:graphic>
          </wp:inline>
        </w:drawing>
      </w:r>
    </w:p>
    <w:p w14:paraId="21509A42" w14:textId="2DBA3AA5" w:rsidR="0029453A" w:rsidRPr="001C6940" w:rsidRDefault="00955C7B" w:rsidP="00E329AD">
      <w:pPr>
        <w:spacing w:line="480" w:lineRule="auto"/>
        <w:jc w:val="both"/>
        <w:rPr>
          <w:rFonts w:ascii="Times New Roman" w:hAnsi="Times New Roman" w:cs="Times New Roman"/>
          <w:b/>
        </w:rPr>
      </w:pPr>
      <w:r w:rsidRPr="001C6940">
        <w:rPr>
          <w:rFonts w:ascii="Times New Roman" w:hAnsi="Times New Roman" w:cs="Times New Roman"/>
          <w:b/>
        </w:rPr>
        <w:t>Supplementary Fig. 1. Simulation of bonding energy difference between free water molecules and solvated water molecules</w:t>
      </w:r>
      <w:r w:rsidRPr="001C6940">
        <w:rPr>
          <w:rFonts w:ascii="Times New Roman" w:hAnsi="Times New Roman" w:cs="Times New Roman"/>
          <w:b/>
          <w:bCs/>
        </w:rPr>
        <w:t>.</w:t>
      </w:r>
      <w:r w:rsidR="0029453A" w:rsidRPr="001C6940">
        <w:rPr>
          <w:rFonts w:ascii="Times New Roman" w:hAnsi="Times New Roman" w:cs="Times New Roman"/>
        </w:rPr>
        <w:t xml:space="preserve"> The atomic structure of (</w:t>
      </w:r>
      <w:r w:rsidR="00EE4D1F" w:rsidRPr="001C6940">
        <w:rPr>
          <w:rFonts w:ascii="Times New Roman" w:eastAsiaTheme="minorEastAsia" w:hAnsi="Times New Roman" w:cs="Times New Roman" w:hint="eastAsia"/>
        </w:rPr>
        <w:t>A</w:t>
      </w:r>
      <w:r w:rsidR="0029453A" w:rsidRPr="001C6940">
        <w:rPr>
          <w:rFonts w:ascii="Times New Roman" w:hAnsi="Times New Roman" w:cs="Times New Roman"/>
        </w:rPr>
        <w:t>) Zn (002)-water interface and (</w:t>
      </w:r>
      <w:r w:rsidR="00EE4D1F" w:rsidRPr="001C6940">
        <w:rPr>
          <w:rFonts w:ascii="Times New Roman" w:eastAsiaTheme="minorEastAsia" w:hAnsi="Times New Roman" w:cs="Times New Roman" w:hint="eastAsia"/>
        </w:rPr>
        <w:t>B</w:t>
      </w:r>
      <w:r w:rsidR="0029453A" w:rsidRPr="001C6940">
        <w:rPr>
          <w:rFonts w:ascii="Times New Roman" w:hAnsi="Times New Roman" w:cs="Times New Roman"/>
        </w:rPr>
        <w:t>) Zn (002)-water-Zn</w:t>
      </w:r>
      <w:r w:rsidR="0029453A" w:rsidRPr="001C6940">
        <w:rPr>
          <w:rFonts w:ascii="Times New Roman" w:hAnsi="Times New Roman" w:cs="Times New Roman"/>
          <w:vertAlign w:val="superscript"/>
        </w:rPr>
        <w:t>2+</w:t>
      </w:r>
      <w:r w:rsidR="0029453A" w:rsidRPr="001C6940">
        <w:rPr>
          <w:rFonts w:ascii="Times New Roman" w:hAnsi="Times New Roman" w:cs="Times New Roman"/>
        </w:rPr>
        <w:t xml:space="preserve"> interface. The Crystal Orbital Hamilton Population (COHP) analysis of O-H bond in (</w:t>
      </w:r>
      <w:r w:rsidR="00EE4D1F" w:rsidRPr="001C6940">
        <w:rPr>
          <w:rFonts w:ascii="Times New Roman" w:eastAsiaTheme="minorEastAsia" w:hAnsi="Times New Roman" w:cs="Times New Roman" w:hint="eastAsia"/>
        </w:rPr>
        <w:t>C</w:t>
      </w:r>
      <w:r w:rsidR="0029453A" w:rsidRPr="001C6940">
        <w:rPr>
          <w:rFonts w:ascii="Times New Roman" w:hAnsi="Times New Roman" w:cs="Times New Roman"/>
        </w:rPr>
        <w:t>) pure water molecule and (</w:t>
      </w:r>
      <w:r w:rsidR="00EE4D1F" w:rsidRPr="001C6940">
        <w:rPr>
          <w:rFonts w:ascii="Times New Roman" w:eastAsiaTheme="minorEastAsia" w:hAnsi="Times New Roman" w:cs="Times New Roman" w:hint="eastAsia"/>
        </w:rPr>
        <w:t>D</w:t>
      </w:r>
      <w:r w:rsidR="0029453A" w:rsidRPr="001C6940">
        <w:rPr>
          <w:rFonts w:ascii="Times New Roman" w:hAnsi="Times New Roman" w:cs="Times New Roman"/>
        </w:rPr>
        <w:t>) water molecule which binds to Zn</w:t>
      </w:r>
      <w:r w:rsidR="0029453A" w:rsidRPr="001C6940">
        <w:rPr>
          <w:rFonts w:ascii="Times New Roman" w:hAnsi="Times New Roman" w:cs="Times New Roman"/>
          <w:vertAlign w:val="superscript"/>
        </w:rPr>
        <w:t>2+</w:t>
      </w:r>
      <w:r w:rsidR="0029453A" w:rsidRPr="001C6940">
        <w:rPr>
          <w:rFonts w:ascii="Times New Roman" w:hAnsi="Times New Roman" w:cs="Times New Roman"/>
        </w:rPr>
        <w:t>.</w:t>
      </w:r>
    </w:p>
    <w:p w14:paraId="69879279" w14:textId="365373D4" w:rsidR="00EE4D1F" w:rsidRPr="001C6940" w:rsidRDefault="00EE4D1F" w:rsidP="00E329AD">
      <w:pPr>
        <w:spacing w:line="480" w:lineRule="auto"/>
        <w:jc w:val="both"/>
        <w:rPr>
          <w:rFonts w:ascii="Times New Roman" w:eastAsiaTheme="minorEastAsia" w:hAnsi="Times New Roman" w:cs="Times New Roman"/>
          <w:b/>
        </w:rPr>
      </w:pPr>
      <w:r w:rsidRPr="001C6940">
        <w:rPr>
          <w:rFonts w:ascii="Times New Roman" w:hAnsi="Times New Roman" w:cs="Times New Roman"/>
          <w:b/>
        </w:rPr>
        <w:br w:type="page"/>
      </w:r>
    </w:p>
    <w:bookmarkEnd w:id="1"/>
    <w:p w14:paraId="702CE682" w14:textId="6377F06A" w:rsidR="002C1455" w:rsidRPr="001C6940" w:rsidRDefault="00AC4729" w:rsidP="00E329AD">
      <w:pPr>
        <w:spacing w:line="480" w:lineRule="auto"/>
        <w:jc w:val="both"/>
        <w:rPr>
          <w:rFonts w:ascii="Times New Roman" w:hAnsi="Times New Roman" w:cs="Times New Roman"/>
          <w:bCs/>
        </w:rPr>
      </w:pPr>
      <w:r w:rsidRPr="001C6940">
        <w:rPr>
          <w:rFonts w:ascii="Times New Roman" w:eastAsiaTheme="minorEastAsia" w:hAnsi="Times New Roman" w:cs="Times New Roman"/>
          <w:bCs/>
          <w:noProof/>
          <w14:ligatures w14:val="standardContextual"/>
        </w:rPr>
        <w:lastRenderedPageBreak/>
        <w:drawing>
          <wp:inline distT="0" distB="0" distL="0" distR="0" wp14:anchorId="04012089" wp14:editId="3A2E7DA5">
            <wp:extent cx="5943600" cy="2345985"/>
            <wp:effectExtent l="0" t="0" r="0" b="3810"/>
            <wp:docPr id="801698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98264"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45985"/>
                    </a:xfrm>
                    <a:prstGeom prst="rect">
                      <a:avLst/>
                    </a:prstGeom>
                  </pic:spPr>
                </pic:pic>
              </a:graphicData>
            </a:graphic>
          </wp:inline>
        </w:drawing>
      </w:r>
      <w:r w:rsidR="00955C7B" w:rsidRPr="001C6940">
        <w:rPr>
          <w:rFonts w:ascii="Times New Roman" w:hAnsi="Times New Roman" w:cs="Times New Roman"/>
          <w:b/>
        </w:rPr>
        <w:t xml:space="preserve">Supplementary Fig. 2. </w:t>
      </w:r>
      <w:r w:rsidR="00EE4D1F" w:rsidRPr="001C6940">
        <w:rPr>
          <w:rFonts w:ascii="Times New Roman" w:hAnsi="Times New Roman" w:cs="Times New Roman"/>
          <w:b/>
        </w:rPr>
        <w:t>The effect of Zn</w:t>
      </w:r>
      <w:r w:rsidR="00EE4D1F" w:rsidRPr="001C6940">
        <w:rPr>
          <w:rFonts w:ascii="Times New Roman" w:hAnsi="Times New Roman" w:cs="Times New Roman"/>
          <w:b/>
          <w:vertAlign w:val="superscript"/>
        </w:rPr>
        <w:t>2+</w:t>
      </w:r>
      <w:r w:rsidR="00EE4D1F" w:rsidRPr="001C6940">
        <w:rPr>
          <w:rFonts w:ascii="Times New Roman" w:hAnsi="Times New Roman" w:cs="Times New Roman"/>
          <w:b/>
        </w:rPr>
        <w:t xml:space="preserve"> concentration on the water reactivity. </w:t>
      </w:r>
      <w:r w:rsidR="00EE4D1F" w:rsidRPr="001C6940">
        <w:rPr>
          <w:rFonts w:ascii="Times New Roman" w:hAnsi="Times New Roman" w:cs="Times New Roman"/>
          <w:bCs/>
        </w:rPr>
        <w:t>Fourier Transform Infrared Spectroscopy (FTIR) spectra between 700 and 4,000 cm</w:t>
      </w:r>
      <w:r w:rsidR="00EE4D1F" w:rsidRPr="001C6940">
        <w:rPr>
          <w:rFonts w:ascii="Times New Roman" w:hAnsi="Times New Roman" w:cs="Times New Roman"/>
          <w:bCs/>
          <w:vertAlign w:val="superscript"/>
        </w:rPr>
        <w:t>-1</w:t>
      </w:r>
      <w:r w:rsidR="00EE4D1F" w:rsidRPr="001C6940">
        <w:rPr>
          <w:rFonts w:ascii="Times New Roman" w:hAnsi="Times New Roman" w:cs="Times New Roman"/>
          <w:bCs/>
        </w:rPr>
        <w:t xml:space="preserve"> with different salt concentrations in </w:t>
      </w:r>
      <w:r w:rsidR="00EE4D1F" w:rsidRPr="001C6940">
        <w:rPr>
          <w:rFonts w:ascii="Times New Roman" w:eastAsiaTheme="minorEastAsia" w:hAnsi="Times New Roman" w:cs="Times New Roman" w:hint="eastAsia"/>
          <w:bCs/>
        </w:rPr>
        <w:t>(A)</w:t>
      </w:r>
      <w:r w:rsidR="00EE4D1F" w:rsidRPr="001C6940">
        <w:rPr>
          <w:rFonts w:ascii="Times New Roman" w:hAnsi="Times New Roman" w:cs="Times New Roman"/>
          <w:bCs/>
        </w:rPr>
        <w:t xml:space="preserve"> </w:t>
      </w:r>
      <w:r w:rsidR="00EE4D1F" w:rsidRPr="001C6940">
        <w:rPr>
          <w:rFonts w:ascii="Times New Roman" w:eastAsiaTheme="minorEastAsia" w:hAnsi="Times New Roman" w:cs="Times New Roman" w:hint="eastAsia"/>
          <w:bCs/>
        </w:rPr>
        <w:t>H</w:t>
      </w:r>
      <w:r w:rsidR="00EE4D1F" w:rsidRPr="001C6940">
        <w:rPr>
          <w:rFonts w:ascii="Times New Roman" w:hAnsi="Times New Roman" w:cs="Times New Roman"/>
          <w:bCs/>
          <w:vertAlign w:val="subscript"/>
        </w:rPr>
        <w:t>2</w:t>
      </w:r>
      <w:r w:rsidR="00EE4D1F" w:rsidRPr="001C6940">
        <w:rPr>
          <w:rFonts w:ascii="Times New Roman" w:hAnsi="Times New Roman" w:cs="Times New Roman"/>
          <w:bCs/>
        </w:rPr>
        <w:t xml:space="preserve">O-based electrolyte and </w:t>
      </w:r>
      <w:r w:rsidR="00EE4D1F" w:rsidRPr="001C6940">
        <w:rPr>
          <w:rFonts w:ascii="Times New Roman" w:eastAsiaTheme="minorEastAsia" w:hAnsi="Times New Roman" w:cs="Times New Roman" w:hint="eastAsia"/>
          <w:bCs/>
        </w:rPr>
        <w:t>(B)</w:t>
      </w:r>
      <w:r w:rsidR="00EE4D1F" w:rsidRPr="001C6940">
        <w:rPr>
          <w:rFonts w:ascii="Times New Roman" w:hAnsi="Times New Roman" w:cs="Times New Roman"/>
          <w:bCs/>
        </w:rPr>
        <w:t xml:space="preserve"> D</w:t>
      </w:r>
      <w:r w:rsidR="00EE4D1F" w:rsidRPr="001C6940">
        <w:rPr>
          <w:rFonts w:ascii="Times New Roman" w:hAnsi="Times New Roman" w:cs="Times New Roman"/>
          <w:bCs/>
          <w:vertAlign w:val="subscript"/>
        </w:rPr>
        <w:t>2</w:t>
      </w:r>
      <w:r w:rsidR="00EE4D1F" w:rsidRPr="001C6940">
        <w:rPr>
          <w:rFonts w:ascii="Times New Roman" w:hAnsi="Times New Roman" w:cs="Times New Roman"/>
          <w:bCs/>
        </w:rPr>
        <w:t>O-based electrolyte.</w:t>
      </w:r>
      <w:r w:rsidR="00C73720" w:rsidRPr="001C6940">
        <w:rPr>
          <w:rFonts w:ascii="Times New Roman" w:hAnsi="Times New Roman" w:cs="Times New Roman"/>
          <w:bCs/>
        </w:rPr>
        <w:fldChar w:fldCharType="begin"/>
      </w:r>
      <w:r w:rsidR="00F13BEF" w:rsidRPr="001C6940">
        <w:rPr>
          <w:rFonts w:ascii="Times New Roman" w:hAnsi="Times New Roman" w:cs="Times New Roman"/>
          <w:bCs/>
        </w:rPr>
        <w:instrText xml:space="preserve"> ADDIN EN.CITE &lt;EndNote&gt;&lt;Cite&gt;&lt;Author&gt;Belhadj&lt;/Author&gt;&lt;Year&gt;2016&lt;/Year&gt;&lt;RecNum&gt;38&lt;/RecNum&gt;&lt;DisplayText&gt;&lt;style face="superscript"&gt;2&lt;/style&gt;&lt;/DisplayText&gt;&lt;record&gt;&lt;rec-number&gt;2&lt;/rec-number&gt;&lt;foreign-keys&gt;&lt;key app="EN" db-id="vs50xsppfarpwzesxw95ep56eraevzrzpdps" timestamp="1752688217"&gt;2&lt;/key&gt;&lt;/foreign-keys&gt;&lt;ref-type name="Journal Article"&gt;17&lt;/ref-type&gt;&lt;contributors&gt;&lt;authors&gt;&lt;author&gt;Belhadj, Hamza&lt;/author&gt;&lt;author&gt;Melchers, Stephanie&lt;/author&gt;&lt;author&gt;Robertson, Peter K. J.&lt;/author&gt;&lt;author&gt;Bahnemann, Detlef W.&lt;/author&gt;&lt;/authors&gt;&lt;/contributors&gt;&lt;titles&gt;&lt;title&gt;Pathways of the photocatalytic reaction of acetate in H2O and D2O: A combined EPR and ATR-FTIR study&lt;/title&gt;&lt;secondary-title&gt;J. Catal.&lt;/secondary-title&gt;&lt;/titles&gt;&lt;periodical&gt;&lt;full-title&gt;J. Catal.&lt;/full-title&gt;&lt;/periodical&gt;&lt;pages&gt;831-840&lt;/pages&gt;&lt;volume&gt;344&lt;/volume&gt;&lt;section&gt;831&lt;/section&gt;&lt;dates&gt;&lt;year&gt;2016&lt;/year&gt;&lt;/dates&gt;&lt;isbn&gt;00219517&lt;/isbn&gt;&lt;urls&gt;&lt;/urls&gt;&lt;electronic-resource-num&gt;10.1016/j.jcat.2016.08.006&lt;/electronic-resource-num&gt;&lt;/record&gt;&lt;/Cite&gt;&lt;/EndNote&gt;</w:instrText>
      </w:r>
      <w:r w:rsidR="00C73720" w:rsidRPr="001C6940">
        <w:rPr>
          <w:rFonts w:ascii="Times New Roman" w:hAnsi="Times New Roman" w:cs="Times New Roman"/>
          <w:bCs/>
        </w:rPr>
        <w:fldChar w:fldCharType="separate"/>
      </w:r>
      <w:r w:rsidR="00C73720" w:rsidRPr="001C6940">
        <w:rPr>
          <w:rFonts w:ascii="Times New Roman" w:hAnsi="Times New Roman" w:cs="Times New Roman"/>
          <w:bCs/>
          <w:noProof/>
          <w:vertAlign w:val="superscript"/>
        </w:rPr>
        <w:t>2</w:t>
      </w:r>
      <w:r w:rsidR="00C73720" w:rsidRPr="001C6940">
        <w:rPr>
          <w:rFonts w:ascii="Times New Roman" w:hAnsi="Times New Roman" w:cs="Times New Roman"/>
          <w:bCs/>
        </w:rPr>
        <w:fldChar w:fldCharType="end"/>
      </w:r>
    </w:p>
    <w:p w14:paraId="0AAA4AAF" w14:textId="26425968" w:rsidR="001B489E" w:rsidRPr="001C6940" w:rsidRDefault="001B489E" w:rsidP="00F24D47">
      <w:pPr>
        <w:jc w:val="center"/>
        <w:rPr>
          <w:rFonts w:ascii="Times New Roman" w:hAnsi="Times New Roman" w:cs="Times New Roman"/>
        </w:rPr>
      </w:pPr>
      <w:r w:rsidRPr="001C6940">
        <w:rPr>
          <w:rFonts w:ascii="Times New Roman" w:hAnsi="Times New Roman" w:cs="Times New Roman"/>
        </w:rPr>
        <w:br w:type="page"/>
      </w:r>
      <w:r w:rsidR="00F24D47" w:rsidRPr="001C6940">
        <w:rPr>
          <w:rFonts w:ascii="Times New Roman" w:hAnsi="Times New Roman" w:cs="Times New Roman"/>
          <w:noProof/>
          <w14:ligatures w14:val="standardContextual"/>
        </w:rPr>
        <w:lastRenderedPageBreak/>
        <w:drawing>
          <wp:inline distT="0" distB="0" distL="0" distR="0" wp14:anchorId="5A6CC2D2" wp14:editId="677A2265">
            <wp:extent cx="2743200" cy="2215955"/>
            <wp:effectExtent l="0" t="0" r="0" b="0"/>
            <wp:docPr id="1908525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25586" name="Picture 19085255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215955"/>
                    </a:xfrm>
                    <a:prstGeom prst="rect">
                      <a:avLst/>
                    </a:prstGeom>
                  </pic:spPr>
                </pic:pic>
              </a:graphicData>
            </a:graphic>
          </wp:inline>
        </w:drawing>
      </w:r>
    </w:p>
    <w:p w14:paraId="1E3187AE" w14:textId="51FB87D0" w:rsidR="00F24D47" w:rsidRPr="001C6940" w:rsidRDefault="00F24D47" w:rsidP="00683074">
      <w:pPr>
        <w:spacing w:line="480" w:lineRule="auto"/>
        <w:jc w:val="both"/>
        <w:rPr>
          <w:rFonts w:ascii="Times New Roman" w:hAnsi="Times New Roman" w:cs="Times New Roman"/>
          <w:bCs/>
        </w:rPr>
      </w:pPr>
      <w:r w:rsidRPr="001C6940">
        <w:rPr>
          <w:rFonts w:ascii="Times New Roman" w:hAnsi="Times New Roman" w:cs="Times New Roman"/>
          <w:b/>
        </w:rPr>
        <w:t>Supplementary Fig.</w:t>
      </w:r>
      <w:r w:rsidRPr="001C6940">
        <w:rPr>
          <w:rFonts w:ascii="Times New Roman" w:eastAsiaTheme="minorEastAsia" w:hAnsi="Times New Roman" w:cs="Times New Roman" w:hint="eastAsia"/>
          <w:b/>
        </w:rPr>
        <w:t xml:space="preserve"> </w:t>
      </w:r>
      <w:r w:rsidRPr="001C6940">
        <w:rPr>
          <w:rFonts w:ascii="Times New Roman" w:hAnsi="Times New Roman" w:cs="Times New Roman"/>
          <w:b/>
        </w:rPr>
        <w:t>3. Calendar aging performance using cosolvent electrolyte –– 1 M ZnSO</w:t>
      </w:r>
      <w:r w:rsidRPr="001C6940">
        <w:rPr>
          <w:rFonts w:ascii="Times New Roman" w:hAnsi="Times New Roman" w:cs="Times New Roman"/>
          <w:b/>
          <w:vertAlign w:val="subscript"/>
        </w:rPr>
        <w:t>4</w:t>
      </w:r>
      <w:r w:rsidRPr="001C6940">
        <w:rPr>
          <w:rFonts w:ascii="Times New Roman" w:hAnsi="Times New Roman" w:cs="Times New Roman"/>
          <w:b/>
        </w:rPr>
        <w:t xml:space="preserve"> in H</w:t>
      </w:r>
      <w:r w:rsidRPr="001C6940">
        <w:rPr>
          <w:rFonts w:ascii="Times New Roman" w:hAnsi="Times New Roman" w:cs="Times New Roman"/>
          <w:b/>
          <w:vertAlign w:val="subscript"/>
        </w:rPr>
        <w:t>2</w:t>
      </w:r>
      <w:r w:rsidRPr="001C6940">
        <w:rPr>
          <w:rFonts w:ascii="Times New Roman" w:hAnsi="Times New Roman" w:cs="Times New Roman"/>
          <w:b/>
        </w:rPr>
        <w:t xml:space="preserve">O/cosolvent mixture (with volume ratio 8:2). </w:t>
      </w:r>
      <w:r w:rsidRPr="001C6940">
        <w:rPr>
          <w:rFonts w:ascii="Times New Roman" w:hAnsi="Times New Roman" w:cs="Times New Roman"/>
          <w:bCs/>
        </w:rPr>
        <w:t xml:space="preserve">CE after 24 h aging using various </w:t>
      </w:r>
      <w:proofErr w:type="spellStart"/>
      <w:r w:rsidRPr="001C6940">
        <w:rPr>
          <w:rFonts w:ascii="Times New Roman" w:hAnsi="Times New Roman" w:cs="Times New Roman"/>
          <w:bCs/>
        </w:rPr>
        <w:t>organice</w:t>
      </w:r>
      <w:proofErr w:type="spellEnd"/>
      <w:r w:rsidRPr="001C6940">
        <w:rPr>
          <w:rFonts w:ascii="Times New Roman" w:hAnsi="Times New Roman" w:cs="Times New Roman"/>
          <w:bCs/>
        </w:rPr>
        <w:t xml:space="preserve"> cosolvent including </w:t>
      </w:r>
      <w:proofErr w:type="spellStart"/>
      <w:r w:rsidRPr="001C6940">
        <w:rPr>
          <w:rFonts w:ascii="Times New Roman" w:hAnsi="Times New Roman" w:cs="Times New Roman"/>
          <w:bCs/>
        </w:rPr>
        <w:t>Diethyle</w:t>
      </w:r>
      <w:proofErr w:type="spellEnd"/>
      <w:r w:rsidRPr="001C6940">
        <w:rPr>
          <w:rFonts w:ascii="Times New Roman" w:hAnsi="Times New Roman" w:cs="Times New Roman"/>
          <w:bCs/>
        </w:rPr>
        <w:t xml:space="preserve"> ether (DEE), Tetrahydrofuran (THF), Dimethyl sulfoxide (DMSO), Polyethylene glycol</w:t>
      </w:r>
      <w:r w:rsidR="00AD3E32" w:rsidRPr="001C6940">
        <w:rPr>
          <w:rFonts w:ascii="Times New Roman" w:hAnsi="Times New Roman" w:cs="Times New Roman"/>
          <w:bCs/>
        </w:rPr>
        <w:t xml:space="preserve"> </w:t>
      </w:r>
      <w:r w:rsidRPr="001C6940">
        <w:rPr>
          <w:rFonts w:ascii="Times New Roman" w:hAnsi="Times New Roman" w:cs="Times New Roman"/>
          <w:bCs/>
        </w:rPr>
        <w:t xml:space="preserve">(PEG 400), </w:t>
      </w:r>
      <w:r w:rsidR="00835CED" w:rsidRPr="001C6940">
        <w:rPr>
          <w:rFonts w:ascii="Times New Roman" w:hAnsi="Times New Roman" w:cs="Times New Roman"/>
          <w:bCs/>
        </w:rPr>
        <w:t>Pyridine, Ethanol (EtOH)</w:t>
      </w:r>
      <w:r w:rsidR="00D474FF" w:rsidRPr="001C6940">
        <w:rPr>
          <w:rFonts w:ascii="Times New Roman" w:hAnsi="Times New Roman" w:cs="Times New Roman"/>
          <w:bCs/>
        </w:rPr>
        <w:t xml:space="preserve"> </w:t>
      </w:r>
      <w:r w:rsidR="00D474FF" w:rsidRPr="001C6940">
        <w:rPr>
          <w:rFonts w:ascii="Times New Roman" w:hAnsi="Times New Roman" w:cs="Times New Roman"/>
          <w:color w:val="000000"/>
        </w:rPr>
        <w:t>(with a Zn deposition capacity of 1 mAh</w:t>
      </w:r>
      <w:r w:rsidR="00D474FF" w:rsidRPr="001C6940">
        <w:rPr>
          <w:rFonts w:ascii="Times New Roman" w:eastAsia="DengXian" w:hAnsi="Times New Roman" w:cs="Times New Roman"/>
          <w:color w:val="000000"/>
        </w:rPr>
        <w:t>·</w:t>
      </w:r>
      <w:r w:rsidR="00D474FF" w:rsidRPr="001C6940">
        <w:rPr>
          <w:rFonts w:ascii="Times New Roman" w:hAnsi="Times New Roman" w:cs="Times New Roman"/>
          <w:color w:val="000000"/>
        </w:rPr>
        <w:t>cm⁻² at 25 °C under 1mA</w:t>
      </w:r>
      <w:r w:rsidR="00D474FF" w:rsidRPr="001C6940">
        <w:rPr>
          <w:rFonts w:ascii="Times New Roman" w:eastAsia="DengXian" w:hAnsi="Times New Roman" w:cs="Times New Roman"/>
          <w:color w:val="000000"/>
        </w:rPr>
        <w:t>·</w:t>
      </w:r>
      <w:r w:rsidR="00D474FF" w:rsidRPr="001C6940">
        <w:rPr>
          <w:rFonts w:ascii="Times New Roman" w:hAnsi="Times New Roman" w:cs="Times New Roman"/>
          <w:color w:val="000000"/>
        </w:rPr>
        <w:t>cm</w:t>
      </w:r>
      <w:r w:rsidR="00D474FF" w:rsidRPr="001C6940">
        <w:rPr>
          <w:rFonts w:ascii="Times New Roman" w:hAnsi="Times New Roman" w:cs="Times New Roman"/>
          <w:color w:val="000000"/>
          <w:vertAlign w:val="superscript"/>
        </w:rPr>
        <w:t>-2</w:t>
      </w:r>
      <w:r w:rsidR="00D474FF" w:rsidRPr="001C6940">
        <w:rPr>
          <w:rFonts w:ascii="Times New Roman" w:hAnsi="Times New Roman" w:cs="Times New Roman"/>
          <w:color w:val="000000"/>
        </w:rPr>
        <w:t xml:space="preserve"> current density, using graphite paper as substrate)</w:t>
      </w:r>
      <w:r w:rsidRPr="001C6940">
        <w:rPr>
          <w:rFonts w:ascii="Times New Roman" w:hAnsi="Times New Roman" w:cs="Times New Roman"/>
          <w:bCs/>
        </w:rPr>
        <w:t>.</w:t>
      </w:r>
      <w:r w:rsidR="00D474FF" w:rsidRPr="001C6940">
        <w:rPr>
          <w:rFonts w:ascii="Times New Roman" w:hAnsi="Times New Roman" w:cs="Times New Roman"/>
          <w:bCs/>
        </w:rPr>
        <w:t xml:space="preserve"> </w:t>
      </w:r>
    </w:p>
    <w:p w14:paraId="482CA75C" w14:textId="079ECC81" w:rsidR="00683074" w:rsidRPr="001C6940" w:rsidRDefault="00683074" w:rsidP="00F24D47">
      <w:pPr>
        <w:rPr>
          <w:rFonts w:ascii="Times New Roman" w:eastAsiaTheme="minorEastAsia" w:hAnsi="Times New Roman" w:cs="Times New Roman"/>
        </w:rPr>
      </w:pPr>
      <w:r w:rsidRPr="001C6940">
        <w:rPr>
          <w:rFonts w:ascii="Times New Roman" w:hAnsi="Times New Roman" w:cs="Times New Roman"/>
        </w:rPr>
        <w:br w:type="page"/>
      </w:r>
    </w:p>
    <w:p w14:paraId="140D5EF4" w14:textId="2D7B47AA" w:rsidR="00B807AA" w:rsidRPr="001C6940" w:rsidRDefault="00B807AA" w:rsidP="00B807AA">
      <w:pPr>
        <w:spacing w:line="480" w:lineRule="auto"/>
        <w:rPr>
          <w:rFonts w:ascii="Times New Roman" w:eastAsiaTheme="minorEastAsia" w:hAnsi="Times New Roman" w:cs="Times New Roman"/>
        </w:rPr>
      </w:pPr>
      <w:r w:rsidRPr="001C6940">
        <w:rPr>
          <w:noProof/>
        </w:rPr>
        <w:lastRenderedPageBreak/>
        <w:drawing>
          <wp:inline distT="0" distB="0" distL="0" distR="0" wp14:anchorId="534A321F" wp14:editId="132450D5">
            <wp:extent cx="5943600" cy="1734742"/>
            <wp:effectExtent l="0" t="0" r="0" b="0"/>
            <wp:docPr id="255592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078" r="3946"/>
                    <a:stretch>
                      <a:fillRect/>
                    </a:stretch>
                  </pic:blipFill>
                  <pic:spPr bwMode="auto">
                    <a:xfrm>
                      <a:off x="0" y="0"/>
                      <a:ext cx="5943600" cy="1734742"/>
                    </a:xfrm>
                    <a:prstGeom prst="rect">
                      <a:avLst/>
                    </a:prstGeom>
                    <a:noFill/>
                    <a:ln>
                      <a:noFill/>
                    </a:ln>
                    <a:extLst>
                      <a:ext uri="{53640926-AAD7-44D8-BBD7-CCE9431645EC}">
                        <a14:shadowObscured xmlns:a14="http://schemas.microsoft.com/office/drawing/2010/main"/>
                      </a:ext>
                    </a:extLst>
                  </pic:spPr>
                </pic:pic>
              </a:graphicData>
            </a:graphic>
          </wp:inline>
        </w:drawing>
      </w:r>
    </w:p>
    <w:p w14:paraId="5FF130DD" w14:textId="25076962" w:rsidR="00B807AA" w:rsidRPr="001C6940" w:rsidRDefault="00B807AA" w:rsidP="00B807AA">
      <w:pPr>
        <w:spacing w:line="480" w:lineRule="auto"/>
        <w:rPr>
          <w:rFonts w:ascii="Times New Roman" w:eastAsiaTheme="minorEastAsia" w:hAnsi="Times New Roman" w:cs="Times New Roman"/>
        </w:rPr>
      </w:pPr>
      <w:r w:rsidRPr="001C6940">
        <w:rPr>
          <w:rFonts w:ascii="Times New Roman" w:hAnsi="Times New Roman" w:cs="Times New Roman"/>
          <w:b/>
        </w:rPr>
        <w:t>Supplementary Fig.</w:t>
      </w:r>
      <w:r w:rsidRPr="001C6940">
        <w:rPr>
          <w:rFonts w:ascii="Times New Roman" w:eastAsiaTheme="minorEastAsia" w:hAnsi="Times New Roman" w:cs="Times New Roman" w:hint="eastAsia"/>
          <w:b/>
        </w:rPr>
        <w:t xml:space="preserve"> 4</w:t>
      </w:r>
      <w:r w:rsidRPr="001C6940">
        <w:rPr>
          <w:rFonts w:ascii="Times New Roman" w:hAnsi="Times New Roman" w:cs="Times New Roman"/>
          <w:b/>
        </w:rPr>
        <w:t xml:space="preserve">. </w:t>
      </w:r>
      <w:r w:rsidRPr="001C6940">
        <w:rPr>
          <w:rFonts w:ascii="Times New Roman" w:eastAsiaTheme="minorEastAsia" w:hAnsi="Times New Roman" w:cs="Times New Roman" w:hint="eastAsia"/>
          <w:b/>
        </w:rPr>
        <w:t>Tafel analysis.</w:t>
      </w:r>
      <w:r w:rsidRPr="001C6940">
        <w:rPr>
          <w:rFonts w:ascii="Times New Roman" w:hAnsi="Times New Roman" w:cs="Times New Roman"/>
          <w:b/>
        </w:rPr>
        <w:t xml:space="preserve"> </w:t>
      </w:r>
      <w:r w:rsidRPr="001C6940">
        <w:rPr>
          <w:rFonts w:ascii="Times New Roman" w:hAnsi="Times New Roman" w:cs="Times New Roman"/>
          <w:iCs/>
        </w:rPr>
        <w:t>(</w:t>
      </w:r>
      <w:r w:rsidRPr="001C6940">
        <w:rPr>
          <w:rFonts w:ascii="Times New Roman" w:eastAsiaTheme="minorEastAsia" w:hAnsi="Times New Roman" w:cs="Times New Roman" w:hint="eastAsia"/>
          <w:iCs/>
        </w:rPr>
        <w:t>A-B</w:t>
      </w:r>
      <w:r w:rsidRPr="001C6940">
        <w:rPr>
          <w:rFonts w:ascii="Times New Roman" w:hAnsi="Times New Roman" w:cs="Times New Roman"/>
          <w:iCs/>
        </w:rPr>
        <w:t xml:space="preserve">) Tafel plot of </w:t>
      </w:r>
      <w:r w:rsidRPr="001C6940">
        <w:rPr>
          <w:rFonts w:ascii="Times New Roman" w:eastAsiaTheme="minorEastAsia" w:hAnsi="Times New Roman" w:cs="Times New Roman" w:hint="eastAsia"/>
          <w:iCs/>
        </w:rPr>
        <w:t>different</w:t>
      </w:r>
      <w:r w:rsidRPr="001C6940">
        <w:rPr>
          <w:rFonts w:ascii="Times New Roman" w:hAnsi="Times New Roman" w:cs="Times New Roman"/>
          <w:iCs/>
        </w:rPr>
        <w:t xml:space="preserve"> electrolyte</w:t>
      </w:r>
      <w:r w:rsidRPr="001C6940">
        <w:rPr>
          <w:rFonts w:ascii="Times New Roman" w:eastAsiaTheme="minorEastAsia" w:hAnsi="Times New Roman" w:cs="Times New Roman" w:hint="eastAsia"/>
          <w:iCs/>
        </w:rPr>
        <w:t>s</w:t>
      </w:r>
      <w:r w:rsidRPr="001C6940">
        <w:rPr>
          <w:rFonts w:ascii="Times New Roman" w:hAnsi="Times New Roman" w:cs="Times New Roman"/>
          <w:iCs/>
        </w:rPr>
        <w:t xml:space="preserve"> derived by LSV measurements.</w:t>
      </w:r>
      <w:r w:rsidRPr="001C6940">
        <w:rPr>
          <w:rFonts w:ascii="Times New Roman" w:hAnsi="Times New Roman" w:cs="Times New Roman" w:hint="eastAsia"/>
          <w:iCs/>
        </w:rPr>
        <w:t xml:space="preserve"> (</w:t>
      </w:r>
      <w:r w:rsidRPr="001C6940">
        <w:rPr>
          <w:rFonts w:ascii="Times New Roman" w:eastAsiaTheme="minorEastAsia" w:hAnsi="Times New Roman" w:cs="Times New Roman" w:hint="eastAsia"/>
          <w:iCs/>
        </w:rPr>
        <w:t>C</w:t>
      </w:r>
      <w:r w:rsidRPr="001C6940">
        <w:rPr>
          <w:rFonts w:ascii="Times New Roman" w:hAnsi="Times New Roman" w:cs="Times New Roman" w:hint="eastAsia"/>
          <w:iCs/>
        </w:rPr>
        <w:t xml:space="preserve">) </w:t>
      </w:r>
      <w:r w:rsidRPr="001C6940">
        <w:rPr>
          <w:rFonts w:ascii="Times New Roman" w:hAnsi="Times New Roman" w:cs="Times New Roman"/>
          <w:iCs/>
        </w:rPr>
        <w:t>Representative LSV data.</w:t>
      </w:r>
    </w:p>
    <w:p w14:paraId="68996EB4" w14:textId="699BAB74" w:rsidR="00B807AA" w:rsidRPr="001C6940" w:rsidRDefault="00B807AA">
      <w:pPr>
        <w:rPr>
          <w:rFonts w:ascii="Times New Roman" w:eastAsiaTheme="minorEastAsia" w:hAnsi="Times New Roman" w:cs="Times New Roman"/>
        </w:rPr>
      </w:pPr>
      <w:r w:rsidRPr="001C6940">
        <w:rPr>
          <w:rFonts w:ascii="Times New Roman" w:eastAsiaTheme="minorEastAsia" w:hAnsi="Times New Roman" w:cs="Times New Roman"/>
        </w:rPr>
        <w:br w:type="page"/>
      </w:r>
    </w:p>
    <w:p w14:paraId="72349869" w14:textId="385875CD" w:rsidR="000D5E61" w:rsidRPr="001C6940" w:rsidRDefault="00302CB0" w:rsidP="00E329AD">
      <w:pPr>
        <w:spacing w:line="480" w:lineRule="auto"/>
        <w:jc w:val="both"/>
        <w:rPr>
          <w:rFonts w:ascii="Times New Roman" w:eastAsiaTheme="minorEastAsia" w:hAnsi="Times New Roman" w:cs="Times New Roman"/>
          <w:b/>
        </w:rPr>
      </w:pPr>
      <w:bookmarkStart w:id="2" w:name="_Hlk204029883"/>
      <w:r w:rsidRPr="001C6940">
        <w:rPr>
          <w:rFonts w:ascii="Times New Roman" w:eastAsiaTheme="minorEastAsia" w:hAnsi="Times New Roman" w:cs="Times New Roman"/>
          <w:b/>
          <w:noProof/>
          <w14:ligatures w14:val="standardContextual"/>
        </w:rPr>
        <w:lastRenderedPageBreak/>
        <w:drawing>
          <wp:inline distT="0" distB="0" distL="0" distR="0" wp14:anchorId="5CCDA17E" wp14:editId="34AC05C0">
            <wp:extent cx="5943600" cy="5499100"/>
            <wp:effectExtent l="0" t="0" r="0" b="0"/>
            <wp:docPr id="1810274877" name="Picture 6" descr="A collage of different types of electrical sign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74877" name="Picture 6" descr="A collage of different types of electrical signal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943600" cy="5499100"/>
                    </a:xfrm>
                    <a:prstGeom prst="rect">
                      <a:avLst/>
                    </a:prstGeom>
                  </pic:spPr>
                </pic:pic>
              </a:graphicData>
            </a:graphic>
          </wp:inline>
        </w:drawing>
      </w:r>
    </w:p>
    <w:p w14:paraId="74AD67E8" w14:textId="3BED46CF" w:rsidR="00955C7B" w:rsidRPr="001C6940" w:rsidRDefault="00955C7B" w:rsidP="00E329AD">
      <w:pPr>
        <w:spacing w:line="480" w:lineRule="auto"/>
        <w:jc w:val="both"/>
        <w:rPr>
          <w:rFonts w:ascii="Times New Roman" w:hAnsi="Times New Roman" w:cs="Times New Roman"/>
        </w:rPr>
      </w:pPr>
      <w:r w:rsidRPr="001C6940">
        <w:rPr>
          <w:rFonts w:ascii="Times New Roman" w:hAnsi="Times New Roman" w:cs="Times New Roman"/>
          <w:b/>
        </w:rPr>
        <w:t>Supplementary Fig.</w:t>
      </w:r>
      <w:r w:rsidR="000D5E61" w:rsidRPr="001C6940">
        <w:rPr>
          <w:rFonts w:ascii="Times New Roman" w:eastAsiaTheme="minorEastAsia" w:hAnsi="Times New Roman" w:cs="Times New Roman" w:hint="eastAsia"/>
          <w:b/>
        </w:rPr>
        <w:t xml:space="preserve"> </w:t>
      </w:r>
      <w:r w:rsidR="002D5333" w:rsidRPr="001C6940">
        <w:rPr>
          <w:rFonts w:ascii="Times New Roman" w:eastAsiaTheme="minorEastAsia" w:hAnsi="Times New Roman" w:cs="Times New Roman" w:hint="eastAsia"/>
          <w:b/>
        </w:rPr>
        <w:t>5</w:t>
      </w:r>
      <w:r w:rsidRPr="001C6940">
        <w:rPr>
          <w:rFonts w:ascii="Times New Roman" w:hAnsi="Times New Roman" w:cs="Times New Roman"/>
          <w:b/>
        </w:rPr>
        <w:t xml:space="preserve">. </w:t>
      </w:r>
      <w:r w:rsidR="000D5E61" w:rsidRPr="001C6940">
        <w:rPr>
          <w:rFonts w:ascii="Times New Roman" w:eastAsiaTheme="minorEastAsia" w:hAnsi="Times New Roman" w:cs="Times New Roman" w:hint="eastAsia"/>
          <w:b/>
        </w:rPr>
        <w:t>Long-term</w:t>
      </w:r>
      <w:r w:rsidRPr="001C6940">
        <w:rPr>
          <w:rFonts w:ascii="Times New Roman" w:hAnsi="Times New Roman" w:cs="Times New Roman"/>
          <w:b/>
        </w:rPr>
        <w:t xml:space="preserve"> stability </w:t>
      </w:r>
      <w:r w:rsidR="001B489E" w:rsidRPr="001C6940">
        <w:rPr>
          <w:rFonts w:ascii="Times New Roman" w:eastAsiaTheme="minorEastAsia" w:hAnsi="Times New Roman" w:cs="Times New Roman" w:hint="eastAsia"/>
          <w:b/>
        </w:rPr>
        <w:t xml:space="preserve">in </w:t>
      </w:r>
      <w:r w:rsidR="000D5E61" w:rsidRPr="001C6940">
        <w:rPr>
          <w:rFonts w:ascii="Times New Roman" w:eastAsiaTheme="minorEastAsia" w:hAnsi="Times New Roman" w:cs="Times New Roman" w:hint="eastAsia"/>
          <w:b/>
        </w:rPr>
        <w:t xml:space="preserve">electrolytes with </w:t>
      </w:r>
      <w:r w:rsidR="000D5E61" w:rsidRPr="001C6940">
        <w:rPr>
          <w:rFonts w:ascii="Times New Roman" w:eastAsiaTheme="minorEastAsia" w:hAnsi="Times New Roman" w:cs="Times New Roman"/>
          <w:b/>
        </w:rPr>
        <w:t>ultralow Zn</w:t>
      </w:r>
      <w:r w:rsidR="000D5E61" w:rsidRPr="001C6940">
        <w:rPr>
          <w:rFonts w:ascii="Times New Roman" w:eastAsiaTheme="minorEastAsia" w:hAnsi="Times New Roman" w:cs="Times New Roman"/>
          <w:b/>
          <w:vertAlign w:val="superscript"/>
        </w:rPr>
        <w:t>2+</w:t>
      </w:r>
      <w:r w:rsidR="000D5E61" w:rsidRPr="001C6940">
        <w:rPr>
          <w:rFonts w:ascii="Times New Roman" w:eastAsiaTheme="minorEastAsia" w:hAnsi="Times New Roman" w:cs="Times New Roman"/>
          <w:b/>
        </w:rPr>
        <w:t xml:space="preserve"> concentration</w:t>
      </w:r>
      <w:r w:rsidRPr="001C6940">
        <w:rPr>
          <w:rFonts w:ascii="Times New Roman" w:hAnsi="Times New Roman" w:cs="Times New Roman"/>
          <w:b/>
        </w:rPr>
        <w:t>.</w:t>
      </w:r>
      <w:r w:rsidRPr="001C6940">
        <w:rPr>
          <w:rFonts w:ascii="Times New Roman" w:hAnsi="Times New Roman" w:cs="Times New Roman"/>
        </w:rPr>
        <w:t xml:space="preserve"> Voltage profile</w:t>
      </w:r>
      <w:r w:rsidR="000D5E61" w:rsidRPr="001C6940">
        <w:rPr>
          <w:rFonts w:ascii="Times New Roman" w:eastAsiaTheme="minorEastAsia" w:hAnsi="Times New Roman" w:cs="Times New Roman" w:hint="eastAsia"/>
        </w:rPr>
        <w:t>s</w:t>
      </w:r>
      <w:r w:rsidRPr="001C6940">
        <w:rPr>
          <w:rFonts w:ascii="Times New Roman" w:hAnsi="Times New Roman" w:cs="Times New Roman"/>
        </w:rPr>
        <w:t xml:space="preserve"> of Zn stripping and plating in </w:t>
      </w:r>
      <w:r w:rsidR="00691E8E" w:rsidRPr="001C6940">
        <w:rPr>
          <w:rFonts w:ascii="Times New Roman" w:eastAsiaTheme="minorEastAsia" w:hAnsi="Times New Roman" w:cs="Times New Roman" w:hint="eastAsia"/>
        </w:rPr>
        <w:t xml:space="preserve">(A) </w:t>
      </w:r>
      <w:r w:rsidRPr="001C6940">
        <w:rPr>
          <w:rFonts w:ascii="Times New Roman" w:hAnsi="Times New Roman" w:cs="Times New Roman"/>
        </w:rPr>
        <w:t>0.1 M ZnSO</w:t>
      </w:r>
      <w:r w:rsidRPr="001C6940">
        <w:rPr>
          <w:rFonts w:ascii="Times New Roman" w:hAnsi="Times New Roman" w:cs="Times New Roman"/>
          <w:vertAlign w:val="subscript"/>
        </w:rPr>
        <w:t>4</w:t>
      </w:r>
      <w:r w:rsidRPr="001C6940">
        <w:rPr>
          <w:rFonts w:ascii="Times New Roman" w:hAnsi="Times New Roman" w:cs="Times New Roman"/>
        </w:rPr>
        <w:t xml:space="preserve"> in H</w:t>
      </w:r>
      <w:r w:rsidRPr="001C6940">
        <w:rPr>
          <w:rFonts w:ascii="Times New Roman" w:hAnsi="Times New Roman" w:cs="Times New Roman"/>
          <w:vertAlign w:val="subscript"/>
        </w:rPr>
        <w:t>2</w:t>
      </w:r>
      <w:r w:rsidRPr="001C6940">
        <w:rPr>
          <w:rFonts w:ascii="Times New Roman" w:hAnsi="Times New Roman" w:cs="Times New Roman"/>
        </w:rPr>
        <w:t>O</w:t>
      </w:r>
      <w:r w:rsidR="00691E8E" w:rsidRPr="001C6940">
        <w:rPr>
          <w:rFonts w:ascii="Times New Roman" w:eastAsiaTheme="minorEastAsia" w:hAnsi="Times New Roman" w:cs="Times New Roman" w:hint="eastAsia"/>
        </w:rPr>
        <w:t xml:space="preserve">, </w:t>
      </w:r>
      <w:r w:rsidR="000D5E61" w:rsidRPr="001C6940">
        <w:rPr>
          <w:rFonts w:ascii="Times New Roman" w:eastAsiaTheme="minorEastAsia" w:hAnsi="Times New Roman" w:cs="Times New Roman" w:hint="eastAsia"/>
        </w:rPr>
        <w:t>(B)</w:t>
      </w:r>
      <w:r w:rsidR="00CB7E27" w:rsidRPr="001C6940">
        <w:rPr>
          <w:rFonts w:ascii="Times New Roman" w:eastAsiaTheme="minorEastAsia" w:hAnsi="Times New Roman" w:cs="Times New Roman"/>
        </w:rPr>
        <w:t xml:space="preserve"> </w:t>
      </w:r>
      <w:r w:rsidR="00691E8E" w:rsidRPr="001C6940">
        <w:rPr>
          <w:rFonts w:ascii="Times New Roman" w:hAnsi="Times New Roman" w:cs="Times New Roman"/>
        </w:rPr>
        <w:t>0.1 M ZnSO</w:t>
      </w:r>
      <w:r w:rsidR="00691E8E" w:rsidRPr="001C6940">
        <w:rPr>
          <w:rFonts w:ascii="Times New Roman" w:hAnsi="Times New Roman" w:cs="Times New Roman"/>
          <w:vertAlign w:val="subscript"/>
        </w:rPr>
        <w:t>4</w:t>
      </w:r>
      <w:r w:rsidR="00691E8E" w:rsidRPr="001C6940">
        <w:rPr>
          <w:rFonts w:ascii="Times New Roman" w:hAnsi="Times New Roman" w:cs="Times New Roman"/>
        </w:rPr>
        <w:t xml:space="preserve"> in </w:t>
      </w:r>
      <w:r w:rsidRPr="001C6940">
        <w:rPr>
          <w:rFonts w:ascii="Times New Roman" w:hAnsi="Times New Roman" w:cs="Times New Roman"/>
        </w:rPr>
        <w:t>D</w:t>
      </w:r>
      <w:r w:rsidRPr="001C6940">
        <w:rPr>
          <w:rFonts w:ascii="Times New Roman" w:hAnsi="Times New Roman" w:cs="Times New Roman"/>
          <w:vertAlign w:val="subscript"/>
        </w:rPr>
        <w:t>2</w:t>
      </w:r>
      <w:r w:rsidRPr="001C6940">
        <w:rPr>
          <w:rFonts w:ascii="Times New Roman" w:hAnsi="Times New Roman" w:cs="Times New Roman"/>
        </w:rPr>
        <w:t>O</w:t>
      </w:r>
      <w:r w:rsidR="00691E8E" w:rsidRPr="001C6940">
        <w:rPr>
          <w:rFonts w:ascii="Times New Roman" w:eastAsiaTheme="minorEastAsia" w:hAnsi="Times New Roman" w:cs="Times New Roman" w:hint="eastAsia"/>
        </w:rPr>
        <w:t xml:space="preserve">, </w:t>
      </w:r>
      <w:r w:rsidR="00302CB0" w:rsidRPr="001C6940">
        <w:rPr>
          <w:rFonts w:ascii="Times New Roman" w:hAnsi="Times New Roman" w:cs="Times New Roman" w:hint="eastAsia"/>
        </w:rPr>
        <w:t xml:space="preserve">(C) </w:t>
      </w:r>
      <w:r w:rsidR="00302CB0" w:rsidRPr="001C6940">
        <w:rPr>
          <w:rFonts w:ascii="Times New Roman" w:hAnsi="Times New Roman" w:cs="Times New Roman"/>
        </w:rPr>
        <w:t>0.1 M ZnSO</w:t>
      </w:r>
      <w:r w:rsidR="00302CB0" w:rsidRPr="001C6940">
        <w:rPr>
          <w:rFonts w:ascii="Times New Roman" w:hAnsi="Times New Roman" w:cs="Times New Roman"/>
          <w:vertAlign w:val="subscript"/>
        </w:rPr>
        <w:t>4</w:t>
      </w:r>
      <w:r w:rsidR="00302CB0" w:rsidRPr="001C6940">
        <w:rPr>
          <w:rFonts w:ascii="Times New Roman" w:hAnsi="Times New Roman" w:cs="Times New Roman"/>
        </w:rPr>
        <w:t xml:space="preserve"> </w:t>
      </w:r>
      <w:r w:rsidR="00C00019" w:rsidRPr="001C6940">
        <w:rPr>
          <w:rFonts w:ascii="Times New Roman" w:eastAsiaTheme="minorEastAsia" w:hAnsi="Times New Roman" w:cs="Times New Roman" w:hint="eastAsia"/>
        </w:rPr>
        <w:t xml:space="preserve">+ </w:t>
      </w:r>
      <w:r w:rsidR="00302CB0" w:rsidRPr="001C6940">
        <w:rPr>
          <w:rFonts w:ascii="Times New Roman" w:hAnsi="Times New Roman" w:cs="Times New Roman"/>
        </w:rPr>
        <w:t>0.5 M Li</w:t>
      </w:r>
      <w:r w:rsidR="00302CB0" w:rsidRPr="001C6940">
        <w:rPr>
          <w:rFonts w:ascii="Times New Roman" w:hAnsi="Times New Roman" w:cs="Times New Roman"/>
          <w:vertAlign w:val="subscript"/>
        </w:rPr>
        <w:t>2</w:t>
      </w:r>
      <w:r w:rsidR="00302CB0" w:rsidRPr="001C6940">
        <w:rPr>
          <w:rFonts w:ascii="Times New Roman" w:hAnsi="Times New Roman" w:cs="Times New Roman"/>
        </w:rPr>
        <w:t>SO</w:t>
      </w:r>
      <w:r w:rsidR="00302CB0" w:rsidRPr="001C6940">
        <w:rPr>
          <w:rFonts w:ascii="Times New Roman" w:hAnsi="Times New Roman" w:cs="Times New Roman"/>
          <w:vertAlign w:val="subscript"/>
        </w:rPr>
        <w:t>4</w:t>
      </w:r>
      <w:r w:rsidR="00302CB0" w:rsidRPr="001C6940">
        <w:rPr>
          <w:rFonts w:ascii="Times New Roman" w:hAnsi="Times New Roman" w:cs="Times New Roman"/>
        </w:rPr>
        <w:t xml:space="preserve"> in D</w:t>
      </w:r>
      <w:r w:rsidR="00302CB0" w:rsidRPr="001C6940">
        <w:rPr>
          <w:rFonts w:ascii="Times New Roman" w:hAnsi="Times New Roman" w:cs="Times New Roman"/>
          <w:vertAlign w:val="subscript"/>
        </w:rPr>
        <w:t>2</w:t>
      </w:r>
      <w:r w:rsidR="00302CB0" w:rsidRPr="001C6940">
        <w:rPr>
          <w:rFonts w:ascii="Times New Roman" w:hAnsi="Times New Roman" w:cs="Times New Roman"/>
        </w:rPr>
        <w:t>O</w:t>
      </w:r>
      <w:r w:rsidR="00691E8E" w:rsidRPr="001C6940">
        <w:rPr>
          <w:rFonts w:ascii="Times New Roman" w:eastAsiaTheme="minorEastAsia" w:hAnsi="Times New Roman" w:cs="Times New Roman" w:hint="eastAsia"/>
        </w:rPr>
        <w:t>,</w:t>
      </w:r>
      <w:r w:rsidR="00302CB0" w:rsidRPr="001C6940">
        <w:rPr>
          <w:rFonts w:ascii="Times New Roman" w:hAnsi="Times New Roman" w:cs="Times New Roman"/>
        </w:rPr>
        <w:t xml:space="preserve"> and (D) 0.1 M ZnSO</w:t>
      </w:r>
      <w:r w:rsidR="00302CB0" w:rsidRPr="001C6940">
        <w:rPr>
          <w:rFonts w:ascii="Times New Roman" w:hAnsi="Times New Roman" w:cs="Times New Roman"/>
          <w:vertAlign w:val="subscript"/>
        </w:rPr>
        <w:t>4</w:t>
      </w:r>
      <w:r w:rsidR="00302CB0" w:rsidRPr="001C6940">
        <w:rPr>
          <w:rFonts w:ascii="Times New Roman" w:hAnsi="Times New Roman" w:cs="Times New Roman"/>
        </w:rPr>
        <w:t xml:space="preserve"> </w:t>
      </w:r>
      <w:r w:rsidR="00691E8E" w:rsidRPr="001C6940">
        <w:rPr>
          <w:rFonts w:ascii="Times New Roman" w:eastAsiaTheme="minorEastAsia" w:hAnsi="Times New Roman" w:cs="Times New Roman" w:hint="eastAsia"/>
        </w:rPr>
        <w:t xml:space="preserve">+ </w:t>
      </w:r>
      <w:r w:rsidR="00302CB0" w:rsidRPr="001C6940">
        <w:rPr>
          <w:rFonts w:ascii="Times New Roman" w:hAnsi="Times New Roman" w:cs="Times New Roman"/>
        </w:rPr>
        <w:t>5 vol% DMF in D</w:t>
      </w:r>
      <w:r w:rsidR="00302CB0" w:rsidRPr="001C6940">
        <w:rPr>
          <w:rFonts w:ascii="Times New Roman" w:hAnsi="Times New Roman" w:cs="Times New Roman"/>
          <w:vertAlign w:val="subscript"/>
        </w:rPr>
        <w:t>2</w:t>
      </w:r>
      <w:r w:rsidR="00302CB0" w:rsidRPr="001C6940">
        <w:rPr>
          <w:rFonts w:ascii="Times New Roman" w:hAnsi="Times New Roman" w:cs="Times New Roman"/>
        </w:rPr>
        <w:t>O</w:t>
      </w:r>
      <w:r w:rsidR="009E4D8E" w:rsidRPr="001C6940">
        <w:rPr>
          <w:rFonts w:ascii="Times New Roman" w:hAnsi="Times New Roman" w:cs="Times New Roman"/>
        </w:rPr>
        <w:t xml:space="preserve"> </w:t>
      </w:r>
      <w:r w:rsidR="009E4D8E" w:rsidRPr="001C6940">
        <w:rPr>
          <w:rFonts w:ascii="Times New Roman" w:eastAsiaTheme="minorEastAsia" w:hAnsi="Times New Roman" w:cs="Times New Roman" w:hint="eastAsia"/>
        </w:rPr>
        <w:t xml:space="preserve">at </w:t>
      </w:r>
      <w:r w:rsidR="009E4D8E" w:rsidRPr="001C6940">
        <w:rPr>
          <w:rFonts w:ascii="Times New Roman" w:hAnsi="Times New Roman" w:cs="Times New Roman"/>
        </w:rPr>
        <w:t>1 m</w:t>
      </w:r>
      <w:r w:rsidR="00691E8E" w:rsidRPr="001C6940">
        <w:rPr>
          <w:rFonts w:ascii="Times New Roman" w:eastAsiaTheme="minorEastAsia" w:hAnsi="Times New Roman" w:cs="Times New Roman" w:hint="eastAsia"/>
        </w:rPr>
        <w:t xml:space="preserve">A </w:t>
      </w:r>
      <w:r w:rsidR="009E4D8E" w:rsidRPr="001C6940">
        <w:rPr>
          <w:rFonts w:ascii="Times New Roman" w:hAnsi="Times New Roman" w:cs="Times New Roman"/>
        </w:rPr>
        <w:t>cm</w:t>
      </w:r>
      <w:r w:rsidR="009E4D8E" w:rsidRPr="001C6940">
        <w:rPr>
          <w:rFonts w:ascii="Times New Roman" w:hAnsi="Times New Roman" w:cs="Times New Roman"/>
          <w:vertAlign w:val="superscript"/>
        </w:rPr>
        <w:t>-2</w:t>
      </w:r>
      <w:r w:rsidR="009E4D8E" w:rsidRPr="001C6940">
        <w:rPr>
          <w:rFonts w:ascii="Times New Roman" w:hAnsi="Times New Roman" w:cs="Times New Roman"/>
        </w:rPr>
        <w:t xml:space="preserve"> </w:t>
      </w:r>
      <w:r w:rsidR="009E4D8E" w:rsidRPr="001C6940">
        <w:rPr>
          <w:rFonts w:ascii="Times New Roman" w:eastAsiaTheme="minorEastAsia" w:hAnsi="Times New Roman" w:cs="Times New Roman" w:hint="eastAsia"/>
        </w:rPr>
        <w:t xml:space="preserve">and </w:t>
      </w:r>
      <w:r w:rsidR="009E4D8E" w:rsidRPr="001C6940">
        <w:rPr>
          <w:rFonts w:ascii="Times New Roman" w:hAnsi="Times New Roman" w:cs="Times New Roman"/>
        </w:rPr>
        <w:t xml:space="preserve">1 </w:t>
      </w:r>
      <w:proofErr w:type="spellStart"/>
      <w:r w:rsidR="009E4D8E" w:rsidRPr="001C6940">
        <w:rPr>
          <w:rFonts w:ascii="Times New Roman" w:hAnsi="Times New Roman" w:cs="Times New Roman"/>
        </w:rPr>
        <w:t>mAh</w:t>
      </w:r>
      <w:proofErr w:type="spellEnd"/>
      <w:r w:rsidR="009E4D8E" w:rsidRPr="001C6940">
        <w:rPr>
          <w:rFonts w:ascii="Times New Roman" w:hAnsi="Times New Roman" w:cs="Times New Roman"/>
        </w:rPr>
        <w:t xml:space="preserve"> cm</w:t>
      </w:r>
      <w:r w:rsidR="009E4D8E" w:rsidRPr="001C6940">
        <w:rPr>
          <w:rFonts w:ascii="Times New Roman" w:hAnsi="Times New Roman" w:cs="Times New Roman"/>
          <w:vertAlign w:val="superscript"/>
        </w:rPr>
        <w:t>-2</w:t>
      </w:r>
      <w:r w:rsidR="00302CB0" w:rsidRPr="001C6940">
        <w:rPr>
          <w:rFonts w:ascii="Times New Roman" w:hAnsi="Times New Roman" w:cs="Times New Roman"/>
        </w:rPr>
        <w:t>.</w:t>
      </w:r>
    </w:p>
    <w:bookmarkEnd w:id="2"/>
    <w:p w14:paraId="49442CF5" w14:textId="61BC6ECF" w:rsidR="000D5E61" w:rsidRPr="001C6940" w:rsidRDefault="000D5E61">
      <w:pPr>
        <w:rPr>
          <w:rFonts w:ascii="Times New Roman" w:hAnsi="Times New Roman" w:cs="Times New Roman"/>
        </w:rPr>
      </w:pPr>
      <w:r w:rsidRPr="001C6940">
        <w:rPr>
          <w:rFonts w:ascii="Times New Roman" w:hAnsi="Times New Roman" w:cs="Times New Roman"/>
        </w:rPr>
        <w:br w:type="page"/>
      </w:r>
      <w:r w:rsidR="008070BF" w:rsidRPr="001C6940">
        <w:rPr>
          <w:rFonts w:ascii="Times New Roman" w:hAnsi="Times New Roman" w:cs="Times New Roman"/>
          <w:noProof/>
          <w14:ligatures w14:val="standardContextual"/>
        </w:rPr>
        <w:lastRenderedPageBreak/>
        <w:drawing>
          <wp:inline distT="0" distB="0" distL="0" distR="0" wp14:anchorId="14F3DB56" wp14:editId="1969C03A">
            <wp:extent cx="5943600" cy="2308225"/>
            <wp:effectExtent l="0" t="0" r="0" b="3175"/>
            <wp:docPr id="610059374" name="Picture 5" descr="A graph of different types of chemical substan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59374" name="Picture 5" descr="A graph of different types of chemical substance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43600" cy="2308225"/>
                    </a:xfrm>
                    <a:prstGeom prst="rect">
                      <a:avLst/>
                    </a:prstGeom>
                  </pic:spPr>
                </pic:pic>
              </a:graphicData>
            </a:graphic>
          </wp:inline>
        </w:drawing>
      </w:r>
    </w:p>
    <w:p w14:paraId="0AC3C1E4" w14:textId="79A400C9" w:rsidR="008070BF" w:rsidRPr="001C6940" w:rsidRDefault="008070BF" w:rsidP="008070BF">
      <w:pPr>
        <w:spacing w:line="480" w:lineRule="auto"/>
        <w:rPr>
          <w:rFonts w:ascii="Times New Roman" w:hAnsi="Times New Roman" w:cs="Times New Roman"/>
          <w:color w:val="000000" w:themeColor="text1"/>
        </w:rPr>
      </w:pPr>
      <w:r w:rsidRPr="001C6940">
        <w:rPr>
          <w:rFonts w:ascii="Times New Roman" w:hAnsi="Times New Roman" w:cs="Times New Roman"/>
          <w:b/>
          <w:bCs/>
          <w:color w:val="000000" w:themeColor="text1"/>
        </w:rPr>
        <w:t xml:space="preserve">Supplementary Fig. 6. </w:t>
      </w:r>
      <w:r w:rsidR="003727CB" w:rsidRPr="001C6940">
        <w:rPr>
          <w:rFonts w:ascii="Times New Roman" w:eastAsiaTheme="minorEastAsia" w:hAnsi="Times New Roman" w:cs="Times New Roman" w:hint="eastAsia"/>
          <w:b/>
          <w:bCs/>
          <w:color w:val="000000" w:themeColor="text1"/>
        </w:rPr>
        <w:t>Selection</w:t>
      </w:r>
      <w:r w:rsidRPr="001C6940">
        <w:rPr>
          <w:rFonts w:ascii="Times New Roman" w:hAnsi="Times New Roman" w:cs="Times New Roman"/>
          <w:b/>
          <w:bCs/>
          <w:color w:val="000000" w:themeColor="text1"/>
        </w:rPr>
        <w:t xml:space="preserve"> of cations and organic additives.</w:t>
      </w:r>
      <w:r w:rsidRPr="001C6940">
        <w:rPr>
          <w:rFonts w:ascii="Times New Roman" w:hAnsi="Times New Roman" w:cs="Times New Roman"/>
          <w:color w:val="000000" w:themeColor="text1"/>
        </w:rPr>
        <w:t xml:space="preserve"> (A) Different cations with their ionic potentials. (B) Organic molecules with different dielectric constant and DN.</w:t>
      </w:r>
    </w:p>
    <w:p w14:paraId="13AAA1D9" w14:textId="6C74B729" w:rsidR="003727CB" w:rsidRPr="001C6940" w:rsidRDefault="003727CB">
      <w:pPr>
        <w:rPr>
          <w:rFonts w:ascii="Times New Roman" w:hAnsi="Times New Roman" w:cs="Times New Roman"/>
          <w:color w:val="000000" w:themeColor="text1"/>
        </w:rPr>
      </w:pPr>
      <w:r w:rsidRPr="001C6940">
        <w:rPr>
          <w:rFonts w:ascii="Times New Roman" w:hAnsi="Times New Roman" w:cs="Times New Roman"/>
          <w:color w:val="000000" w:themeColor="text1"/>
        </w:rPr>
        <w:br w:type="page"/>
      </w:r>
    </w:p>
    <w:p w14:paraId="114E64C7" w14:textId="3E99A9DB" w:rsidR="000D5E61" w:rsidRPr="001C6940" w:rsidRDefault="008070BF" w:rsidP="00E329AD">
      <w:pPr>
        <w:spacing w:line="480" w:lineRule="auto"/>
        <w:jc w:val="both"/>
        <w:rPr>
          <w:rFonts w:ascii="Times New Roman" w:eastAsiaTheme="minorEastAsia" w:hAnsi="Times New Roman" w:cs="Times New Roman"/>
          <w:b/>
        </w:rPr>
      </w:pPr>
      <w:r w:rsidRPr="001C6940">
        <w:rPr>
          <w:rFonts w:ascii="Times New Roman" w:eastAsiaTheme="minorEastAsia" w:hAnsi="Times New Roman" w:cs="Times New Roman"/>
          <w:b/>
          <w:noProof/>
          <w14:ligatures w14:val="standardContextual"/>
        </w:rPr>
        <w:lastRenderedPageBreak/>
        <w:drawing>
          <wp:inline distT="0" distB="0" distL="0" distR="0" wp14:anchorId="674F59D5" wp14:editId="6E58A465">
            <wp:extent cx="5943600" cy="1816995"/>
            <wp:effectExtent l="0" t="0" r="0" b="0"/>
            <wp:docPr id="1501718684"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18684" name="Picture 1" descr="A diagram of a graph&#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1816995"/>
                    </a:xfrm>
                    <a:prstGeom prst="rect">
                      <a:avLst/>
                    </a:prstGeom>
                  </pic:spPr>
                </pic:pic>
              </a:graphicData>
            </a:graphic>
          </wp:inline>
        </w:drawing>
      </w:r>
    </w:p>
    <w:p w14:paraId="1CC8F7D6" w14:textId="23BF0A65" w:rsidR="008070BF" w:rsidRPr="001C6940" w:rsidRDefault="00955C7B" w:rsidP="008070BF">
      <w:pPr>
        <w:spacing w:line="480" w:lineRule="auto"/>
        <w:jc w:val="both"/>
        <w:rPr>
          <w:rFonts w:ascii="Times New Roman" w:hAnsi="Times New Roman" w:cs="Times New Roman"/>
        </w:rPr>
      </w:pPr>
      <w:r w:rsidRPr="001C6940">
        <w:rPr>
          <w:rFonts w:ascii="Times New Roman" w:hAnsi="Times New Roman" w:cs="Times New Roman"/>
          <w:b/>
        </w:rPr>
        <w:t xml:space="preserve">Supplementary Fig. </w:t>
      </w:r>
      <w:r w:rsidR="00B82BBD" w:rsidRPr="001C6940">
        <w:rPr>
          <w:rFonts w:ascii="Times New Roman" w:eastAsiaTheme="minorEastAsia" w:hAnsi="Times New Roman" w:cs="Times New Roman"/>
          <w:b/>
        </w:rPr>
        <w:t>7</w:t>
      </w:r>
      <w:r w:rsidRPr="001C6940">
        <w:rPr>
          <w:rFonts w:ascii="Times New Roman" w:hAnsi="Times New Roman" w:cs="Times New Roman"/>
          <w:b/>
        </w:rPr>
        <w:t>. Cation concentration effects on electrolyte ionic conductivity.</w:t>
      </w:r>
      <w:r w:rsidRPr="001C6940">
        <w:rPr>
          <w:rFonts w:ascii="Times New Roman" w:hAnsi="Times New Roman" w:cs="Times New Roman"/>
        </w:rPr>
        <w:t xml:space="preserve"> </w:t>
      </w:r>
      <w:r w:rsidR="008070BF" w:rsidRPr="001C6940">
        <w:rPr>
          <w:rFonts w:ascii="Times New Roman" w:eastAsiaTheme="minorEastAsia" w:hAnsi="Times New Roman" w:cs="Times New Roman"/>
          <w:bCs/>
        </w:rPr>
        <w:t>(A)</w:t>
      </w:r>
      <w:r w:rsidR="008070BF" w:rsidRPr="001C6940">
        <w:rPr>
          <w:rFonts w:ascii="Times New Roman" w:hAnsi="Times New Roman" w:cs="Times New Roman"/>
        </w:rPr>
        <w:t xml:space="preserve"> Comparison of D</w:t>
      </w:r>
      <w:r w:rsidR="008070BF" w:rsidRPr="001C6940">
        <w:rPr>
          <w:rFonts w:ascii="Times New Roman" w:hAnsi="Times New Roman" w:cs="Times New Roman"/>
          <w:vertAlign w:val="subscript"/>
        </w:rPr>
        <w:t>2</w:t>
      </w:r>
      <w:r w:rsidR="008070BF" w:rsidRPr="001C6940">
        <w:rPr>
          <w:rFonts w:ascii="Times New Roman" w:hAnsi="Times New Roman" w:cs="Times New Roman"/>
        </w:rPr>
        <w:t>O-based electrolyte ion-transport resistance with decreasing Zn</w:t>
      </w:r>
      <w:r w:rsidR="008070BF" w:rsidRPr="001C6940">
        <w:rPr>
          <w:rFonts w:ascii="Times New Roman" w:hAnsi="Times New Roman" w:cs="Times New Roman"/>
          <w:vertAlign w:val="superscript"/>
        </w:rPr>
        <w:t>2+</w:t>
      </w:r>
      <w:r w:rsidR="008070BF" w:rsidRPr="001C6940">
        <w:rPr>
          <w:rFonts w:ascii="Times New Roman" w:hAnsi="Times New Roman" w:cs="Times New Roman"/>
        </w:rPr>
        <w:t xml:space="preserve"> concentration. (B) Water-based electrolyte with different Zn</w:t>
      </w:r>
      <w:r w:rsidR="008070BF" w:rsidRPr="001C6940">
        <w:rPr>
          <w:rFonts w:ascii="Times New Roman" w:hAnsi="Times New Roman" w:cs="Times New Roman"/>
          <w:vertAlign w:val="superscript"/>
        </w:rPr>
        <w:t>2+</w:t>
      </w:r>
      <w:r w:rsidR="008070BF" w:rsidRPr="001C6940">
        <w:rPr>
          <w:rFonts w:ascii="Times New Roman" w:hAnsi="Times New Roman" w:cs="Times New Roman"/>
        </w:rPr>
        <w:t xml:space="preserve"> concentrations and the presence of Li</w:t>
      </w:r>
      <w:r w:rsidR="008070BF" w:rsidRPr="001C6940">
        <w:rPr>
          <w:rFonts w:ascii="Times New Roman" w:hAnsi="Times New Roman" w:cs="Times New Roman"/>
          <w:vertAlign w:val="superscript"/>
        </w:rPr>
        <w:t>+</w:t>
      </w:r>
      <w:r w:rsidR="008070BF" w:rsidRPr="001C6940">
        <w:rPr>
          <w:rFonts w:ascii="Times New Roman" w:hAnsi="Times New Roman" w:cs="Times New Roman"/>
        </w:rPr>
        <w:t xml:space="preserve"> supporting salt.</w:t>
      </w:r>
      <w:r w:rsidR="008070BF" w:rsidRPr="001C6940">
        <w:rPr>
          <w:rFonts w:ascii="Times New Roman" w:eastAsiaTheme="minorEastAsia" w:hAnsi="Times New Roman" w:cs="Times New Roman"/>
        </w:rPr>
        <w:t xml:space="preserve"> (C) </w:t>
      </w:r>
      <w:r w:rsidR="008070BF" w:rsidRPr="001C6940">
        <w:rPr>
          <w:rFonts w:ascii="Times New Roman" w:hAnsi="Times New Roman" w:cs="Times New Roman"/>
        </w:rPr>
        <w:t>Comparison between H</w:t>
      </w:r>
      <w:r w:rsidR="008070BF" w:rsidRPr="001C6940">
        <w:rPr>
          <w:rFonts w:ascii="Times New Roman" w:hAnsi="Times New Roman" w:cs="Times New Roman"/>
          <w:vertAlign w:val="subscript"/>
        </w:rPr>
        <w:t>2</w:t>
      </w:r>
      <w:r w:rsidR="008070BF" w:rsidRPr="001C6940">
        <w:rPr>
          <w:rFonts w:ascii="Times New Roman" w:hAnsi="Times New Roman" w:cs="Times New Roman"/>
        </w:rPr>
        <w:t>O and D</w:t>
      </w:r>
      <w:r w:rsidR="008070BF" w:rsidRPr="001C6940">
        <w:rPr>
          <w:rFonts w:ascii="Times New Roman" w:hAnsi="Times New Roman" w:cs="Times New Roman"/>
          <w:vertAlign w:val="subscript"/>
        </w:rPr>
        <w:t>2</w:t>
      </w:r>
      <w:r w:rsidR="008070BF" w:rsidRPr="001C6940">
        <w:rPr>
          <w:rFonts w:ascii="Times New Roman" w:hAnsi="Times New Roman" w:cs="Times New Roman"/>
        </w:rPr>
        <w:t>O as solvents, with and without additive and supporting salt.</w:t>
      </w:r>
    </w:p>
    <w:p w14:paraId="612E6417" w14:textId="357834CA" w:rsidR="000D5E61" w:rsidRPr="001C6940" w:rsidRDefault="000D5E61">
      <w:pPr>
        <w:rPr>
          <w:rFonts w:ascii="Times New Roman" w:hAnsi="Times New Roman" w:cs="Times New Roman"/>
          <w:b/>
        </w:rPr>
      </w:pPr>
      <w:r w:rsidRPr="001C6940">
        <w:rPr>
          <w:rFonts w:ascii="Times New Roman" w:hAnsi="Times New Roman" w:cs="Times New Roman"/>
          <w:b/>
        </w:rPr>
        <w:br w:type="page"/>
      </w:r>
    </w:p>
    <w:p w14:paraId="18377E6D" w14:textId="1B28173D" w:rsidR="000D5E61" w:rsidRPr="001C6940" w:rsidRDefault="008C47B2" w:rsidP="0091179A">
      <w:pPr>
        <w:spacing w:line="480" w:lineRule="auto"/>
        <w:jc w:val="center"/>
        <w:rPr>
          <w:rFonts w:ascii="Times New Roman" w:eastAsiaTheme="minorEastAsia" w:hAnsi="Times New Roman" w:cs="Times New Roman"/>
          <w:b/>
        </w:rPr>
      </w:pPr>
      <w:r w:rsidRPr="001C6940">
        <w:rPr>
          <w:rFonts w:ascii="Times New Roman" w:eastAsiaTheme="minorEastAsia" w:hAnsi="Times New Roman" w:cs="Times New Roman"/>
          <w:b/>
          <w:noProof/>
          <w14:ligatures w14:val="standardContextual"/>
        </w:rPr>
        <w:lastRenderedPageBreak/>
        <w:drawing>
          <wp:inline distT="0" distB="0" distL="0" distR="0" wp14:anchorId="1F51E711" wp14:editId="40D4DC53">
            <wp:extent cx="3978031" cy="2857074"/>
            <wp:effectExtent l="0" t="0" r="0" b="635"/>
            <wp:docPr id="2054646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46255" name="Picture 2054646255"/>
                    <pic:cNvPicPr/>
                  </pic:nvPicPr>
                  <pic:blipFill>
                    <a:blip r:embed="rId16">
                      <a:extLst>
                        <a:ext uri="{28A0092B-C50C-407E-A947-70E740481C1C}">
                          <a14:useLocalDpi xmlns:a14="http://schemas.microsoft.com/office/drawing/2010/main" val="0"/>
                        </a:ext>
                      </a:extLst>
                    </a:blip>
                    <a:stretch>
                      <a:fillRect/>
                    </a:stretch>
                  </pic:blipFill>
                  <pic:spPr>
                    <a:xfrm>
                      <a:off x="0" y="0"/>
                      <a:ext cx="4004367" cy="2875989"/>
                    </a:xfrm>
                    <a:prstGeom prst="rect">
                      <a:avLst/>
                    </a:prstGeom>
                  </pic:spPr>
                </pic:pic>
              </a:graphicData>
            </a:graphic>
          </wp:inline>
        </w:drawing>
      </w:r>
    </w:p>
    <w:p w14:paraId="50222889" w14:textId="5740726B" w:rsidR="00955C7B" w:rsidRPr="001C6940" w:rsidRDefault="00955C7B" w:rsidP="00E329AD">
      <w:pPr>
        <w:spacing w:line="480" w:lineRule="auto"/>
        <w:jc w:val="both"/>
        <w:rPr>
          <w:rFonts w:ascii="Times New Roman" w:hAnsi="Times New Roman" w:cs="Times New Roman"/>
        </w:rPr>
      </w:pPr>
      <w:r w:rsidRPr="001C6940">
        <w:rPr>
          <w:rFonts w:ascii="Times New Roman" w:hAnsi="Times New Roman" w:cs="Times New Roman"/>
          <w:b/>
        </w:rPr>
        <w:t xml:space="preserve">Supplementary Fig. </w:t>
      </w:r>
      <w:r w:rsidR="00B82BBD" w:rsidRPr="001C6940">
        <w:rPr>
          <w:rFonts w:ascii="Times New Roman" w:eastAsiaTheme="minorEastAsia" w:hAnsi="Times New Roman" w:cs="Times New Roman"/>
          <w:b/>
        </w:rPr>
        <w:t>8</w:t>
      </w:r>
      <w:r w:rsidRPr="001C6940">
        <w:rPr>
          <w:rFonts w:ascii="Times New Roman" w:hAnsi="Times New Roman" w:cs="Times New Roman"/>
          <w:b/>
        </w:rPr>
        <w:t>. Zn deposition morphology</w:t>
      </w:r>
      <w:r w:rsidR="000D5E61" w:rsidRPr="001C6940">
        <w:rPr>
          <w:rFonts w:ascii="Times New Roman" w:eastAsiaTheme="minorEastAsia" w:hAnsi="Times New Roman" w:cs="Times New Roman" w:hint="eastAsia"/>
          <w:b/>
        </w:rPr>
        <w:t xml:space="preserve"> at </w:t>
      </w:r>
      <w:r w:rsidR="000D5E61" w:rsidRPr="001C6940">
        <w:rPr>
          <w:rFonts w:ascii="Times New Roman" w:eastAsiaTheme="minorEastAsia" w:hAnsi="Times New Roman" w:cs="Times New Roman"/>
          <w:b/>
        </w:rPr>
        <w:t>1 mA</w:t>
      </w:r>
      <w:r w:rsidR="00D21CEB" w:rsidRPr="001C6940">
        <w:rPr>
          <w:rFonts w:ascii="Times New Roman" w:eastAsia="DengXian" w:hAnsi="Times New Roman" w:cs="Times New Roman"/>
          <w:b/>
          <w:bCs/>
          <w:color w:val="000000"/>
        </w:rPr>
        <w:t xml:space="preserve"> </w:t>
      </w:r>
      <w:r w:rsidR="000D5E61" w:rsidRPr="001C6940">
        <w:rPr>
          <w:rFonts w:ascii="Times New Roman" w:eastAsiaTheme="minorEastAsia" w:hAnsi="Times New Roman" w:cs="Times New Roman"/>
          <w:b/>
        </w:rPr>
        <w:t>cm</w:t>
      </w:r>
      <w:r w:rsidR="000D5E61" w:rsidRPr="001C6940">
        <w:rPr>
          <w:rFonts w:ascii="Times New Roman" w:eastAsiaTheme="minorEastAsia" w:hAnsi="Times New Roman" w:cs="Times New Roman"/>
          <w:b/>
          <w:vertAlign w:val="superscript"/>
        </w:rPr>
        <w:t>-2</w:t>
      </w:r>
      <w:r w:rsidR="000D5E61" w:rsidRPr="001C6940">
        <w:rPr>
          <w:rFonts w:ascii="Times New Roman" w:eastAsiaTheme="minorEastAsia" w:hAnsi="Times New Roman" w:cs="Times New Roman"/>
          <w:b/>
        </w:rPr>
        <w:t xml:space="preserve"> </w:t>
      </w:r>
      <w:r w:rsidR="000D5E61" w:rsidRPr="001C6940">
        <w:rPr>
          <w:rFonts w:ascii="Times New Roman" w:eastAsiaTheme="minorEastAsia" w:hAnsi="Times New Roman" w:cs="Times New Roman" w:hint="eastAsia"/>
          <w:b/>
        </w:rPr>
        <w:t xml:space="preserve">and </w:t>
      </w:r>
      <w:r w:rsidR="000D5E61" w:rsidRPr="001C6940">
        <w:rPr>
          <w:rFonts w:ascii="Times New Roman" w:eastAsiaTheme="minorEastAsia" w:hAnsi="Times New Roman" w:cs="Times New Roman"/>
          <w:b/>
        </w:rPr>
        <w:t xml:space="preserve">1 </w:t>
      </w:r>
      <w:proofErr w:type="spellStart"/>
      <w:r w:rsidR="000D5E61" w:rsidRPr="001C6940">
        <w:rPr>
          <w:rFonts w:ascii="Times New Roman" w:eastAsiaTheme="minorEastAsia" w:hAnsi="Times New Roman" w:cs="Times New Roman"/>
          <w:b/>
        </w:rPr>
        <w:t>mAh</w:t>
      </w:r>
      <w:proofErr w:type="spellEnd"/>
      <w:r w:rsidR="00D21CEB" w:rsidRPr="001C6940">
        <w:rPr>
          <w:rFonts w:ascii="Times New Roman" w:eastAsia="DengXian" w:hAnsi="Times New Roman" w:cs="Times New Roman"/>
          <w:b/>
          <w:bCs/>
          <w:color w:val="000000"/>
        </w:rPr>
        <w:t xml:space="preserve"> </w:t>
      </w:r>
      <w:r w:rsidR="000D5E61" w:rsidRPr="001C6940">
        <w:rPr>
          <w:rFonts w:ascii="Times New Roman" w:eastAsiaTheme="minorEastAsia" w:hAnsi="Times New Roman" w:cs="Times New Roman"/>
          <w:b/>
        </w:rPr>
        <w:t>cm</w:t>
      </w:r>
      <w:r w:rsidR="000D5E61" w:rsidRPr="001C6940">
        <w:rPr>
          <w:rFonts w:ascii="Times New Roman" w:eastAsiaTheme="minorEastAsia" w:hAnsi="Times New Roman" w:cs="Times New Roman"/>
          <w:b/>
          <w:vertAlign w:val="superscript"/>
        </w:rPr>
        <w:t>-2</w:t>
      </w:r>
      <w:r w:rsidRPr="001C6940">
        <w:rPr>
          <w:rFonts w:ascii="Times New Roman" w:hAnsi="Times New Roman" w:cs="Times New Roman"/>
          <w:b/>
        </w:rPr>
        <w:t xml:space="preserve">. </w:t>
      </w:r>
      <w:r w:rsidR="008C47B2" w:rsidRPr="001C6940">
        <w:rPr>
          <w:rFonts w:ascii="Times New Roman" w:hAnsi="Times New Roman" w:cs="Times New Roman"/>
        </w:rPr>
        <w:t xml:space="preserve">(A and B) </w:t>
      </w:r>
      <w:r w:rsidRPr="001C6940">
        <w:rPr>
          <w:rFonts w:ascii="Times New Roman" w:hAnsi="Times New Roman" w:cs="Times New Roman"/>
        </w:rPr>
        <w:t>2 M ZnSO</w:t>
      </w:r>
      <w:r w:rsidRPr="001C6940">
        <w:rPr>
          <w:rFonts w:ascii="Times New Roman" w:hAnsi="Times New Roman" w:cs="Times New Roman"/>
          <w:vertAlign w:val="subscript"/>
        </w:rPr>
        <w:t>4</w:t>
      </w:r>
      <w:r w:rsidRPr="001C6940">
        <w:rPr>
          <w:rFonts w:ascii="Times New Roman" w:hAnsi="Times New Roman" w:cs="Times New Roman"/>
        </w:rPr>
        <w:t xml:space="preserve"> in H</w:t>
      </w:r>
      <w:r w:rsidRPr="001C6940">
        <w:rPr>
          <w:rFonts w:ascii="Times New Roman" w:hAnsi="Times New Roman" w:cs="Times New Roman"/>
          <w:vertAlign w:val="subscript"/>
        </w:rPr>
        <w:t>2</w:t>
      </w:r>
      <w:r w:rsidRPr="001C6940">
        <w:rPr>
          <w:rFonts w:ascii="Times New Roman" w:hAnsi="Times New Roman" w:cs="Times New Roman"/>
        </w:rPr>
        <w:t xml:space="preserve">O and </w:t>
      </w:r>
      <w:r w:rsidR="000D5E61" w:rsidRPr="001C6940">
        <w:rPr>
          <w:rFonts w:ascii="Times New Roman" w:eastAsiaTheme="minorEastAsia" w:hAnsi="Times New Roman" w:cs="Times New Roman" w:hint="eastAsia"/>
          <w:bCs/>
        </w:rPr>
        <w:t>(</w:t>
      </w:r>
      <w:r w:rsidR="008C47B2" w:rsidRPr="001C6940">
        <w:rPr>
          <w:rFonts w:ascii="Times New Roman" w:eastAsiaTheme="minorEastAsia" w:hAnsi="Times New Roman" w:cs="Times New Roman"/>
          <w:bCs/>
        </w:rPr>
        <w:t>C and D</w:t>
      </w:r>
      <w:r w:rsidR="000D5E61" w:rsidRPr="001C6940">
        <w:rPr>
          <w:rFonts w:ascii="Times New Roman" w:eastAsiaTheme="minorEastAsia" w:hAnsi="Times New Roman" w:cs="Times New Roman" w:hint="eastAsia"/>
          <w:bCs/>
        </w:rPr>
        <w:t>)</w:t>
      </w:r>
      <w:r w:rsidRPr="001C6940">
        <w:rPr>
          <w:rFonts w:ascii="Times New Roman" w:hAnsi="Times New Roman" w:cs="Times New Roman"/>
        </w:rPr>
        <w:t xml:space="preserve"> 0.1 M ZnSO</w:t>
      </w:r>
      <w:r w:rsidRPr="001C6940">
        <w:rPr>
          <w:rFonts w:ascii="Times New Roman" w:hAnsi="Times New Roman" w:cs="Times New Roman"/>
          <w:vertAlign w:val="subscript"/>
        </w:rPr>
        <w:t>4</w:t>
      </w:r>
      <w:r w:rsidRPr="001C6940">
        <w:rPr>
          <w:rFonts w:ascii="Times New Roman" w:hAnsi="Times New Roman" w:cs="Times New Roman"/>
        </w:rPr>
        <w:t>+0.5 M Li</w:t>
      </w:r>
      <w:r w:rsidRPr="001C6940">
        <w:rPr>
          <w:rFonts w:ascii="Times New Roman" w:hAnsi="Times New Roman" w:cs="Times New Roman"/>
          <w:vertAlign w:val="subscript"/>
        </w:rPr>
        <w:t>2</w:t>
      </w:r>
      <w:r w:rsidRPr="001C6940">
        <w:rPr>
          <w:rFonts w:ascii="Times New Roman" w:hAnsi="Times New Roman" w:cs="Times New Roman"/>
        </w:rPr>
        <w:t>SO</w:t>
      </w:r>
      <w:r w:rsidRPr="001C6940">
        <w:rPr>
          <w:rFonts w:ascii="Times New Roman" w:hAnsi="Times New Roman" w:cs="Times New Roman"/>
          <w:vertAlign w:val="subscript"/>
        </w:rPr>
        <w:t>4</w:t>
      </w:r>
      <w:r w:rsidRPr="001C6940">
        <w:rPr>
          <w:rFonts w:ascii="Times New Roman" w:hAnsi="Times New Roman" w:cs="Times New Roman"/>
        </w:rPr>
        <w:t>+5 vol% DMF in D</w:t>
      </w:r>
      <w:r w:rsidRPr="001C6940">
        <w:rPr>
          <w:rFonts w:ascii="Times New Roman" w:hAnsi="Times New Roman" w:cs="Times New Roman"/>
          <w:vertAlign w:val="subscript"/>
        </w:rPr>
        <w:t>2</w:t>
      </w:r>
      <w:r w:rsidRPr="001C6940">
        <w:rPr>
          <w:rFonts w:ascii="Times New Roman" w:hAnsi="Times New Roman" w:cs="Times New Roman"/>
        </w:rPr>
        <w:t>O electrolyte.</w:t>
      </w:r>
    </w:p>
    <w:p w14:paraId="4954715E" w14:textId="64A9BA79" w:rsidR="000D5E61" w:rsidRPr="001C6940" w:rsidRDefault="000D5E61">
      <w:pPr>
        <w:rPr>
          <w:rFonts w:ascii="Times New Roman" w:eastAsiaTheme="minorEastAsia" w:hAnsi="Times New Roman" w:cs="Times New Roman"/>
          <w:b/>
        </w:rPr>
      </w:pPr>
      <w:r w:rsidRPr="001C6940">
        <w:rPr>
          <w:rFonts w:ascii="Times New Roman" w:hAnsi="Times New Roman" w:cs="Times New Roman"/>
          <w:b/>
        </w:rPr>
        <w:br w:type="page"/>
      </w:r>
    </w:p>
    <w:p w14:paraId="34B3DB73" w14:textId="1C7A2C53" w:rsidR="004734FA" w:rsidRPr="001C6940" w:rsidRDefault="004734FA">
      <w:pPr>
        <w:rPr>
          <w:rFonts w:ascii="Times New Roman" w:eastAsiaTheme="minorEastAsia" w:hAnsi="Times New Roman" w:cs="Times New Roman"/>
          <w:b/>
        </w:rPr>
      </w:pPr>
      <w:r w:rsidRPr="001C6940">
        <w:rPr>
          <w:rFonts w:ascii="Times New Roman" w:eastAsiaTheme="minorEastAsia" w:hAnsi="Times New Roman" w:cs="Times New Roman"/>
          <w:b/>
          <w:noProof/>
        </w:rPr>
        <w:lastRenderedPageBreak/>
        <w:drawing>
          <wp:inline distT="0" distB="0" distL="0" distR="0" wp14:anchorId="5EDC058B" wp14:editId="07993B07">
            <wp:extent cx="5944235" cy="1146175"/>
            <wp:effectExtent l="0" t="0" r="0" b="0"/>
            <wp:docPr id="892366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1146175"/>
                    </a:xfrm>
                    <a:prstGeom prst="rect">
                      <a:avLst/>
                    </a:prstGeom>
                    <a:noFill/>
                  </pic:spPr>
                </pic:pic>
              </a:graphicData>
            </a:graphic>
          </wp:inline>
        </w:drawing>
      </w:r>
    </w:p>
    <w:p w14:paraId="7578C6AC" w14:textId="00F318A0" w:rsidR="004734FA" w:rsidRPr="001C6940" w:rsidRDefault="004734FA" w:rsidP="004734FA">
      <w:pPr>
        <w:spacing w:line="480" w:lineRule="auto"/>
        <w:jc w:val="both"/>
        <w:rPr>
          <w:rFonts w:ascii="Times New Roman" w:eastAsia="Times New Roman" w:hAnsi="Times New Roman" w:cs="Times New Roman"/>
          <w:color w:val="000000"/>
        </w:rPr>
      </w:pPr>
      <w:r w:rsidRPr="001C6940">
        <w:rPr>
          <w:rFonts w:ascii="Times New Roman" w:eastAsia="Times New Roman" w:hAnsi="Times New Roman" w:cs="Times New Roman"/>
          <w:b/>
          <w:bCs/>
          <w:color w:val="000000"/>
        </w:rPr>
        <w:t xml:space="preserve">Supplementary Fig. </w:t>
      </w:r>
      <w:r w:rsidR="00B82BBD" w:rsidRPr="001C6940">
        <w:rPr>
          <w:rFonts w:ascii="Times New Roman" w:eastAsiaTheme="minorEastAsia" w:hAnsi="Times New Roman" w:cs="Times New Roman"/>
          <w:b/>
          <w:bCs/>
          <w:color w:val="000000"/>
        </w:rPr>
        <w:t>9</w:t>
      </w:r>
      <w:r w:rsidRPr="001C6940">
        <w:rPr>
          <w:rFonts w:ascii="Times New Roman" w:eastAsia="Times New Roman" w:hAnsi="Times New Roman" w:cs="Times New Roman"/>
          <w:b/>
          <w:bCs/>
          <w:color w:val="000000"/>
        </w:rPr>
        <w:t xml:space="preserve">. </w:t>
      </w:r>
      <w:r w:rsidRPr="001C6940">
        <w:rPr>
          <w:rFonts w:ascii="Times New Roman" w:eastAsia="Times New Roman" w:hAnsi="Times New Roman" w:cs="Times New Roman"/>
          <w:b/>
          <w:bCs/>
          <w:iCs/>
          <w:color w:val="000000"/>
        </w:rPr>
        <w:t>Incorporating DMF to facilitate stable SEI formation.</w:t>
      </w:r>
      <w:r w:rsidRPr="001C6940">
        <w:rPr>
          <w:rFonts w:ascii="Times New Roman" w:eastAsiaTheme="minorEastAsia" w:hAnsi="Times New Roman" w:cs="Times New Roman" w:hint="eastAsia"/>
          <w:b/>
          <w:bCs/>
          <w:iCs/>
          <w:color w:val="000000"/>
        </w:rPr>
        <w:t xml:space="preserve"> </w:t>
      </w:r>
      <w:r w:rsidRPr="001C6940">
        <w:rPr>
          <w:rFonts w:ascii="Times New Roman" w:eastAsia="Times New Roman" w:hAnsi="Times New Roman" w:cs="Times New Roman"/>
          <w:color w:val="000000"/>
        </w:rPr>
        <w:t>TEM-EDS images displaying Zn, O, C, and S distribution</w:t>
      </w:r>
      <w:r w:rsidRPr="001C6940">
        <w:rPr>
          <w:rFonts w:ascii="Times New Roman" w:eastAsiaTheme="minorEastAsia" w:hAnsi="Times New Roman" w:cs="Times New Roman" w:hint="eastAsia"/>
          <w:color w:val="000000"/>
        </w:rPr>
        <w:t>s</w:t>
      </w:r>
      <w:r w:rsidRPr="001C6940">
        <w:rPr>
          <w:rFonts w:ascii="Times New Roman" w:eastAsia="Times New Roman" w:hAnsi="Times New Roman" w:cs="Times New Roman"/>
          <w:color w:val="000000"/>
        </w:rPr>
        <w:t>.</w:t>
      </w:r>
    </w:p>
    <w:p w14:paraId="124E44BD" w14:textId="58D3353C" w:rsidR="00833EE1" w:rsidRPr="001C6940" w:rsidRDefault="004734FA">
      <w:pPr>
        <w:rPr>
          <w:rFonts w:ascii="Times New Roman" w:eastAsiaTheme="minorEastAsia" w:hAnsi="Times New Roman" w:cs="Times New Roman"/>
          <w:b/>
        </w:rPr>
      </w:pPr>
      <w:r w:rsidRPr="001C6940">
        <w:rPr>
          <w:rFonts w:ascii="Times New Roman" w:eastAsiaTheme="minorEastAsia" w:hAnsi="Times New Roman" w:cs="Times New Roman"/>
          <w:b/>
        </w:rPr>
        <w:br w:type="page"/>
      </w:r>
    </w:p>
    <w:p w14:paraId="3864371B" w14:textId="77777777" w:rsidR="00833EE1" w:rsidRPr="001C6940" w:rsidRDefault="00833EE1" w:rsidP="00833EE1">
      <w:pPr>
        <w:spacing w:line="480" w:lineRule="auto"/>
        <w:jc w:val="both"/>
        <w:rPr>
          <w:rFonts w:ascii="Times New Roman" w:eastAsiaTheme="minorEastAsia" w:hAnsi="Times New Roman" w:cs="Times New Roman"/>
          <w:b/>
        </w:rPr>
      </w:pPr>
      <w:r w:rsidRPr="001C6940">
        <w:rPr>
          <w:rFonts w:ascii="Times New Roman" w:eastAsiaTheme="minorEastAsia" w:hAnsi="Times New Roman" w:cs="Times New Roman"/>
          <w:b/>
          <w:noProof/>
        </w:rPr>
        <w:lastRenderedPageBreak/>
        <w:drawing>
          <wp:inline distT="0" distB="0" distL="0" distR="0" wp14:anchorId="3A488456" wp14:editId="0B09AD57">
            <wp:extent cx="5943600" cy="2853578"/>
            <wp:effectExtent l="0" t="0" r="0" b="4445"/>
            <wp:docPr id="913299826" name="Picture 13"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86187" name="Picture 13" descr="A graph with numbers and a bar char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53578"/>
                    </a:xfrm>
                    <a:prstGeom prst="rect">
                      <a:avLst/>
                    </a:prstGeom>
                    <a:noFill/>
                  </pic:spPr>
                </pic:pic>
              </a:graphicData>
            </a:graphic>
          </wp:inline>
        </w:drawing>
      </w:r>
    </w:p>
    <w:p w14:paraId="77A2E896" w14:textId="5A623994" w:rsidR="00833EE1" w:rsidRPr="001C6940" w:rsidRDefault="00833EE1" w:rsidP="00833EE1">
      <w:pPr>
        <w:spacing w:line="480" w:lineRule="auto"/>
        <w:jc w:val="both"/>
        <w:rPr>
          <w:rFonts w:ascii="Times New Roman" w:hAnsi="Times New Roman" w:cs="Times New Roman"/>
        </w:rPr>
      </w:pPr>
      <w:r w:rsidRPr="001C6940">
        <w:rPr>
          <w:rFonts w:ascii="Times New Roman" w:hAnsi="Times New Roman" w:cs="Times New Roman"/>
          <w:b/>
        </w:rPr>
        <w:t xml:space="preserve">Supplementary Fig. </w:t>
      </w:r>
      <w:r w:rsidR="00B82BBD" w:rsidRPr="001C6940">
        <w:rPr>
          <w:rFonts w:ascii="Times New Roman" w:eastAsiaTheme="minorEastAsia" w:hAnsi="Times New Roman" w:cs="Times New Roman"/>
          <w:b/>
        </w:rPr>
        <w:t>10</w:t>
      </w:r>
      <w:r w:rsidRPr="001C6940">
        <w:rPr>
          <w:rFonts w:ascii="Times New Roman" w:hAnsi="Times New Roman" w:cs="Times New Roman"/>
          <w:b/>
        </w:rPr>
        <w:t xml:space="preserve">. </w:t>
      </w:r>
      <w:r w:rsidRPr="001C6940">
        <w:rPr>
          <w:rFonts w:ascii="Times New Roman" w:eastAsiaTheme="minorEastAsia" w:hAnsi="Times New Roman" w:cs="Times New Roman" w:hint="eastAsia"/>
          <w:b/>
        </w:rPr>
        <w:t xml:space="preserve">TGC </w:t>
      </w:r>
      <w:r w:rsidRPr="001C6940">
        <w:rPr>
          <w:rFonts w:ascii="Times New Roman" w:hAnsi="Times New Roman" w:cs="Times New Roman"/>
          <w:b/>
        </w:rPr>
        <w:t>Quantification of inactive Zn species left after stripping by the TGC method with ultra-dilute concentration electrolyte (0.1</w:t>
      </w:r>
      <w:r w:rsidRPr="001C6940">
        <w:rPr>
          <w:rFonts w:ascii="Times New Roman" w:eastAsiaTheme="minorEastAsia" w:hAnsi="Times New Roman" w:cs="Times New Roman" w:hint="eastAsia"/>
          <w:b/>
        </w:rPr>
        <w:t xml:space="preserve"> </w:t>
      </w:r>
      <w:r w:rsidRPr="001C6940">
        <w:rPr>
          <w:rFonts w:ascii="Times New Roman" w:hAnsi="Times New Roman" w:cs="Times New Roman"/>
          <w:b/>
        </w:rPr>
        <w:t>M ZnSO</w:t>
      </w:r>
      <w:r w:rsidRPr="001C6940">
        <w:rPr>
          <w:rFonts w:ascii="Times New Roman" w:hAnsi="Times New Roman" w:cs="Times New Roman"/>
          <w:b/>
          <w:vertAlign w:val="subscript"/>
        </w:rPr>
        <w:t>4</w:t>
      </w:r>
      <w:r w:rsidRPr="001C6940">
        <w:rPr>
          <w:rFonts w:ascii="Times New Roman" w:eastAsiaTheme="minorEastAsia" w:hAnsi="Times New Roman" w:cs="Times New Roman" w:hint="eastAsia"/>
          <w:b/>
        </w:rPr>
        <w:t xml:space="preserve"> + </w:t>
      </w:r>
      <w:r w:rsidRPr="001C6940">
        <w:rPr>
          <w:rFonts w:ascii="Times New Roman" w:hAnsi="Times New Roman" w:cs="Times New Roman"/>
          <w:b/>
        </w:rPr>
        <w:t>0.5</w:t>
      </w:r>
      <w:r w:rsidRPr="001C6940">
        <w:rPr>
          <w:rFonts w:ascii="Times New Roman" w:eastAsiaTheme="minorEastAsia" w:hAnsi="Times New Roman" w:cs="Times New Roman" w:hint="eastAsia"/>
          <w:b/>
        </w:rPr>
        <w:t xml:space="preserve"> </w:t>
      </w:r>
      <w:r w:rsidRPr="001C6940">
        <w:rPr>
          <w:rFonts w:ascii="Times New Roman" w:hAnsi="Times New Roman" w:cs="Times New Roman"/>
          <w:b/>
        </w:rPr>
        <w:t>M Li</w:t>
      </w:r>
      <w:r w:rsidRPr="001C6940">
        <w:rPr>
          <w:rFonts w:ascii="Times New Roman" w:hAnsi="Times New Roman" w:cs="Times New Roman"/>
          <w:b/>
          <w:vertAlign w:val="subscript"/>
        </w:rPr>
        <w:t>2</w:t>
      </w:r>
      <w:r w:rsidRPr="001C6940">
        <w:rPr>
          <w:rFonts w:ascii="Times New Roman" w:hAnsi="Times New Roman" w:cs="Times New Roman"/>
          <w:b/>
        </w:rPr>
        <w:t>SO</w:t>
      </w:r>
      <w:r w:rsidRPr="001C6940">
        <w:rPr>
          <w:rFonts w:ascii="Times New Roman" w:hAnsi="Times New Roman" w:cs="Times New Roman"/>
          <w:b/>
          <w:vertAlign w:val="subscript"/>
        </w:rPr>
        <w:t>4</w:t>
      </w:r>
      <w:r w:rsidRPr="001C6940">
        <w:rPr>
          <w:rFonts w:ascii="Times New Roman" w:eastAsiaTheme="minorEastAsia" w:hAnsi="Times New Roman" w:cs="Times New Roman" w:hint="eastAsia"/>
          <w:b/>
        </w:rPr>
        <w:t xml:space="preserve"> + </w:t>
      </w:r>
      <w:r w:rsidRPr="001C6940">
        <w:rPr>
          <w:rFonts w:ascii="Times New Roman" w:hAnsi="Times New Roman" w:cs="Times New Roman"/>
          <w:b/>
        </w:rPr>
        <w:t>5</w:t>
      </w:r>
      <w:r w:rsidRPr="001C6940">
        <w:rPr>
          <w:rFonts w:ascii="Times New Roman" w:eastAsiaTheme="minorEastAsia" w:hAnsi="Times New Roman" w:cs="Times New Roman" w:hint="eastAsia"/>
          <w:b/>
        </w:rPr>
        <w:t xml:space="preserve"> </w:t>
      </w:r>
      <w:r w:rsidRPr="001C6940">
        <w:rPr>
          <w:rFonts w:ascii="Times New Roman" w:hAnsi="Times New Roman" w:cs="Times New Roman"/>
          <w:b/>
          <w:bCs/>
        </w:rPr>
        <w:t>vol% DMF)</w:t>
      </w:r>
      <w:r w:rsidR="00FF2A96" w:rsidRPr="001C6940">
        <w:rPr>
          <w:rFonts w:ascii="Times New Roman" w:hAnsi="Times New Roman" w:cs="Times New Roman"/>
          <w:b/>
          <w:bCs/>
        </w:rPr>
        <w:t xml:space="preserve"> under 1</w:t>
      </w:r>
      <w:r w:rsidR="0091179A" w:rsidRPr="001C6940">
        <w:rPr>
          <w:rFonts w:ascii="Times New Roman" w:hAnsi="Times New Roman" w:cs="Times New Roman"/>
          <w:b/>
          <w:bCs/>
        </w:rPr>
        <w:t xml:space="preserve"> </w:t>
      </w:r>
      <w:r w:rsidR="00FF2A96" w:rsidRPr="001C6940">
        <w:rPr>
          <w:rFonts w:ascii="Times New Roman" w:hAnsi="Times New Roman" w:cs="Times New Roman"/>
          <w:b/>
          <w:bCs/>
        </w:rPr>
        <w:t>mA</w:t>
      </w:r>
      <w:r w:rsidR="00D21CEB" w:rsidRPr="001C6940">
        <w:rPr>
          <w:rFonts w:ascii="Times New Roman" w:eastAsia="DengXian" w:hAnsi="Times New Roman" w:cs="Times New Roman"/>
          <w:b/>
          <w:bCs/>
          <w:color w:val="000000"/>
        </w:rPr>
        <w:t xml:space="preserve"> </w:t>
      </w:r>
      <w:r w:rsidR="00FF2A96" w:rsidRPr="001C6940">
        <w:rPr>
          <w:rFonts w:ascii="Times New Roman" w:hAnsi="Times New Roman" w:cs="Times New Roman"/>
          <w:b/>
          <w:bCs/>
        </w:rPr>
        <w:t>cm</w:t>
      </w:r>
      <w:r w:rsidR="00FF2A96" w:rsidRPr="001C6940">
        <w:rPr>
          <w:rFonts w:ascii="Times New Roman" w:hAnsi="Times New Roman" w:cs="Times New Roman"/>
          <w:b/>
          <w:bCs/>
          <w:vertAlign w:val="superscript"/>
        </w:rPr>
        <w:t>-2</w:t>
      </w:r>
      <w:r w:rsidR="00FF2A96" w:rsidRPr="001C6940">
        <w:rPr>
          <w:rFonts w:ascii="Times New Roman" w:hAnsi="Times New Roman" w:cs="Times New Roman"/>
          <w:b/>
          <w:bCs/>
        </w:rPr>
        <w:t xml:space="preserve"> and 1</w:t>
      </w:r>
      <w:r w:rsidR="00D21CEB" w:rsidRPr="001C6940">
        <w:rPr>
          <w:rFonts w:ascii="Times New Roman" w:eastAsia="DengXian" w:hAnsi="Times New Roman" w:cs="Times New Roman"/>
          <w:b/>
          <w:bCs/>
          <w:color w:val="000000"/>
        </w:rPr>
        <w:t xml:space="preserve"> </w:t>
      </w:r>
      <w:proofErr w:type="spellStart"/>
      <w:r w:rsidR="00FF2A96" w:rsidRPr="001C6940">
        <w:rPr>
          <w:rFonts w:ascii="Times New Roman" w:hAnsi="Times New Roman" w:cs="Times New Roman"/>
          <w:b/>
          <w:bCs/>
        </w:rPr>
        <w:t>mAh</w:t>
      </w:r>
      <w:proofErr w:type="spellEnd"/>
      <w:r w:rsidR="00FF2A96" w:rsidRPr="001C6940">
        <w:rPr>
          <w:rFonts w:ascii="Times New Roman" w:hAnsi="Times New Roman" w:cs="Times New Roman"/>
          <w:b/>
          <w:bCs/>
        </w:rPr>
        <w:t xml:space="preserve"> cm</w:t>
      </w:r>
      <w:r w:rsidR="00FF2A96" w:rsidRPr="001C6940">
        <w:rPr>
          <w:rFonts w:ascii="Times New Roman" w:hAnsi="Times New Roman" w:cs="Times New Roman"/>
          <w:b/>
          <w:bCs/>
          <w:vertAlign w:val="superscript"/>
        </w:rPr>
        <w:t>-2</w:t>
      </w:r>
      <w:r w:rsidR="00916CBC" w:rsidRPr="001C6940">
        <w:rPr>
          <w:rFonts w:ascii="Times New Roman" w:hAnsi="Times New Roman" w:cs="Times New Roman"/>
          <w:b/>
          <w:bCs/>
          <w:vertAlign w:val="superscript"/>
        </w:rPr>
        <w:t xml:space="preserve"> </w:t>
      </w:r>
      <w:r w:rsidR="00916CBC" w:rsidRPr="001C6940">
        <w:rPr>
          <w:rFonts w:ascii="Times New Roman" w:hAnsi="Times New Roman" w:cs="Times New Roman"/>
          <w:b/>
          <w:bCs/>
        </w:rPr>
        <w:t>on graphite paper substrate</w:t>
      </w:r>
      <w:r w:rsidRPr="001C6940">
        <w:rPr>
          <w:rFonts w:ascii="Times New Roman" w:hAnsi="Times New Roman" w:cs="Times New Roman"/>
          <w:b/>
          <w:bCs/>
        </w:rPr>
        <w:t>.</w:t>
      </w:r>
      <w:r w:rsidRPr="001C6940">
        <w:rPr>
          <w:rFonts w:ascii="Times New Roman" w:hAnsi="Times New Roman" w:cs="Times New Roman"/>
        </w:rPr>
        <w:t xml:space="preserve"> The percentage of unreacted Zn</w:t>
      </w:r>
      <w:r w:rsidRPr="001C6940">
        <w:rPr>
          <w:rFonts w:ascii="Times New Roman" w:hAnsi="Times New Roman" w:cs="Times New Roman"/>
          <w:vertAlign w:val="superscript"/>
        </w:rPr>
        <w:t>0</w:t>
      </w:r>
      <w:r w:rsidRPr="001C6940">
        <w:rPr>
          <w:rFonts w:ascii="Times New Roman" w:hAnsi="Times New Roman" w:cs="Times New Roman"/>
        </w:rPr>
        <w:t>, unreacted Zn</w:t>
      </w:r>
      <w:r w:rsidRPr="001C6940">
        <w:rPr>
          <w:rFonts w:ascii="Times New Roman" w:hAnsi="Times New Roman" w:cs="Times New Roman"/>
          <w:vertAlign w:val="superscript"/>
        </w:rPr>
        <w:t>2+</w:t>
      </w:r>
      <w:r w:rsidRPr="001C6940">
        <w:rPr>
          <w:rFonts w:ascii="Times New Roman" w:hAnsi="Times New Roman" w:cs="Times New Roman"/>
        </w:rPr>
        <w:t>, and reversible Zn.</w:t>
      </w:r>
    </w:p>
    <w:p w14:paraId="19E3F24D" w14:textId="56DB52E8" w:rsidR="004734FA" w:rsidRPr="001C6940" w:rsidRDefault="005648E1" w:rsidP="005648E1">
      <w:pPr>
        <w:spacing w:line="480" w:lineRule="auto"/>
        <w:jc w:val="both"/>
        <w:rPr>
          <w:rFonts w:ascii="Times New Roman" w:eastAsia="Times New Roman" w:hAnsi="Times New Roman" w:cs="Times New Roman"/>
          <w:color w:val="000000" w:themeColor="text1"/>
        </w:rPr>
      </w:pPr>
      <w:r w:rsidRPr="001C6940">
        <w:rPr>
          <w:rFonts w:ascii="Times New Roman" w:hAnsi="Times New Roman" w:cs="Times New Roman"/>
        </w:rPr>
        <w:t>The aging sample was collected after undergoing one cycle followed by a 24-hour aging protocol. The continuously cycled sample was obtained after completing two consecutive cycles.</w:t>
      </w:r>
      <w:r w:rsidR="00833EE1" w:rsidRPr="001C6940">
        <w:rPr>
          <w:rFonts w:ascii="Times New Roman" w:eastAsia="Times New Roman" w:hAnsi="Times New Roman" w:cs="Times New Roman"/>
          <w:color w:val="000000" w:themeColor="text1"/>
        </w:rPr>
        <w:br w:type="page"/>
      </w:r>
    </w:p>
    <w:p w14:paraId="3F05B28D" w14:textId="078C2EFC" w:rsidR="00C53126" w:rsidRPr="001C6940" w:rsidRDefault="00F73699" w:rsidP="00E329AD">
      <w:pPr>
        <w:spacing w:line="480" w:lineRule="auto"/>
        <w:jc w:val="both"/>
        <w:rPr>
          <w:rFonts w:ascii="Times New Roman" w:hAnsi="Times New Roman" w:cs="Times New Roman"/>
          <w:b/>
        </w:rPr>
      </w:pPr>
      <w:r w:rsidRPr="001C6940">
        <w:rPr>
          <w:rFonts w:ascii="Times New Roman" w:hAnsi="Times New Roman" w:cs="Times New Roman"/>
          <w:b/>
          <w:noProof/>
        </w:rPr>
        <w:lastRenderedPageBreak/>
        <w:drawing>
          <wp:inline distT="0" distB="0" distL="0" distR="0" wp14:anchorId="0174EAC8" wp14:editId="27F33D35">
            <wp:extent cx="5943600" cy="2980055"/>
            <wp:effectExtent l="0" t="0" r="0" b="4445"/>
            <wp:docPr id="11" name="Picture 10">
              <a:extLst xmlns:a="http://schemas.openxmlformats.org/drawingml/2006/main">
                <a:ext uri="{FF2B5EF4-FFF2-40B4-BE49-F238E27FC236}">
                  <a16:creationId xmlns:a16="http://schemas.microsoft.com/office/drawing/2014/main" id="{56188013-8FFC-64C5-34E7-BE4CDC0EBE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6188013-8FFC-64C5-34E7-BE4CDC0EBE33}"/>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3600" cy="2980055"/>
                    </a:xfrm>
                    <a:prstGeom prst="rect">
                      <a:avLst/>
                    </a:prstGeom>
                  </pic:spPr>
                </pic:pic>
              </a:graphicData>
            </a:graphic>
          </wp:inline>
        </w:drawing>
      </w:r>
    </w:p>
    <w:p w14:paraId="1C4FB628" w14:textId="57201725" w:rsidR="00955C7B" w:rsidRPr="001C6940" w:rsidRDefault="00955C7B" w:rsidP="00E329AD">
      <w:pPr>
        <w:spacing w:line="480" w:lineRule="auto"/>
        <w:jc w:val="both"/>
        <w:rPr>
          <w:rFonts w:ascii="Times New Roman" w:hAnsi="Times New Roman" w:cs="Times New Roman"/>
          <w:noProof/>
        </w:rPr>
      </w:pPr>
      <w:r w:rsidRPr="001C6940">
        <w:rPr>
          <w:rFonts w:ascii="Times New Roman" w:hAnsi="Times New Roman" w:cs="Times New Roman"/>
          <w:b/>
        </w:rPr>
        <w:t xml:space="preserve">Supplementary Fig. </w:t>
      </w:r>
      <w:r w:rsidR="002D5333" w:rsidRPr="001C6940">
        <w:rPr>
          <w:rFonts w:ascii="Times New Roman" w:eastAsiaTheme="minorEastAsia" w:hAnsi="Times New Roman" w:cs="Times New Roman" w:hint="eastAsia"/>
          <w:b/>
        </w:rPr>
        <w:t>1</w:t>
      </w:r>
      <w:r w:rsidR="00B82BBD" w:rsidRPr="001C6940">
        <w:rPr>
          <w:rFonts w:ascii="Times New Roman" w:eastAsiaTheme="minorEastAsia" w:hAnsi="Times New Roman" w:cs="Times New Roman"/>
          <w:b/>
        </w:rPr>
        <w:t>1</w:t>
      </w:r>
      <w:r w:rsidRPr="001C6940">
        <w:rPr>
          <w:rFonts w:ascii="Times New Roman" w:hAnsi="Times New Roman" w:cs="Times New Roman"/>
          <w:b/>
        </w:rPr>
        <w:t xml:space="preserve">. </w:t>
      </w:r>
      <w:r w:rsidR="009A6D76" w:rsidRPr="001C6940">
        <w:rPr>
          <w:rFonts w:ascii="Times New Roman" w:hAnsi="Times New Roman" w:cs="Times New Roman"/>
          <w:b/>
          <w:bCs/>
        </w:rPr>
        <w:t>Comprehensive analysis of calendar aging performance.</w:t>
      </w:r>
      <w:r w:rsidR="009A6D76" w:rsidRPr="001C6940">
        <w:rPr>
          <w:rFonts w:ascii="Times New Roman" w:eastAsiaTheme="minorEastAsia" w:hAnsi="Times New Roman" w:cs="Times New Roman" w:hint="eastAsia"/>
          <w:b/>
          <w:bCs/>
        </w:rPr>
        <w:t xml:space="preserve"> </w:t>
      </w:r>
      <w:r w:rsidRPr="001C6940">
        <w:rPr>
          <w:rFonts w:ascii="Times New Roman" w:hAnsi="Times New Roman" w:cs="Times New Roman"/>
        </w:rPr>
        <w:t>CE without aging (blue bar) and CE after 24 h aging (orange bar</w:t>
      </w:r>
      <w:r w:rsidR="009A6D76" w:rsidRPr="001C6940">
        <w:rPr>
          <w:rFonts w:ascii="Times New Roman" w:eastAsiaTheme="minorEastAsia" w:hAnsi="Times New Roman" w:cs="Times New Roman" w:hint="eastAsia"/>
        </w:rPr>
        <w:t xml:space="preserve">) </w:t>
      </w:r>
      <w:r w:rsidR="009A6D76" w:rsidRPr="001C6940">
        <w:rPr>
          <w:rFonts w:ascii="Times New Roman" w:hAnsi="Times New Roman" w:cs="Times New Roman"/>
          <w:noProof/>
        </w:rPr>
        <w:t>under varying Zn deposition capacities.</w:t>
      </w:r>
    </w:p>
    <w:p w14:paraId="1E1A76E6" w14:textId="75C3A9EB" w:rsidR="00084845" w:rsidRPr="001C6940" w:rsidRDefault="009A6D76">
      <w:pPr>
        <w:rPr>
          <w:rFonts w:ascii="Times New Roman" w:hAnsi="Times New Roman" w:cs="Times New Roman"/>
          <w:noProof/>
        </w:rPr>
      </w:pPr>
      <w:r w:rsidRPr="001C6940">
        <w:rPr>
          <w:rFonts w:ascii="Times New Roman" w:hAnsi="Times New Roman" w:cs="Times New Roman"/>
          <w:noProof/>
        </w:rPr>
        <w:br w:type="page"/>
      </w:r>
    </w:p>
    <w:p w14:paraId="60E44485" w14:textId="77777777" w:rsidR="00084845" w:rsidRPr="001C6940" w:rsidRDefault="00084845" w:rsidP="00084845">
      <w:pPr>
        <w:jc w:val="center"/>
        <w:textAlignment w:val="baseline"/>
        <w:rPr>
          <w:rFonts w:ascii="Times New Roman" w:eastAsiaTheme="minorEastAsia" w:hAnsi="Times New Roman" w:cs="Times New Roman"/>
          <w:b/>
          <w:bCs/>
          <w:color w:val="000000" w:themeColor="text1"/>
        </w:rPr>
      </w:pPr>
      <w:r w:rsidRPr="001C6940">
        <w:rPr>
          <w:rFonts w:ascii="Times New Roman" w:eastAsia="Times New Roman" w:hAnsi="Times New Roman" w:cs="Times New Roman"/>
          <w:b/>
          <w:bCs/>
          <w:noProof/>
          <w:color w:val="000000" w:themeColor="text1"/>
        </w:rPr>
        <w:lastRenderedPageBreak/>
        <w:drawing>
          <wp:inline distT="0" distB="0" distL="0" distR="0" wp14:anchorId="3396E6CC" wp14:editId="3F20F4B4">
            <wp:extent cx="3724910" cy="2847340"/>
            <wp:effectExtent l="0" t="0" r="0" b="0"/>
            <wp:docPr id="905774230" name="Picture 15" descr="A red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05919" name="Picture 15" descr="A red line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4910" cy="2847340"/>
                    </a:xfrm>
                    <a:prstGeom prst="rect">
                      <a:avLst/>
                    </a:prstGeom>
                    <a:noFill/>
                  </pic:spPr>
                </pic:pic>
              </a:graphicData>
            </a:graphic>
          </wp:inline>
        </w:drawing>
      </w:r>
    </w:p>
    <w:p w14:paraId="30258765" w14:textId="3965E337" w:rsidR="00084845" w:rsidRPr="001C6940" w:rsidRDefault="00084845" w:rsidP="00084845">
      <w:pPr>
        <w:jc w:val="both"/>
        <w:textAlignment w:val="baseline"/>
        <w:rPr>
          <w:rFonts w:ascii="Times New Roman" w:eastAsia="Times New Roman" w:hAnsi="Times New Roman" w:cs="Times New Roman"/>
        </w:rPr>
      </w:pPr>
      <w:r w:rsidRPr="001C6940">
        <w:rPr>
          <w:rFonts w:ascii="Times New Roman" w:eastAsia="Times New Roman" w:hAnsi="Times New Roman" w:cs="Times New Roman"/>
          <w:b/>
          <w:bCs/>
          <w:color w:val="000000" w:themeColor="text1"/>
        </w:rPr>
        <w:t xml:space="preserve">Supplementary Fig. </w:t>
      </w:r>
      <w:r w:rsidR="00835CED" w:rsidRPr="001C6940">
        <w:rPr>
          <w:rFonts w:ascii="Times New Roman" w:eastAsiaTheme="minorEastAsia" w:hAnsi="Times New Roman" w:cs="Times New Roman"/>
          <w:b/>
          <w:bCs/>
          <w:color w:val="000000" w:themeColor="text1"/>
        </w:rPr>
        <w:t>1</w:t>
      </w:r>
      <w:r w:rsidR="00B82BBD" w:rsidRPr="001C6940">
        <w:rPr>
          <w:rFonts w:ascii="Times New Roman" w:eastAsiaTheme="minorEastAsia" w:hAnsi="Times New Roman" w:cs="Times New Roman"/>
          <w:b/>
          <w:bCs/>
          <w:color w:val="000000" w:themeColor="text1"/>
        </w:rPr>
        <w:t>2</w:t>
      </w:r>
      <w:r w:rsidRPr="001C6940">
        <w:rPr>
          <w:rFonts w:ascii="Times New Roman" w:eastAsia="Times New Roman" w:hAnsi="Times New Roman" w:cs="Times New Roman"/>
          <w:b/>
          <w:bCs/>
          <w:color w:val="000000" w:themeColor="text1"/>
        </w:rPr>
        <w:t>.</w:t>
      </w:r>
      <w:r w:rsidRPr="001C6940">
        <w:rPr>
          <w:rFonts w:ascii="Times New Roman" w:eastAsia="Times New Roman" w:hAnsi="Times New Roman" w:cs="Times New Roman"/>
          <w:color w:val="000000" w:themeColor="text1"/>
        </w:rPr>
        <w:t xml:space="preserve"> </w:t>
      </w:r>
      <w:r w:rsidRPr="001C6940">
        <w:rPr>
          <w:rFonts w:ascii="Times New Roman" w:eastAsia="Times New Roman" w:hAnsi="Times New Roman" w:cs="Times New Roman"/>
          <w:b/>
          <w:bCs/>
        </w:rPr>
        <w:t>Characterizations of the as-prepared ZMO/C cathode material.</w:t>
      </w:r>
      <w:r w:rsidRPr="001C6940">
        <w:rPr>
          <w:rFonts w:ascii="Times New Roman" w:eastAsia="Times New Roman" w:hAnsi="Times New Roman" w:cs="Times New Roman"/>
        </w:rPr>
        <w:t xml:space="preserve"> </w:t>
      </w:r>
    </w:p>
    <w:p w14:paraId="2AC808CE" w14:textId="77777777" w:rsidR="00084845" w:rsidRPr="001C6940" w:rsidRDefault="00084845" w:rsidP="00084845">
      <w:pPr>
        <w:spacing w:after="0" w:line="240" w:lineRule="auto"/>
        <w:jc w:val="both"/>
        <w:textAlignment w:val="baseline"/>
        <w:rPr>
          <w:rFonts w:ascii="Times New Roman" w:eastAsiaTheme="minorEastAsia" w:hAnsi="Times New Roman" w:cs="Times New Roman"/>
        </w:rPr>
      </w:pPr>
      <w:r w:rsidRPr="001C6940">
        <w:rPr>
          <w:rFonts w:ascii="Times New Roman" w:eastAsia="Times New Roman" w:hAnsi="Times New Roman" w:cs="Times New Roman"/>
        </w:rPr>
        <w:t>TG analysis</w:t>
      </w:r>
      <w:r w:rsidRPr="001C6940">
        <w:rPr>
          <w:rFonts w:ascii="Times New Roman" w:eastAsiaTheme="minorEastAsia" w:hAnsi="Times New Roman" w:cs="Times New Roman" w:hint="eastAsia"/>
        </w:rPr>
        <w:t>.</w:t>
      </w:r>
    </w:p>
    <w:p w14:paraId="57069BE1" w14:textId="77777777" w:rsidR="00084845" w:rsidRPr="001C6940" w:rsidRDefault="00084845" w:rsidP="00084845">
      <w:pPr>
        <w:rPr>
          <w:rFonts w:ascii="Times New Roman" w:eastAsia="Times New Roman" w:hAnsi="Times New Roman" w:cs="Times New Roman"/>
        </w:rPr>
      </w:pPr>
      <w:r w:rsidRPr="001C6940">
        <w:rPr>
          <w:rFonts w:ascii="Times New Roman" w:eastAsia="Times New Roman" w:hAnsi="Times New Roman" w:cs="Times New Roman"/>
        </w:rPr>
        <w:br w:type="page"/>
      </w:r>
    </w:p>
    <w:p w14:paraId="2497414B" w14:textId="5097A1DF" w:rsidR="00084845" w:rsidRPr="001C6940" w:rsidRDefault="00084845" w:rsidP="00084845">
      <w:pPr>
        <w:spacing w:line="480" w:lineRule="auto"/>
        <w:jc w:val="both"/>
        <w:rPr>
          <w:rFonts w:ascii="Times New Roman" w:eastAsia="Times New Roman" w:hAnsi="Times New Roman" w:cs="Times New Roman"/>
        </w:rPr>
      </w:pPr>
      <w:r w:rsidRPr="001C6940">
        <w:rPr>
          <w:rFonts w:ascii="Times New Roman" w:eastAsia="Times New Roman" w:hAnsi="Times New Roman" w:cs="Times New Roman"/>
          <w:noProof/>
          <w14:ligatures w14:val="standardContextual"/>
        </w:rPr>
        <w:lastRenderedPageBreak/>
        <w:drawing>
          <wp:inline distT="0" distB="0" distL="0" distR="0" wp14:anchorId="5932870D" wp14:editId="6047093E">
            <wp:extent cx="5943600" cy="2512060"/>
            <wp:effectExtent l="0" t="0" r="0" b="2540"/>
            <wp:docPr id="7221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8414" name="Picture 72218414"/>
                    <pic:cNvPicPr/>
                  </pic:nvPicPr>
                  <pic:blipFill>
                    <a:blip r:embed="rId21">
                      <a:extLst>
                        <a:ext uri="{28A0092B-C50C-407E-A947-70E740481C1C}">
                          <a14:useLocalDpi xmlns:a14="http://schemas.microsoft.com/office/drawing/2010/main" val="0"/>
                        </a:ext>
                      </a:extLst>
                    </a:blip>
                    <a:stretch>
                      <a:fillRect/>
                    </a:stretch>
                  </pic:blipFill>
                  <pic:spPr>
                    <a:xfrm>
                      <a:off x="0" y="0"/>
                      <a:ext cx="5943600" cy="2512060"/>
                    </a:xfrm>
                    <a:prstGeom prst="rect">
                      <a:avLst/>
                    </a:prstGeom>
                  </pic:spPr>
                </pic:pic>
              </a:graphicData>
            </a:graphic>
          </wp:inline>
        </w:drawing>
      </w:r>
    </w:p>
    <w:p w14:paraId="59B09FA1" w14:textId="0B1F2DED" w:rsidR="00084845" w:rsidRPr="001C6940" w:rsidRDefault="00084845" w:rsidP="00084845">
      <w:pPr>
        <w:spacing w:line="480" w:lineRule="auto"/>
        <w:jc w:val="both"/>
        <w:rPr>
          <w:rFonts w:ascii="Times New Roman" w:eastAsia="Times New Roman" w:hAnsi="Times New Roman" w:cs="Times New Roman"/>
        </w:rPr>
      </w:pPr>
      <w:r w:rsidRPr="001C6940">
        <w:rPr>
          <w:rFonts w:ascii="Times New Roman" w:hAnsi="Times New Roman" w:cs="Times New Roman"/>
          <w:b/>
        </w:rPr>
        <w:t xml:space="preserve">Supplementary Fig. </w:t>
      </w:r>
      <w:r w:rsidRPr="001C6940">
        <w:rPr>
          <w:rFonts w:ascii="Times New Roman" w:eastAsiaTheme="minorEastAsia" w:hAnsi="Times New Roman" w:cs="Times New Roman" w:hint="eastAsia"/>
          <w:b/>
        </w:rPr>
        <w:t>1</w:t>
      </w:r>
      <w:r w:rsidR="00B82BBD" w:rsidRPr="001C6940">
        <w:rPr>
          <w:rFonts w:ascii="Times New Roman" w:eastAsiaTheme="minorEastAsia" w:hAnsi="Times New Roman" w:cs="Times New Roman"/>
          <w:b/>
        </w:rPr>
        <w:t>3</w:t>
      </w:r>
      <w:r w:rsidRPr="001C6940">
        <w:rPr>
          <w:rFonts w:ascii="Times New Roman" w:hAnsi="Times New Roman" w:cs="Times New Roman"/>
          <w:b/>
        </w:rPr>
        <w:t xml:space="preserve">. XRD patterns of different cathode materials. </w:t>
      </w:r>
      <w:r w:rsidRPr="001C6940">
        <w:rPr>
          <w:rFonts w:ascii="Times New Roman" w:hAnsi="Times New Roman" w:cs="Times New Roman"/>
          <w:bCs/>
        </w:rPr>
        <w:t>(A) ZnMn</w:t>
      </w:r>
      <w:r w:rsidRPr="001C6940">
        <w:rPr>
          <w:rFonts w:ascii="Times New Roman" w:hAnsi="Times New Roman" w:cs="Times New Roman"/>
          <w:bCs/>
          <w:vertAlign w:val="subscript"/>
        </w:rPr>
        <w:t>2</w:t>
      </w:r>
      <w:r w:rsidRPr="001C6940">
        <w:rPr>
          <w:rFonts w:ascii="Times New Roman" w:hAnsi="Times New Roman" w:cs="Times New Roman"/>
          <w:bCs/>
        </w:rPr>
        <w:t>O</w:t>
      </w:r>
      <w:r w:rsidRPr="001C6940">
        <w:rPr>
          <w:rFonts w:ascii="Times New Roman" w:hAnsi="Times New Roman" w:cs="Times New Roman"/>
          <w:bCs/>
          <w:vertAlign w:val="subscript"/>
        </w:rPr>
        <w:t>4</w:t>
      </w:r>
      <w:r w:rsidRPr="001C6940">
        <w:rPr>
          <w:rFonts w:ascii="Times New Roman" w:hAnsi="Times New Roman" w:cs="Times New Roman"/>
          <w:bCs/>
        </w:rPr>
        <w:t xml:space="preserve"> (ZMO). (B) LiMn</w:t>
      </w:r>
      <w:r w:rsidRPr="001C6940">
        <w:rPr>
          <w:rFonts w:ascii="Times New Roman" w:hAnsi="Times New Roman" w:cs="Times New Roman"/>
          <w:bCs/>
          <w:vertAlign w:val="subscript"/>
        </w:rPr>
        <w:t>2</w:t>
      </w:r>
      <w:r w:rsidRPr="001C6940">
        <w:rPr>
          <w:rFonts w:ascii="Times New Roman" w:hAnsi="Times New Roman" w:cs="Times New Roman"/>
          <w:bCs/>
        </w:rPr>
        <w:t>O</w:t>
      </w:r>
      <w:r w:rsidRPr="001C6940">
        <w:rPr>
          <w:rFonts w:ascii="Times New Roman" w:hAnsi="Times New Roman" w:cs="Times New Roman"/>
          <w:bCs/>
          <w:vertAlign w:val="subscript"/>
        </w:rPr>
        <w:t>4</w:t>
      </w:r>
      <w:r w:rsidRPr="001C6940">
        <w:rPr>
          <w:rFonts w:ascii="Times New Roman" w:hAnsi="Times New Roman" w:cs="Times New Roman"/>
          <w:bCs/>
        </w:rPr>
        <w:t xml:space="preserve"> (LMO).</w:t>
      </w:r>
    </w:p>
    <w:p w14:paraId="31210D76" w14:textId="7CE8459E" w:rsidR="00084845" w:rsidRPr="001C6940" w:rsidRDefault="00084845">
      <w:pPr>
        <w:rPr>
          <w:rFonts w:ascii="Times New Roman" w:eastAsia="Times New Roman" w:hAnsi="Times New Roman" w:cs="Times New Roman"/>
          <w:color w:val="000000" w:themeColor="text1"/>
        </w:rPr>
      </w:pPr>
      <w:r w:rsidRPr="001C6940">
        <w:rPr>
          <w:rFonts w:ascii="Times New Roman" w:eastAsia="Times New Roman" w:hAnsi="Times New Roman" w:cs="Times New Roman"/>
          <w:color w:val="000000" w:themeColor="text1"/>
        </w:rPr>
        <w:br w:type="page"/>
      </w:r>
    </w:p>
    <w:p w14:paraId="3D7ACACC" w14:textId="77777777" w:rsidR="005648E1" w:rsidRPr="001C6940" w:rsidRDefault="005648E1" w:rsidP="005648E1">
      <w:pPr>
        <w:spacing w:line="480" w:lineRule="auto"/>
        <w:jc w:val="center"/>
        <w:rPr>
          <w:rFonts w:ascii="Times New Roman" w:eastAsiaTheme="minorEastAsia" w:hAnsi="Times New Roman" w:cs="Times New Roman"/>
          <w:b/>
        </w:rPr>
      </w:pPr>
      <w:r w:rsidRPr="001C6940">
        <w:rPr>
          <w:rFonts w:ascii="Times New Roman" w:eastAsiaTheme="minorEastAsia" w:hAnsi="Times New Roman" w:cs="Times New Roman"/>
          <w:b/>
          <w:noProof/>
        </w:rPr>
        <w:lastRenderedPageBreak/>
        <w:drawing>
          <wp:inline distT="0" distB="0" distL="0" distR="0" wp14:anchorId="0DF399FF" wp14:editId="556785EE">
            <wp:extent cx="4834255" cy="3773805"/>
            <wp:effectExtent l="0" t="0" r="0" b="0"/>
            <wp:docPr id="1117354609"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54609" name="Picture 14" descr="A screenshot of a computer scree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4255" cy="3773805"/>
                    </a:xfrm>
                    <a:prstGeom prst="rect">
                      <a:avLst/>
                    </a:prstGeom>
                    <a:noFill/>
                  </pic:spPr>
                </pic:pic>
              </a:graphicData>
            </a:graphic>
          </wp:inline>
        </w:drawing>
      </w:r>
    </w:p>
    <w:p w14:paraId="2AC2CB07" w14:textId="39FF448E" w:rsidR="005648E1" w:rsidRPr="001C6940" w:rsidRDefault="005648E1" w:rsidP="005648E1">
      <w:pPr>
        <w:spacing w:line="480" w:lineRule="auto"/>
        <w:jc w:val="both"/>
        <w:rPr>
          <w:rFonts w:ascii="Times New Roman" w:eastAsiaTheme="minorEastAsia" w:hAnsi="Times New Roman" w:cs="Times New Roman"/>
          <w:bCs/>
        </w:rPr>
      </w:pPr>
      <w:r w:rsidRPr="001C6940">
        <w:rPr>
          <w:rFonts w:ascii="Times New Roman" w:hAnsi="Times New Roman" w:cs="Times New Roman"/>
          <w:b/>
        </w:rPr>
        <w:t xml:space="preserve">Supplementary Fig. </w:t>
      </w:r>
      <w:r w:rsidR="00FF2A96" w:rsidRPr="001C6940">
        <w:rPr>
          <w:rFonts w:ascii="Times New Roman" w:eastAsiaTheme="minorEastAsia" w:hAnsi="Times New Roman" w:cs="Times New Roman"/>
          <w:b/>
        </w:rPr>
        <w:t>1</w:t>
      </w:r>
      <w:r w:rsidR="00B82BBD" w:rsidRPr="001C6940">
        <w:rPr>
          <w:rFonts w:ascii="Times New Roman" w:eastAsiaTheme="minorEastAsia" w:hAnsi="Times New Roman" w:cs="Times New Roman"/>
          <w:b/>
        </w:rPr>
        <w:t>4</w:t>
      </w:r>
      <w:r w:rsidRPr="001C6940">
        <w:rPr>
          <w:rFonts w:ascii="Times New Roman" w:hAnsi="Times New Roman" w:cs="Times New Roman"/>
          <w:b/>
        </w:rPr>
        <w:t xml:space="preserve">. </w:t>
      </w:r>
      <w:r w:rsidRPr="001C6940">
        <w:rPr>
          <w:rFonts w:ascii="Times New Roman" w:eastAsiaTheme="minorEastAsia" w:hAnsi="Times New Roman" w:cs="Times New Roman" w:hint="eastAsia"/>
          <w:bCs/>
        </w:rPr>
        <w:t>CE</w:t>
      </w:r>
      <w:r w:rsidRPr="001C6940">
        <w:rPr>
          <w:rFonts w:ascii="Times New Roman" w:hAnsi="Times New Roman" w:cs="Times New Roman"/>
          <w:bCs/>
        </w:rPr>
        <w:t xml:space="preserve"> of Graphite </w:t>
      </w:r>
      <w:proofErr w:type="spellStart"/>
      <w:r w:rsidRPr="001C6940">
        <w:rPr>
          <w:rFonts w:ascii="Times New Roman" w:hAnsi="Times New Roman" w:cs="Times New Roman"/>
          <w:bCs/>
        </w:rPr>
        <w:t>paper|ZMO</w:t>
      </w:r>
      <w:proofErr w:type="spellEnd"/>
      <w:r w:rsidRPr="001C6940">
        <w:rPr>
          <w:rFonts w:ascii="Times New Roman" w:hAnsi="Times New Roman" w:cs="Times New Roman"/>
          <w:bCs/>
        </w:rPr>
        <w:t xml:space="preserve"> anode-free cell in various electrolytes.</w:t>
      </w:r>
    </w:p>
    <w:p w14:paraId="3007FCD2" w14:textId="02520E5F" w:rsidR="00CB7350" w:rsidRPr="001C6940" w:rsidRDefault="00CB7350">
      <w:pPr>
        <w:rPr>
          <w:rFonts w:ascii="Times New Roman" w:eastAsiaTheme="minorEastAsia" w:hAnsi="Times New Roman" w:cs="Times New Roman"/>
          <w:noProof/>
        </w:rPr>
      </w:pPr>
      <w:r w:rsidRPr="001C6940">
        <w:rPr>
          <w:rFonts w:ascii="Times New Roman" w:eastAsiaTheme="minorEastAsia" w:hAnsi="Times New Roman" w:cs="Times New Roman"/>
          <w:noProof/>
        </w:rPr>
        <w:br w:type="page"/>
      </w:r>
    </w:p>
    <w:p w14:paraId="1A897F17" w14:textId="52F64F24" w:rsidR="008070BF" w:rsidRPr="001C6940" w:rsidRDefault="005648E1" w:rsidP="005648E1">
      <w:pPr>
        <w:spacing w:line="480" w:lineRule="auto"/>
        <w:jc w:val="both"/>
        <w:rPr>
          <w:rFonts w:ascii="Times New Roman" w:hAnsi="Times New Roman" w:cs="Times New Roman"/>
          <w:bCs/>
        </w:rPr>
      </w:pPr>
      <w:r w:rsidRPr="001C6940">
        <w:rPr>
          <w:noProof/>
          <w:sz w:val="16"/>
          <w:szCs w:val="16"/>
          <w14:ligatures w14:val="standardContextual"/>
        </w:rPr>
        <w:lastRenderedPageBreak/>
        <w:drawing>
          <wp:inline distT="0" distB="0" distL="0" distR="0" wp14:anchorId="27DD678E" wp14:editId="73DA7006">
            <wp:extent cx="5943600" cy="1608455"/>
            <wp:effectExtent l="0" t="0" r="0" b="4445"/>
            <wp:docPr id="1610521734" name="Picture 5" descr="A graph of a graph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21734" name="Picture 5" descr="A graph of a graph with different colored line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943600" cy="1608455"/>
                    </a:xfrm>
                    <a:prstGeom prst="rect">
                      <a:avLst/>
                    </a:prstGeom>
                  </pic:spPr>
                </pic:pic>
              </a:graphicData>
            </a:graphic>
          </wp:inline>
        </w:drawing>
      </w:r>
      <w:r w:rsidRPr="001C6940">
        <w:rPr>
          <w:rFonts w:ascii="Times New Roman" w:hAnsi="Times New Roman" w:cs="Times New Roman"/>
          <w:b/>
        </w:rPr>
        <w:t xml:space="preserve">Supplementary Fig. </w:t>
      </w:r>
      <w:r w:rsidRPr="001C6940">
        <w:rPr>
          <w:rFonts w:ascii="Times New Roman" w:eastAsiaTheme="minorEastAsia" w:hAnsi="Times New Roman" w:cs="Times New Roman" w:hint="eastAsia"/>
          <w:b/>
        </w:rPr>
        <w:t>1</w:t>
      </w:r>
      <w:r w:rsidR="00B82BBD" w:rsidRPr="001C6940">
        <w:rPr>
          <w:rFonts w:ascii="Times New Roman" w:eastAsiaTheme="minorEastAsia" w:hAnsi="Times New Roman" w:cs="Times New Roman"/>
          <w:b/>
        </w:rPr>
        <w:t>5</w:t>
      </w:r>
      <w:r w:rsidRPr="001C6940">
        <w:rPr>
          <w:rFonts w:ascii="Times New Roman" w:hAnsi="Times New Roman" w:cs="Times New Roman"/>
          <w:b/>
        </w:rPr>
        <w:t xml:space="preserve">. Voltage profiles of 1 </w:t>
      </w:r>
      <w:proofErr w:type="spellStart"/>
      <w:r w:rsidRPr="001C6940">
        <w:rPr>
          <w:rFonts w:ascii="Times New Roman" w:hAnsi="Times New Roman" w:cs="Times New Roman"/>
          <w:b/>
        </w:rPr>
        <w:t>mAh</w:t>
      </w:r>
      <w:proofErr w:type="spellEnd"/>
      <w:r w:rsidRPr="001C6940">
        <w:rPr>
          <w:rFonts w:ascii="Times New Roman" w:hAnsi="Times New Roman" w:cs="Times New Roman"/>
          <w:b/>
        </w:rPr>
        <w:t xml:space="preserve"> cm</w:t>
      </w:r>
      <w:r w:rsidRPr="001C6940">
        <w:rPr>
          <w:rFonts w:ascii="Times New Roman" w:hAnsi="Times New Roman" w:cs="Times New Roman"/>
          <w:b/>
          <w:vertAlign w:val="superscript"/>
        </w:rPr>
        <w:t>-2</w:t>
      </w:r>
      <w:r w:rsidRPr="001C6940">
        <w:rPr>
          <w:rFonts w:ascii="Times New Roman" w:hAnsi="Times New Roman" w:cs="Times New Roman"/>
          <w:b/>
        </w:rPr>
        <w:t xml:space="preserve"> plated Zn metal on graphite paper substrate. </w:t>
      </w:r>
      <w:r w:rsidRPr="001C6940">
        <w:rPr>
          <w:rFonts w:ascii="Times New Roman" w:eastAsiaTheme="minorEastAsia" w:hAnsi="Times New Roman" w:cs="Times New Roman" w:hint="eastAsia"/>
          <w:bCs/>
        </w:rPr>
        <w:t>(A)</w:t>
      </w:r>
      <w:r w:rsidRPr="001C6940">
        <w:rPr>
          <w:rFonts w:ascii="Times New Roman" w:hAnsi="Times New Roman" w:cs="Times New Roman"/>
          <w:bCs/>
        </w:rPr>
        <w:t xml:space="preserve"> </w:t>
      </w:r>
      <w:r w:rsidR="00CB7350" w:rsidRPr="001C6940">
        <w:rPr>
          <w:rFonts w:ascii="Times New Roman" w:eastAsiaTheme="minorEastAsia" w:hAnsi="Times New Roman" w:cs="Times New Roman" w:hint="eastAsia"/>
          <w:bCs/>
        </w:rPr>
        <w:t>V</w:t>
      </w:r>
      <w:r w:rsidRPr="001C6940">
        <w:rPr>
          <w:rFonts w:ascii="Times New Roman" w:hAnsi="Times New Roman" w:cs="Times New Roman"/>
          <w:bCs/>
        </w:rPr>
        <w:t xml:space="preserve">oltage profile with 24 h calendar aging. </w:t>
      </w:r>
      <w:r w:rsidRPr="001C6940">
        <w:rPr>
          <w:rFonts w:ascii="Times New Roman" w:eastAsiaTheme="minorEastAsia" w:hAnsi="Times New Roman" w:cs="Times New Roman" w:hint="eastAsia"/>
          <w:bCs/>
        </w:rPr>
        <w:t>(B)</w:t>
      </w:r>
      <w:r w:rsidRPr="001C6940">
        <w:rPr>
          <w:rFonts w:ascii="Times New Roman" w:hAnsi="Times New Roman" w:cs="Times New Roman"/>
          <w:bCs/>
        </w:rPr>
        <w:t xml:space="preserve"> </w:t>
      </w:r>
      <w:r w:rsidR="00CB7350" w:rsidRPr="001C6940">
        <w:rPr>
          <w:rFonts w:ascii="Times New Roman" w:eastAsiaTheme="minorEastAsia" w:hAnsi="Times New Roman" w:cs="Times New Roman" w:hint="eastAsia"/>
          <w:bCs/>
        </w:rPr>
        <w:t>V</w:t>
      </w:r>
      <w:r w:rsidRPr="001C6940">
        <w:rPr>
          <w:rFonts w:ascii="Times New Roman" w:hAnsi="Times New Roman" w:cs="Times New Roman"/>
          <w:bCs/>
        </w:rPr>
        <w:t xml:space="preserve">oltage profile without calendar aging. </w:t>
      </w:r>
      <w:r w:rsidRPr="001C6940">
        <w:rPr>
          <w:rFonts w:ascii="Times New Roman" w:eastAsiaTheme="minorEastAsia" w:hAnsi="Times New Roman" w:cs="Times New Roman" w:hint="eastAsia"/>
          <w:bCs/>
        </w:rPr>
        <w:t>(C)</w:t>
      </w:r>
      <w:r w:rsidRPr="001C6940">
        <w:rPr>
          <w:rFonts w:ascii="Times New Roman" w:hAnsi="Times New Roman" w:cs="Times New Roman"/>
          <w:bCs/>
        </w:rPr>
        <w:t xml:space="preserve"> </w:t>
      </w:r>
      <w:r w:rsidR="00CB7350" w:rsidRPr="001C6940">
        <w:rPr>
          <w:rFonts w:ascii="Times New Roman" w:eastAsiaTheme="minorEastAsia" w:hAnsi="Times New Roman" w:cs="Times New Roman" w:hint="eastAsia"/>
          <w:bCs/>
        </w:rPr>
        <w:t>O</w:t>
      </w:r>
      <w:r w:rsidRPr="001C6940">
        <w:rPr>
          <w:rFonts w:ascii="Times New Roman" w:hAnsi="Times New Roman" w:cs="Times New Roman"/>
          <w:bCs/>
        </w:rPr>
        <w:t>verall voltage profile.</w:t>
      </w:r>
    </w:p>
    <w:p w14:paraId="02A13432" w14:textId="77777777" w:rsidR="008070BF" w:rsidRPr="001C6940" w:rsidRDefault="008070BF">
      <w:pPr>
        <w:rPr>
          <w:rFonts w:ascii="Times New Roman" w:hAnsi="Times New Roman" w:cs="Times New Roman"/>
          <w:bCs/>
        </w:rPr>
      </w:pPr>
      <w:r w:rsidRPr="001C6940">
        <w:rPr>
          <w:rFonts w:ascii="Times New Roman" w:hAnsi="Times New Roman" w:cs="Times New Roman"/>
          <w:bCs/>
        </w:rPr>
        <w:br w:type="page"/>
      </w:r>
    </w:p>
    <w:p w14:paraId="278DADB4" w14:textId="4C192A39" w:rsidR="008070BF" w:rsidRPr="001C6940" w:rsidRDefault="00AD79B3" w:rsidP="008070BF">
      <w:pPr>
        <w:spacing w:line="48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14:ligatures w14:val="standardContextual"/>
        </w:rPr>
        <w:lastRenderedPageBreak/>
        <w:drawing>
          <wp:inline distT="0" distB="0" distL="0" distR="0" wp14:anchorId="3F8498C5" wp14:editId="7C759995">
            <wp:extent cx="3286125" cy="2766875"/>
            <wp:effectExtent l="0" t="0" r="3175" b="1905"/>
            <wp:docPr id="287861380" name="Picture 2"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61380" name="Picture 2" descr="A graph of different colored bar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3305674" cy="2783335"/>
                    </a:xfrm>
                    <a:prstGeom prst="rect">
                      <a:avLst/>
                    </a:prstGeom>
                  </pic:spPr>
                </pic:pic>
              </a:graphicData>
            </a:graphic>
          </wp:inline>
        </w:drawing>
      </w:r>
    </w:p>
    <w:p w14:paraId="014D8EB6" w14:textId="7A9265E4" w:rsidR="008070BF" w:rsidRPr="001C6940" w:rsidRDefault="008070BF" w:rsidP="008070BF">
      <w:pPr>
        <w:spacing w:line="480" w:lineRule="auto"/>
        <w:jc w:val="both"/>
        <w:rPr>
          <w:rFonts w:ascii="Times New Roman" w:eastAsia="Times New Roman" w:hAnsi="Times New Roman" w:cs="Times New Roman"/>
          <w:color w:val="000000" w:themeColor="text1"/>
        </w:rPr>
      </w:pPr>
      <w:r w:rsidRPr="001C6940">
        <w:rPr>
          <w:rFonts w:ascii="Times New Roman" w:hAnsi="Times New Roman" w:cs="Times New Roman"/>
          <w:b/>
        </w:rPr>
        <w:t>Supplementary Fig. 1</w:t>
      </w:r>
      <w:r w:rsidR="00B82BBD" w:rsidRPr="001C6940">
        <w:rPr>
          <w:rFonts w:ascii="Times New Roman" w:hAnsi="Times New Roman" w:cs="Times New Roman"/>
          <w:b/>
        </w:rPr>
        <w:t>6</w:t>
      </w:r>
      <w:r w:rsidRPr="001C6940">
        <w:rPr>
          <w:rFonts w:ascii="Times New Roman" w:hAnsi="Times New Roman" w:cs="Times New Roman"/>
          <w:b/>
        </w:rPr>
        <w:t xml:space="preserve">. </w:t>
      </w:r>
      <w:r w:rsidRPr="001C6940">
        <w:rPr>
          <w:rFonts w:ascii="Times New Roman" w:hAnsi="Times New Roman" w:cs="Times New Roman"/>
          <w:bCs/>
        </w:rPr>
        <w:t xml:space="preserve">Capacity retained </w:t>
      </w:r>
      <w:r w:rsidR="003727CB" w:rsidRPr="001C6940">
        <w:rPr>
          <w:rFonts w:ascii="Times New Roman" w:eastAsiaTheme="minorEastAsia" w:hAnsi="Times New Roman" w:cs="Times New Roman" w:hint="eastAsia"/>
          <w:bCs/>
        </w:rPr>
        <w:t xml:space="preserve">comparison </w:t>
      </w:r>
      <w:r w:rsidRPr="001C6940">
        <w:rPr>
          <w:rFonts w:ascii="Times New Roman" w:hAnsi="Times New Roman" w:cs="Times New Roman"/>
          <w:bCs/>
        </w:rPr>
        <w:t xml:space="preserve">after 24 h </w:t>
      </w:r>
      <w:r w:rsidR="003727CB" w:rsidRPr="001C6940">
        <w:rPr>
          <w:rFonts w:ascii="Times New Roman" w:eastAsiaTheme="minorEastAsia" w:hAnsi="Times New Roman" w:cs="Times New Roman" w:hint="eastAsia"/>
          <w:bCs/>
        </w:rPr>
        <w:t xml:space="preserve">calendar aging </w:t>
      </w:r>
      <w:r w:rsidRPr="001C6940">
        <w:rPr>
          <w:rFonts w:ascii="Times New Roman" w:hAnsi="Times New Roman" w:cs="Times New Roman"/>
          <w:bCs/>
        </w:rPr>
        <w:t>with ultra-dilute electrolyte</w:t>
      </w:r>
      <w:r w:rsidR="003727CB" w:rsidRPr="001C6940">
        <w:rPr>
          <w:rFonts w:ascii="Times New Roman" w:eastAsiaTheme="minorEastAsia" w:hAnsi="Times New Roman" w:cs="Times New Roman" w:hint="eastAsia"/>
          <w:bCs/>
        </w:rPr>
        <w:t>, where</w:t>
      </w:r>
      <w:r w:rsidRPr="001C6940">
        <w:rPr>
          <w:rFonts w:ascii="Times New Roman" w:hAnsi="Times New Roman" w:cs="Times New Roman"/>
          <w:bCs/>
        </w:rPr>
        <w:t xml:space="preserve"> 0.5 M ZnSO</w:t>
      </w:r>
      <w:r w:rsidRPr="001C6940">
        <w:rPr>
          <w:rFonts w:ascii="Times New Roman" w:hAnsi="Times New Roman" w:cs="Times New Roman"/>
          <w:bCs/>
          <w:vertAlign w:val="subscript"/>
        </w:rPr>
        <w:t>4</w:t>
      </w:r>
      <w:r w:rsidRPr="001C6940">
        <w:rPr>
          <w:rFonts w:ascii="Times New Roman" w:hAnsi="Times New Roman" w:cs="Times New Roman"/>
          <w:bCs/>
        </w:rPr>
        <w:t xml:space="preserve"> </w:t>
      </w:r>
      <w:r w:rsidR="003727CB" w:rsidRPr="001C6940">
        <w:rPr>
          <w:rFonts w:ascii="Times New Roman" w:eastAsiaTheme="minorEastAsia" w:hAnsi="Times New Roman" w:cs="Times New Roman" w:hint="eastAsia"/>
          <w:bCs/>
        </w:rPr>
        <w:t xml:space="preserve">+ </w:t>
      </w:r>
      <w:r w:rsidRPr="001C6940">
        <w:rPr>
          <w:rFonts w:ascii="Times New Roman" w:hAnsi="Times New Roman" w:cs="Times New Roman"/>
          <w:bCs/>
        </w:rPr>
        <w:t>0.5 M Li</w:t>
      </w:r>
      <w:r w:rsidRPr="001C6940">
        <w:rPr>
          <w:rFonts w:ascii="Times New Roman" w:hAnsi="Times New Roman" w:cs="Times New Roman"/>
          <w:bCs/>
          <w:vertAlign w:val="subscript"/>
        </w:rPr>
        <w:t>2</w:t>
      </w:r>
      <w:r w:rsidRPr="001C6940">
        <w:rPr>
          <w:rFonts w:ascii="Times New Roman" w:hAnsi="Times New Roman" w:cs="Times New Roman"/>
          <w:bCs/>
        </w:rPr>
        <w:t>SO</w:t>
      </w:r>
      <w:r w:rsidRPr="001C6940">
        <w:rPr>
          <w:rFonts w:ascii="Times New Roman" w:hAnsi="Times New Roman" w:cs="Times New Roman"/>
          <w:bCs/>
          <w:vertAlign w:val="subscript"/>
        </w:rPr>
        <w:t>4</w:t>
      </w:r>
      <w:r w:rsidRPr="001C6940">
        <w:rPr>
          <w:rFonts w:ascii="Times New Roman" w:hAnsi="Times New Roman" w:cs="Times New Roman"/>
          <w:bCs/>
        </w:rPr>
        <w:t xml:space="preserve"> </w:t>
      </w:r>
      <w:r w:rsidR="003727CB" w:rsidRPr="001C6940">
        <w:rPr>
          <w:rFonts w:ascii="Times New Roman" w:eastAsiaTheme="minorEastAsia" w:hAnsi="Times New Roman" w:cs="Times New Roman" w:hint="eastAsia"/>
          <w:bCs/>
        </w:rPr>
        <w:t xml:space="preserve">+ </w:t>
      </w:r>
      <w:r w:rsidRPr="001C6940">
        <w:rPr>
          <w:rFonts w:ascii="Times New Roman" w:hAnsi="Times New Roman" w:cs="Times New Roman"/>
          <w:bCs/>
        </w:rPr>
        <w:t>5</w:t>
      </w:r>
      <w:r w:rsidR="00662151" w:rsidRPr="001C6940">
        <w:rPr>
          <w:rFonts w:ascii="Times New Roman" w:hAnsi="Times New Roman" w:cs="Times New Roman"/>
          <w:bCs/>
        </w:rPr>
        <w:t xml:space="preserve"> </w:t>
      </w:r>
      <w:r w:rsidRPr="001C6940">
        <w:rPr>
          <w:rFonts w:ascii="Times New Roman" w:hAnsi="Times New Roman" w:cs="Times New Roman"/>
          <w:bCs/>
        </w:rPr>
        <w:t xml:space="preserve">vol% DMF </w:t>
      </w:r>
      <w:r w:rsidR="003727CB" w:rsidRPr="001C6940">
        <w:rPr>
          <w:rFonts w:ascii="Times New Roman" w:eastAsiaTheme="minorEastAsia" w:hAnsi="Times New Roman" w:cs="Times New Roman" w:hint="eastAsia"/>
          <w:bCs/>
        </w:rPr>
        <w:t xml:space="preserve">is </w:t>
      </w:r>
      <w:r w:rsidRPr="001C6940">
        <w:rPr>
          <w:rFonts w:ascii="Times New Roman" w:hAnsi="Times New Roman" w:cs="Times New Roman"/>
          <w:bCs/>
        </w:rPr>
        <w:t>denoted as ultra-dilute electrolyte (0.5 M).</w:t>
      </w:r>
    </w:p>
    <w:p w14:paraId="33FED807" w14:textId="400792C7" w:rsidR="008070BF" w:rsidRPr="001C6940" w:rsidRDefault="008070BF" w:rsidP="008070BF">
      <w:pPr>
        <w:rPr>
          <w:rFonts w:ascii="Times New Roman" w:eastAsia="Times New Roman" w:hAnsi="Times New Roman" w:cs="Times New Roman"/>
          <w:color w:val="000000" w:themeColor="text1"/>
        </w:rPr>
      </w:pPr>
      <w:r w:rsidRPr="001C6940">
        <w:rPr>
          <w:rFonts w:ascii="Times New Roman" w:eastAsia="Times New Roman" w:hAnsi="Times New Roman" w:cs="Times New Roman"/>
          <w:color w:val="000000" w:themeColor="text1"/>
        </w:rPr>
        <w:br w:type="page"/>
      </w:r>
      <w:bookmarkStart w:id="3" w:name="_Hlk204030556"/>
      <w:r w:rsidRPr="001C6940">
        <w:rPr>
          <w:rFonts w:ascii="Times New Roman" w:eastAsia="Times New Roman" w:hAnsi="Times New Roman" w:cs="Times New Roman"/>
          <w:noProof/>
          <w:color w:val="000000" w:themeColor="text1"/>
          <w14:ligatures w14:val="standardContextual"/>
        </w:rPr>
        <w:lastRenderedPageBreak/>
        <w:drawing>
          <wp:inline distT="0" distB="0" distL="0" distR="0" wp14:anchorId="46C61DC1" wp14:editId="39705C37">
            <wp:extent cx="5964195" cy="1835773"/>
            <wp:effectExtent l="0" t="0" r="0" b="6350"/>
            <wp:docPr id="2101322522" name="Picture 3" descr="A graph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22522" name="Picture 3" descr="A graph with green line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68267" cy="1837026"/>
                    </a:xfrm>
                    <a:prstGeom prst="rect">
                      <a:avLst/>
                    </a:prstGeom>
                  </pic:spPr>
                </pic:pic>
              </a:graphicData>
            </a:graphic>
          </wp:inline>
        </w:drawing>
      </w:r>
    </w:p>
    <w:p w14:paraId="145497DC" w14:textId="5D5BCACC" w:rsidR="008070BF" w:rsidRPr="001C6940" w:rsidRDefault="008070BF" w:rsidP="003727CB">
      <w:pPr>
        <w:spacing w:line="480" w:lineRule="auto"/>
        <w:jc w:val="both"/>
        <w:rPr>
          <w:rFonts w:ascii="Times New Roman" w:eastAsia="Times New Roman" w:hAnsi="Times New Roman" w:cs="Times New Roman"/>
          <w:color w:val="000000" w:themeColor="text1"/>
        </w:rPr>
      </w:pPr>
      <w:r w:rsidRPr="001C6940">
        <w:rPr>
          <w:rFonts w:ascii="Times New Roman" w:hAnsi="Times New Roman" w:cs="Times New Roman"/>
          <w:b/>
        </w:rPr>
        <w:t>Supplementary Fig. 1</w:t>
      </w:r>
      <w:r w:rsidR="00B82BBD" w:rsidRPr="001C6940">
        <w:rPr>
          <w:rFonts w:ascii="Times New Roman" w:hAnsi="Times New Roman" w:cs="Times New Roman"/>
          <w:b/>
        </w:rPr>
        <w:t>7</w:t>
      </w:r>
      <w:r w:rsidRPr="001C6940">
        <w:rPr>
          <w:rFonts w:ascii="Times New Roman" w:hAnsi="Times New Roman" w:cs="Times New Roman"/>
          <w:b/>
        </w:rPr>
        <w:t>. Comprehensive analysis of ultra-dilute electrolyte (0.5 M ZnSO</w:t>
      </w:r>
      <w:r w:rsidRPr="001C6940">
        <w:rPr>
          <w:rFonts w:ascii="Times New Roman" w:hAnsi="Times New Roman" w:cs="Times New Roman"/>
          <w:b/>
          <w:vertAlign w:val="subscript"/>
        </w:rPr>
        <w:t>4</w:t>
      </w:r>
      <w:r w:rsidRPr="001C6940">
        <w:rPr>
          <w:rFonts w:ascii="Times New Roman" w:hAnsi="Times New Roman" w:cs="Times New Roman"/>
          <w:b/>
        </w:rPr>
        <w:t>).</w:t>
      </w:r>
      <w:r w:rsidRPr="001C6940">
        <w:rPr>
          <w:rFonts w:ascii="Times New Roman" w:hAnsi="Times New Roman" w:cs="Times New Roman"/>
          <w:bCs/>
        </w:rPr>
        <w:t xml:space="preserve"> (A) CE performance at 1 mA cm</w:t>
      </w:r>
      <w:r w:rsidRPr="001C6940">
        <w:rPr>
          <w:rFonts w:ascii="Times New Roman" w:hAnsi="Times New Roman" w:cs="Times New Roman"/>
          <w:bCs/>
          <w:vertAlign w:val="superscript"/>
        </w:rPr>
        <w:t>-2</w:t>
      </w:r>
      <w:r w:rsidRPr="001C6940">
        <w:rPr>
          <w:rFonts w:ascii="Times New Roman" w:hAnsi="Times New Roman" w:cs="Times New Roman"/>
          <w:bCs/>
        </w:rPr>
        <w:t xml:space="preserve"> and 1 </w:t>
      </w:r>
      <w:proofErr w:type="spellStart"/>
      <w:r w:rsidRPr="001C6940">
        <w:rPr>
          <w:rFonts w:ascii="Times New Roman" w:hAnsi="Times New Roman" w:cs="Times New Roman"/>
          <w:bCs/>
        </w:rPr>
        <w:t>mAh</w:t>
      </w:r>
      <w:proofErr w:type="spellEnd"/>
      <w:r w:rsidRPr="001C6940">
        <w:rPr>
          <w:rFonts w:ascii="Times New Roman" w:hAnsi="Times New Roman" w:cs="Times New Roman"/>
          <w:bCs/>
        </w:rPr>
        <w:t xml:space="preserve"> cm</w:t>
      </w:r>
      <w:r w:rsidRPr="001C6940">
        <w:rPr>
          <w:rFonts w:ascii="Times New Roman" w:hAnsi="Times New Roman" w:cs="Times New Roman"/>
          <w:bCs/>
          <w:vertAlign w:val="superscript"/>
        </w:rPr>
        <w:t>-2</w:t>
      </w:r>
      <w:r w:rsidRPr="001C6940">
        <w:rPr>
          <w:rFonts w:ascii="Times New Roman" w:hAnsi="Times New Roman" w:cs="Times New Roman"/>
          <w:bCs/>
        </w:rPr>
        <w:t xml:space="preserve"> using Cu foil as substrate. (B) CE performance at 1 mA cm</w:t>
      </w:r>
      <w:r w:rsidRPr="001C6940">
        <w:rPr>
          <w:rFonts w:ascii="Times New Roman" w:hAnsi="Times New Roman" w:cs="Times New Roman"/>
          <w:bCs/>
          <w:vertAlign w:val="superscript"/>
        </w:rPr>
        <w:t>-2</w:t>
      </w:r>
      <w:r w:rsidRPr="001C6940">
        <w:rPr>
          <w:rFonts w:ascii="Times New Roman" w:hAnsi="Times New Roman" w:cs="Times New Roman"/>
          <w:bCs/>
        </w:rPr>
        <w:t xml:space="preserve"> and 1 </w:t>
      </w:r>
      <w:proofErr w:type="spellStart"/>
      <w:r w:rsidRPr="001C6940">
        <w:rPr>
          <w:rFonts w:ascii="Times New Roman" w:hAnsi="Times New Roman" w:cs="Times New Roman"/>
          <w:bCs/>
        </w:rPr>
        <w:t>mAh</w:t>
      </w:r>
      <w:proofErr w:type="spellEnd"/>
      <w:r w:rsidRPr="001C6940">
        <w:rPr>
          <w:rFonts w:ascii="Times New Roman" w:hAnsi="Times New Roman" w:cs="Times New Roman"/>
          <w:bCs/>
        </w:rPr>
        <w:t xml:space="preserve"> cm</w:t>
      </w:r>
      <w:r w:rsidRPr="001C6940">
        <w:rPr>
          <w:rFonts w:ascii="Times New Roman" w:hAnsi="Times New Roman" w:cs="Times New Roman"/>
          <w:bCs/>
          <w:vertAlign w:val="superscript"/>
        </w:rPr>
        <w:t>-2</w:t>
      </w:r>
      <w:r w:rsidRPr="001C6940">
        <w:rPr>
          <w:rFonts w:ascii="Times New Roman" w:hAnsi="Times New Roman" w:cs="Times New Roman"/>
          <w:bCs/>
        </w:rPr>
        <w:t xml:space="preserve"> using graphite paper as substrate. (C) Zn anode stability test at 1 mA cm</w:t>
      </w:r>
      <w:r w:rsidRPr="001C6940">
        <w:rPr>
          <w:rFonts w:ascii="Times New Roman" w:hAnsi="Times New Roman" w:cs="Times New Roman"/>
          <w:bCs/>
          <w:vertAlign w:val="superscript"/>
        </w:rPr>
        <w:t>-2</w:t>
      </w:r>
      <w:r w:rsidRPr="001C6940">
        <w:rPr>
          <w:rFonts w:ascii="Times New Roman" w:hAnsi="Times New Roman" w:cs="Times New Roman"/>
          <w:bCs/>
        </w:rPr>
        <w:t xml:space="preserve"> and 1 </w:t>
      </w:r>
      <w:proofErr w:type="spellStart"/>
      <w:r w:rsidRPr="001C6940">
        <w:rPr>
          <w:rFonts w:ascii="Times New Roman" w:hAnsi="Times New Roman" w:cs="Times New Roman"/>
          <w:bCs/>
        </w:rPr>
        <w:t>mAh</w:t>
      </w:r>
      <w:proofErr w:type="spellEnd"/>
      <w:r w:rsidRPr="001C6940">
        <w:rPr>
          <w:rFonts w:ascii="Times New Roman" w:hAnsi="Times New Roman" w:cs="Times New Roman"/>
          <w:bCs/>
        </w:rPr>
        <w:t xml:space="preserve"> cm</w:t>
      </w:r>
      <w:r w:rsidRPr="001C6940">
        <w:rPr>
          <w:rFonts w:ascii="Times New Roman" w:hAnsi="Times New Roman" w:cs="Times New Roman"/>
          <w:bCs/>
          <w:vertAlign w:val="superscript"/>
        </w:rPr>
        <w:t>-2</w:t>
      </w:r>
      <w:r w:rsidRPr="001C6940">
        <w:rPr>
          <w:rFonts w:ascii="Times New Roman" w:hAnsi="Times New Roman" w:cs="Times New Roman"/>
          <w:bCs/>
        </w:rPr>
        <w:t>.</w:t>
      </w:r>
    </w:p>
    <w:bookmarkEnd w:id="3"/>
    <w:p w14:paraId="568D4D9F" w14:textId="77777777" w:rsidR="008070BF" w:rsidRPr="001C6940" w:rsidRDefault="008070BF">
      <w:pPr>
        <w:rPr>
          <w:rFonts w:ascii="Times New Roman" w:eastAsia="Times New Roman" w:hAnsi="Times New Roman" w:cs="Times New Roman"/>
          <w:color w:val="000000" w:themeColor="text1"/>
        </w:rPr>
      </w:pPr>
      <w:r w:rsidRPr="001C6940">
        <w:rPr>
          <w:rFonts w:ascii="Times New Roman" w:eastAsia="Times New Roman" w:hAnsi="Times New Roman" w:cs="Times New Roman"/>
          <w:color w:val="000000" w:themeColor="text1"/>
        </w:rPr>
        <w:br w:type="page"/>
      </w:r>
    </w:p>
    <w:p w14:paraId="79298484" w14:textId="77777777" w:rsidR="008070BF" w:rsidRPr="001C6940" w:rsidRDefault="008070BF" w:rsidP="008070BF">
      <w:pPr>
        <w:spacing w:line="480" w:lineRule="auto"/>
        <w:jc w:val="center"/>
        <w:rPr>
          <w:rFonts w:ascii="Times New Roman" w:eastAsia="Times New Roman" w:hAnsi="Times New Roman" w:cs="Times New Roman"/>
          <w:color w:val="000000" w:themeColor="text1"/>
        </w:rPr>
      </w:pPr>
      <w:bookmarkStart w:id="4" w:name="_Hlk204030582"/>
      <w:r w:rsidRPr="001C6940">
        <w:rPr>
          <w:rFonts w:ascii="Times New Roman" w:eastAsia="Times New Roman" w:hAnsi="Times New Roman" w:cs="Times New Roman"/>
          <w:noProof/>
          <w:color w:val="000000" w:themeColor="text1"/>
          <w14:ligatures w14:val="standardContextual"/>
        </w:rPr>
        <w:lastRenderedPageBreak/>
        <w:drawing>
          <wp:inline distT="0" distB="0" distL="0" distR="0" wp14:anchorId="5F6E8176" wp14:editId="1BE1B627">
            <wp:extent cx="5744143" cy="1196975"/>
            <wp:effectExtent l="0" t="0" r="0" b="0"/>
            <wp:docPr id="3873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072" name="Picture 2"/>
                    <pic:cNvPicPr/>
                  </pic:nvPicPr>
                  <pic:blipFill>
                    <a:blip r:embed="rId26" cstate="print">
                      <a:extLst>
                        <a:ext uri="{28A0092B-C50C-407E-A947-70E740481C1C}">
                          <a14:useLocalDpi xmlns:a14="http://schemas.microsoft.com/office/drawing/2010/main" val="0"/>
                        </a:ext>
                      </a:extLst>
                    </a:blip>
                    <a:srcRect l="1594" r="1594"/>
                    <a:stretch>
                      <a:fillRect/>
                    </a:stretch>
                  </pic:blipFill>
                  <pic:spPr bwMode="auto">
                    <a:xfrm>
                      <a:off x="0" y="0"/>
                      <a:ext cx="5744143" cy="1196975"/>
                    </a:xfrm>
                    <a:prstGeom prst="rect">
                      <a:avLst/>
                    </a:prstGeom>
                    <a:ln>
                      <a:noFill/>
                    </a:ln>
                    <a:extLst>
                      <a:ext uri="{53640926-AAD7-44D8-BBD7-CCE9431645EC}">
                        <a14:shadowObscured xmlns:a14="http://schemas.microsoft.com/office/drawing/2010/main"/>
                      </a:ext>
                    </a:extLst>
                  </pic:spPr>
                </pic:pic>
              </a:graphicData>
            </a:graphic>
          </wp:inline>
        </w:drawing>
      </w:r>
    </w:p>
    <w:p w14:paraId="20FD3887" w14:textId="6F770FBB" w:rsidR="008070BF" w:rsidRPr="001C6940" w:rsidRDefault="008070BF" w:rsidP="008070BF">
      <w:pPr>
        <w:spacing w:line="480" w:lineRule="auto"/>
        <w:jc w:val="both"/>
        <w:rPr>
          <w:rFonts w:ascii="Times New Roman" w:eastAsiaTheme="minorEastAsia" w:hAnsi="Times New Roman" w:cs="Times New Roman"/>
          <w:noProof/>
        </w:rPr>
      </w:pPr>
      <w:r w:rsidRPr="001C6940">
        <w:rPr>
          <w:rFonts w:ascii="Times New Roman" w:hAnsi="Times New Roman" w:cs="Times New Roman"/>
          <w:b/>
        </w:rPr>
        <w:t>Supplementary Fig. 1</w:t>
      </w:r>
      <w:r w:rsidR="00B82BBD" w:rsidRPr="001C6940">
        <w:rPr>
          <w:rFonts w:ascii="Times New Roman" w:hAnsi="Times New Roman" w:cs="Times New Roman"/>
          <w:b/>
        </w:rPr>
        <w:t>8</w:t>
      </w:r>
      <w:r w:rsidRPr="001C6940">
        <w:rPr>
          <w:rFonts w:ascii="Times New Roman" w:hAnsi="Times New Roman" w:cs="Times New Roman"/>
          <w:b/>
        </w:rPr>
        <w:t xml:space="preserve">. </w:t>
      </w:r>
      <w:proofErr w:type="spellStart"/>
      <w:r w:rsidRPr="001C6940">
        <w:rPr>
          <w:rFonts w:ascii="Times New Roman" w:hAnsi="Times New Roman" w:cs="Times New Roman"/>
          <w:b/>
        </w:rPr>
        <w:t>Zn|LMO</w:t>
      </w:r>
      <w:proofErr w:type="spellEnd"/>
      <w:r w:rsidRPr="001C6940">
        <w:rPr>
          <w:rFonts w:ascii="Times New Roman" w:hAnsi="Times New Roman" w:cs="Times New Roman"/>
          <w:b/>
        </w:rPr>
        <w:t xml:space="preserve"> hybrid cell cycling performance under different conditions</w:t>
      </w:r>
      <w:r w:rsidRPr="001C6940">
        <w:rPr>
          <w:rFonts w:ascii="Times New Roman" w:hAnsi="Times New Roman" w:cs="Times New Roman"/>
          <w:bCs/>
        </w:rPr>
        <w:t>.</w:t>
      </w:r>
      <w:r w:rsidRPr="001C6940">
        <w:rPr>
          <w:rFonts w:ascii="Times New Roman" w:eastAsia="Times New Roman" w:hAnsi="Times New Roman" w:cs="Times New Roman"/>
          <w:color w:val="000000" w:themeColor="text1"/>
        </w:rPr>
        <w:t xml:space="preserve"> (A) Cycling performance of the </w:t>
      </w:r>
      <w:proofErr w:type="spellStart"/>
      <w:r w:rsidRPr="001C6940">
        <w:rPr>
          <w:rFonts w:ascii="Times New Roman" w:eastAsia="Times New Roman" w:hAnsi="Times New Roman" w:cs="Times New Roman"/>
          <w:color w:val="000000" w:themeColor="text1"/>
        </w:rPr>
        <w:t>Zn|LMO</w:t>
      </w:r>
      <w:proofErr w:type="spellEnd"/>
      <w:r w:rsidRPr="001C6940">
        <w:rPr>
          <w:rFonts w:ascii="Times New Roman" w:eastAsia="Times New Roman" w:hAnsi="Times New Roman" w:cs="Times New Roman"/>
          <w:color w:val="000000" w:themeColor="text1"/>
        </w:rPr>
        <w:t xml:space="preserve"> full cell using ultra-dilute electrolyte (0.5 M) with cut-off voltage 0.8-1.9 V at a 2 C charge/discharge rate. (B) Cycling performance of the </w:t>
      </w:r>
      <w:proofErr w:type="spellStart"/>
      <w:r w:rsidRPr="001C6940">
        <w:rPr>
          <w:rFonts w:ascii="Times New Roman" w:eastAsia="Times New Roman" w:hAnsi="Times New Roman" w:cs="Times New Roman"/>
          <w:color w:val="000000" w:themeColor="text1"/>
        </w:rPr>
        <w:t>Zn|LMO</w:t>
      </w:r>
      <w:proofErr w:type="spellEnd"/>
      <w:r w:rsidRPr="001C6940">
        <w:rPr>
          <w:rFonts w:ascii="Times New Roman" w:eastAsia="Times New Roman" w:hAnsi="Times New Roman" w:cs="Times New Roman"/>
          <w:color w:val="000000" w:themeColor="text1"/>
        </w:rPr>
        <w:t xml:space="preserve"> full cell using ultra-dilute electrolyte with cut-off voltage 0.8-2.0 V at a 2.8 C charge/discharge rate. (C) Cycling performance of the </w:t>
      </w:r>
      <w:proofErr w:type="spellStart"/>
      <w:r w:rsidRPr="001C6940">
        <w:rPr>
          <w:rFonts w:ascii="Times New Roman" w:eastAsia="Times New Roman" w:hAnsi="Times New Roman" w:cs="Times New Roman"/>
          <w:color w:val="000000" w:themeColor="text1"/>
        </w:rPr>
        <w:t>Zn|LMO</w:t>
      </w:r>
      <w:proofErr w:type="spellEnd"/>
      <w:r w:rsidRPr="001C6940">
        <w:rPr>
          <w:rFonts w:ascii="Times New Roman" w:eastAsia="Times New Roman" w:hAnsi="Times New Roman" w:cs="Times New Roman"/>
          <w:color w:val="000000" w:themeColor="text1"/>
        </w:rPr>
        <w:t xml:space="preserve"> full cell using with cut-off voltage 0.8-1.9 V at a 4 C charge/discharge rate.</w:t>
      </w:r>
      <w:bookmarkEnd w:id="4"/>
      <w:r w:rsidRPr="001C6940">
        <w:rPr>
          <w:rFonts w:ascii="Times New Roman" w:eastAsiaTheme="minorEastAsia" w:hAnsi="Times New Roman" w:cs="Times New Roman"/>
          <w:noProof/>
        </w:rPr>
        <w:br w:type="page"/>
      </w:r>
    </w:p>
    <w:p w14:paraId="69905727" w14:textId="77777777" w:rsidR="00307836" w:rsidRPr="001C6940" w:rsidRDefault="00307836" w:rsidP="00307836">
      <w:pPr>
        <w:spacing w:before="240" w:after="0" w:line="480" w:lineRule="auto"/>
        <w:rPr>
          <w:rFonts w:ascii="Times New Roman" w:eastAsia="SimSun" w:hAnsi="Times New Roman" w:cs="Times New Roman"/>
          <w:b/>
          <w:lang w:val="en"/>
        </w:rPr>
      </w:pPr>
      <w:r w:rsidRPr="001C6940">
        <w:rPr>
          <w:rFonts w:ascii="Times New Roman" w:eastAsia="SimSun" w:hAnsi="Times New Roman" w:cs="Times New Roman"/>
          <w:b/>
          <w:lang w:val="en"/>
        </w:rPr>
        <w:lastRenderedPageBreak/>
        <w:t xml:space="preserve">Supplementary </w:t>
      </w:r>
      <w:r w:rsidRPr="001C6940">
        <w:rPr>
          <w:rFonts w:ascii="Times New Roman" w:eastAsia="SimSun" w:hAnsi="Times New Roman" w:cs="Times New Roman" w:hint="eastAsia"/>
          <w:b/>
          <w:lang w:val="en"/>
        </w:rPr>
        <w:t>Table</w:t>
      </w:r>
      <w:r w:rsidRPr="001C6940">
        <w:rPr>
          <w:rFonts w:ascii="Times New Roman" w:eastAsia="SimSun" w:hAnsi="Times New Roman" w:cs="Times New Roman"/>
          <w:b/>
          <w:lang w:val="en"/>
        </w:rPr>
        <w:t>s</w:t>
      </w:r>
    </w:p>
    <w:p w14:paraId="616C60A3" w14:textId="401570B9" w:rsidR="00307836" w:rsidRPr="001C6940" w:rsidRDefault="00307836" w:rsidP="00307836">
      <w:pPr>
        <w:spacing w:before="240" w:after="0" w:line="480" w:lineRule="auto"/>
        <w:jc w:val="both"/>
        <w:rPr>
          <w:rFonts w:ascii="Times New Roman" w:eastAsiaTheme="minorEastAsia" w:hAnsi="Times New Roman" w:cs="Times New Roman"/>
          <w:color w:val="000000"/>
        </w:rPr>
      </w:pPr>
      <w:r w:rsidRPr="001C6940">
        <w:rPr>
          <w:rFonts w:ascii="Times New Roman" w:eastAsia="Times New Roman" w:hAnsi="Times New Roman" w:cs="Times New Roman"/>
          <w:b/>
          <w:lang w:val="en"/>
        </w:rPr>
        <w:t xml:space="preserve">Supplementary </w:t>
      </w:r>
      <w:r w:rsidRPr="001C6940">
        <w:rPr>
          <w:rFonts w:ascii="Times New Roman" w:eastAsiaTheme="minorEastAsia" w:hAnsi="Times New Roman" w:cs="Times New Roman" w:hint="eastAsia"/>
          <w:b/>
          <w:lang w:val="en"/>
        </w:rPr>
        <w:t>Table</w:t>
      </w:r>
      <w:r w:rsidRPr="001C6940">
        <w:rPr>
          <w:rFonts w:ascii="Times New Roman" w:eastAsia="Times New Roman" w:hAnsi="Times New Roman" w:cs="Times New Roman"/>
          <w:b/>
          <w:lang w:val="en"/>
        </w:rPr>
        <w:t xml:space="preserve"> 1. </w:t>
      </w:r>
      <w:r w:rsidRPr="001C6940">
        <w:rPr>
          <w:rFonts w:ascii="Times New Roman" w:eastAsia="Times New Roman" w:hAnsi="Times New Roman" w:cs="Times New Roman"/>
          <w:color w:val="000000"/>
        </w:rPr>
        <w:t>Free energy of complexes in water solvent relative to Zn(H</w:t>
      </w:r>
      <w:r w:rsidRPr="001C6940">
        <w:rPr>
          <w:rFonts w:ascii="Times New Roman" w:eastAsia="Times New Roman" w:hAnsi="Times New Roman" w:cs="Times New Roman"/>
          <w:color w:val="000000"/>
          <w:vertAlign w:val="subscript"/>
        </w:rPr>
        <w:t>2</w:t>
      </w:r>
      <w:r w:rsidRPr="001C6940">
        <w:rPr>
          <w:rFonts w:ascii="Times New Roman" w:eastAsia="Times New Roman" w:hAnsi="Times New Roman" w:cs="Times New Roman"/>
          <w:color w:val="000000"/>
        </w:rPr>
        <w:t>O)</w:t>
      </w:r>
      <w:r w:rsidRPr="001C6940">
        <w:rPr>
          <w:rFonts w:ascii="Times New Roman" w:eastAsia="Times New Roman" w:hAnsi="Times New Roman" w:cs="Times New Roman"/>
          <w:color w:val="000000"/>
          <w:vertAlign w:val="subscript"/>
        </w:rPr>
        <w:t>6</w:t>
      </w:r>
      <w:r w:rsidRPr="001C6940">
        <w:rPr>
          <w:rFonts w:ascii="Times New Roman" w:eastAsia="Times New Roman" w:hAnsi="Times New Roman" w:cs="Times New Roman"/>
          <w:color w:val="000000"/>
        </w:rPr>
        <w:t xml:space="preserve"> and Li(H</w:t>
      </w:r>
      <w:r w:rsidRPr="001C6940">
        <w:rPr>
          <w:rFonts w:ascii="Times New Roman" w:eastAsia="Times New Roman" w:hAnsi="Times New Roman" w:cs="Times New Roman"/>
          <w:color w:val="000000"/>
          <w:vertAlign w:val="subscript"/>
        </w:rPr>
        <w:t>2</w:t>
      </w:r>
      <w:r w:rsidRPr="001C6940">
        <w:rPr>
          <w:rFonts w:ascii="Times New Roman" w:eastAsia="Times New Roman" w:hAnsi="Times New Roman" w:cs="Times New Roman"/>
          <w:color w:val="000000"/>
        </w:rPr>
        <w:t>O)</w:t>
      </w:r>
      <w:r w:rsidRPr="001C6940">
        <w:rPr>
          <w:rFonts w:ascii="Times New Roman" w:eastAsia="Times New Roman" w:hAnsi="Times New Roman" w:cs="Times New Roman"/>
          <w:color w:val="000000"/>
          <w:vertAlign w:val="subscript"/>
        </w:rPr>
        <w:t>4</w:t>
      </w:r>
      <w:r w:rsidRPr="001C6940">
        <w:rPr>
          <w:rFonts w:ascii="Times New Roman" w:eastAsia="Times New Roman" w:hAnsi="Times New Roman" w:cs="Times New Roman"/>
          <w:color w:val="000000"/>
        </w:rPr>
        <w:t xml:space="preserve"> respectively.</w:t>
      </w:r>
      <w:r w:rsidRPr="001C6940">
        <w:rPr>
          <w:rFonts w:ascii="Times New Roman" w:eastAsia="Times New Roman" w:hAnsi="Times New Roman" w:cs="Times New Roman"/>
          <w:color w:val="000000"/>
        </w:rPr>
        <w:fldChar w:fldCharType="begin"/>
      </w:r>
      <w:r w:rsidR="00F13BEF" w:rsidRPr="001C6940">
        <w:rPr>
          <w:rFonts w:ascii="Times New Roman" w:eastAsia="Times New Roman" w:hAnsi="Times New Roman" w:cs="Times New Roman"/>
          <w:color w:val="000000"/>
        </w:rPr>
        <w:instrText xml:space="preserve"> ADDIN EN.CITE &lt;EndNote&gt;&lt;Cite&gt;&lt;Author&gt;Wang&lt;/Author&gt;&lt;Year&gt;2018&lt;/Year&gt;&lt;RecNum&gt;2&lt;/RecNum&gt;&lt;DisplayText&gt;&lt;style face="superscript"&gt;3&lt;/style&gt;&lt;/DisplayText&gt;&lt;record&gt;&lt;rec-number&gt;3&lt;/rec-number&gt;&lt;foreign-keys&gt;&lt;key app="EN" db-id="vs50xsppfarpwzesxw95ep56eraevzrzpdps" timestamp="1752688217"&gt;3&lt;/key&gt;&lt;/foreign-keys&gt;&lt;ref-type name="Journal Article"&gt;17&lt;/ref-type&gt;&lt;contributors&gt;&lt;authors&gt;&lt;author&gt;Wang, F.&lt;/author&gt;&lt;author&gt;Borodin, O.&lt;/author&gt;&lt;author&gt;Gao, T.&lt;/author&gt;&lt;author&gt;Fan, X.&lt;/author&gt;&lt;author&gt;Sun, W.&lt;/author&gt;&lt;author&gt;Han, F.&lt;/author&gt;&lt;author&gt;Faraone, A.&lt;/author&gt;&lt;author&gt;Dura, J. A.&lt;/author&gt;&lt;author&gt;Xu, K.&lt;/author&gt;&lt;author&gt;Wang, C.&lt;/author&gt;&lt;/authors&gt;&lt;/contributors&gt;&lt;auth-address&gt;Department of Chemical and Biomolecular Engineering, University of Maryland, College Park, MD, USA.&amp;#xD;Electrochemistry Branch, Sensor and Electron Devices Directorate, Power and Energy Division, US Army Research Laboratory, Adelphi, MD, USA.&amp;#xD;NIST Center for Neutron Research, National Institute of Standards and Technology, Gaithersburg, MD, USA.&amp;#xD;Department of Chemical and Biomolecular Engineering, University of Maryland, College Park, MD, USA. cswang@umd.edu.&lt;/auth-address&gt;&lt;titles&gt;&lt;title&gt;Highly reversible zinc metal anode for aqueous batteries&lt;/title&gt;&lt;secondary-title&gt;Nat Mater&lt;/secondary-title&gt;&lt;/titles&gt;&lt;periodical&gt;&lt;full-title&gt;Nat Mater&lt;/full-title&gt;&lt;/periodical&gt;&lt;pages&gt;543-549&lt;/pages&gt;&lt;volume&gt;17&lt;/volume&gt;&lt;number&gt;6&lt;/number&gt;&lt;edition&gt;2018/04/18&lt;/edition&gt;&lt;dates&gt;&lt;year&gt;2018&lt;/year&gt;&lt;pub-dates&gt;&lt;date&gt;Jun&lt;/date&gt;&lt;/pub-dates&gt;&lt;/dates&gt;&lt;isbn&gt;1476-4660 (Electronic)&amp;#xD;1476-1122 (Linking)&lt;/isbn&gt;&lt;accession-num&gt;29662160&lt;/accession-num&gt;&lt;urls&gt;&lt;related-urls&gt;&lt;url&gt;https://www.ncbi.nlm.nih.gov/pubmed/29662160&lt;/url&gt;&lt;/related-urls&gt;&lt;/urls&gt;&lt;electronic-resource-num&gt;10.1038/s41563-018-0063-z&lt;/electronic-resource-num&gt;&lt;/record&gt;&lt;/Cite&gt;&lt;/EndNote&gt;</w:instrText>
      </w:r>
      <w:r w:rsidRPr="001C6940">
        <w:rPr>
          <w:rFonts w:ascii="Times New Roman" w:eastAsia="Times New Roman" w:hAnsi="Times New Roman" w:cs="Times New Roman"/>
          <w:color w:val="000000"/>
        </w:rPr>
        <w:fldChar w:fldCharType="separate"/>
      </w:r>
      <w:r w:rsidR="00C73720" w:rsidRPr="001C6940">
        <w:rPr>
          <w:rFonts w:ascii="Times New Roman" w:eastAsia="Times New Roman" w:hAnsi="Times New Roman" w:cs="Times New Roman"/>
          <w:noProof/>
          <w:color w:val="000000"/>
          <w:vertAlign w:val="superscript"/>
        </w:rPr>
        <w:t>3</w:t>
      </w:r>
      <w:r w:rsidRPr="001C6940">
        <w:rPr>
          <w:rFonts w:ascii="Times New Roman" w:eastAsia="Times New Roman" w:hAnsi="Times New Roman" w:cs="Times New Roman"/>
          <w:color w:val="000000"/>
        </w:rPr>
        <w:fldChar w:fldCharType="end"/>
      </w:r>
    </w:p>
    <w:tbl>
      <w:tblPr>
        <w:tblW w:w="0" w:type="auto"/>
        <w:jc w:val="center"/>
        <w:tblCellMar>
          <w:top w:w="15" w:type="dxa"/>
          <w:left w:w="15" w:type="dxa"/>
          <w:bottom w:w="15" w:type="dxa"/>
          <w:right w:w="15" w:type="dxa"/>
        </w:tblCellMar>
        <w:tblLook w:val="04A0" w:firstRow="1" w:lastRow="0" w:firstColumn="1" w:lastColumn="0" w:noHBand="0" w:noVBand="1"/>
      </w:tblPr>
      <w:tblGrid>
        <w:gridCol w:w="1736"/>
        <w:gridCol w:w="1596"/>
      </w:tblGrid>
      <w:tr w:rsidR="00307836" w:rsidRPr="001C6940" w14:paraId="4A3461C4" w14:textId="77777777" w:rsidTr="00D80CAD">
        <w:trPr>
          <w:trHeight w:val="470"/>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5C43585" w14:textId="77777777" w:rsidR="00307836" w:rsidRPr="001C6940" w:rsidRDefault="00307836" w:rsidP="00D80CAD">
            <w:pPr>
              <w:spacing w:after="0" w:line="480" w:lineRule="auto"/>
              <w:jc w:val="center"/>
              <w:rPr>
                <w:rFonts w:ascii="Times New Roman" w:eastAsia="Times New Roman" w:hAnsi="Times New Roman" w:cs="Times New Roman"/>
              </w:rPr>
            </w:pPr>
            <w:r w:rsidRPr="001C6940">
              <w:rPr>
                <w:rFonts w:ascii="Times New Roman" w:eastAsia="Times New Roman" w:hAnsi="Times New Roman" w:cs="Times New Roman"/>
                <w:color w:val="000000"/>
              </w:rPr>
              <w:t>Complex</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345DCCD" w14:textId="77777777" w:rsidR="00307836" w:rsidRPr="001C6940" w:rsidRDefault="00307836" w:rsidP="00D80CAD">
            <w:pPr>
              <w:spacing w:after="0" w:line="480" w:lineRule="auto"/>
              <w:jc w:val="center"/>
              <w:rPr>
                <w:rFonts w:ascii="Times New Roman" w:eastAsia="Times New Roman" w:hAnsi="Times New Roman" w:cs="Times New Roman"/>
              </w:rPr>
            </w:pPr>
            <w:r w:rsidRPr="001C6940">
              <w:rPr>
                <w:rFonts w:ascii="Times New Roman" w:eastAsia="Times New Roman" w:hAnsi="Times New Roman" w:cs="Times New Roman"/>
                <w:color w:val="000000"/>
              </w:rPr>
              <w:t>∆G (kcal/mol)</w:t>
            </w:r>
          </w:p>
        </w:tc>
      </w:tr>
      <w:tr w:rsidR="00307836" w:rsidRPr="001C6940" w14:paraId="3F3ED5E9" w14:textId="77777777" w:rsidTr="00D80CAD">
        <w:trPr>
          <w:trHeight w:val="420"/>
          <w:jc w:val="center"/>
        </w:trPr>
        <w:tc>
          <w:tcPr>
            <w:tcW w:w="0" w:type="auto"/>
            <w:tcBorders>
              <w:top w:val="single" w:sz="4" w:space="0" w:color="000000"/>
            </w:tcBorders>
            <w:tcMar>
              <w:top w:w="0" w:type="dxa"/>
              <w:left w:w="108" w:type="dxa"/>
              <w:bottom w:w="0" w:type="dxa"/>
              <w:right w:w="108" w:type="dxa"/>
            </w:tcMar>
            <w:vAlign w:val="center"/>
            <w:hideMark/>
          </w:tcPr>
          <w:p w14:paraId="56976602" w14:textId="77777777" w:rsidR="00307836" w:rsidRPr="001C6940" w:rsidRDefault="00307836" w:rsidP="00D80CAD">
            <w:pPr>
              <w:spacing w:after="0" w:line="480" w:lineRule="auto"/>
              <w:jc w:val="center"/>
              <w:rPr>
                <w:rFonts w:ascii="Times New Roman" w:eastAsia="Times New Roman" w:hAnsi="Times New Roman" w:cs="Times New Roman"/>
              </w:rPr>
            </w:pPr>
            <w:proofErr w:type="gramStart"/>
            <w:r w:rsidRPr="001C6940">
              <w:rPr>
                <w:rFonts w:ascii="Times New Roman" w:eastAsia="Times New Roman" w:hAnsi="Times New Roman" w:cs="Times New Roman"/>
                <w:color w:val="000000"/>
              </w:rPr>
              <w:t>Zn(</w:t>
            </w:r>
            <w:proofErr w:type="gramEnd"/>
            <w:r w:rsidRPr="001C6940">
              <w:rPr>
                <w:rFonts w:ascii="Times New Roman" w:eastAsia="Times New Roman" w:hAnsi="Times New Roman" w:cs="Times New Roman"/>
                <w:color w:val="000000"/>
              </w:rPr>
              <w:t>H</w:t>
            </w:r>
            <w:r w:rsidRPr="001C6940">
              <w:rPr>
                <w:rFonts w:ascii="Times New Roman" w:eastAsia="Times New Roman" w:hAnsi="Times New Roman" w:cs="Times New Roman"/>
                <w:color w:val="000000"/>
                <w:vertAlign w:val="subscript"/>
              </w:rPr>
              <w:t>2</w:t>
            </w:r>
            <w:r w:rsidRPr="001C6940">
              <w:rPr>
                <w:rFonts w:ascii="Times New Roman" w:eastAsia="Times New Roman" w:hAnsi="Times New Roman" w:cs="Times New Roman"/>
                <w:color w:val="000000"/>
              </w:rPr>
              <w:t>O)</w:t>
            </w:r>
            <w:r w:rsidRPr="001C6940">
              <w:rPr>
                <w:rFonts w:ascii="Times New Roman" w:eastAsia="Times New Roman" w:hAnsi="Times New Roman" w:cs="Times New Roman"/>
                <w:color w:val="000000"/>
                <w:vertAlign w:val="subscript"/>
              </w:rPr>
              <w:t>6</w:t>
            </w:r>
          </w:p>
        </w:tc>
        <w:tc>
          <w:tcPr>
            <w:tcW w:w="0" w:type="auto"/>
            <w:tcBorders>
              <w:top w:val="single" w:sz="4" w:space="0" w:color="000000"/>
            </w:tcBorders>
            <w:tcMar>
              <w:top w:w="0" w:type="dxa"/>
              <w:left w:w="108" w:type="dxa"/>
              <w:bottom w:w="0" w:type="dxa"/>
              <w:right w:w="108" w:type="dxa"/>
            </w:tcMar>
            <w:vAlign w:val="center"/>
            <w:hideMark/>
          </w:tcPr>
          <w:p w14:paraId="09313159" w14:textId="77777777" w:rsidR="00307836" w:rsidRPr="001C6940" w:rsidRDefault="00307836" w:rsidP="00D80CAD">
            <w:pPr>
              <w:spacing w:after="0" w:line="480" w:lineRule="auto"/>
              <w:jc w:val="center"/>
              <w:rPr>
                <w:rFonts w:ascii="Times New Roman" w:eastAsia="Times New Roman" w:hAnsi="Times New Roman" w:cs="Times New Roman"/>
              </w:rPr>
            </w:pPr>
            <w:r w:rsidRPr="001C6940">
              <w:rPr>
                <w:rFonts w:ascii="Times New Roman" w:eastAsia="Times New Roman" w:hAnsi="Times New Roman" w:cs="Times New Roman"/>
                <w:color w:val="000000"/>
              </w:rPr>
              <w:t>0</w:t>
            </w:r>
          </w:p>
        </w:tc>
      </w:tr>
      <w:tr w:rsidR="00307836" w:rsidRPr="001C6940" w14:paraId="43426336" w14:textId="77777777" w:rsidTr="00D80CAD">
        <w:trPr>
          <w:trHeight w:val="420"/>
          <w:jc w:val="center"/>
        </w:trPr>
        <w:tc>
          <w:tcPr>
            <w:tcW w:w="0" w:type="auto"/>
            <w:tcMar>
              <w:top w:w="0" w:type="dxa"/>
              <w:left w:w="108" w:type="dxa"/>
              <w:bottom w:w="0" w:type="dxa"/>
              <w:right w:w="108" w:type="dxa"/>
            </w:tcMar>
            <w:vAlign w:val="center"/>
            <w:hideMark/>
          </w:tcPr>
          <w:p w14:paraId="68A1166C" w14:textId="77777777" w:rsidR="00307836" w:rsidRPr="001C6940" w:rsidRDefault="00307836" w:rsidP="00D80CAD">
            <w:pPr>
              <w:spacing w:after="0" w:line="480" w:lineRule="auto"/>
              <w:jc w:val="center"/>
              <w:rPr>
                <w:rFonts w:ascii="Times New Roman" w:eastAsia="Times New Roman" w:hAnsi="Times New Roman" w:cs="Times New Roman"/>
              </w:rPr>
            </w:pPr>
            <w:proofErr w:type="gramStart"/>
            <w:r w:rsidRPr="001C6940">
              <w:rPr>
                <w:rFonts w:ascii="Times New Roman" w:eastAsia="Times New Roman" w:hAnsi="Times New Roman" w:cs="Times New Roman"/>
                <w:color w:val="000000"/>
              </w:rPr>
              <w:t>Zn(</w:t>
            </w:r>
            <w:proofErr w:type="gramEnd"/>
            <w:r w:rsidRPr="001C6940">
              <w:rPr>
                <w:rFonts w:ascii="Times New Roman" w:eastAsia="Times New Roman" w:hAnsi="Times New Roman" w:cs="Times New Roman"/>
                <w:color w:val="000000"/>
              </w:rPr>
              <w:t>H</w:t>
            </w:r>
            <w:r w:rsidRPr="001C6940">
              <w:rPr>
                <w:rFonts w:ascii="Times New Roman" w:eastAsia="Times New Roman" w:hAnsi="Times New Roman" w:cs="Times New Roman"/>
                <w:color w:val="000000"/>
                <w:vertAlign w:val="subscript"/>
              </w:rPr>
              <w:t>2</w:t>
            </w:r>
            <w:r w:rsidRPr="001C6940">
              <w:rPr>
                <w:rFonts w:ascii="Times New Roman" w:eastAsia="Times New Roman" w:hAnsi="Times New Roman" w:cs="Times New Roman"/>
                <w:color w:val="000000"/>
              </w:rPr>
              <w:t>O)</w:t>
            </w:r>
            <w:r w:rsidRPr="001C6940">
              <w:rPr>
                <w:rFonts w:ascii="Times New Roman" w:eastAsia="Times New Roman" w:hAnsi="Times New Roman" w:cs="Times New Roman"/>
                <w:color w:val="000000"/>
                <w:vertAlign w:val="subscript"/>
              </w:rPr>
              <w:t>5</w:t>
            </w:r>
            <w:r w:rsidRPr="001C6940">
              <w:rPr>
                <w:rFonts w:ascii="Times New Roman" w:eastAsia="Times New Roman" w:hAnsi="Times New Roman" w:cs="Times New Roman"/>
                <w:color w:val="000000"/>
              </w:rPr>
              <w:t>(H</w:t>
            </w:r>
            <w:r w:rsidRPr="001C6940">
              <w:rPr>
                <w:rFonts w:ascii="Times New Roman" w:eastAsia="Times New Roman" w:hAnsi="Times New Roman" w:cs="Times New Roman"/>
                <w:color w:val="000000"/>
                <w:vertAlign w:val="subscript"/>
              </w:rPr>
              <w:t>2</w:t>
            </w:r>
            <w:r w:rsidRPr="001C6940">
              <w:rPr>
                <w:rFonts w:ascii="Times New Roman" w:eastAsia="Times New Roman" w:hAnsi="Times New Roman" w:cs="Times New Roman"/>
                <w:color w:val="000000"/>
              </w:rPr>
              <w:t>O)</w:t>
            </w:r>
          </w:p>
        </w:tc>
        <w:tc>
          <w:tcPr>
            <w:tcW w:w="0" w:type="auto"/>
            <w:tcMar>
              <w:top w:w="0" w:type="dxa"/>
              <w:left w:w="108" w:type="dxa"/>
              <w:bottom w:w="0" w:type="dxa"/>
              <w:right w:w="108" w:type="dxa"/>
            </w:tcMar>
            <w:vAlign w:val="center"/>
            <w:hideMark/>
          </w:tcPr>
          <w:p w14:paraId="06E611B8" w14:textId="77777777" w:rsidR="00307836" w:rsidRPr="001C6940" w:rsidRDefault="00307836" w:rsidP="00D80CAD">
            <w:pPr>
              <w:spacing w:after="0" w:line="480" w:lineRule="auto"/>
              <w:jc w:val="center"/>
              <w:rPr>
                <w:rFonts w:ascii="Times New Roman" w:eastAsia="Times New Roman" w:hAnsi="Times New Roman" w:cs="Times New Roman"/>
              </w:rPr>
            </w:pPr>
            <w:r w:rsidRPr="001C6940">
              <w:rPr>
                <w:rFonts w:ascii="Times New Roman" w:eastAsia="Times New Roman" w:hAnsi="Times New Roman" w:cs="Times New Roman"/>
                <w:color w:val="000000"/>
              </w:rPr>
              <w:t>-0.724</w:t>
            </w:r>
          </w:p>
        </w:tc>
      </w:tr>
      <w:tr w:rsidR="00307836" w:rsidRPr="001C6940" w14:paraId="3010309C" w14:textId="77777777" w:rsidTr="00D80CAD">
        <w:trPr>
          <w:trHeight w:val="399"/>
          <w:jc w:val="center"/>
        </w:trPr>
        <w:tc>
          <w:tcPr>
            <w:tcW w:w="0" w:type="auto"/>
            <w:tcMar>
              <w:top w:w="0" w:type="dxa"/>
              <w:left w:w="108" w:type="dxa"/>
              <w:bottom w:w="0" w:type="dxa"/>
              <w:right w:w="108" w:type="dxa"/>
            </w:tcMar>
            <w:vAlign w:val="center"/>
            <w:hideMark/>
          </w:tcPr>
          <w:p w14:paraId="64E4DE44" w14:textId="77777777" w:rsidR="00307836" w:rsidRPr="001C6940" w:rsidRDefault="00307836" w:rsidP="00D80CAD">
            <w:pPr>
              <w:spacing w:after="0" w:line="480" w:lineRule="auto"/>
              <w:jc w:val="center"/>
              <w:rPr>
                <w:rFonts w:ascii="Times New Roman" w:eastAsia="Times New Roman" w:hAnsi="Times New Roman" w:cs="Times New Roman"/>
              </w:rPr>
            </w:pPr>
            <w:proofErr w:type="gramStart"/>
            <w:r w:rsidRPr="001C6940">
              <w:rPr>
                <w:rFonts w:ascii="Times New Roman" w:eastAsia="Times New Roman" w:hAnsi="Times New Roman" w:cs="Times New Roman"/>
                <w:color w:val="000000"/>
              </w:rPr>
              <w:t>Li(</w:t>
            </w:r>
            <w:proofErr w:type="gramEnd"/>
            <w:r w:rsidRPr="001C6940">
              <w:rPr>
                <w:rFonts w:ascii="Times New Roman" w:eastAsia="Times New Roman" w:hAnsi="Times New Roman" w:cs="Times New Roman"/>
                <w:color w:val="000000"/>
              </w:rPr>
              <w:t>H</w:t>
            </w:r>
            <w:r w:rsidRPr="001C6940">
              <w:rPr>
                <w:rFonts w:ascii="Times New Roman" w:eastAsia="Times New Roman" w:hAnsi="Times New Roman" w:cs="Times New Roman"/>
                <w:color w:val="000000"/>
                <w:vertAlign w:val="subscript"/>
              </w:rPr>
              <w:t>2</w:t>
            </w:r>
            <w:r w:rsidRPr="001C6940">
              <w:rPr>
                <w:rFonts w:ascii="Times New Roman" w:eastAsia="Times New Roman" w:hAnsi="Times New Roman" w:cs="Times New Roman"/>
                <w:color w:val="000000"/>
              </w:rPr>
              <w:t>O)</w:t>
            </w:r>
            <w:r w:rsidRPr="001C6940">
              <w:rPr>
                <w:rFonts w:ascii="Times New Roman" w:eastAsia="Times New Roman" w:hAnsi="Times New Roman" w:cs="Times New Roman"/>
                <w:color w:val="000000"/>
                <w:vertAlign w:val="subscript"/>
              </w:rPr>
              <w:t>4</w:t>
            </w:r>
          </w:p>
        </w:tc>
        <w:tc>
          <w:tcPr>
            <w:tcW w:w="0" w:type="auto"/>
            <w:tcMar>
              <w:top w:w="0" w:type="dxa"/>
              <w:left w:w="108" w:type="dxa"/>
              <w:bottom w:w="0" w:type="dxa"/>
              <w:right w:w="108" w:type="dxa"/>
            </w:tcMar>
            <w:vAlign w:val="center"/>
            <w:hideMark/>
          </w:tcPr>
          <w:p w14:paraId="3B2FB3C4" w14:textId="77777777" w:rsidR="00307836" w:rsidRPr="001C6940" w:rsidRDefault="00307836" w:rsidP="00D80CAD">
            <w:pPr>
              <w:spacing w:after="0" w:line="480" w:lineRule="auto"/>
              <w:jc w:val="center"/>
              <w:rPr>
                <w:rFonts w:ascii="Times New Roman" w:eastAsia="Times New Roman" w:hAnsi="Times New Roman" w:cs="Times New Roman"/>
              </w:rPr>
            </w:pPr>
            <w:r w:rsidRPr="001C6940">
              <w:rPr>
                <w:rFonts w:ascii="Times New Roman" w:eastAsia="Times New Roman" w:hAnsi="Times New Roman" w:cs="Times New Roman"/>
                <w:color w:val="000000"/>
              </w:rPr>
              <w:t>0</w:t>
            </w:r>
          </w:p>
        </w:tc>
      </w:tr>
      <w:tr w:rsidR="00307836" w:rsidRPr="001C6940" w14:paraId="1E2F8A1F" w14:textId="77777777" w:rsidTr="00D80CAD">
        <w:trPr>
          <w:trHeight w:val="399"/>
          <w:jc w:val="center"/>
        </w:trPr>
        <w:tc>
          <w:tcPr>
            <w:tcW w:w="0" w:type="auto"/>
            <w:tcBorders>
              <w:bottom w:val="single" w:sz="4" w:space="0" w:color="000000"/>
            </w:tcBorders>
            <w:tcMar>
              <w:top w:w="0" w:type="dxa"/>
              <w:left w:w="108" w:type="dxa"/>
              <w:bottom w:w="0" w:type="dxa"/>
              <w:right w:w="108" w:type="dxa"/>
            </w:tcMar>
            <w:vAlign w:val="center"/>
            <w:hideMark/>
          </w:tcPr>
          <w:p w14:paraId="7825924E" w14:textId="77777777" w:rsidR="00307836" w:rsidRPr="001C6940" w:rsidRDefault="00307836" w:rsidP="00D80CAD">
            <w:pPr>
              <w:spacing w:after="0" w:line="480" w:lineRule="auto"/>
              <w:jc w:val="center"/>
              <w:rPr>
                <w:rFonts w:ascii="Times New Roman" w:eastAsia="Times New Roman" w:hAnsi="Times New Roman" w:cs="Times New Roman"/>
              </w:rPr>
            </w:pPr>
            <w:proofErr w:type="gramStart"/>
            <w:r w:rsidRPr="001C6940">
              <w:rPr>
                <w:rFonts w:ascii="Times New Roman" w:eastAsia="Times New Roman" w:hAnsi="Times New Roman" w:cs="Times New Roman"/>
                <w:color w:val="000000"/>
              </w:rPr>
              <w:t>Li(</w:t>
            </w:r>
            <w:proofErr w:type="gramEnd"/>
            <w:r w:rsidRPr="001C6940">
              <w:rPr>
                <w:rFonts w:ascii="Times New Roman" w:eastAsia="Times New Roman" w:hAnsi="Times New Roman" w:cs="Times New Roman"/>
                <w:color w:val="000000"/>
              </w:rPr>
              <w:t>H</w:t>
            </w:r>
            <w:r w:rsidRPr="001C6940">
              <w:rPr>
                <w:rFonts w:ascii="Times New Roman" w:eastAsia="Times New Roman" w:hAnsi="Times New Roman" w:cs="Times New Roman"/>
                <w:color w:val="000000"/>
                <w:vertAlign w:val="subscript"/>
              </w:rPr>
              <w:t>2</w:t>
            </w:r>
            <w:r w:rsidRPr="001C6940">
              <w:rPr>
                <w:rFonts w:ascii="Times New Roman" w:eastAsia="Times New Roman" w:hAnsi="Times New Roman" w:cs="Times New Roman"/>
                <w:color w:val="000000"/>
              </w:rPr>
              <w:t>O)</w:t>
            </w:r>
            <w:r w:rsidRPr="001C6940">
              <w:rPr>
                <w:rFonts w:ascii="Times New Roman" w:eastAsia="Times New Roman" w:hAnsi="Times New Roman" w:cs="Times New Roman"/>
                <w:color w:val="000000"/>
                <w:vertAlign w:val="subscript"/>
              </w:rPr>
              <w:t>3</w:t>
            </w:r>
            <w:r w:rsidRPr="001C6940">
              <w:rPr>
                <w:rFonts w:ascii="Times New Roman" w:eastAsia="Times New Roman" w:hAnsi="Times New Roman" w:cs="Times New Roman"/>
                <w:color w:val="000000"/>
              </w:rPr>
              <w:t>(H</w:t>
            </w:r>
            <w:r w:rsidRPr="001C6940">
              <w:rPr>
                <w:rFonts w:ascii="Times New Roman" w:eastAsia="Times New Roman" w:hAnsi="Times New Roman" w:cs="Times New Roman"/>
                <w:color w:val="000000"/>
                <w:vertAlign w:val="subscript"/>
              </w:rPr>
              <w:t>2</w:t>
            </w:r>
            <w:r w:rsidRPr="001C6940">
              <w:rPr>
                <w:rFonts w:ascii="Times New Roman" w:eastAsia="Times New Roman" w:hAnsi="Times New Roman" w:cs="Times New Roman"/>
                <w:color w:val="000000"/>
              </w:rPr>
              <w:t>O)</w:t>
            </w:r>
          </w:p>
        </w:tc>
        <w:tc>
          <w:tcPr>
            <w:tcW w:w="0" w:type="auto"/>
            <w:tcBorders>
              <w:bottom w:val="single" w:sz="4" w:space="0" w:color="000000"/>
            </w:tcBorders>
            <w:tcMar>
              <w:top w:w="0" w:type="dxa"/>
              <w:left w:w="108" w:type="dxa"/>
              <w:bottom w:w="0" w:type="dxa"/>
              <w:right w:w="108" w:type="dxa"/>
            </w:tcMar>
            <w:vAlign w:val="center"/>
            <w:hideMark/>
          </w:tcPr>
          <w:p w14:paraId="546ABF08" w14:textId="77777777" w:rsidR="00307836" w:rsidRPr="001C6940" w:rsidRDefault="00307836" w:rsidP="00D80CAD">
            <w:pPr>
              <w:spacing w:after="0" w:line="480" w:lineRule="auto"/>
              <w:jc w:val="center"/>
              <w:rPr>
                <w:rFonts w:ascii="Times New Roman" w:eastAsia="Times New Roman" w:hAnsi="Times New Roman" w:cs="Times New Roman"/>
              </w:rPr>
            </w:pPr>
            <w:r w:rsidRPr="001C6940">
              <w:rPr>
                <w:rFonts w:ascii="Times New Roman" w:eastAsia="Times New Roman" w:hAnsi="Times New Roman" w:cs="Times New Roman"/>
                <w:color w:val="000000"/>
              </w:rPr>
              <w:t>-0.543</w:t>
            </w:r>
          </w:p>
        </w:tc>
      </w:tr>
    </w:tbl>
    <w:p w14:paraId="49E5E65A" w14:textId="77777777" w:rsidR="00307836" w:rsidRPr="001C6940" w:rsidRDefault="00307836" w:rsidP="00307836">
      <w:pPr>
        <w:rPr>
          <w:rFonts w:ascii="Times New Roman" w:eastAsia="Times New Roman" w:hAnsi="Times New Roman" w:cs="Times New Roman"/>
        </w:rPr>
      </w:pPr>
      <w:r w:rsidRPr="001C6940">
        <w:rPr>
          <w:rFonts w:ascii="Times New Roman" w:eastAsia="Times New Roman" w:hAnsi="Times New Roman" w:cs="Times New Roman"/>
        </w:rPr>
        <w:br w:type="page"/>
      </w:r>
    </w:p>
    <w:p w14:paraId="5C3A4F22" w14:textId="77777777" w:rsidR="00955C7B" w:rsidRPr="001C6940" w:rsidRDefault="00955C7B" w:rsidP="00E329AD">
      <w:pPr>
        <w:spacing w:line="480" w:lineRule="auto"/>
        <w:jc w:val="both"/>
        <w:rPr>
          <w:rFonts w:ascii="Times New Roman" w:eastAsia="Times New Roman" w:hAnsi="Times New Roman" w:cs="Times New Roman"/>
          <w:b/>
          <w:bCs/>
          <w:color w:val="000000"/>
        </w:rPr>
      </w:pPr>
      <w:r w:rsidRPr="001C6940">
        <w:rPr>
          <w:rFonts w:ascii="Times New Roman" w:eastAsia="Times New Roman" w:hAnsi="Times New Roman" w:cs="Times New Roman"/>
          <w:b/>
          <w:bCs/>
          <w:color w:val="000000"/>
        </w:rPr>
        <w:lastRenderedPageBreak/>
        <w:t>References</w:t>
      </w:r>
    </w:p>
    <w:p w14:paraId="296BBF37" w14:textId="77777777" w:rsidR="00C73720" w:rsidRPr="001C6940" w:rsidRDefault="00AE3CE5" w:rsidP="008F4603">
      <w:pPr>
        <w:pStyle w:val="EndNoteBibliography"/>
        <w:spacing w:after="0" w:line="480" w:lineRule="auto"/>
        <w:ind w:left="720" w:hanging="720"/>
        <w:jc w:val="both"/>
        <w:rPr>
          <w:rFonts w:ascii="Times New Roman" w:hAnsi="Times New Roman" w:cs="Times New Roman"/>
          <w:noProof/>
        </w:rPr>
      </w:pPr>
      <w:r w:rsidRPr="001C6940">
        <w:rPr>
          <w:rFonts w:ascii="Times New Roman" w:hAnsi="Times New Roman" w:cs="Times New Roman"/>
        </w:rPr>
        <w:fldChar w:fldCharType="begin"/>
      </w:r>
      <w:r w:rsidRPr="001C6940">
        <w:rPr>
          <w:rFonts w:ascii="Times New Roman" w:hAnsi="Times New Roman" w:cs="Times New Roman"/>
        </w:rPr>
        <w:instrText xml:space="preserve"> ADDIN EN.REFLIST </w:instrText>
      </w:r>
      <w:r w:rsidRPr="001C6940">
        <w:rPr>
          <w:rFonts w:ascii="Times New Roman" w:hAnsi="Times New Roman" w:cs="Times New Roman"/>
        </w:rPr>
        <w:fldChar w:fldCharType="separate"/>
      </w:r>
      <w:r w:rsidR="00C73720" w:rsidRPr="001C6940">
        <w:rPr>
          <w:rFonts w:ascii="Times New Roman" w:hAnsi="Times New Roman" w:cs="Times New Roman"/>
          <w:noProof/>
        </w:rPr>
        <w:t>1.</w:t>
      </w:r>
      <w:r w:rsidR="00C73720" w:rsidRPr="001C6940">
        <w:rPr>
          <w:rFonts w:ascii="Times New Roman" w:hAnsi="Times New Roman" w:cs="Times New Roman"/>
          <w:noProof/>
        </w:rPr>
        <w:tab/>
        <w:t xml:space="preserve">Liu, E. et al. Unifying the Hydrogen Evolution and Oxidation Reactions Kinetics in Base by Identifying the Catalytic Roles of Hydroxyl-Water-Cation Adducts. </w:t>
      </w:r>
      <w:r w:rsidR="00C73720" w:rsidRPr="001C6940">
        <w:rPr>
          <w:rFonts w:ascii="Times New Roman" w:hAnsi="Times New Roman" w:cs="Times New Roman"/>
          <w:i/>
          <w:noProof/>
        </w:rPr>
        <w:t>J. Am. Chem. Soc.</w:t>
      </w:r>
      <w:r w:rsidR="00C73720" w:rsidRPr="001C6940">
        <w:rPr>
          <w:rFonts w:ascii="Times New Roman" w:hAnsi="Times New Roman" w:cs="Times New Roman"/>
          <w:noProof/>
        </w:rPr>
        <w:t xml:space="preserve"> </w:t>
      </w:r>
      <w:r w:rsidR="00C73720" w:rsidRPr="001C6940">
        <w:rPr>
          <w:rFonts w:ascii="Times New Roman" w:hAnsi="Times New Roman" w:cs="Times New Roman"/>
          <w:b/>
          <w:noProof/>
        </w:rPr>
        <w:t>141</w:t>
      </w:r>
      <w:r w:rsidR="00C73720" w:rsidRPr="001C6940">
        <w:rPr>
          <w:rFonts w:ascii="Times New Roman" w:hAnsi="Times New Roman" w:cs="Times New Roman"/>
          <w:noProof/>
        </w:rPr>
        <w:t>, 3232-3239 (2019).</w:t>
      </w:r>
    </w:p>
    <w:p w14:paraId="57B8FA28" w14:textId="77777777" w:rsidR="00C73720" w:rsidRPr="001C6940" w:rsidRDefault="00C73720" w:rsidP="008F4603">
      <w:pPr>
        <w:pStyle w:val="EndNoteBibliography"/>
        <w:spacing w:after="0" w:line="480" w:lineRule="auto"/>
        <w:ind w:left="720" w:hanging="720"/>
        <w:jc w:val="both"/>
        <w:rPr>
          <w:rFonts w:ascii="Times New Roman" w:hAnsi="Times New Roman" w:cs="Times New Roman"/>
          <w:noProof/>
        </w:rPr>
      </w:pPr>
      <w:r w:rsidRPr="001C6940">
        <w:rPr>
          <w:rFonts w:ascii="Times New Roman" w:hAnsi="Times New Roman" w:cs="Times New Roman"/>
          <w:noProof/>
        </w:rPr>
        <w:t>2.</w:t>
      </w:r>
      <w:r w:rsidRPr="001C6940">
        <w:rPr>
          <w:rFonts w:ascii="Times New Roman" w:hAnsi="Times New Roman" w:cs="Times New Roman"/>
          <w:noProof/>
        </w:rPr>
        <w:tab/>
        <w:t xml:space="preserve">Belhadj, H., Melchers, S., Robertson, P.K.J. &amp; Bahnemann, D.W. Pathways of the photocatalytic reaction of acetate in H2O and D2O: A combined EPR and ATR-FTIR study. </w:t>
      </w:r>
      <w:r w:rsidRPr="001C6940">
        <w:rPr>
          <w:rFonts w:ascii="Times New Roman" w:hAnsi="Times New Roman" w:cs="Times New Roman"/>
          <w:i/>
          <w:noProof/>
        </w:rPr>
        <w:t>J. Catal.</w:t>
      </w:r>
      <w:r w:rsidRPr="001C6940">
        <w:rPr>
          <w:rFonts w:ascii="Times New Roman" w:hAnsi="Times New Roman" w:cs="Times New Roman"/>
          <w:noProof/>
        </w:rPr>
        <w:t xml:space="preserve"> </w:t>
      </w:r>
      <w:r w:rsidRPr="001C6940">
        <w:rPr>
          <w:rFonts w:ascii="Times New Roman" w:hAnsi="Times New Roman" w:cs="Times New Roman"/>
          <w:b/>
          <w:noProof/>
        </w:rPr>
        <w:t>344</w:t>
      </w:r>
      <w:r w:rsidRPr="001C6940">
        <w:rPr>
          <w:rFonts w:ascii="Times New Roman" w:hAnsi="Times New Roman" w:cs="Times New Roman"/>
          <w:noProof/>
        </w:rPr>
        <w:t>, 831-840 (2016).</w:t>
      </w:r>
    </w:p>
    <w:p w14:paraId="5F0CDA84" w14:textId="3BCDC8FB" w:rsidR="00955C7B" w:rsidRPr="00CB7350" w:rsidRDefault="00C73720" w:rsidP="008F4603">
      <w:pPr>
        <w:pStyle w:val="EndNoteBibliography"/>
        <w:spacing w:line="480" w:lineRule="auto"/>
        <w:ind w:left="720" w:hanging="720"/>
        <w:jc w:val="both"/>
        <w:rPr>
          <w:rFonts w:ascii="Times New Roman" w:eastAsiaTheme="minorEastAsia" w:hAnsi="Times New Roman" w:cs="Times New Roman"/>
        </w:rPr>
      </w:pPr>
      <w:r w:rsidRPr="001C6940">
        <w:rPr>
          <w:rFonts w:ascii="Times New Roman" w:hAnsi="Times New Roman" w:cs="Times New Roman"/>
          <w:noProof/>
        </w:rPr>
        <w:t>3.</w:t>
      </w:r>
      <w:r w:rsidRPr="001C6940">
        <w:rPr>
          <w:rFonts w:ascii="Times New Roman" w:hAnsi="Times New Roman" w:cs="Times New Roman"/>
          <w:noProof/>
        </w:rPr>
        <w:tab/>
        <w:t xml:space="preserve">Wang, F. et al. Highly reversible zinc metal anode for aqueous batteries. </w:t>
      </w:r>
      <w:r w:rsidRPr="001C6940">
        <w:rPr>
          <w:rFonts w:ascii="Times New Roman" w:hAnsi="Times New Roman" w:cs="Times New Roman"/>
          <w:i/>
          <w:noProof/>
        </w:rPr>
        <w:t>Nat Mater</w:t>
      </w:r>
      <w:r w:rsidRPr="001C6940">
        <w:rPr>
          <w:rFonts w:ascii="Times New Roman" w:hAnsi="Times New Roman" w:cs="Times New Roman"/>
          <w:noProof/>
        </w:rPr>
        <w:t xml:space="preserve"> </w:t>
      </w:r>
      <w:r w:rsidRPr="001C6940">
        <w:rPr>
          <w:rFonts w:ascii="Times New Roman" w:hAnsi="Times New Roman" w:cs="Times New Roman"/>
          <w:b/>
          <w:noProof/>
        </w:rPr>
        <w:t>17</w:t>
      </w:r>
      <w:r w:rsidRPr="001C6940">
        <w:rPr>
          <w:rFonts w:ascii="Times New Roman" w:hAnsi="Times New Roman" w:cs="Times New Roman"/>
          <w:noProof/>
        </w:rPr>
        <w:t>, 543-549 (2018).</w:t>
      </w:r>
      <w:r w:rsidR="00AE3CE5" w:rsidRPr="001C6940">
        <w:rPr>
          <w:rFonts w:ascii="Times New Roman" w:hAnsi="Times New Roman" w:cs="Times New Roman"/>
        </w:rPr>
        <w:fldChar w:fldCharType="end"/>
      </w:r>
      <w:r w:rsidR="00AD79B3">
        <w:rPr>
          <w:rFonts w:ascii="Times New Roman" w:hAnsi="Times New Roman" w:cs="Times New Roman"/>
        </w:rPr>
        <w:fldChar w:fldCharType="begin"/>
      </w:r>
      <w:r w:rsidR="00AD79B3">
        <w:rPr>
          <w:rFonts w:ascii="Times New Roman" w:hAnsi="Times New Roman" w:cs="Times New Roman"/>
        </w:rPr>
        <w:instrText xml:space="preserve"> ADDIN </w:instrText>
      </w:r>
      <w:r w:rsidR="00AD79B3">
        <w:rPr>
          <w:rFonts w:ascii="Times New Roman" w:hAnsi="Times New Roman" w:cs="Times New Roman"/>
        </w:rPr>
        <w:fldChar w:fldCharType="end"/>
      </w:r>
    </w:p>
    <w:sectPr w:rsidR="00955C7B" w:rsidRPr="00CB7350">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C7208" w14:textId="77777777" w:rsidR="0052016F" w:rsidRDefault="0052016F" w:rsidP="00E329AD">
      <w:pPr>
        <w:spacing w:after="0" w:line="240" w:lineRule="auto"/>
      </w:pPr>
      <w:r>
        <w:separator/>
      </w:r>
    </w:p>
  </w:endnote>
  <w:endnote w:type="continuationSeparator" w:id="0">
    <w:p w14:paraId="4C5BB6A2" w14:textId="77777777" w:rsidR="0052016F" w:rsidRDefault="0052016F" w:rsidP="00E32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5790" w14:textId="1C26175B" w:rsidR="00B807AA" w:rsidRPr="00795B3C" w:rsidRDefault="00795B3C" w:rsidP="00795B3C">
    <w:pPr>
      <w:pStyle w:val="Footer"/>
      <w:jc w:val="right"/>
      <w:rPr>
        <w:rFonts w:ascii="Times New Roman" w:eastAsiaTheme="minorEastAsia" w:hAnsi="Times New Roman" w:cs="Times New Roman"/>
      </w:rPr>
    </w:pPr>
    <w:r w:rsidRPr="00795B3C">
      <w:rPr>
        <w:rFonts w:ascii="Times New Roman" w:eastAsiaTheme="minorEastAsia" w:hAnsi="Times New Roman" w:cs="Times New Roman"/>
      </w:rPr>
      <w:t>S</w:t>
    </w:r>
    <w:sdt>
      <w:sdtPr>
        <w:rPr>
          <w:rFonts w:ascii="Times New Roman" w:hAnsi="Times New Roman" w:cs="Times New Roman"/>
        </w:rPr>
        <w:id w:val="976802722"/>
        <w:docPartObj>
          <w:docPartGallery w:val="Page Numbers (Bottom of Page)"/>
          <w:docPartUnique/>
        </w:docPartObj>
      </w:sdtPr>
      <w:sdtEndPr>
        <w:rPr>
          <w:noProof/>
        </w:rPr>
      </w:sdtEndPr>
      <w:sdtContent>
        <w:r w:rsidRPr="00795B3C">
          <w:rPr>
            <w:rFonts w:ascii="Times New Roman" w:hAnsi="Times New Roman" w:cs="Times New Roman"/>
          </w:rPr>
          <w:fldChar w:fldCharType="begin"/>
        </w:r>
        <w:r w:rsidRPr="00795B3C">
          <w:rPr>
            <w:rFonts w:ascii="Times New Roman" w:hAnsi="Times New Roman" w:cs="Times New Roman"/>
          </w:rPr>
          <w:instrText xml:space="preserve"> PAGE   \* MERGEFORMAT </w:instrText>
        </w:r>
        <w:r w:rsidRPr="00795B3C">
          <w:rPr>
            <w:rFonts w:ascii="Times New Roman" w:hAnsi="Times New Roman" w:cs="Times New Roman"/>
          </w:rPr>
          <w:fldChar w:fldCharType="separate"/>
        </w:r>
        <w:r w:rsidRPr="00795B3C">
          <w:rPr>
            <w:rFonts w:ascii="Times New Roman" w:hAnsi="Times New Roman" w:cs="Times New Roman"/>
            <w:noProof/>
          </w:rPr>
          <w:t>2</w:t>
        </w:r>
        <w:r w:rsidRPr="00795B3C">
          <w:rPr>
            <w:rFonts w:ascii="Times New Roman" w:hAnsi="Times New Roman" w:cs="Times New Roman"/>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F78BB" w14:textId="77777777" w:rsidR="0052016F" w:rsidRDefault="0052016F" w:rsidP="00E329AD">
      <w:pPr>
        <w:spacing w:after="0" w:line="240" w:lineRule="auto"/>
      </w:pPr>
      <w:r>
        <w:separator/>
      </w:r>
    </w:p>
  </w:footnote>
  <w:footnote w:type="continuationSeparator" w:id="0">
    <w:p w14:paraId="6268B7A1" w14:textId="77777777" w:rsidR="0052016F" w:rsidRDefault="0052016F" w:rsidP="00E329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8237F"/>
    <w:multiLevelType w:val="multilevel"/>
    <w:tmpl w:val="DD38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8466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Q0MTewMLYwMTKwtDBS0lEKTi0uzszPAykwqQUAFFAlUiwAAAA="/>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50xsppfarpwzesxw95ep56eraevzrzpdps&quot;&gt;SI_revision&lt;record-ids&gt;&lt;item&gt;1&lt;/item&gt;&lt;item&gt;2&lt;/item&gt;&lt;item&gt;3&lt;/item&gt;&lt;/record-ids&gt;&lt;/item&gt;&lt;/Libraries&gt;"/>
  </w:docVars>
  <w:rsids>
    <w:rsidRoot w:val="00955C7B"/>
    <w:rsid w:val="0000774A"/>
    <w:rsid w:val="00012428"/>
    <w:rsid w:val="00066D27"/>
    <w:rsid w:val="00084845"/>
    <w:rsid w:val="000A381C"/>
    <w:rsid w:val="000D5E61"/>
    <w:rsid w:val="000E03C2"/>
    <w:rsid w:val="000F50F5"/>
    <w:rsid w:val="001061D5"/>
    <w:rsid w:val="00161C17"/>
    <w:rsid w:val="00191572"/>
    <w:rsid w:val="001B489E"/>
    <w:rsid w:val="001C6940"/>
    <w:rsid w:val="001D4B35"/>
    <w:rsid w:val="001E2112"/>
    <w:rsid w:val="00201461"/>
    <w:rsid w:val="00226CBC"/>
    <w:rsid w:val="00233A98"/>
    <w:rsid w:val="0029453A"/>
    <w:rsid w:val="002C1455"/>
    <w:rsid w:val="002D5333"/>
    <w:rsid w:val="002D5CCA"/>
    <w:rsid w:val="002F6294"/>
    <w:rsid w:val="00302CB0"/>
    <w:rsid w:val="00307836"/>
    <w:rsid w:val="003452AA"/>
    <w:rsid w:val="00364731"/>
    <w:rsid w:val="00371D15"/>
    <w:rsid w:val="003727CB"/>
    <w:rsid w:val="00386FEC"/>
    <w:rsid w:val="0039495B"/>
    <w:rsid w:val="003A3413"/>
    <w:rsid w:val="003C6011"/>
    <w:rsid w:val="003C65D5"/>
    <w:rsid w:val="004252B7"/>
    <w:rsid w:val="00454AC4"/>
    <w:rsid w:val="00455570"/>
    <w:rsid w:val="004561A5"/>
    <w:rsid w:val="00465386"/>
    <w:rsid w:val="004734FA"/>
    <w:rsid w:val="00477B95"/>
    <w:rsid w:val="004A411F"/>
    <w:rsid w:val="004A6B69"/>
    <w:rsid w:val="004B5246"/>
    <w:rsid w:val="004F6D23"/>
    <w:rsid w:val="004F7293"/>
    <w:rsid w:val="0052016F"/>
    <w:rsid w:val="00530EE3"/>
    <w:rsid w:val="00533A5D"/>
    <w:rsid w:val="00550FF0"/>
    <w:rsid w:val="005648E1"/>
    <w:rsid w:val="005B5D57"/>
    <w:rsid w:val="005E1173"/>
    <w:rsid w:val="005E6ECB"/>
    <w:rsid w:val="00606B64"/>
    <w:rsid w:val="006073C4"/>
    <w:rsid w:val="00627719"/>
    <w:rsid w:val="00662151"/>
    <w:rsid w:val="00683074"/>
    <w:rsid w:val="00691E8E"/>
    <w:rsid w:val="006B0F85"/>
    <w:rsid w:val="006D1BE7"/>
    <w:rsid w:val="006D5F7D"/>
    <w:rsid w:val="007025E0"/>
    <w:rsid w:val="007179C9"/>
    <w:rsid w:val="007245EE"/>
    <w:rsid w:val="00736C0C"/>
    <w:rsid w:val="00745BD1"/>
    <w:rsid w:val="00752D26"/>
    <w:rsid w:val="00763515"/>
    <w:rsid w:val="007727CD"/>
    <w:rsid w:val="007733AA"/>
    <w:rsid w:val="00784E51"/>
    <w:rsid w:val="0078678F"/>
    <w:rsid w:val="00795B3C"/>
    <w:rsid w:val="007B0060"/>
    <w:rsid w:val="007C2465"/>
    <w:rsid w:val="007C6D02"/>
    <w:rsid w:val="008070BF"/>
    <w:rsid w:val="00833EE1"/>
    <w:rsid w:val="00835CED"/>
    <w:rsid w:val="00842B82"/>
    <w:rsid w:val="0084690C"/>
    <w:rsid w:val="00884A78"/>
    <w:rsid w:val="008B170F"/>
    <w:rsid w:val="008B3BA8"/>
    <w:rsid w:val="008C47B2"/>
    <w:rsid w:val="008F0873"/>
    <w:rsid w:val="008F4603"/>
    <w:rsid w:val="0091179A"/>
    <w:rsid w:val="00916CBC"/>
    <w:rsid w:val="00955C7B"/>
    <w:rsid w:val="009A6D76"/>
    <w:rsid w:val="009D6E67"/>
    <w:rsid w:val="009E4D8E"/>
    <w:rsid w:val="009F0C98"/>
    <w:rsid w:val="009F15CB"/>
    <w:rsid w:val="00A128E3"/>
    <w:rsid w:val="00A4147F"/>
    <w:rsid w:val="00A41832"/>
    <w:rsid w:val="00A74BC6"/>
    <w:rsid w:val="00AB3845"/>
    <w:rsid w:val="00AC4729"/>
    <w:rsid w:val="00AC5F8A"/>
    <w:rsid w:val="00AD3E32"/>
    <w:rsid w:val="00AD79B3"/>
    <w:rsid w:val="00AE3CE5"/>
    <w:rsid w:val="00AF4B20"/>
    <w:rsid w:val="00B362E6"/>
    <w:rsid w:val="00B42704"/>
    <w:rsid w:val="00B4476D"/>
    <w:rsid w:val="00B807AA"/>
    <w:rsid w:val="00B82BBD"/>
    <w:rsid w:val="00B86EA9"/>
    <w:rsid w:val="00BA4F80"/>
    <w:rsid w:val="00BB39F4"/>
    <w:rsid w:val="00BC6C31"/>
    <w:rsid w:val="00BF779C"/>
    <w:rsid w:val="00C00019"/>
    <w:rsid w:val="00C21FBA"/>
    <w:rsid w:val="00C32F05"/>
    <w:rsid w:val="00C53126"/>
    <w:rsid w:val="00C55793"/>
    <w:rsid w:val="00C73720"/>
    <w:rsid w:val="00CA5787"/>
    <w:rsid w:val="00CB7350"/>
    <w:rsid w:val="00CB7C06"/>
    <w:rsid w:val="00CB7E27"/>
    <w:rsid w:val="00CC6283"/>
    <w:rsid w:val="00CE13A3"/>
    <w:rsid w:val="00CF0DEE"/>
    <w:rsid w:val="00D00286"/>
    <w:rsid w:val="00D101B1"/>
    <w:rsid w:val="00D21CEB"/>
    <w:rsid w:val="00D474FF"/>
    <w:rsid w:val="00D62186"/>
    <w:rsid w:val="00D708C6"/>
    <w:rsid w:val="00D80CAD"/>
    <w:rsid w:val="00D928D4"/>
    <w:rsid w:val="00DB20A8"/>
    <w:rsid w:val="00DD3CD8"/>
    <w:rsid w:val="00DD7A31"/>
    <w:rsid w:val="00E329AD"/>
    <w:rsid w:val="00E507DC"/>
    <w:rsid w:val="00E82FBB"/>
    <w:rsid w:val="00E91831"/>
    <w:rsid w:val="00EB20E2"/>
    <w:rsid w:val="00EE4D1F"/>
    <w:rsid w:val="00F13BEF"/>
    <w:rsid w:val="00F17F68"/>
    <w:rsid w:val="00F24D47"/>
    <w:rsid w:val="00F339C6"/>
    <w:rsid w:val="00F54C0E"/>
    <w:rsid w:val="00F73699"/>
    <w:rsid w:val="00F84F15"/>
    <w:rsid w:val="00F94D1B"/>
    <w:rsid w:val="00FA56B4"/>
    <w:rsid w:val="00FA6D4A"/>
    <w:rsid w:val="00FC58D6"/>
    <w:rsid w:val="00FD5B1B"/>
    <w:rsid w:val="00FF2A96"/>
    <w:rsid w:val="00FF3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ECD7D"/>
  <w15:chartTrackingRefBased/>
  <w15:docId w15:val="{6B4D02AC-7B1F-824B-A2E3-E261E92D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C7B"/>
    <w:rPr>
      <w:rFonts w:ascii="Aptos" w:eastAsia="Aptos" w:hAnsi="Aptos" w:cs="Aptos"/>
      <w:kern w:val="0"/>
      <w14:ligatures w14:val="none"/>
    </w:rPr>
  </w:style>
  <w:style w:type="paragraph" w:styleId="Heading1">
    <w:name w:val="heading 1"/>
    <w:basedOn w:val="Normal"/>
    <w:next w:val="Normal"/>
    <w:link w:val="Heading1Char"/>
    <w:uiPriority w:val="9"/>
    <w:qFormat/>
    <w:rsid w:val="00955C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5C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5C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5C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5C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5C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5C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5C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5C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C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5C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5C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5C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5C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5C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5C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5C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5C7B"/>
    <w:rPr>
      <w:rFonts w:eastAsiaTheme="majorEastAsia" w:cstheme="majorBidi"/>
      <w:color w:val="272727" w:themeColor="text1" w:themeTint="D8"/>
    </w:rPr>
  </w:style>
  <w:style w:type="paragraph" w:styleId="Title">
    <w:name w:val="Title"/>
    <w:basedOn w:val="Normal"/>
    <w:next w:val="Normal"/>
    <w:link w:val="TitleChar"/>
    <w:uiPriority w:val="10"/>
    <w:qFormat/>
    <w:rsid w:val="00955C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5C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5C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5C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5C7B"/>
    <w:pPr>
      <w:spacing w:before="160"/>
      <w:jc w:val="center"/>
    </w:pPr>
    <w:rPr>
      <w:i/>
      <w:iCs/>
      <w:color w:val="404040" w:themeColor="text1" w:themeTint="BF"/>
    </w:rPr>
  </w:style>
  <w:style w:type="character" w:customStyle="1" w:styleId="QuoteChar">
    <w:name w:val="Quote Char"/>
    <w:basedOn w:val="DefaultParagraphFont"/>
    <w:link w:val="Quote"/>
    <w:uiPriority w:val="29"/>
    <w:rsid w:val="00955C7B"/>
    <w:rPr>
      <w:i/>
      <w:iCs/>
      <w:color w:val="404040" w:themeColor="text1" w:themeTint="BF"/>
    </w:rPr>
  </w:style>
  <w:style w:type="paragraph" w:styleId="ListParagraph">
    <w:name w:val="List Paragraph"/>
    <w:basedOn w:val="Normal"/>
    <w:uiPriority w:val="34"/>
    <w:qFormat/>
    <w:rsid w:val="00955C7B"/>
    <w:pPr>
      <w:ind w:left="720"/>
      <w:contextualSpacing/>
    </w:pPr>
  </w:style>
  <w:style w:type="character" w:styleId="IntenseEmphasis">
    <w:name w:val="Intense Emphasis"/>
    <w:basedOn w:val="DefaultParagraphFont"/>
    <w:uiPriority w:val="21"/>
    <w:qFormat/>
    <w:rsid w:val="00955C7B"/>
    <w:rPr>
      <w:i/>
      <w:iCs/>
      <w:color w:val="0F4761" w:themeColor="accent1" w:themeShade="BF"/>
    </w:rPr>
  </w:style>
  <w:style w:type="paragraph" w:styleId="IntenseQuote">
    <w:name w:val="Intense Quote"/>
    <w:basedOn w:val="Normal"/>
    <w:next w:val="Normal"/>
    <w:link w:val="IntenseQuoteChar"/>
    <w:uiPriority w:val="30"/>
    <w:qFormat/>
    <w:rsid w:val="00955C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5C7B"/>
    <w:rPr>
      <w:i/>
      <w:iCs/>
      <w:color w:val="0F4761" w:themeColor="accent1" w:themeShade="BF"/>
    </w:rPr>
  </w:style>
  <w:style w:type="character" w:styleId="IntenseReference">
    <w:name w:val="Intense Reference"/>
    <w:basedOn w:val="DefaultParagraphFont"/>
    <w:uiPriority w:val="32"/>
    <w:qFormat/>
    <w:rsid w:val="00955C7B"/>
    <w:rPr>
      <w:b/>
      <w:bCs/>
      <w:smallCaps/>
      <w:color w:val="0F4761" w:themeColor="accent1" w:themeShade="BF"/>
      <w:spacing w:val="5"/>
    </w:rPr>
  </w:style>
  <w:style w:type="paragraph" w:styleId="NormalWeb">
    <w:name w:val="Normal (Web)"/>
    <w:basedOn w:val="Normal"/>
    <w:uiPriority w:val="99"/>
    <w:semiHidden/>
    <w:unhideWhenUsed/>
    <w:rsid w:val="00955C7B"/>
    <w:pPr>
      <w:spacing w:before="100" w:beforeAutospacing="1" w:after="100" w:afterAutospacing="1" w:line="240" w:lineRule="auto"/>
    </w:pPr>
    <w:rPr>
      <w:rFonts w:ascii="Times New Roman" w:eastAsia="Times New Roman" w:hAnsi="Times New Roman" w:cs="Times New Roman"/>
    </w:rPr>
  </w:style>
  <w:style w:type="character" w:customStyle="1" w:styleId="apple-tab-span">
    <w:name w:val="apple-tab-span"/>
    <w:basedOn w:val="DefaultParagraphFont"/>
    <w:rsid w:val="00955C7B"/>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ptos" w:eastAsia="Aptos" w:hAnsi="Aptos" w:cs="Aptos"/>
      <w:kern w:val="0"/>
      <w:sz w:val="20"/>
      <w:szCs w:val="20"/>
      <w:lang w:val="en-US"/>
      <w14:ligatures w14:val="none"/>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AE3CE5"/>
    <w:pPr>
      <w:spacing w:after="0"/>
      <w:jc w:val="center"/>
    </w:pPr>
  </w:style>
  <w:style w:type="character" w:customStyle="1" w:styleId="EndNoteBibliographyTitleChar">
    <w:name w:val="EndNote Bibliography Title Char"/>
    <w:basedOn w:val="DefaultParagraphFont"/>
    <w:link w:val="EndNoteBibliographyTitle"/>
    <w:rsid w:val="00AE3CE5"/>
    <w:rPr>
      <w:rFonts w:ascii="Aptos" w:eastAsia="Aptos" w:hAnsi="Aptos" w:cs="Aptos"/>
      <w:kern w:val="0"/>
      <w14:ligatures w14:val="none"/>
    </w:rPr>
  </w:style>
  <w:style w:type="paragraph" w:customStyle="1" w:styleId="EndNoteBibliography">
    <w:name w:val="EndNote Bibliography"/>
    <w:basedOn w:val="Normal"/>
    <w:link w:val="EndNoteBibliographyChar"/>
    <w:rsid w:val="00AE3CE5"/>
    <w:pPr>
      <w:spacing w:line="240" w:lineRule="auto"/>
    </w:pPr>
  </w:style>
  <w:style w:type="character" w:customStyle="1" w:styleId="EndNoteBibliographyChar">
    <w:name w:val="EndNote Bibliography Char"/>
    <w:basedOn w:val="DefaultParagraphFont"/>
    <w:link w:val="EndNoteBibliography"/>
    <w:rsid w:val="00AE3CE5"/>
    <w:rPr>
      <w:rFonts w:ascii="Aptos" w:eastAsia="Aptos" w:hAnsi="Aptos" w:cs="Aptos"/>
      <w:kern w:val="0"/>
      <w14:ligatures w14:val="none"/>
    </w:rPr>
  </w:style>
  <w:style w:type="paragraph" w:customStyle="1" w:styleId="p1">
    <w:name w:val="p1"/>
    <w:basedOn w:val="Normal"/>
    <w:rsid w:val="00CB7C06"/>
    <w:pPr>
      <w:spacing w:after="0" w:line="240" w:lineRule="auto"/>
    </w:pPr>
    <w:rPr>
      <w:rFonts w:ascii="Times New Roman" w:eastAsia="Times New Roman" w:hAnsi="Times New Roman" w:cs="Times New Roman"/>
      <w:color w:val="000000"/>
      <w:sz w:val="18"/>
      <w:szCs w:val="18"/>
    </w:rPr>
  </w:style>
  <w:style w:type="character" w:customStyle="1" w:styleId="s1">
    <w:name w:val="s1"/>
    <w:basedOn w:val="DefaultParagraphFont"/>
    <w:rsid w:val="00CB7C06"/>
    <w:rPr>
      <w:rFonts w:ascii="Helvetica" w:hAnsi="Helvetica" w:hint="default"/>
      <w:sz w:val="18"/>
      <w:szCs w:val="18"/>
    </w:rPr>
  </w:style>
  <w:style w:type="character" w:customStyle="1" w:styleId="s2">
    <w:name w:val="s2"/>
    <w:basedOn w:val="DefaultParagraphFont"/>
    <w:rsid w:val="00CB7C06"/>
    <w:rPr>
      <w:rFonts w:ascii="Times New Roman" w:hAnsi="Times New Roman" w:cs="Times New Roman" w:hint="default"/>
      <w:sz w:val="12"/>
      <w:szCs w:val="12"/>
    </w:rPr>
  </w:style>
  <w:style w:type="paragraph" w:styleId="Header">
    <w:name w:val="header"/>
    <w:basedOn w:val="Normal"/>
    <w:link w:val="HeaderChar"/>
    <w:uiPriority w:val="99"/>
    <w:unhideWhenUsed/>
    <w:rsid w:val="00E329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9AD"/>
    <w:rPr>
      <w:rFonts w:ascii="Aptos" w:eastAsia="Aptos" w:hAnsi="Aptos" w:cs="Aptos"/>
      <w:kern w:val="0"/>
      <w:lang w:val="en-US"/>
      <w14:ligatures w14:val="none"/>
    </w:rPr>
  </w:style>
  <w:style w:type="paragraph" w:styleId="Footer">
    <w:name w:val="footer"/>
    <w:basedOn w:val="Normal"/>
    <w:link w:val="FooterChar"/>
    <w:uiPriority w:val="99"/>
    <w:unhideWhenUsed/>
    <w:rsid w:val="00E329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9AD"/>
    <w:rPr>
      <w:rFonts w:ascii="Aptos" w:eastAsia="Aptos" w:hAnsi="Aptos" w:cs="Aptos"/>
      <w:kern w:val="0"/>
      <w:lang w:val="en-US"/>
      <w14:ligatures w14:val="none"/>
    </w:rPr>
  </w:style>
  <w:style w:type="paragraph" w:styleId="CommentSubject">
    <w:name w:val="annotation subject"/>
    <w:basedOn w:val="CommentText"/>
    <w:next w:val="CommentText"/>
    <w:link w:val="CommentSubjectChar"/>
    <w:uiPriority w:val="99"/>
    <w:semiHidden/>
    <w:unhideWhenUsed/>
    <w:rsid w:val="00EE4D1F"/>
    <w:rPr>
      <w:b/>
      <w:bCs/>
    </w:rPr>
  </w:style>
  <w:style w:type="character" w:customStyle="1" w:styleId="CommentSubjectChar">
    <w:name w:val="Comment Subject Char"/>
    <w:basedOn w:val="CommentTextChar"/>
    <w:link w:val="CommentSubject"/>
    <w:uiPriority w:val="99"/>
    <w:semiHidden/>
    <w:rsid w:val="00EE4D1F"/>
    <w:rPr>
      <w:rFonts w:ascii="Aptos" w:eastAsia="Aptos" w:hAnsi="Aptos" w:cs="Aptos"/>
      <w:b/>
      <w:bCs/>
      <w:kern w:val="0"/>
      <w:sz w:val="20"/>
      <w:szCs w:val="20"/>
      <w:lang w:val="en-US"/>
      <w14:ligatures w14:val="none"/>
    </w:rPr>
  </w:style>
  <w:style w:type="character" w:styleId="Hyperlink">
    <w:name w:val="Hyperlink"/>
    <w:basedOn w:val="DefaultParagraphFont"/>
    <w:uiPriority w:val="99"/>
    <w:unhideWhenUsed/>
    <w:rsid w:val="002C1455"/>
    <w:rPr>
      <w:color w:val="467886" w:themeColor="hyperlink"/>
      <w:u w:val="single"/>
    </w:rPr>
  </w:style>
  <w:style w:type="character" w:styleId="UnresolvedMention">
    <w:name w:val="Unresolved Mention"/>
    <w:basedOn w:val="DefaultParagraphFont"/>
    <w:uiPriority w:val="99"/>
    <w:semiHidden/>
    <w:unhideWhenUsed/>
    <w:rsid w:val="002C1455"/>
    <w:rPr>
      <w:color w:val="605E5C"/>
      <w:shd w:val="clear" w:color="auto" w:fill="E1DFDD"/>
    </w:rPr>
  </w:style>
  <w:style w:type="paragraph" w:styleId="Revision">
    <w:name w:val="Revision"/>
    <w:hidden/>
    <w:uiPriority w:val="99"/>
    <w:semiHidden/>
    <w:rsid w:val="008070BF"/>
    <w:pPr>
      <w:spacing w:after="0" w:line="240" w:lineRule="auto"/>
    </w:pPr>
    <w:rPr>
      <w:rFonts w:ascii="Aptos" w:eastAsia="Aptos" w:hAnsi="Aptos" w:cs="Apto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50995">
      <w:bodyDiv w:val="1"/>
      <w:marLeft w:val="0"/>
      <w:marRight w:val="0"/>
      <w:marTop w:val="0"/>
      <w:marBottom w:val="0"/>
      <w:divBdr>
        <w:top w:val="none" w:sz="0" w:space="0" w:color="auto"/>
        <w:left w:val="none" w:sz="0" w:space="0" w:color="auto"/>
        <w:bottom w:val="none" w:sz="0" w:space="0" w:color="auto"/>
        <w:right w:val="none" w:sz="0" w:space="0" w:color="auto"/>
      </w:divBdr>
    </w:div>
    <w:div w:id="330916712">
      <w:bodyDiv w:val="1"/>
      <w:marLeft w:val="0"/>
      <w:marRight w:val="0"/>
      <w:marTop w:val="0"/>
      <w:marBottom w:val="0"/>
      <w:divBdr>
        <w:top w:val="none" w:sz="0" w:space="0" w:color="auto"/>
        <w:left w:val="none" w:sz="0" w:space="0" w:color="auto"/>
        <w:bottom w:val="none" w:sz="0" w:space="0" w:color="auto"/>
        <w:right w:val="none" w:sz="0" w:space="0" w:color="auto"/>
      </w:divBdr>
    </w:div>
    <w:div w:id="370806929">
      <w:bodyDiv w:val="1"/>
      <w:marLeft w:val="0"/>
      <w:marRight w:val="0"/>
      <w:marTop w:val="0"/>
      <w:marBottom w:val="0"/>
      <w:divBdr>
        <w:top w:val="none" w:sz="0" w:space="0" w:color="auto"/>
        <w:left w:val="none" w:sz="0" w:space="0" w:color="auto"/>
        <w:bottom w:val="none" w:sz="0" w:space="0" w:color="auto"/>
        <w:right w:val="none" w:sz="0" w:space="0" w:color="auto"/>
      </w:divBdr>
    </w:div>
    <w:div w:id="421149213">
      <w:bodyDiv w:val="1"/>
      <w:marLeft w:val="0"/>
      <w:marRight w:val="0"/>
      <w:marTop w:val="0"/>
      <w:marBottom w:val="0"/>
      <w:divBdr>
        <w:top w:val="none" w:sz="0" w:space="0" w:color="auto"/>
        <w:left w:val="none" w:sz="0" w:space="0" w:color="auto"/>
        <w:bottom w:val="none" w:sz="0" w:space="0" w:color="auto"/>
        <w:right w:val="none" w:sz="0" w:space="0" w:color="auto"/>
      </w:divBdr>
    </w:div>
    <w:div w:id="504902234">
      <w:bodyDiv w:val="1"/>
      <w:marLeft w:val="0"/>
      <w:marRight w:val="0"/>
      <w:marTop w:val="0"/>
      <w:marBottom w:val="0"/>
      <w:divBdr>
        <w:top w:val="none" w:sz="0" w:space="0" w:color="auto"/>
        <w:left w:val="none" w:sz="0" w:space="0" w:color="auto"/>
        <w:bottom w:val="none" w:sz="0" w:space="0" w:color="auto"/>
        <w:right w:val="none" w:sz="0" w:space="0" w:color="auto"/>
      </w:divBdr>
    </w:div>
    <w:div w:id="861744739">
      <w:bodyDiv w:val="1"/>
      <w:marLeft w:val="0"/>
      <w:marRight w:val="0"/>
      <w:marTop w:val="0"/>
      <w:marBottom w:val="0"/>
      <w:divBdr>
        <w:top w:val="none" w:sz="0" w:space="0" w:color="auto"/>
        <w:left w:val="none" w:sz="0" w:space="0" w:color="auto"/>
        <w:bottom w:val="none" w:sz="0" w:space="0" w:color="auto"/>
        <w:right w:val="none" w:sz="0" w:space="0" w:color="auto"/>
      </w:divBdr>
    </w:div>
    <w:div w:id="967583803">
      <w:bodyDiv w:val="1"/>
      <w:marLeft w:val="0"/>
      <w:marRight w:val="0"/>
      <w:marTop w:val="0"/>
      <w:marBottom w:val="0"/>
      <w:divBdr>
        <w:top w:val="none" w:sz="0" w:space="0" w:color="auto"/>
        <w:left w:val="none" w:sz="0" w:space="0" w:color="auto"/>
        <w:bottom w:val="none" w:sz="0" w:space="0" w:color="auto"/>
        <w:right w:val="none" w:sz="0" w:space="0" w:color="auto"/>
      </w:divBdr>
      <w:divsChild>
        <w:div w:id="700209547">
          <w:marLeft w:val="-375"/>
          <w:marRight w:val="0"/>
          <w:marTop w:val="0"/>
          <w:marBottom w:val="0"/>
          <w:divBdr>
            <w:top w:val="none" w:sz="0" w:space="0" w:color="auto"/>
            <w:left w:val="none" w:sz="0" w:space="0" w:color="auto"/>
            <w:bottom w:val="none" w:sz="0" w:space="0" w:color="auto"/>
            <w:right w:val="none" w:sz="0" w:space="0" w:color="auto"/>
          </w:divBdr>
        </w:div>
      </w:divsChild>
    </w:div>
    <w:div w:id="1209344073">
      <w:bodyDiv w:val="1"/>
      <w:marLeft w:val="0"/>
      <w:marRight w:val="0"/>
      <w:marTop w:val="0"/>
      <w:marBottom w:val="0"/>
      <w:divBdr>
        <w:top w:val="none" w:sz="0" w:space="0" w:color="auto"/>
        <w:left w:val="none" w:sz="0" w:space="0" w:color="auto"/>
        <w:bottom w:val="none" w:sz="0" w:space="0" w:color="auto"/>
        <w:right w:val="none" w:sz="0" w:space="0" w:color="auto"/>
      </w:divBdr>
    </w:div>
    <w:div w:id="1449662501">
      <w:bodyDiv w:val="1"/>
      <w:marLeft w:val="0"/>
      <w:marRight w:val="0"/>
      <w:marTop w:val="0"/>
      <w:marBottom w:val="0"/>
      <w:divBdr>
        <w:top w:val="none" w:sz="0" w:space="0" w:color="auto"/>
        <w:left w:val="none" w:sz="0" w:space="0" w:color="auto"/>
        <w:bottom w:val="none" w:sz="0" w:space="0" w:color="auto"/>
        <w:right w:val="none" w:sz="0" w:space="0" w:color="auto"/>
      </w:divBdr>
    </w:div>
    <w:div w:id="1614752810">
      <w:bodyDiv w:val="1"/>
      <w:marLeft w:val="0"/>
      <w:marRight w:val="0"/>
      <w:marTop w:val="0"/>
      <w:marBottom w:val="0"/>
      <w:divBdr>
        <w:top w:val="none" w:sz="0" w:space="0" w:color="auto"/>
        <w:left w:val="none" w:sz="0" w:space="0" w:color="auto"/>
        <w:bottom w:val="none" w:sz="0" w:space="0" w:color="auto"/>
        <w:right w:val="none" w:sz="0" w:space="0" w:color="auto"/>
      </w:divBdr>
    </w:div>
    <w:div w:id="1618222680">
      <w:bodyDiv w:val="1"/>
      <w:marLeft w:val="0"/>
      <w:marRight w:val="0"/>
      <w:marTop w:val="0"/>
      <w:marBottom w:val="0"/>
      <w:divBdr>
        <w:top w:val="none" w:sz="0" w:space="0" w:color="auto"/>
        <w:left w:val="none" w:sz="0" w:space="0" w:color="auto"/>
        <w:bottom w:val="none" w:sz="0" w:space="0" w:color="auto"/>
        <w:right w:val="none" w:sz="0" w:space="0" w:color="auto"/>
      </w:divBdr>
    </w:div>
    <w:div w:id="1710182076">
      <w:bodyDiv w:val="1"/>
      <w:marLeft w:val="0"/>
      <w:marRight w:val="0"/>
      <w:marTop w:val="0"/>
      <w:marBottom w:val="0"/>
      <w:divBdr>
        <w:top w:val="none" w:sz="0" w:space="0" w:color="auto"/>
        <w:left w:val="none" w:sz="0" w:space="0" w:color="auto"/>
        <w:bottom w:val="none" w:sz="0" w:space="0" w:color="auto"/>
        <w:right w:val="none" w:sz="0" w:space="0" w:color="auto"/>
      </w:divBdr>
    </w:div>
    <w:div w:id="1746679451">
      <w:bodyDiv w:val="1"/>
      <w:marLeft w:val="0"/>
      <w:marRight w:val="0"/>
      <w:marTop w:val="0"/>
      <w:marBottom w:val="0"/>
      <w:divBdr>
        <w:top w:val="none" w:sz="0" w:space="0" w:color="auto"/>
        <w:left w:val="none" w:sz="0" w:space="0" w:color="auto"/>
        <w:bottom w:val="none" w:sz="0" w:space="0" w:color="auto"/>
        <w:right w:val="none" w:sz="0" w:space="0" w:color="auto"/>
      </w:divBdr>
    </w:div>
    <w:div w:id="1817601307">
      <w:bodyDiv w:val="1"/>
      <w:marLeft w:val="0"/>
      <w:marRight w:val="0"/>
      <w:marTop w:val="0"/>
      <w:marBottom w:val="0"/>
      <w:divBdr>
        <w:top w:val="none" w:sz="0" w:space="0" w:color="auto"/>
        <w:left w:val="none" w:sz="0" w:space="0" w:color="auto"/>
        <w:bottom w:val="none" w:sz="0" w:space="0" w:color="auto"/>
        <w:right w:val="none" w:sz="0" w:space="0" w:color="auto"/>
      </w:divBdr>
    </w:div>
    <w:div w:id="1841577063">
      <w:bodyDiv w:val="1"/>
      <w:marLeft w:val="0"/>
      <w:marRight w:val="0"/>
      <w:marTop w:val="0"/>
      <w:marBottom w:val="0"/>
      <w:divBdr>
        <w:top w:val="none" w:sz="0" w:space="0" w:color="auto"/>
        <w:left w:val="none" w:sz="0" w:space="0" w:color="auto"/>
        <w:bottom w:val="none" w:sz="0" w:space="0" w:color="auto"/>
        <w:right w:val="none" w:sz="0" w:space="0" w:color="auto"/>
      </w:divBdr>
    </w:div>
    <w:div w:id="1842617199">
      <w:bodyDiv w:val="1"/>
      <w:marLeft w:val="0"/>
      <w:marRight w:val="0"/>
      <w:marTop w:val="0"/>
      <w:marBottom w:val="0"/>
      <w:divBdr>
        <w:top w:val="none" w:sz="0" w:space="0" w:color="auto"/>
        <w:left w:val="none" w:sz="0" w:space="0" w:color="auto"/>
        <w:bottom w:val="none" w:sz="0" w:space="0" w:color="auto"/>
        <w:right w:val="none" w:sz="0" w:space="0" w:color="auto"/>
      </w:divBdr>
    </w:div>
    <w:div w:id="1986658829">
      <w:bodyDiv w:val="1"/>
      <w:marLeft w:val="0"/>
      <w:marRight w:val="0"/>
      <w:marTop w:val="0"/>
      <w:marBottom w:val="0"/>
      <w:divBdr>
        <w:top w:val="none" w:sz="0" w:space="0" w:color="auto"/>
        <w:left w:val="none" w:sz="0" w:space="0" w:color="auto"/>
        <w:bottom w:val="none" w:sz="0" w:space="0" w:color="auto"/>
        <w:right w:val="none" w:sz="0" w:space="0" w:color="auto"/>
      </w:divBdr>
    </w:div>
    <w:div w:id="2014139215">
      <w:bodyDiv w:val="1"/>
      <w:marLeft w:val="0"/>
      <w:marRight w:val="0"/>
      <w:marTop w:val="0"/>
      <w:marBottom w:val="0"/>
      <w:divBdr>
        <w:top w:val="none" w:sz="0" w:space="0" w:color="auto"/>
        <w:left w:val="none" w:sz="0" w:space="0" w:color="auto"/>
        <w:bottom w:val="none" w:sz="0" w:space="0" w:color="auto"/>
        <w:right w:val="none" w:sz="0" w:space="0" w:color="auto"/>
      </w:divBdr>
      <w:divsChild>
        <w:div w:id="1387877398">
          <w:marLeft w:val="-59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zhangli@ucla.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04002-C45E-5449-8336-39D45359F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25</Pages>
  <Words>2260</Words>
  <Characters>12885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ianw1108@gmail.com</dc:creator>
  <cp:keywords/>
  <dc:description/>
  <cp:lastModifiedBy>ianw1108@gmail.com</cp:lastModifiedBy>
  <cp:revision>77</cp:revision>
  <dcterms:created xsi:type="dcterms:W3CDTF">2025-04-05T04:19:00Z</dcterms:created>
  <dcterms:modified xsi:type="dcterms:W3CDTF">2025-08-23T21:55:00Z</dcterms:modified>
</cp:coreProperties>
</file>