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2E14D" w14:textId="77777777" w:rsidR="00EE0E37" w:rsidRPr="004108B6" w:rsidRDefault="00EE0E37" w:rsidP="00EE0E37">
      <w:pPr>
        <w:pStyle w:val="Caption"/>
        <w:spacing w:after="0"/>
        <w:rPr>
          <w:rFonts w:cs="Times New Roman"/>
          <w:b w:val="0"/>
          <w:szCs w:val="24"/>
        </w:rPr>
      </w:pPr>
      <w:r w:rsidRPr="004108B6">
        <w:rPr>
          <w:rFonts w:cs="Times New Roman"/>
          <w:szCs w:val="24"/>
        </w:rPr>
        <w:t xml:space="preserve">TABLE </w:t>
      </w:r>
      <w:r w:rsidRPr="004108B6">
        <w:rPr>
          <w:rFonts w:cs="Times New Roman"/>
          <w:szCs w:val="24"/>
        </w:rPr>
        <w:fldChar w:fldCharType="begin"/>
      </w:r>
      <w:r w:rsidRPr="004108B6">
        <w:rPr>
          <w:rFonts w:cs="Times New Roman"/>
          <w:szCs w:val="24"/>
        </w:rPr>
        <w:instrText xml:space="preserve"> SEQ Table \* ARABIC </w:instrText>
      </w:r>
      <w:r w:rsidRPr="004108B6">
        <w:rPr>
          <w:rFonts w:cs="Times New Roman"/>
          <w:szCs w:val="24"/>
        </w:rPr>
        <w:fldChar w:fldCharType="separate"/>
      </w:r>
      <w:r>
        <w:rPr>
          <w:rFonts w:cs="Times New Roman"/>
          <w:noProof/>
          <w:szCs w:val="24"/>
        </w:rPr>
        <w:t>1</w:t>
      </w:r>
      <w:r w:rsidRPr="004108B6">
        <w:rPr>
          <w:rFonts w:cs="Times New Roman"/>
          <w:szCs w:val="24"/>
        </w:rPr>
        <w:fldChar w:fldCharType="end"/>
      </w:r>
      <w:r w:rsidRPr="004108B6">
        <w:rPr>
          <w:rFonts w:cs="Times New Roman"/>
          <w:szCs w:val="24"/>
        </w:rPr>
        <w:t xml:space="preserve"> </w:t>
      </w:r>
      <w:r w:rsidRPr="004108B6">
        <w:rPr>
          <w:rFonts w:cs="Times New Roman"/>
          <w:b w:val="0"/>
          <w:szCs w:val="24"/>
        </w:rPr>
        <w:t>Demographic Description of Medicaid</w:t>
      </w:r>
      <w:r>
        <w:rPr>
          <w:rFonts w:cs="Times New Roman"/>
          <w:b w:val="0"/>
          <w:szCs w:val="24"/>
        </w:rPr>
        <w:t xml:space="preserve">-insured </w:t>
      </w:r>
      <w:r w:rsidRPr="004108B6">
        <w:rPr>
          <w:rFonts w:cs="Times New Roman"/>
          <w:b w:val="0"/>
          <w:szCs w:val="24"/>
        </w:rPr>
        <w:t xml:space="preserve">Children and Adolescents in </w:t>
      </w:r>
      <w:r>
        <w:rPr>
          <w:rFonts w:cs="Times New Roman"/>
          <w:b w:val="0"/>
          <w:szCs w:val="24"/>
        </w:rPr>
        <w:t>NYC: Total and Incident Depression Populations (0-17 years)</w:t>
      </w:r>
      <w:r w:rsidRPr="004108B6">
        <w:rPr>
          <w:rFonts w:cs="Times New Roman"/>
          <w:b w:val="0"/>
          <w:szCs w:val="24"/>
        </w:rPr>
        <w:t xml:space="preserve"> </w:t>
      </w:r>
    </w:p>
    <w:tbl>
      <w:tblPr>
        <w:tblW w:w="95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0"/>
        <w:gridCol w:w="1286"/>
        <w:gridCol w:w="1394"/>
        <w:gridCol w:w="1180"/>
        <w:gridCol w:w="1250"/>
        <w:gridCol w:w="2250"/>
      </w:tblGrid>
      <w:tr w:rsidR="00EE0E37" w:rsidRPr="004108B6" w14:paraId="0EB0DC68" w14:textId="77777777" w:rsidTr="00B22630">
        <w:trPr>
          <w:trHeight w:val="260"/>
        </w:trPr>
        <w:tc>
          <w:tcPr>
            <w:tcW w:w="2180" w:type="dxa"/>
            <w:noWrap/>
            <w:vAlign w:val="center"/>
          </w:tcPr>
          <w:p w14:paraId="3709FCB2" w14:textId="77777777" w:rsidR="00EE0E37" w:rsidRPr="00551AB7" w:rsidRDefault="00EE0E37" w:rsidP="00B2263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kern w:val="0"/>
                <w:szCs w:val="24"/>
                <w14:ligatures w14:val="none"/>
              </w:rPr>
            </w:pPr>
          </w:p>
          <w:p w14:paraId="15301B93" w14:textId="77777777" w:rsidR="00EE0E37" w:rsidRPr="00551AB7" w:rsidRDefault="00EE0E37" w:rsidP="00B22630">
            <w:pPr>
              <w:spacing w:after="0" w:line="240" w:lineRule="auto"/>
              <w:rPr>
                <w:rFonts w:eastAsia="Times New Roman" w:cs="Times New Roman"/>
                <w:b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b/>
                <w:color w:val="000000"/>
                <w:kern w:val="0"/>
                <w:szCs w:val="24"/>
                <w14:ligatures w14:val="none"/>
              </w:rPr>
              <w:t>Characteristics</w:t>
            </w:r>
          </w:p>
        </w:tc>
        <w:tc>
          <w:tcPr>
            <w:tcW w:w="2680" w:type="dxa"/>
            <w:gridSpan w:val="2"/>
            <w:noWrap/>
            <w:vAlign w:val="center"/>
          </w:tcPr>
          <w:p w14:paraId="719E80E2" w14:textId="77777777" w:rsidR="00EE0E37" w:rsidRPr="00551AB7" w:rsidRDefault="00EE0E37" w:rsidP="00B2263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b/>
                <w:color w:val="000000"/>
                <w:kern w:val="0"/>
                <w:szCs w:val="24"/>
                <w14:ligatures w14:val="none"/>
              </w:rPr>
              <w:t xml:space="preserve">Total Study Population </w:t>
            </w:r>
          </w:p>
        </w:tc>
        <w:tc>
          <w:tcPr>
            <w:tcW w:w="2430" w:type="dxa"/>
            <w:gridSpan w:val="2"/>
            <w:vAlign w:val="center"/>
          </w:tcPr>
          <w:p w14:paraId="68C35DED" w14:textId="77777777" w:rsidR="00EE0E37" w:rsidRPr="00551AB7" w:rsidRDefault="00EE0E37" w:rsidP="00B2263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kern w:val="0"/>
                <w:szCs w:val="24"/>
                <w14:ligatures w14:val="none"/>
              </w:rPr>
            </w:pPr>
            <w:r>
              <w:rPr>
                <w:rFonts w:eastAsia="Times New Roman" w:cs="Times New Roman"/>
                <w:b/>
                <w:color w:val="000000"/>
                <w:kern w:val="0"/>
                <w:szCs w:val="24"/>
                <w14:ligatures w14:val="none"/>
              </w:rPr>
              <w:t>New Episodes of Depression</w:t>
            </w:r>
          </w:p>
        </w:tc>
        <w:tc>
          <w:tcPr>
            <w:tcW w:w="2250" w:type="dxa"/>
            <w:vAlign w:val="center"/>
          </w:tcPr>
          <w:p w14:paraId="29F748CE" w14:textId="77777777" w:rsidR="00EE0E37" w:rsidRPr="00551AB7" w:rsidRDefault="00EE0E37" w:rsidP="00B22630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kern w:val="0"/>
                <w:szCs w:val="24"/>
                <w14:ligatures w14:val="none"/>
              </w:rPr>
            </w:pPr>
            <w:r>
              <w:rPr>
                <w:rFonts w:eastAsia="Times New Roman" w:cs="Times New Roman"/>
                <w:b/>
                <w:color w:val="000000"/>
                <w:kern w:val="0"/>
                <w:szCs w:val="24"/>
                <w14:ligatures w14:val="none"/>
              </w:rPr>
              <w:t>AOR (95% CI)</w:t>
            </w:r>
          </w:p>
        </w:tc>
      </w:tr>
      <w:tr w:rsidR="00EE0E37" w:rsidRPr="004108B6" w14:paraId="78CD5DD9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320445E4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  <w:tc>
          <w:tcPr>
            <w:tcW w:w="1286" w:type="dxa"/>
            <w:noWrap/>
            <w:vAlign w:val="bottom"/>
            <w:hideMark/>
          </w:tcPr>
          <w:p w14:paraId="68FA19F0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n</w:t>
            </w:r>
          </w:p>
        </w:tc>
        <w:tc>
          <w:tcPr>
            <w:tcW w:w="1394" w:type="dxa"/>
            <w:noWrap/>
            <w:vAlign w:val="bottom"/>
            <w:hideMark/>
          </w:tcPr>
          <w:p w14:paraId="5DC1EB6B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%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 xml:space="preserve"> of Total</w:t>
            </w:r>
          </w:p>
        </w:tc>
        <w:tc>
          <w:tcPr>
            <w:tcW w:w="1180" w:type="dxa"/>
            <w:vAlign w:val="bottom"/>
          </w:tcPr>
          <w:p w14:paraId="737162E7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n</w:t>
            </w:r>
          </w:p>
        </w:tc>
        <w:tc>
          <w:tcPr>
            <w:tcW w:w="1250" w:type="dxa"/>
            <w:vAlign w:val="bottom"/>
          </w:tcPr>
          <w:p w14:paraId="5FEC1B7F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>%</w:t>
            </w:r>
            <w:r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  <w:t xml:space="preserve"> </w:t>
            </w:r>
          </w:p>
        </w:tc>
        <w:tc>
          <w:tcPr>
            <w:tcW w:w="2250" w:type="dxa"/>
            <w:vAlign w:val="bottom"/>
          </w:tcPr>
          <w:p w14:paraId="7FE7C068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</w:p>
        </w:tc>
      </w:tr>
      <w:tr w:rsidR="00EE0E37" w:rsidRPr="004108B6" w14:paraId="12C60648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799648A3" w14:textId="77777777" w:rsidR="00EE0E37" w:rsidRPr="00551AB7" w:rsidRDefault="00EE0E37" w:rsidP="00B22630">
            <w:pPr>
              <w:spacing w:after="0" w:line="240" w:lineRule="exac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Totals</w:t>
            </w:r>
          </w:p>
        </w:tc>
        <w:tc>
          <w:tcPr>
            <w:tcW w:w="1286" w:type="dxa"/>
            <w:noWrap/>
            <w:vAlign w:val="bottom"/>
            <w:hideMark/>
          </w:tcPr>
          <w:p w14:paraId="156D8A55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865,281</w:t>
            </w:r>
          </w:p>
        </w:tc>
        <w:tc>
          <w:tcPr>
            <w:tcW w:w="1394" w:type="dxa"/>
            <w:noWrap/>
            <w:vAlign w:val="bottom"/>
            <w:hideMark/>
          </w:tcPr>
          <w:p w14:paraId="26608EC3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  <w:tc>
          <w:tcPr>
            <w:tcW w:w="1180" w:type="dxa"/>
            <w:vAlign w:val="bottom"/>
          </w:tcPr>
          <w:p w14:paraId="615184F0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11,093</w:t>
            </w:r>
          </w:p>
        </w:tc>
        <w:tc>
          <w:tcPr>
            <w:tcW w:w="1250" w:type="dxa"/>
            <w:vAlign w:val="bottom"/>
          </w:tcPr>
          <w:p w14:paraId="0F65CA93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1.28%</w:t>
            </w:r>
          </w:p>
        </w:tc>
        <w:tc>
          <w:tcPr>
            <w:tcW w:w="2250" w:type="dxa"/>
            <w:vAlign w:val="bottom"/>
          </w:tcPr>
          <w:p w14:paraId="4F1925A5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</w:tr>
      <w:tr w:rsidR="00EE0E37" w:rsidRPr="004108B6" w14:paraId="3728362A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51EBBBBE" w14:textId="77777777" w:rsidR="00EE0E37" w:rsidRPr="00551AB7" w:rsidRDefault="00EE0E37" w:rsidP="00B22630">
            <w:pPr>
              <w:spacing w:after="0" w:line="240" w:lineRule="exac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 xml:space="preserve">Age Groups </w:t>
            </w:r>
          </w:p>
        </w:tc>
        <w:tc>
          <w:tcPr>
            <w:tcW w:w="1286" w:type="dxa"/>
            <w:noWrap/>
            <w:vAlign w:val="bottom"/>
            <w:hideMark/>
          </w:tcPr>
          <w:p w14:paraId="5B8E3BB8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  <w:tc>
          <w:tcPr>
            <w:tcW w:w="1394" w:type="dxa"/>
            <w:noWrap/>
            <w:vAlign w:val="bottom"/>
            <w:hideMark/>
          </w:tcPr>
          <w:p w14:paraId="7A95D78F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  <w:tc>
          <w:tcPr>
            <w:tcW w:w="1180" w:type="dxa"/>
            <w:vAlign w:val="bottom"/>
          </w:tcPr>
          <w:p w14:paraId="617B815B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  <w:tc>
          <w:tcPr>
            <w:tcW w:w="1250" w:type="dxa"/>
            <w:vAlign w:val="bottom"/>
          </w:tcPr>
          <w:p w14:paraId="5A1E7C5D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  <w:tc>
          <w:tcPr>
            <w:tcW w:w="2250" w:type="dxa"/>
            <w:vAlign w:val="bottom"/>
          </w:tcPr>
          <w:p w14:paraId="5E95E2BC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</w:tr>
      <w:tr w:rsidR="00EE0E37" w:rsidRPr="00A73348" w14:paraId="22A634AC" w14:textId="77777777" w:rsidTr="00B22630">
        <w:trPr>
          <w:trHeight w:hRule="exact" w:val="604"/>
        </w:trPr>
        <w:tc>
          <w:tcPr>
            <w:tcW w:w="2180" w:type="dxa"/>
            <w:noWrap/>
            <w:vAlign w:val="bottom"/>
            <w:hideMark/>
          </w:tcPr>
          <w:p w14:paraId="1CB2CA5E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&lt;6</w:t>
            </w:r>
          </w:p>
        </w:tc>
        <w:tc>
          <w:tcPr>
            <w:tcW w:w="1286" w:type="dxa"/>
            <w:noWrap/>
            <w:vAlign w:val="bottom"/>
            <w:hideMark/>
          </w:tcPr>
          <w:p w14:paraId="120A3B36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246,591</w:t>
            </w:r>
          </w:p>
        </w:tc>
        <w:tc>
          <w:tcPr>
            <w:tcW w:w="1394" w:type="dxa"/>
            <w:noWrap/>
            <w:vAlign w:val="bottom"/>
            <w:hideMark/>
          </w:tcPr>
          <w:p w14:paraId="2D8E4FE6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28.50%</w:t>
            </w:r>
          </w:p>
        </w:tc>
        <w:tc>
          <w:tcPr>
            <w:tcW w:w="1180" w:type="dxa"/>
            <w:vAlign w:val="bottom"/>
          </w:tcPr>
          <w:p w14:paraId="479BF6C2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65</w:t>
            </w:r>
          </w:p>
        </w:tc>
        <w:tc>
          <w:tcPr>
            <w:tcW w:w="1250" w:type="dxa"/>
            <w:vAlign w:val="bottom"/>
          </w:tcPr>
          <w:p w14:paraId="45563FE7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0.03%</w:t>
            </w:r>
          </w:p>
        </w:tc>
        <w:tc>
          <w:tcPr>
            <w:tcW w:w="2250" w:type="dxa"/>
            <w:vAlign w:val="bottom"/>
          </w:tcPr>
          <w:p w14:paraId="18DE4914" w14:textId="77777777" w:rsidR="00EE0E37" w:rsidRPr="00A73348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0.0</w:t>
            </w:r>
            <w:r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09</w:t>
            </w: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 xml:space="preserve"> (0.0</w:t>
            </w:r>
            <w:r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07</w:t>
            </w: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,</w:t>
            </w:r>
            <w:r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 xml:space="preserve"> </w:t>
            </w: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0.01</w:t>
            </w:r>
            <w:r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2</w:t>
            </w: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)</w:t>
            </w:r>
          </w:p>
        </w:tc>
      </w:tr>
      <w:tr w:rsidR="00EE0E37" w:rsidRPr="00A73348" w14:paraId="4443B025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5D3F6AFF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6-11</w:t>
            </w:r>
          </w:p>
        </w:tc>
        <w:tc>
          <w:tcPr>
            <w:tcW w:w="1286" w:type="dxa"/>
            <w:noWrap/>
            <w:vAlign w:val="bottom"/>
            <w:hideMark/>
          </w:tcPr>
          <w:p w14:paraId="64F8A189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309,741</w:t>
            </w:r>
          </w:p>
        </w:tc>
        <w:tc>
          <w:tcPr>
            <w:tcW w:w="1394" w:type="dxa"/>
            <w:noWrap/>
            <w:vAlign w:val="bottom"/>
            <w:hideMark/>
          </w:tcPr>
          <w:p w14:paraId="3159EA00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35.80%</w:t>
            </w:r>
          </w:p>
        </w:tc>
        <w:tc>
          <w:tcPr>
            <w:tcW w:w="1180" w:type="dxa"/>
            <w:vAlign w:val="bottom"/>
          </w:tcPr>
          <w:p w14:paraId="6172C4AF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1,241</w:t>
            </w:r>
          </w:p>
        </w:tc>
        <w:tc>
          <w:tcPr>
            <w:tcW w:w="1250" w:type="dxa"/>
            <w:vAlign w:val="bottom"/>
          </w:tcPr>
          <w:p w14:paraId="0AF060BE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cs="Times New Roman"/>
                <w:szCs w:val="24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0.40%</w:t>
            </w:r>
          </w:p>
        </w:tc>
        <w:tc>
          <w:tcPr>
            <w:tcW w:w="2250" w:type="dxa"/>
            <w:vAlign w:val="bottom"/>
          </w:tcPr>
          <w:p w14:paraId="42BC1378" w14:textId="77777777" w:rsidR="00EE0E37" w:rsidRPr="00A73348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</w:pP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0.15 (0.14,</w:t>
            </w:r>
            <w:r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 xml:space="preserve"> </w:t>
            </w: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0.16)</w:t>
            </w:r>
          </w:p>
        </w:tc>
      </w:tr>
      <w:tr w:rsidR="00EE0E37" w:rsidRPr="004108B6" w14:paraId="49BAF37E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73C95534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12-14</w:t>
            </w:r>
          </w:p>
        </w:tc>
        <w:tc>
          <w:tcPr>
            <w:tcW w:w="1286" w:type="dxa"/>
            <w:noWrap/>
            <w:vAlign w:val="bottom"/>
            <w:hideMark/>
          </w:tcPr>
          <w:p w14:paraId="0DD69CF6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158,768</w:t>
            </w:r>
          </w:p>
        </w:tc>
        <w:tc>
          <w:tcPr>
            <w:tcW w:w="1394" w:type="dxa"/>
            <w:noWrap/>
            <w:vAlign w:val="bottom"/>
            <w:hideMark/>
          </w:tcPr>
          <w:p w14:paraId="7D504096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18.35%</w:t>
            </w:r>
          </w:p>
        </w:tc>
        <w:tc>
          <w:tcPr>
            <w:tcW w:w="1180" w:type="dxa"/>
            <w:vAlign w:val="bottom"/>
          </w:tcPr>
          <w:p w14:paraId="0ACAB5AE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4,249</w:t>
            </w:r>
          </w:p>
        </w:tc>
        <w:tc>
          <w:tcPr>
            <w:tcW w:w="1250" w:type="dxa"/>
            <w:vAlign w:val="bottom"/>
          </w:tcPr>
          <w:p w14:paraId="1DA87901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cs="Times New Roman"/>
                <w:szCs w:val="24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2.68%</w:t>
            </w:r>
          </w:p>
        </w:tc>
        <w:tc>
          <w:tcPr>
            <w:tcW w:w="2250" w:type="dxa"/>
            <w:vAlign w:val="bottom"/>
          </w:tcPr>
          <w:p w14:paraId="6336D5F5" w14:textId="77777777" w:rsidR="00EE0E37" w:rsidRPr="00822E00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i/>
                <w:iCs/>
                <w:color w:val="000000"/>
                <w:kern w:val="0"/>
                <w:szCs w:val="24"/>
                <w14:ligatures w14:val="none"/>
              </w:rPr>
            </w:pPr>
            <w:r w:rsidRPr="00822E00">
              <w:rPr>
                <w:rFonts w:eastAsia="Times New Roman" w:cs="Times New Roman"/>
                <w:i/>
                <w:iCs/>
                <w:color w:val="000000"/>
                <w:kern w:val="0"/>
                <w:szCs w:val="24"/>
                <w14:ligatures w14:val="none"/>
              </w:rPr>
              <w:t>Referent</w:t>
            </w:r>
          </w:p>
        </w:tc>
      </w:tr>
      <w:tr w:rsidR="00EE0E37" w:rsidRPr="00A73348" w14:paraId="0E409F70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241BFA4C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15-17</w:t>
            </w:r>
          </w:p>
        </w:tc>
        <w:tc>
          <w:tcPr>
            <w:tcW w:w="1286" w:type="dxa"/>
            <w:noWrap/>
            <w:vAlign w:val="bottom"/>
            <w:hideMark/>
          </w:tcPr>
          <w:p w14:paraId="605E010F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150,181</w:t>
            </w:r>
          </w:p>
        </w:tc>
        <w:tc>
          <w:tcPr>
            <w:tcW w:w="1394" w:type="dxa"/>
            <w:noWrap/>
            <w:vAlign w:val="bottom"/>
            <w:hideMark/>
          </w:tcPr>
          <w:p w14:paraId="115B9948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17.36%</w:t>
            </w:r>
          </w:p>
        </w:tc>
        <w:tc>
          <w:tcPr>
            <w:tcW w:w="1180" w:type="dxa"/>
            <w:vAlign w:val="bottom"/>
          </w:tcPr>
          <w:p w14:paraId="02142A2A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5,538</w:t>
            </w:r>
          </w:p>
        </w:tc>
        <w:tc>
          <w:tcPr>
            <w:tcW w:w="1250" w:type="dxa"/>
            <w:vAlign w:val="bottom"/>
          </w:tcPr>
          <w:p w14:paraId="5AA239EA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cs="Times New Roman"/>
                <w:szCs w:val="24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3.69%</w:t>
            </w:r>
          </w:p>
        </w:tc>
        <w:tc>
          <w:tcPr>
            <w:tcW w:w="2250" w:type="dxa"/>
            <w:vAlign w:val="bottom"/>
          </w:tcPr>
          <w:p w14:paraId="1C94A9BE" w14:textId="77777777" w:rsidR="00EE0E37" w:rsidRPr="00A73348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1.39 (1.34,</w:t>
            </w:r>
            <w:r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 xml:space="preserve"> </w:t>
            </w: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1.45)</w:t>
            </w:r>
          </w:p>
        </w:tc>
      </w:tr>
      <w:tr w:rsidR="00EE0E37" w:rsidRPr="004108B6" w14:paraId="3B8640AE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6031551E" w14:textId="77777777" w:rsidR="00EE0E37" w:rsidRPr="00551AB7" w:rsidRDefault="00EE0E37" w:rsidP="00B22630">
            <w:pPr>
              <w:spacing w:after="0" w:line="240" w:lineRule="exac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Sex</w:t>
            </w:r>
          </w:p>
        </w:tc>
        <w:tc>
          <w:tcPr>
            <w:tcW w:w="1286" w:type="dxa"/>
            <w:noWrap/>
            <w:vAlign w:val="bottom"/>
            <w:hideMark/>
          </w:tcPr>
          <w:p w14:paraId="5F9B3A09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  <w:tc>
          <w:tcPr>
            <w:tcW w:w="1394" w:type="dxa"/>
            <w:noWrap/>
            <w:vAlign w:val="bottom"/>
            <w:hideMark/>
          </w:tcPr>
          <w:p w14:paraId="610E58D0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  <w:tc>
          <w:tcPr>
            <w:tcW w:w="1180" w:type="dxa"/>
            <w:vAlign w:val="bottom"/>
          </w:tcPr>
          <w:p w14:paraId="7E7212D4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  <w:tc>
          <w:tcPr>
            <w:tcW w:w="1250" w:type="dxa"/>
            <w:vAlign w:val="bottom"/>
          </w:tcPr>
          <w:p w14:paraId="79494519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cs="Times New Roman"/>
                <w:szCs w:val="24"/>
              </w:rPr>
            </w:pPr>
          </w:p>
        </w:tc>
        <w:tc>
          <w:tcPr>
            <w:tcW w:w="2250" w:type="dxa"/>
            <w:vAlign w:val="bottom"/>
          </w:tcPr>
          <w:p w14:paraId="0AECDA7A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</w:tr>
      <w:tr w:rsidR="00EE0E37" w:rsidRPr="00822E00" w14:paraId="1987DB82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286C1C31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Male</w:t>
            </w:r>
          </w:p>
        </w:tc>
        <w:tc>
          <w:tcPr>
            <w:tcW w:w="1286" w:type="dxa"/>
            <w:noWrap/>
            <w:vAlign w:val="bottom"/>
            <w:hideMark/>
          </w:tcPr>
          <w:p w14:paraId="56825A7E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444,413</w:t>
            </w:r>
          </w:p>
        </w:tc>
        <w:tc>
          <w:tcPr>
            <w:tcW w:w="1394" w:type="dxa"/>
            <w:noWrap/>
            <w:vAlign w:val="bottom"/>
            <w:hideMark/>
          </w:tcPr>
          <w:p w14:paraId="61D673AE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51.36%</w:t>
            </w:r>
          </w:p>
        </w:tc>
        <w:tc>
          <w:tcPr>
            <w:tcW w:w="1180" w:type="dxa"/>
            <w:vAlign w:val="bottom"/>
          </w:tcPr>
          <w:p w14:paraId="7B20C73A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3334</w:t>
            </w:r>
          </w:p>
        </w:tc>
        <w:tc>
          <w:tcPr>
            <w:tcW w:w="1250" w:type="dxa"/>
            <w:vAlign w:val="bottom"/>
          </w:tcPr>
          <w:p w14:paraId="3388074A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cs="Times New Roman"/>
                <w:szCs w:val="24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0.75%</w:t>
            </w:r>
          </w:p>
        </w:tc>
        <w:tc>
          <w:tcPr>
            <w:tcW w:w="2250" w:type="dxa"/>
            <w:vAlign w:val="bottom"/>
          </w:tcPr>
          <w:p w14:paraId="048C683F" w14:textId="77777777" w:rsidR="00EE0E37" w:rsidRPr="00822E00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i/>
                <w:iCs/>
                <w:color w:val="000000"/>
                <w:kern w:val="0"/>
                <w:szCs w:val="24"/>
                <w14:ligatures w14:val="none"/>
              </w:rPr>
            </w:pPr>
            <w:r w:rsidRPr="00822E00">
              <w:rPr>
                <w:rFonts w:eastAsia="Times New Roman" w:cs="Times New Roman"/>
                <w:i/>
                <w:iCs/>
                <w:color w:val="000000"/>
                <w:kern w:val="0"/>
                <w:szCs w:val="24"/>
                <w14:ligatures w14:val="none"/>
              </w:rPr>
              <w:t>Referent</w:t>
            </w:r>
          </w:p>
        </w:tc>
      </w:tr>
      <w:tr w:rsidR="00EE0E37" w:rsidRPr="004108B6" w14:paraId="020C989E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0BFCBA8F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Female</w:t>
            </w:r>
          </w:p>
        </w:tc>
        <w:tc>
          <w:tcPr>
            <w:tcW w:w="1286" w:type="dxa"/>
            <w:noWrap/>
            <w:vAlign w:val="bottom"/>
            <w:hideMark/>
          </w:tcPr>
          <w:p w14:paraId="798DB97E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420,868</w:t>
            </w:r>
          </w:p>
        </w:tc>
        <w:tc>
          <w:tcPr>
            <w:tcW w:w="1394" w:type="dxa"/>
            <w:noWrap/>
            <w:vAlign w:val="bottom"/>
            <w:hideMark/>
          </w:tcPr>
          <w:p w14:paraId="4D1203CB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48.64%</w:t>
            </w:r>
          </w:p>
        </w:tc>
        <w:tc>
          <w:tcPr>
            <w:tcW w:w="1180" w:type="dxa"/>
            <w:vAlign w:val="bottom"/>
          </w:tcPr>
          <w:p w14:paraId="472867AD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7759</w:t>
            </w:r>
          </w:p>
        </w:tc>
        <w:tc>
          <w:tcPr>
            <w:tcW w:w="1250" w:type="dxa"/>
            <w:vAlign w:val="bottom"/>
          </w:tcPr>
          <w:p w14:paraId="741E2505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cs="Times New Roman"/>
                <w:szCs w:val="24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1.84%</w:t>
            </w:r>
          </w:p>
        </w:tc>
        <w:tc>
          <w:tcPr>
            <w:tcW w:w="2250" w:type="dxa"/>
            <w:vAlign w:val="bottom"/>
          </w:tcPr>
          <w:p w14:paraId="437F3477" w14:textId="77777777" w:rsidR="00EE0E37" w:rsidRPr="00A73348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Cs w:val="24"/>
                <w14:ligatures w14:val="none"/>
              </w:rPr>
            </w:pP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2.54 (2.43,</w:t>
            </w:r>
            <w:r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 xml:space="preserve"> </w:t>
            </w:r>
            <w:r w:rsidRPr="00A73348">
              <w:rPr>
                <w:rFonts w:eastAsia="Times New Roman" w:cs="Times New Roman"/>
                <w:b/>
                <w:bCs/>
                <w:color w:val="FF0000"/>
                <w:kern w:val="0"/>
                <w:szCs w:val="24"/>
                <w14:ligatures w14:val="none"/>
              </w:rPr>
              <w:t>2.64)</w:t>
            </w:r>
          </w:p>
        </w:tc>
      </w:tr>
      <w:tr w:rsidR="00EE0E37" w:rsidRPr="004108B6" w14:paraId="76C50E78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3847A1A4" w14:textId="77777777" w:rsidR="00EE0E37" w:rsidRPr="00551AB7" w:rsidRDefault="00EE0E37" w:rsidP="00B22630">
            <w:pPr>
              <w:spacing w:after="0" w:line="240" w:lineRule="exac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Race and Ethnicity</w:t>
            </w:r>
          </w:p>
        </w:tc>
        <w:tc>
          <w:tcPr>
            <w:tcW w:w="1286" w:type="dxa"/>
            <w:noWrap/>
            <w:vAlign w:val="bottom"/>
            <w:hideMark/>
          </w:tcPr>
          <w:p w14:paraId="2F10EBEB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</w:p>
        </w:tc>
        <w:tc>
          <w:tcPr>
            <w:tcW w:w="1394" w:type="dxa"/>
            <w:noWrap/>
            <w:vAlign w:val="bottom"/>
            <w:hideMark/>
          </w:tcPr>
          <w:p w14:paraId="373770F6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  <w:tc>
          <w:tcPr>
            <w:tcW w:w="1180" w:type="dxa"/>
            <w:vAlign w:val="bottom"/>
          </w:tcPr>
          <w:p w14:paraId="64F557FE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  <w:tc>
          <w:tcPr>
            <w:tcW w:w="1250" w:type="dxa"/>
            <w:vAlign w:val="bottom"/>
          </w:tcPr>
          <w:p w14:paraId="333DA82E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  <w:tc>
          <w:tcPr>
            <w:tcW w:w="2250" w:type="dxa"/>
            <w:vAlign w:val="bottom"/>
          </w:tcPr>
          <w:p w14:paraId="5F69BEAE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kern w:val="0"/>
                <w:szCs w:val="24"/>
                <w14:ligatures w14:val="none"/>
              </w:rPr>
            </w:pPr>
          </w:p>
        </w:tc>
      </w:tr>
      <w:tr w:rsidR="00EE0E37" w:rsidRPr="004108B6" w14:paraId="43A1294C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00C91C11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White</w:t>
            </w:r>
          </w:p>
        </w:tc>
        <w:tc>
          <w:tcPr>
            <w:tcW w:w="1286" w:type="dxa"/>
            <w:noWrap/>
            <w:vAlign w:val="bottom"/>
            <w:hideMark/>
          </w:tcPr>
          <w:p w14:paraId="3E465F10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103,466</w:t>
            </w:r>
          </w:p>
        </w:tc>
        <w:tc>
          <w:tcPr>
            <w:tcW w:w="1394" w:type="dxa"/>
            <w:noWrap/>
            <w:vAlign w:val="bottom"/>
            <w:hideMark/>
          </w:tcPr>
          <w:p w14:paraId="2CB9CD12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11.96%</w:t>
            </w:r>
          </w:p>
        </w:tc>
        <w:tc>
          <w:tcPr>
            <w:tcW w:w="1180" w:type="dxa"/>
            <w:vAlign w:val="bottom"/>
          </w:tcPr>
          <w:p w14:paraId="6EFCEBD3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668</w:t>
            </w:r>
          </w:p>
        </w:tc>
        <w:tc>
          <w:tcPr>
            <w:tcW w:w="1250" w:type="dxa"/>
            <w:vAlign w:val="bottom"/>
          </w:tcPr>
          <w:p w14:paraId="77EFF802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0.65%</w:t>
            </w:r>
          </w:p>
        </w:tc>
        <w:tc>
          <w:tcPr>
            <w:tcW w:w="2250" w:type="dxa"/>
            <w:vAlign w:val="bottom"/>
          </w:tcPr>
          <w:p w14:paraId="4C0A5664" w14:textId="77777777" w:rsidR="00EE0E37" w:rsidRPr="00B7310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i/>
                <w:iCs/>
                <w:color w:val="000000"/>
                <w:kern w:val="0"/>
                <w:szCs w:val="24"/>
                <w14:ligatures w14:val="none"/>
              </w:rPr>
            </w:pPr>
            <w:r w:rsidRPr="00B73107">
              <w:rPr>
                <w:rFonts w:eastAsia="Times New Roman" w:cs="Times New Roman"/>
                <w:i/>
                <w:iCs/>
                <w:color w:val="000000"/>
                <w:kern w:val="0"/>
                <w:szCs w:val="24"/>
                <w14:ligatures w14:val="none"/>
              </w:rPr>
              <w:t>Referent</w:t>
            </w:r>
          </w:p>
        </w:tc>
      </w:tr>
      <w:tr w:rsidR="00EE0E37" w:rsidRPr="004108B6" w14:paraId="43249640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18BA22D3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Black</w:t>
            </w:r>
          </w:p>
        </w:tc>
        <w:tc>
          <w:tcPr>
            <w:tcW w:w="1286" w:type="dxa"/>
            <w:noWrap/>
            <w:vAlign w:val="bottom"/>
            <w:hideMark/>
          </w:tcPr>
          <w:p w14:paraId="37D6C6CE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150,996</w:t>
            </w:r>
          </w:p>
        </w:tc>
        <w:tc>
          <w:tcPr>
            <w:tcW w:w="1394" w:type="dxa"/>
            <w:noWrap/>
            <w:vAlign w:val="bottom"/>
            <w:hideMark/>
          </w:tcPr>
          <w:p w14:paraId="4595919F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17.45%</w:t>
            </w:r>
          </w:p>
        </w:tc>
        <w:tc>
          <w:tcPr>
            <w:tcW w:w="1180" w:type="dxa"/>
            <w:vAlign w:val="bottom"/>
          </w:tcPr>
          <w:p w14:paraId="160050DD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1899</w:t>
            </w:r>
          </w:p>
        </w:tc>
        <w:tc>
          <w:tcPr>
            <w:tcW w:w="1250" w:type="dxa"/>
            <w:vAlign w:val="bottom"/>
          </w:tcPr>
          <w:p w14:paraId="252AE86E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1.26%</w:t>
            </w:r>
          </w:p>
        </w:tc>
        <w:tc>
          <w:tcPr>
            <w:tcW w:w="2250" w:type="dxa"/>
            <w:vAlign w:val="bottom"/>
          </w:tcPr>
          <w:p w14:paraId="7A239C00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1.67 (1.53,</w:t>
            </w:r>
            <w:r>
              <w:rPr>
                <w:rFonts w:eastAsia="Arial" w:cs="Times New Roman"/>
                <w:b/>
                <w:bCs/>
                <w:color w:val="FF0000"/>
                <w:szCs w:val="24"/>
              </w:rPr>
              <w:t xml:space="preserve"> </w:t>
            </w: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1.83)</w:t>
            </w:r>
          </w:p>
        </w:tc>
      </w:tr>
      <w:tr w:rsidR="00EE0E37" w:rsidRPr="004108B6" w14:paraId="35909E40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6DA4DE9A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Hispanic/Latinx</w:t>
            </w:r>
          </w:p>
        </w:tc>
        <w:tc>
          <w:tcPr>
            <w:tcW w:w="1286" w:type="dxa"/>
            <w:noWrap/>
            <w:vAlign w:val="bottom"/>
            <w:hideMark/>
          </w:tcPr>
          <w:p w14:paraId="68FCB37A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249,715</w:t>
            </w:r>
          </w:p>
        </w:tc>
        <w:tc>
          <w:tcPr>
            <w:tcW w:w="1394" w:type="dxa"/>
            <w:noWrap/>
            <w:vAlign w:val="bottom"/>
            <w:hideMark/>
          </w:tcPr>
          <w:p w14:paraId="417E4123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28.86%</w:t>
            </w:r>
          </w:p>
        </w:tc>
        <w:tc>
          <w:tcPr>
            <w:tcW w:w="1180" w:type="dxa"/>
            <w:vAlign w:val="bottom"/>
          </w:tcPr>
          <w:p w14:paraId="2395B22F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4631</w:t>
            </w:r>
          </w:p>
        </w:tc>
        <w:tc>
          <w:tcPr>
            <w:tcW w:w="1250" w:type="dxa"/>
            <w:vAlign w:val="bottom"/>
          </w:tcPr>
          <w:p w14:paraId="40E18014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1.85%</w:t>
            </w:r>
          </w:p>
        </w:tc>
        <w:tc>
          <w:tcPr>
            <w:tcW w:w="2250" w:type="dxa"/>
            <w:vAlign w:val="bottom"/>
          </w:tcPr>
          <w:p w14:paraId="25FB524A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2.49 (2.29,</w:t>
            </w:r>
            <w:r>
              <w:rPr>
                <w:rFonts w:eastAsia="Arial" w:cs="Times New Roman"/>
                <w:b/>
                <w:bCs/>
                <w:color w:val="FF0000"/>
                <w:szCs w:val="24"/>
              </w:rPr>
              <w:t xml:space="preserve"> </w:t>
            </w: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2.70)</w:t>
            </w:r>
          </w:p>
        </w:tc>
      </w:tr>
      <w:tr w:rsidR="00EE0E37" w:rsidRPr="004108B6" w14:paraId="7AA9E6CD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0813CE07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Asian</w:t>
            </w:r>
          </w:p>
        </w:tc>
        <w:tc>
          <w:tcPr>
            <w:tcW w:w="1286" w:type="dxa"/>
            <w:noWrap/>
            <w:vAlign w:val="bottom"/>
            <w:hideMark/>
          </w:tcPr>
          <w:p w14:paraId="7AD38EAC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102,343</w:t>
            </w:r>
          </w:p>
        </w:tc>
        <w:tc>
          <w:tcPr>
            <w:tcW w:w="1394" w:type="dxa"/>
            <w:noWrap/>
            <w:vAlign w:val="bottom"/>
            <w:hideMark/>
          </w:tcPr>
          <w:p w14:paraId="21155C2A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11.83%</w:t>
            </w:r>
          </w:p>
        </w:tc>
        <w:tc>
          <w:tcPr>
            <w:tcW w:w="1180" w:type="dxa"/>
            <w:vAlign w:val="bottom"/>
          </w:tcPr>
          <w:p w14:paraId="4B7D7E84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771</w:t>
            </w:r>
          </w:p>
        </w:tc>
        <w:tc>
          <w:tcPr>
            <w:tcW w:w="1250" w:type="dxa"/>
            <w:vAlign w:val="bottom"/>
          </w:tcPr>
          <w:p w14:paraId="286B5DD4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0.75%</w:t>
            </w:r>
          </w:p>
        </w:tc>
        <w:tc>
          <w:tcPr>
            <w:tcW w:w="2250" w:type="dxa"/>
            <w:vAlign w:val="bottom"/>
          </w:tcPr>
          <w:p w14:paraId="39FB599E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22E37">
              <w:rPr>
                <w:rFonts w:eastAsia="Arial" w:cs="Times New Roman"/>
                <w:szCs w:val="24"/>
              </w:rPr>
              <w:t>1.03 (0.93,</w:t>
            </w:r>
            <w:r>
              <w:rPr>
                <w:rFonts w:eastAsia="Arial" w:cs="Times New Roman"/>
                <w:szCs w:val="24"/>
              </w:rPr>
              <w:t xml:space="preserve"> </w:t>
            </w:r>
            <w:r w:rsidRPr="00022E37">
              <w:rPr>
                <w:rFonts w:eastAsia="Arial" w:cs="Times New Roman"/>
                <w:szCs w:val="24"/>
              </w:rPr>
              <w:t>1.15)</w:t>
            </w:r>
          </w:p>
        </w:tc>
      </w:tr>
      <w:tr w:rsidR="00EE0E37" w:rsidRPr="004108B6" w14:paraId="585E9279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63082F98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AI/PI</w:t>
            </w:r>
          </w:p>
        </w:tc>
        <w:tc>
          <w:tcPr>
            <w:tcW w:w="1286" w:type="dxa"/>
            <w:noWrap/>
            <w:vAlign w:val="bottom"/>
            <w:hideMark/>
          </w:tcPr>
          <w:p w14:paraId="4C16D46D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3,340</w:t>
            </w:r>
          </w:p>
        </w:tc>
        <w:tc>
          <w:tcPr>
            <w:tcW w:w="1394" w:type="dxa"/>
            <w:noWrap/>
            <w:vAlign w:val="bottom"/>
            <w:hideMark/>
          </w:tcPr>
          <w:p w14:paraId="22E03D41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0.39%</w:t>
            </w:r>
          </w:p>
        </w:tc>
        <w:tc>
          <w:tcPr>
            <w:tcW w:w="1180" w:type="dxa"/>
            <w:vAlign w:val="bottom"/>
          </w:tcPr>
          <w:p w14:paraId="0F9AB06C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37</w:t>
            </w:r>
          </w:p>
        </w:tc>
        <w:tc>
          <w:tcPr>
            <w:tcW w:w="1250" w:type="dxa"/>
            <w:vAlign w:val="bottom"/>
          </w:tcPr>
          <w:p w14:paraId="3C6ECF7D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1.11%</w:t>
            </w:r>
          </w:p>
        </w:tc>
        <w:tc>
          <w:tcPr>
            <w:tcW w:w="2250" w:type="dxa"/>
            <w:vAlign w:val="bottom"/>
          </w:tcPr>
          <w:p w14:paraId="021AC75B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1.48 (1.06,</w:t>
            </w:r>
            <w:r>
              <w:rPr>
                <w:rFonts w:eastAsia="Arial" w:cs="Times New Roman"/>
                <w:b/>
                <w:bCs/>
                <w:color w:val="FF0000"/>
                <w:szCs w:val="24"/>
              </w:rPr>
              <w:t xml:space="preserve"> </w:t>
            </w: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2.08)</w:t>
            </w:r>
          </w:p>
        </w:tc>
      </w:tr>
      <w:tr w:rsidR="00EE0E37" w:rsidRPr="004108B6" w14:paraId="54A69544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3F261070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Multiracial</w:t>
            </w:r>
          </w:p>
        </w:tc>
        <w:tc>
          <w:tcPr>
            <w:tcW w:w="1286" w:type="dxa"/>
            <w:noWrap/>
            <w:vAlign w:val="bottom"/>
            <w:hideMark/>
          </w:tcPr>
          <w:p w14:paraId="3251796C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210,484</w:t>
            </w:r>
          </w:p>
        </w:tc>
        <w:tc>
          <w:tcPr>
            <w:tcW w:w="1394" w:type="dxa"/>
            <w:noWrap/>
            <w:vAlign w:val="bottom"/>
            <w:hideMark/>
          </w:tcPr>
          <w:p w14:paraId="7AABEAD0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24.33%</w:t>
            </w:r>
          </w:p>
        </w:tc>
        <w:tc>
          <w:tcPr>
            <w:tcW w:w="1180" w:type="dxa"/>
            <w:vAlign w:val="bottom"/>
          </w:tcPr>
          <w:p w14:paraId="305C31D0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2672</w:t>
            </w:r>
          </w:p>
        </w:tc>
        <w:tc>
          <w:tcPr>
            <w:tcW w:w="1250" w:type="dxa"/>
            <w:vAlign w:val="bottom"/>
          </w:tcPr>
          <w:p w14:paraId="5BEFC2F7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 w:themeColor="text1"/>
                <w:szCs w:val="24"/>
              </w:rPr>
              <w:t>1.27%</w:t>
            </w:r>
          </w:p>
        </w:tc>
        <w:tc>
          <w:tcPr>
            <w:tcW w:w="2250" w:type="dxa"/>
            <w:vAlign w:val="bottom"/>
          </w:tcPr>
          <w:p w14:paraId="181765BC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1.70 (1.56,</w:t>
            </w:r>
            <w:r>
              <w:rPr>
                <w:rFonts w:eastAsia="Arial" w:cs="Times New Roman"/>
                <w:b/>
                <w:bCs/>
                <w:color w:val="FF0000"/>
                <w:szCs w:val="24"/>
              </w:rPr>
              <w:t xml:space="preserve"> </w:t>
            </w: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1.85)</w:t>
            </w:r>
          </w:p>
        </w:tc>
      </w:tr>
      <w:tr w:rsidR="00EE0E37" w:rsidRPr="004108B6" w14:paraId="513A18ED" w14:textId="77777777" w:rsidTr="00B22630">
        <w:trPr>
          <w:trHeight w:hRule="exact" w:val="302"/>
        </w:trPr>
        <w:tc>
          <w:tcPr>
            <w:tcW w:w="2180" w:type="dxa"/>
            <w:noWrap/>
            <w:vAlign w:val="bottom"/>
            <w:hideMark/>
          </w:tcPr>
          <w:p w14:paraId="15B945D8" w14:textId="77777777" w:rsidR="00EE0E37" w:rsidRPr="00551AB7" w:rsidRDefault="00EE0E37" w:rsidP="00B22630">
            <w:pPr>
              <w:spacing w:after="0" w:line="240" w:lineRule="exact"/>
              <w:ind w:left="341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Unknown</w:t>
            </w:r>
          </w:p>
        </w:tc>
        <w:tc>
          <w:tcPr>
            <w:tcW w:w="1286" w:type="dxa"/>
            <w:noWrap/>
            <w:vAlign w:val="bottom"/>
            <w:hideMark/>
          </w:tcPr>
          <w:p w14:paraId="7FB937C5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44,937</w:t>
            </w:r>
          </w:p>
        </w:tc>
        <w:tc>
          <w:tcPr>
            <w:tcW w:w="1394" w:type="dxa"/>
            <w:noWrap/>
            <w:vAlign w:val="bottom"/>
            <w:hideMark/>
          </w:tcPr>
          <w:p w14:paraId="7F9D8BA1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  <w:t>5.19%</w:t>
            </w:r>
          </w:p>
        </w:tc>
        <w:tc>
          <w:tcPr>
            <w:tcW w:w="1180" w:type="dxa"/>
            <w:vAlign w:val="bottom"/>
          </w:tcPr>
          <w:p w14:paraId="5A02A47C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415</w:t>
            </w:r>
          </w:p>
        </w:tc>
        <w:tc>
          <w:tcPr>
            <w:tcW w:w="1250" w:type="dxa"/>
            <w:vAlign w:val="bottom"/>
          </w:tcPr>
          <w:p w14:paraId="326D12C6" w14:textId="77777777" w:rsidR="00EE0E37" w:rsidRPr="00551AB7" w:rsidRDefault="00EE0E37" w:rsidP="00B22630">
            <w:pPr>
              <w:spacing w:after="0" w:line="240" w:lineRule="exact"/>
              <w:jc w:val="righ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551AB7">
              <w:rPr>
                <w:rFonts w:cs="Times New Roman"/>
                <w:color w:val="000000"/>
                <w:szCs w:val="24"/>
              </w:rPr>
              <w:t>0.92%</w:t>
            </w:r>
          </w:p>
        </w:tc>
        <w:tc>
          <w:tcPr>
            <w:tcW w:w="2250" w:type="dxa"/>
            <w:vAlign w:val="bottom"/>
          </w:tcPr>
          <w:p w14:paraId="1D75F4B9" w14:textId="77777777" w:rsidR="00EE0E37" w:rsidRPr="00551AB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1.39 (1.23</w:t>
            </w:r>
            <w:r>
              <w:rPr>
                <w:rFonts w:eastAsia="Arial" w:cs="Times New Roman"/>
                <w:b/>
                <w:bCs/>
                <w:color w:val="FF0000"/>
                <w:szCs w:val="24"/>
              </w:rPr>
              <w:t xml:space="preserve">, </w:t>
            </w:r>
            <w:r w:rsidRPr="00022E37">
              <w:rPr>
                <w:rFonts w:eastAsia="Arial" w:cs="Times New Roman"/>
                <w:b/>
                <w:bCs/>
                <w:color w:val="FF0000"/>
                <w:szCs w:val="24"/>
              </w:rPr>
              <w:t>1.57)</w:t>
            </w:r>
          </w:p>
        </w:tc>
      </w:tr>
      <w:tr w:rsidR="00EE0E37" w:rsidRPr="004108B6" w14:paraId="3A8F5940" w14:textId="77777777" w:rsidTr="00B22630">
        <w:trPr>
          <w:trHeight w:hRule="exact" w:val="559"/>
        </w:trPr>
        <w:tc>
          <w:tcPr>
            <w:tcW w:w="9540" w:type="dxa"/>
            <w:gridSpan w:val="6"/>
            <w:noWrap/>
            <w:vAlign w:val="bottom"/>
          </w:tcPr>
          <w:p w14:paraId="3CDB0D05" w14:textId="77777777" w:rsidR="00EE0E37" w:rsidRPr="00551AB7" w:rsidRDefault="00EE0E37" w:rsidP="00B22630">
            <w:pPr>
              <w:spacing w:after="0" w:line="200" w:lineRule="exact"/>
              <w:rPr>
                <w:rFonts w:eastAsia="Times New Roman" w:cs="Times New Roman"/>
                <w:color w:val="000000"/>
                <w:kern w:val="0"/>
                <w:szCs w:val="24"/>
                <w14:ligatures w14:val="none"/>
              </w:rPr>
            </w:pPr>
            <w:r w:rsidRPr="000419DE">
              <w:rPr>
                <w:rFonts w:eastAsia="Times New Roman" w:cs="Times New Roman"/>
                <w:i/>
                <w:color w:val="000000"/>
                <w:kern w:val="0"/>
                <w:sz w:val="20"/>
                <w:szCs w:val="20"/>
                <w14:ligatures w14:val="none"/>
              </w:rPr>
              <w:t xml:space="preserve">Notes: </w:t>
            </w:r>
            <w:r w:rsidRPr="00891202">
              <w:rPr>
                <w:rFonts w:eastAsia="Times New Roman" w:cs="Times New Roman"/>
                <w:iCs/>
                <w:color w:val="000000"/>
                <w:kern w:val="0"/>
                <w:sz w:val="20"/>
                <w:szCs w:val="20"/>
                <w14:ligatures w14:val="none"/>
              </w:rPr>
              <w:t>Bold red font indicates significantly different adjusted odds (all models adjusted for age, sex and race and ethnicity). Rac</w:t>
            </w:r>
            <w:r w:rsidRPr="000419DE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 and ethnicity groups are mutually exclusive categories. AI/PI = American Indian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/</w:t>
            </w:r>
            <w:r w:rsidRPr="000419DE"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Pacific Islander. 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AOR = adjusted odds ratio; CI = confidence interval.</w:t>
            </w:r>
          </w:p>
        </w:tc>
      </w:tr>
    </w:tbl>
    <w:p w14:paraId="285FBD53" w14:textId="77777777" w:rsidR="00EE0E37" w:rsidRDefault="00EE0E37" w:rsidP="00EE0E37"/>
    <w:p w14:paraId="1F41F511" w14:textId="77777777" w:rsidR="00EE0E37" w:rsidRPr="005C17A7" w:rsidRDefault="00EE0E37" w:rsidP="00EE0E37">
      <w:pPr>
        <w:pStyle w:val="Caption"/>
        <w:keepNext/>
        <w:spacing w:after="0" w:line="220" w:lineRule="exact"/>
        <w:rPr>
          <w:rFonts w:cs="Times New Roman"/>
          <w:b w:val="0"/>
          <w:bCs w:val="0"/>
        </w:rPr>
      </w:pPr>
      <w:r w:rsidRPr="433F7919">
        <w:rPr>
          <w:rFonts w:cs="Times New Roman"/>
        </w:rPr>
        <w:t>T</w:t>
      </w:r>
      <w:r>
        <w:rPr>
          <w:rFonts w:cs="Times New Roman"/>
        </w:rPr>
        <w:t xml:space="preserve">ABLE </w:t>
      </w:r>
      <w:r w:rsidRPr="433F7919">
        <w:rPr>
          <w:rFonts w:cs="Times New Roman"/>
        </w:rPr>
        <w:t xml:space="preserve">2 </w:t>
      </w:r>
      <w:r w:rsidRPr="005C17A7">
        <w:rPr>
          <w:rFonts w:cs="Times New Roman"/>
          <w:b w:val="0"/>
          <w:bCs w:val="0"/>
        </w:rPr>
        <w:t>Practice Settings Used by Children with Depression on the Day of Initial Diagnosis of Depression, and for Outpatient Follow-up Treatment During First 6 Months After Diagnosis by Race and Ethnicity (ages 0-17)</w:t>
      </w:r>
    </w:p>
    <w:tbl>
      <w:tblPr>
        <w:tblW w:w="13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790"/>
        <w:gridCol w:w="1355"/>
        <w:gridCol w:w="1530"/>
        <w:gridCol w:w="1440"/>
        <w:gridCol w:w="1440"/>
        <w:gridCol w:w="1800"/>
        <w:gridCol w:w="1255"/>
        <w:gridCol w:w="1355"/>
        <w:gridCol w:w="1890"/>
      </w:tblGrid>
      <w:tr w:rsidR="00EE0E37" w:rsidRPr="00D80B3A" w14:paraId="149973A8" w14:textId="77777777" w:rsidTr="00B22630">
        <w:trPr>
          <w:trHeight w:val="506"/>
        </w:trPr>
        <w:tc>
          <w:tcPr>
            <w:tcW w:w="17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40634B4B" w14:textId="77777777" w:rsidR="00EE0E37" w:rsidRPr="00D80B3A" w:rsidRDefault="00EE0E37" w:rsidP="00B22630">
            <w:pPr>
              <w:spacing w:after="0" w:line="240" w:lineRule="exact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Treatment Settings</w:t>
            </w:r>
            <w:r w:rsidRPr="00D80B3A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756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 w14:paraId="3C4C45FA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Practice Setting at Initial Depression Diagnosis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  <w:r w:rsidRPr="00D80B3A"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a</w:t>
            </w:r>
          </w:p>
        </w:tc>
        <w:tc>
          <w:tcPr>
            <w:tcW w:w="450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 w14:paraId="55255778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Outpatient 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Follow-up</w:t>
            </w: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Treatment Setting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s</w:t>
            </w: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During 6-Month 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After Diagnosis </w:t>
            </w:r>
            <w:r w:rsidRPr="00D80B3A">
              <w:rPr>
                <w:rFonts w:eastAsia="Times New Roman" w:cs="Times New Roman"/>
                <w:color w:val="000000" w:themeColor="text1"/>
                <w:szCs w:val="24"/>
                <w:vertAlign w:val="superscript"/>
              </w:rPr>
              <w:t>b</w:t>
            </w:r>
            <w:r w:rsidRPr="00D80B3A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D80B3A" w14:paraId="2C776FDF" w14:textId="77777777" w:rsidTr="00B22630">
        <w:trPr>
          <w:trHeight w:hRule="exact" w:val="547"/>
        </w:trPr>
        <w:tc>
          <w:tcPr>
            <w:tcW w:w="1790" w:type="dxa"/>
            <w:vMerge/>
            <w:vAlign w:val="center"/>
          </w:tcPr>
          <w:p w14:paraId="5DF6BE6F" w14:textId="77777777" w:rsidR="00EE0E37" w:rsidRPr="00D80B3A" w:rsidRDefault="00EE0E37" w:rsidP="00B22630">
            <w:pPr>
              <w:spacing w:after="0" w:line="24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5DF49053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Race Ethnicity</w:t>
            </w:r>
            <w:r w:rsidRPr="00D80B3A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A519E7E" w14:textId="77777777" w:rsidR="00EE0E37" w:rsidRPr="00564E45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564E45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Children with New Episodes</w:t>
            </w:r>
          </w:p>
        </w:tc>
        <w:tc>
          <w:tcPr>
            <w:tcW w:w="2880" w:type="dxa"/>
            <w:gridSpan w:val="2"/>
            <w:tcMar>
              <w:top w:w="15" w:type="dxa"/>
              <w:left w:w="15" w:type="dxa"/>
              <w:right w:w="15" w:type="dxa"/>
            </w:tcMar>
            <w:vAlign w:val="bottom"/>
          </w:tcPr>
          <w:p w14:paraId="7839EF2F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Children with this Initial Setting</w:t>
            </w:r>
          </w:p>
        </w:tc>
        <w:tc>
          <w:tcPr>
            <w:tcW w:w="180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6199CCBE" w14:textId="77777777" w:rsidR="00EE0E37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AOR </w:t>
            </w:r>
          </w:p>
          <w:p w14:paraId="645079CD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(95%</w:t>
            </w:r>
            <w:proofErr w:type="gramStart"/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CI)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  <w:vertAlign w:val="superscript"/>
              </w:rPr>
              <w:t>c</w:t>
            </w:r>
            <w:proofErr w:type="gramEnd"/>
            <w:r w:rsidRPr="00D80B3A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2610" w:type="dxa"/>
            <w:gridSpan w:val="2"/>
            <w:tcMar>
              <w:top w:w="15" w:type="dxa"/>
              <w:left w:w="15" w:type="dxa"/>
              <w:right w:w="15" w:type="dxa"/>
            </w:tcMar>
            <w:vAlign w:val="bottom"/>
          </w:tcPr>
          <w:p w14:paraId="7E5D9312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Children with these Follow-up </w:t>
            </w: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Setting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s</w:t>
            </w:r>
          </w:p>
        </w:tc>
        <w:tc>
          <w:tcPr>
            <w:tcW w:w="189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66E0256E" w14:textId="77777777" w:rsidR="00EE0E37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AOR </w:t>
            </w:r>
          </w:p>
          <w:p w14:paraId="4008CB98" w14:textId="77777777" w:rsidR="00EE0E37" w:rsidRPr="00D80B3A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(95%</w:t>
            </w:r>
            <w:proofErr w:type="gramStart"/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CI)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  <w:vertAlign w:val="superscript"/>
              </w:rPr>
              <w:t>c</w:t>
            </w:r>
            <w:proofErr w:type="gramEnd"/>
            <w:r w:rsidRPr="00D80B3A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D80B3A" w14:paraId="7B024A48" w14:textId="77777777" w:rsidTr="00B22630">
        <w:trPr>
          <w:trHeight w:val="47"/>
        </w:trPr>
        <w:tc>
          <w:tcPr>
            <w:tcW w:w="1790" w:type="dxa"/>
            <w:vMerge/>
            <w:tcMar>
              <w:top w:w="15" w:type="dxa"/>
              <w:left w:w="15" w:type="dxa"/>
              <w:right w:w="15" w:type="dxa"/>
            </w:tcMar>
          </w:tcPr>
          <w:p w14:paraId="7D0B75D4" w14:textId="77777777" w:rsidR="00EE0E37" w:rsidRPr="00D80B3A" w:rsidRDefault="00EE0E37" w:rsidP="00B22630">
            <w:pPr>
              <w:rPr>
                <w:rFonts w:eastAsia="Times New Roman" w:cs="Times New Roman"/>
                <w:color w:val="000000" w:themeColor="text1"/>
                <w:szCs w:val="24"/>
              </w:rPr>
            </w:pPr>
          </w:p>
        </w:tc>
        <w:tc>
          <w:tcPr>
            <w:tcW w:w="1355" w:type="dxa"/>
            <w:vMerge/>
            <w:tcMar>
              <w:top w:w="15" w:type="dxa"/>
              <w:left w:w="15" w:type="dxa"/>
              <w:right w:w="15" w:type="dxa"/>
            </w:tcMar>
            <w:vAlign w:val="bottom"/>
          </w:tcPr>
          <w:p w14:paraId="3BB45295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FD0EEAE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N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D6146CD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n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7E60C26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%</w:t>
            </w:r>
          </w:p>
        </w:tc>
        <w:tc>
          <w:tcPr>
            <w:tcW w:w="1800" w:type="dxa"/>
            <w:vMerge/>
            <w:tcMar>
              <w:top w:w="15" w:type="dxa"/>
              <w:left w:w="15" w:type="dxa"/>
              <w:right w:w="15" w:type="dxa"/>
            </w:tcMar>
            <w:vAlign w:val="bottom"/>
          </w:tcPr>
          <w:p w14:paraId="4F6CFA4D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2CB366A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n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8F33D33" w14:textId="77777777" w:rsidR="00EE0E37" w:rsidRPr="00D80B3A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0B3A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%</w:t>
            </w:r>
          </w:p>
        </w:tc>
        <w:tc>
          <w:tcPr>
            <w:tcW w:w="1890" w:type="dxa"/>
            <w:vMerge/>
            <w:tcMar>
              <w:top w:w="15" w:type="dxa"/>
              <w:left w:w="15" w:type="dxa"/>
              <w:right w:w="15" w:type="dxa"/>
            </w:tcMar>
            <w:vAlign w:val="bottom"/>
          </w:tcPr>
          <w:p w14:paraId="567FAC50" w14:textId="77777777" w:rsidR="00EE0E37" w:rsidRPr="00D80B3A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EE0E37" w:rsidRPr="00D80B3A" w14:paraId="55324B2F" w14:textId="77777777" w:rsidTr="00B22630">
        <w:trPr>
          <w:trHeight w:hRule="exact" w:val="288"/>
        </w:trPr>
        <w:tc>
          <w:tcPr>
            <w:tcW w:w="1790" w:type="dxa"/>
            <w:vMerge w:val="restart"/>
            <w:tcMar>
              <w:top w:w="15" w:type="dxa"/>
              <w:left w:w="15" w:type="dxa"/>
              <w:right w:w="15" w:type="dxa"/>
            </w:tcMar>
          </w:tcPr>
          <w:p w14:paraId="21E8A877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  <w:r w:rsidRPr="00BF5938">
              <w:rPr>
                <w:rFonts w:eastAsia="Times New Roman" w:cs="Times New Roman"/>
                <w:color w:val="000000" w:themeColor="text1"/>
                <w:szCs w:val="24"/>
              </w:rPr>
              <w:t>Special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ty</w:t>
            </w:r>
            <w:r w:rsidRPr="00BF5938">
              <w:rPr>
                <w:rFonts w:eastAsia="Times New Roman" w:cs="Times New Roman"/>
                <w:color w:val="000000" w:themeColor="text1"/>
                <w:szCs w:val="24"/>
              </w:rPr>
              <w:t xml:space="preserve"> BH Outpatient 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5939DE4" w14:textId="77777777" w:rsidR="00EE0E37" w:rsidRPr="00013732" w:rsidRDefault="00EE0E37" w:rsidP="00B22630">
            <w:pPr>
              <w:spacing w:after="0" w:line="20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Total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B1D2AA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11,093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8FA98E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3,092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0C85A90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27.87%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1472A3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22A789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3,611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260E3B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32.55%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A0CB96C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D80B3A" w14:paraId="03443AA9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057B3A19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3707366" w14:textId="77777777" w:rsidR="00EE0E37" w:rsidRPr="00013732" w:rsidRDefault="00EE0E37" w:rsidP="00B22630">
            <w:pPr>
              <w:spacing w:after="0" w:line="200" w:lineRule="exact"/>
              <w:ind w:left="103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Black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C07F13C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1,899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7BE7B3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569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188CBF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29.96%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80568F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szCs w:val="24"/>
              </w:rPr>
            </w:pPr>
            <w:r w:rsidRPr="00013732">
              <w:rPr>
                <w:rFonts w:eastAsia="Times New Roman" w:cs="Times New Roman"/>
                <w:szCs w:val="24"/>
              </w:rPr>
              <w:t xml:space="preserve">1.16 (0.95, 1.41)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297D7D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604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63F46D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31.81%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48D7EBF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szCs w:val="24"/>
              </w:rPr>
            </w:pPr>
            <w:r w:rsidRPr="00013732">
              <w:rPr>
                <w:rFonts w:eastAsia="Times New Roman" w:cs="Times New Roman"/>
                <w:szCs w:val="24"/>
              </w:rPr>
              <w:t xml:space="preserve">1.04 (0.87, 1.27) </w:t>
            </w:r>
          </w:p>
        </w:tc>
      </w:tr>
      <w:tr w:rsidR="00EE0E37" w:rsidRPr="00D80B3A" w14:paraId="73B51E90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6B8B0DA1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096C816" w14:textId="77777777" w:rsidR="00EE0E37" w:rsidRPr="00013732" w:rsidRDefault="00EE0E37" w:rsidP="00B22630">
            <w:pPr>
              <w:spacing w:after="0" w:line="200" w:lineRule="exact"/>
              <w:ind w:left="103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Hispanic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386C27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4,631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3DE49B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1,350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1BE8ABC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29.15%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5DD09F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szCs w:val="24"/>
              </w:rPr>
            </w:pPr>
            <w:r w:rsidRPr="00013732">
              <w:rPr>
                <w:rFonts w:eastAsia="Times New Roman" w:cs="Times New Roman"/>
                <w:szCs w:val="24"/>
              </w:rPr>
              <w:t xml:space="preserve">1.11 (0.92, 1.33)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BD32C8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1,587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F5F356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34.27%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2911A9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szCs w:val="24"/>
              </w:rPr>
            </w:pPr>
            <w:r w:rsidRPr="00013732">
              <w:rPr>
                <w:rFonts w:eastAsia="Times New Roman" w:cs="Times New Roman"/>
                <w:szCs w:val="24"/>
              </w:rPr>
              <w:t xml:space="preserve">1.18 (0.99, 1.41) </w:t>
            </w:r>
          </w:p>
        </w:tc>
      </w:tr>
      <w:tr w:rsidR="00EE0E37" w:rsidRPr="00D80B3A" w14:paraId="7DBEAE87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06627E1D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B8CE57F" w14:textId="77777777" w:rsidR="00EE0E37" w:rsidRPr="00013732" w:rsidRDefault="00EE0E37" w:rsidP="00B22630">
            <w:pPr>
              <w:spacing w:after="0" w:line="200" w:lineRule="exact"/>
              <w:ind w:left="103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Asian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74CED2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771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D3233C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124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9FA226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16.08%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C05B415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0.53 (0.41, 0.69)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1DA897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198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7D822D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25.68%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9BDB46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szCs w:val="24"/>
              </w:rPr>
            </w:pPr>
            <w:r w:rsidRPr="00013732">
              <w:rPr>
                <w:rFonts w:eastAsia="Times New Roman" w:cs="Times New Roman"/>
                <w:szCs w:val="24"/>
              </w:rPr>
              <w:t xml:space="preserve">0.80 (0.63, 1.00) </w:t>
            </w:r>
          </w:p>
        </w:tc>
      </w:tr>
      <w:tr w:rsidR="00EE0E37" w:rsidRPr="00D80B3A" w14:paraId="2E46AFAE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173A6C74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75F57E9" w14:textId="77777777" w:rsidR="00EE0E37" w:rsidRPr="00013732" w:rsidRDefault="00EE0E37" w:rsidP="00B22630">
            <w:pPr>
              <w:spacing w:after="0" w:line="200" w:lineRule="exact"/>
              <w:ind w:left="103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Multiracial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FBC6135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2,672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8EA06B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753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51194B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28.18%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E832DB0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szCs w:val="24"/>
              </w:rPr>
            </w:pPr>
            <w:r w:rsidRPr="00013732">
              <w:rPr>
                <w:rFonts w:eastAsia="Times New Roman" w:cs="Times New Roman"/>
                <w:szCs w:val="24"/>
              </w:rPr>
              <w:t xml:space="preserve">1.08 (0.89, 1.30)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97C806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886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8576DA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33.16%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D165EFC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szCs w:val="24"/>
              </w:rPr>
            </w:pPr>
            <w:r w:rsidRPr="00013732">
              <w:rPr>
                <w:rFonts w:eastAsia="Times New Roman" w:cs="Times New Roman"/>
                <w:szCs w:val="24"/>
              </w:rPr>
              <w:t xml:space="preserve">1.13 (0.94, 1.36) </w:t>
            </w:r>
          </w:p>
        </w:tc>
      </w:tr>
      <w:tr w:rsidR="00EE0E37" w:rsidRPr="00D80B3A" w14:paraId="0BCBAE12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68CE80A6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52A435C" w14:textId="77777777" w:rsidR="00EE0E37" w:rsidRPr="00013732" w:rsidRDefault="00EE0E37" w:rsidP="00B22630">
            <w:pPr>
              <w:spacing w:after="0" w:line="200" w:lineRule="exact"/>
              <w:ind w:left="103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White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166FF35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668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759657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182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B96CF4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27.25%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39A245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FF0000"/>
                <w:szCs w:val="24"/>
              </w:rPr>
            </w:pPr>
            <w:r w:rsidRPr="00F626E8">
              <w:rPr>
                <w:rFonts w:eastAsia="Times New Roman" w:cs="Times New Roman"/>
                <w:szCs w:val="24"/>
              </w:rPr>
              <w:t xml:space="preserve">  Ref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B71FA9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203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EA882C0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30.39%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1ACC34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FF0000"/>
                <w:szCs w:val="24"/>
              </w:rPr>
            </w:pPr>
            <w:r w:rsidRPr="00013732">
              <w:rPr>
                <w:rFonts w:eastAsia="Times New Roman" w:cs="Times New Roman"/>
                <w:color w:val="FF0000"/>
                <w:szCs w:val="24"/>
              </w:rPr>
              <w:t xml:space="preserve">  </w:t>
            </w:r>
            <w:r w:rsidRPr="00F626E8">
              <w:rPr>
                <w:rFonts w:eastAsia="Times New Roman" w:cs="Times New Roman"/>
                <w:szCs w:val="24"/>
              </w:rPr>
              <w:t>Ref</w:t>
            </w:r>
          </w:p>
        </w:tc>
      </w:tr>
      <w:tr w:rsidR="00EE0E37" w:rsidRPr="00D80B3A" w14:paraId="55B6B9FF" w14:textId="77777777" w:rsidTr="00B22630">
        <w:trPr>
          <w:trHeight w:hRule="exact" w:val="288"/>
        </w:trPr>
        <w:tc>
          <w:tcPr>
            <w:tcW w:w="1790" w:type="dxa"/>
            <w:vMerge w:val="restart"/>
            <w:tcMar>
              <w:top w:w="15" w:type="dxa"/>
              <w:left w:w="15" w:type="dxa"/>
              <w:right w:w="15" w:type="dxa"/>
            </w:tcMar>
          </w:tcPr>
          <w:p w14:paraId="1FE19C04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  <w:r w:rsidRPr="00BF5938">
              <w:rPr>
                <w:rFonts w:eastAsia="Times New Roman" w:cs="Times New Roman"/>
                <w:color w:val="000000" w:themeColor="text1"/>
                <w:szCs w:val="24"/>
              </w:rPr>
              <w:t>Medical Clinic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D2B1720" w14:textId="77777777" w:rsidR="00EE0E37" w:rsidRPr="00013732" w:rsidRDefault="00EE0E37" w:rsidP="00B22630">
            <w:pPr>
              <w:spacing w:after="0" w:line="20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Total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923000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11,093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EC467AD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4,634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FCA49F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41.77%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E8454C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5B5648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1,364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ADD9FA0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12.30%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3419325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D80B3A" w14:paraId="36BAD9C7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5E0A5762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DC72C15" w14:textId="77777777" w:rsidR="00EE0E37" w:rsidRPr="00013732" w:rsidRDefault="00EE0E37" w:rsidP="00B22630">
            <w:pPr>
              <w:spacing w:after="0" w:line="200" w:lineRule="exact"/>
              <w:ind w:left="121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Black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CF3078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1,899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274C77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785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5142E9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41.34%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24B357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szCs w:val="24"/>
              </w:rPr>
            </w:pPr>
            <w:r w:rsidRPr="00013732">
              <w:rPr>
                <w:rFonts w:eastAsia="Times New Roman" w:cs="Times New Roman"/>
                <w:szCs w:val="24"/>
              </w:rPr>
              <w:t xml:space="preserve">1.18 (0.98, 1.42)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A4EBFF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209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A27473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11.01%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FE4C73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1.18 (0.88, 1.60) </w:t>
            </w:r>
          </w:p>
        </w:tc>
      </w:tr>
      <w:tr w:rsidR="00EE0E37" w:rsidRPr="00D80B3A" w14:paraId="35717A18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394170A6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E8B637A" w14:textId="77777777" w:rsidR="00EE0E37" w:rsidRPr="00013732" w:rsidRDefault="00EE0E37" w:rsidP="00B22630">
            <w:pPr>
              <w:spacing w:after="0" w:line="200" w:lineRule="exact"/>
              <w:ind w:left="121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Hispanic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4740A9F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4,631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2C864A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1,986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CCA544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42.88%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90FFA11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1.27 (1.07, 1.50)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4F922BC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602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4B667DB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13.00%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4BB0311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1.45 (1.10, 1.92) </w:t>
            </w:r>
          </w:p>
        </w:tc>
      </w:tr>
      <w:tr w:rsidR="00EE0E37" w:rsidRPr="00D80B3A" w14:paraId="02985956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5D65B92B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27D8748" w14:textId="77777777" w:rsidR="00EE0E37" w:rsidRPr="00013732" w:rsidRDefault="00EE0E37" w:rsidP="00B22630">
            <w:pPr>
              <w:spacing w:after="0" w:line="200" w:lineRule="exact"/>
              <w:ind w:left="121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Asian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4BB94C5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771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B472B9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315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45F705C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40.86%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C6637AF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1.11 (0.90, 1.38)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873329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91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6692BDD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11.80%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BC4A91C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1.27 (0.90, 1.78) </w:t>
            </w:r>
          </w:p>
        </w:tc>
      </w:tr>
      <w:tr w:rsidR="00EE0E37" w:rsidRPr="00D80B3A" w14:paraId="7FA1FF84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29A7FAA1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C46C9C9" w14:textId="77777777" w:rsidR="00EE0E37" w:rsidRPr="00013732" w:rsidRDefault="00EE0E37" w:rsidP="00B22630">
            <w:pPr>
              <w:spacing w:after="0" w:line="200" w:lineRule="exact"/>
              <w:ind w:left="121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Multiracial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2B7DF9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2,672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30966D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1,088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ABB2EC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40.72%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9FE7EF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1.13 (0.95, 1.35)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35A323B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350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645F37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13.10%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49A5455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1.44 (1.08, 1.92) </w:t>
            </w:r>
          </w:p>
        </w:tc>
      </w:tr>
      <w:tr w:rsidR="00EE0E37" w:rsidRPr="00D80B3A" w14:paraId="45B69B99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04D46577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345391B" w14:textId="77777777" w:rsidR="00EE0E37" w:rsidRPr="00013732" w:rsidRDefault="00EE0E37" w:rsidP="00B22630">
            <w:pPr>
              <w:spacing w:after="0" w:line="200" w:lineRule="exact"/>
              <w:ind w:left="121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White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1ACA775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668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7A12DD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247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D69429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36.98%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A2C636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 </w:t>
            </w:r>
            <w:r w:rsidRPr="00F626E8">
              <w:rPr>
                <w:rFonts w:eastAsia="Times New Roman" w:cs="Times New Roman"/>
                <w:szCs w:val="24"/>
              </w:rPr>
              <w:t>Ref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3EDA035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61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E2809E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9.13%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110346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FF0000"/>
                <w:szCs w:val="24"/>
              </w:rPr>
            </w:pPr>
            <w:r w:rsidRPr="00013732">
              <w:rPr>
                <w:rFonts w:eastAsia="Times New Roman" w:cs="Times New Roman"/>
                <w:color w:val="FF0000"/>
                <w:szCs w:val="24"/>
              </w:rPr>
              <w:t xml:space="preserve">  </w:t>
            </w:r>
            <w:r w:rsidRPr="00F626E8">
              <w:rPr>
                <w:rFonts w:eastAsia="Times New Roman" w:cs="Times New Roman"/>
                <w:szCs w:val="24"/>
              </w:rPr>
              <w:t>Ref</w:t>
            </w:r>
          </w:p>
        </w:tc>
      </w:tr>
      <w:tr w:rsidR="00EE0E37" w:rsidRPr="00D80B3A" w14:paraId="33FE9CF8" w14:textId="77777777" w:rsidTr="00B22630">
        <w:trPr>
          <w:trHeight w:hRule="exact" w:val="288"/>
        </w:trPr>
        <w:tc>
          <w:tcPr>
            <w:tcW w:w="1790" w:type="dxa"/>
            <w:vMerge w:val="restart"/>
            <w:tcMar>
              <w:top w:w="15" w:type="dxa"/>
              <w:left w:w="15" w:type="dxa"/>
              <w:right w:w="15" w:type="dxa"/>
            </w:tcMar>
          </w:tcPr>
          <w:p w14:paraId="097C0A10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  <w:r w:rsidRPr="00BF5938">
              <w:rPr>
                <w:rFonts w:eastAsia="Times New Roman" w:cs="Times New Roman"/>
                <w:color w:val="000000" w:themeColor="text1"/>
                <w:szCs w:val="24"/>
              </w:rPr>
              <w:t xml:space="preserve">Private Practitioner 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69AB43E" w14:textId="77777777" w:rsidR="00EE0E37" w:rsidRPr="00013732" w:rsidRDefault="00EE0E37" w:rsidP="00B22630">
            <w:pPr>
              <w:spacing w:after="0" w:line="20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Total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801A3B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11,093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1F25A40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1,472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97D40FD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13.27%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532E76D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CE51F4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1,631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CEEE3F5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14.70%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3ABE1B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 </w:t>
            </w:r>
          </w:p>
        </w:tc>
      </w:tr>
      <w:tr w:rsidR="00EE0E37" w:rsidRPr="00D80B3A" w14:paraId="2B158F15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49D8A31F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6F6AB9D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Black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022673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1,899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2DED09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174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8F53DB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9.16% 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34DA844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0.37 (0.29, 0.47)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53D0C2D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206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208DB2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10.85%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8CC924F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0.56 (0.44, 0.72) </w:t>
            </w:r>
          </w:p>
        </w:tc>
      </w:tr>
      <w:tr w:rsidR="00EE0E37" w:rsidRPr="00D80B3A" w14:paraId="11E630F4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751EDCD0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C09FCA4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Hispanic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62DFAC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4,631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CFA0D3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501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FD9D2E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10.82% 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27D5658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0.44 (0.36, 0.55)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D6620D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647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206E520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13.97%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D90AA68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0.76 (0.61, 0.94) </w:t>
            </w:r>
          </w:p>
        </w:tc>
      </w:tr>
      <w:tr w:rsidR="00EE0E37" w:rsidRPr="00D80B3A" w14:paraId="62ABEFDD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46F0AA9A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9CDA4FF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Asian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13F965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771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F76666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220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C44955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28.53% 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E219732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1.49 (1.17, 1.90)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9B257B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173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9DBFFBD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22.44%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7EEE3F5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1.36 (1.05, 1.77) </w:t>
            </w:r>
          </w:p>
        </w:tc>
      </w:tr>
      <w:tr w:rsidR="00EE0E37" w:rsidRPr="00D80B3A" w14:paraId="6A0B5F47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791DE486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AD4D075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Multiracial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14DE20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2,672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3E447D5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373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7A49FC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13.96% 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1936B1D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0.60 (0.48, 0.74)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F812A1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425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938F6F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15.91%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966710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0.88 (0.71, 1.11) </w:t>
            </w:r>
          </w:p>
        </w:tc>
      </w:tr>
      <w:tr w:rsidR="00EE0E37" w:rsidRPr="00D80B3A" w14:paraId="738E75D3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51530E1E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A51813E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White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3D81A6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668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479335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145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8B34F3F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21.71% 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1F3F80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FF0000"/>
                <w:szCs w:val="24"/>
              </w:rPr>
            </w:pPr>
            <w:r w:rsidRPr="00F626E8">
              <w:rPr>
                <w:rFonts w:eastAsia="Times New Roman" w:cs="Times New Roman"/>
                <w:szCs w:val="24"/>
              </w:rPr>
              <w:t>Ref</w:t>
            </w:r>
            <w:r w:rsidRPr="00013732">
              <w:rPr>
                <w:rFonts w:eastAsia="Times New Roman" w:cs="Times New Roman"/>
                <w:color w:val="FF0000"/>
                <w:szCs w:val="24"/>
              </w:rPr>
              <w:t xml:space="preserve"> 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77F241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117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397A63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17.51%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BD0C7D1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F626E8">
              <w:rPr>
                <w:rFonts w:eastAsia="Times New Roman" w:cs="Times New Roman"/>
                <w:szCs w:val="24"/>
              </w:rPr>
              <w:t>Ref</w:t>
            </w: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 </w:t>
            </w:r>
          </w:p>
        </w:tc>
      </w:tr>
      <w:tr w:rsidR="00EE0E37" w:rsidRPr="00D80B3A" w14:paraId="08666B18" w14:textId="77777777" w:rsidTr="00B22630">
        <w:trPr>
          <w:trHeight w:hRule="exact" w:val="288"/>
        </w:trPr>
        <w:tc>
          <w:tcPr>
            <w:tcW w:w="1790" w:type="dxa"/>
            <w:vMerge w:val="restart"/>
            <w:tcMar>
              <w:top w:w="15" w:type="dxa"/>
              <w:left w:w="15" w:type="dxa"/>
              <w:right w:w="15" w:type="dxa"/>
            </w:tcMar>
          </w:tcPr>
          <w:p w14:paraId="3B4B2088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</w:rPr>
            </w:pPr>
            <w:r w:rsidRPr="3FF2CA5B">
              <w:rPr>
                <w:rFonts w:eastAsia="Times New Roman" w:cs="Times New Roman"/>
                <w:color w:val="000000" w:themeColor="text1"/>
              </w:rPr>
              <w:t xml:space="preserve">Emergency Room or </w:t>
            </w:r>
            <w:proofErr w:type="spellStart"/>
            <w:r w:rsidRPr="3FF2CA5B">
              <w:rPr>
                <w:rFonts w:eastAsia="Times New Roman" w:cs="Times New Roman"/>
                <w:color w:val="000000" w:themeColor="text1"/>
              </w:rPr>
              <w:t>Inpatient</w:t>
            </w:r>
            <w:r w:rsidRPr="3FF2CA5B">
              <w:rPr>
                <w:rFonts w:eastAsia="Times New Roman" w:cs="Times New Roman"/>
                <w:color w:val="000000" w:themeColor="text1"/>
                <w:vertAlign w:val="superscript"/>
              </w:rPr>
              <w:t>d</w:t>
            </w:r>
            <w:proofErr w:type="spellEnd"/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C2BC511" w14:textId="77777777" w:rsidR="00EE0E37" w:rsidRPr="00013732" w:rsidRDefault="00EE0E37" w:rsidP="00B22630">
            <w:pPr>
              <w:spacing w:after="0" w:line="20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Total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633F7D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11,093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2B7C4B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1,792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F01FFCF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16.15%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ABFA0E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FF0000"/>
                <w:szCs w:val="24"/>
              </w:rPr>
            </w:pPr>
            <w:r w:rsidRPr="00013732">
              <w:rPr>
                <w:rFonts w:eastAsia="Times New Roman" w:cs="Times New Roman"/>
                <w:color w:val="FF0000"/>
                <w:szCs w:val="24"/>
              </w:rPr>
              <w:t xml:space="preserve">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48CD61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NA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9FE538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CD8133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FF0000"/>
                <w:szCs w:val="24"/>
              </w:rPr>
            </w:pPr>
            <w:r w:rsidRPr="00013732">
              <w:rPr>
                <w:rFonts w:eastAsia="Times New Roman" w:cs="Times New Roman"/>
                <w:color w:val="FF0000"/>
                <w:szCs w:val="24"/>
              </w:rPr>
              <w:t xml:space="preserve"> </w:t>
            </w:r>
          </w:p>
        </w:tc>
      </w:tr>
      <w:tr w:rsidR="00EE0E37" w:rsidRPr="00D80B3A" w14:paraId="4EDF8AD8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5C273515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72C5DC3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Black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C15FAB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1,899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23F7E5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347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8DEBD3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18.27%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40E29F1" w14:textId="77777777" w:rsidR="00EE0E37" w:rsidRPr="00CF2FB4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1.44 (1.12, 1.85)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E6BF48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NA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E90505B" w14:textId="77777777" w:rsidR="00EE0E37" w:rsidRPr="00013732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1679C30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D80B3A" w14:paraId="569A6F0E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70DE5D27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DA89576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Hispanic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77A7FBF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4,631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1839ED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749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171CA3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16.17%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5678296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1.26 (0.98, 1.56)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F098FD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NA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CDFA1F7" w14:textId="77777777" w:rsidR="00EE0E37" w:rsidRPr="00013732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A55549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D80B3A" w14:paraId="530A79BE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7DA35C40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F17003A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Asian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070B060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771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E2B1DBA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105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7205405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13.62%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E44099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1.02 (0.75, 1.39)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3302A5E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NA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9D6033C" w14:textId="77777777" w:rsidR="00EE0E37" w:rsidRPr="00013732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246D94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D80B3A" w14:paraId="54398CC3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53ED5F04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462F2FF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Multiracial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310F29B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2,672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C38199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439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F39DA3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16.43%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9756AA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szCs w:val="24"/>
              </w:rPr>
            </w:pPr>
            <w:r w:rsidRPr="00013732">
              <w:rPr>
                <w:rFonts w:eastAsia="Times New Roman" w:cs="Times New Roman"/>
                <w:szCs w:val="24"/>
              </w:rPr>
              <w:t xml:space="preserve">1.26 (0.99, 1.61)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888D65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NA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492B8DE" w14:textId="77777777" w:rsidR="00EE0E37" w:rsidRPr="00013732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BCAF584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D80B3A" w14:paraId="5E5D894B" w14:textId="77777777" w:rsidTr="00B22630">
        <w:trPr>
          <w:trHeight w:hRule="exact" w:val="288"/>
        </w:trPr>
        <w:tc>
          <w:tcPr>
            <w:tcW w:w="1790" w:type="dxa"/>
            <w:vMerge/>
            <w:vAlign w:val="center"/>
          </w:tcPr>
          <w:p w14:paraId="3ED9FD71" w14:textId="77777777" w:rsidR="00EE0E37" w:rsidRPr="00BF5938" w:rsidRDefault="00EE0E37" w:rsidP="00B22630">
            <w:pPr>
              <w:spacing w:after="0" w:line="200" w:lineRule="exact"/>
              <w:rPr>
                <w:rFonts w:cs="Times New Roman"/>
                <w:szCs w:val="24"/>
              </w:rPr>
            </w:pP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BDCA168" w14:textId="77777777" w:rsidR="00EE0E37" w:rsidRPr="00013732" w:rsidRDefault="00EE0E37" w:rsidP="00B22630">
            <w:pPr>
              <w:spacing w:after="0" w:line="200" w:lineRule="exact"/>
              <w:ind w:left="78"/>
              <w:rPr>
                <w:rFonts w:cs="Times New Roman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White </w:t>
            </w:r>
          </w:p>
        </w:tc>
        <w:tc>
          <w:tcPr>
            <w:tcW w:w="153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A28E5F3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668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E0A8CF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90</w:t>
            </w:r>
          </w:p>
        </w:tc>
        <w:tc>
          <w:tcPr>
            <w:tcW w:w="144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5CDE872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13.47%</w:t>
            </w:r>
          </w:p>
        </w:tc>
        <w:tc>
          <w:tcPr>
            <w:tcW w:w="180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75B30A9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F626E8">
              <w:rPr>
                <w:rFonts w:eastAsia="Times New Roman" w:cs="Times New Roman"/>
                <w:szCs w:val="24"/>
              </w:rPr>
              <w:t>Ref</w:t>
            </w: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 </w:t>
            </w:r>
          </w:p>
        </w:tc>
        <w:tc>
          <w:tcPr>
            <w:tcW w:w="12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06695AB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>NA</w:t>
            </w:r>
          </w:p>
        </w:tc>
        <w:tc>
          <w:tcPr>
            <w:tcW w:w="1355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A888588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89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2778607" w14:textId="77777777" w:rsidR="00EE0E37" w:rsidRPr="00013732" w:rsidRDefault="00EE0E37" w:rsidP="00B22630">
            <w:pPr>
              <w:spacing w:after="0" w:line="20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13732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D80B3A" w14:paraId="54739D94" w14:textId="77777777" w:rsidTr="00B22630">
        <w:trPr>
          <w:trHeight w:val="288"/>
        </w:trPr>
        <w:tc>
          <w:tcPr>
            <w:tcW w:w="13855" w:type="dxa"/>
            <w:gridSpan w:val="9"/>
            <w:tcMar>
              <w:top w:w="15" w:type="dxa"/>
              <w:left w:w="15" w:type="dxa"/>
              <w:right w:w="15" w:type="dxa"/>
            </w:tcMar>
            <w:vAlign w:val="center"/>
          </w:tcPr>
          <w:p w14:paraId="4568D86A" w14:textId="77777777" w:rsidR="00EE0E37" w:rsidRDefault="00EE0E37" w:rsidP="00B22630">
            <w:pPr>
              <w:spacing w:after="0" w:line="180" w:lineRule="exact"/>
              <w:rPr>
                <w:rFonts w:eastAsia="Times New Roman" w:cs="Times New Roman"/>
                <w:sz w:val="20"/>
                <w:szCs w:val="20"/>
              </w:rPr>
            </w:pPr>
            <w:r w:rsidRPr="00BF5938">
              <w:rPr>
                <w:rFonts w:eastAsia="Times New Roman" w:cs="Times New Roman"/>
                <w:sz w:val="20"/>
                <w:szCs w:val="20"/>
              </w:rPr>
              <w:t>Note</w:t>
            </w:r>
            <w:r>
              <w:rPr>
                <w:rFonts w:eastAsia="Times New Roman" w:cs="Times New Roman"/>
                <w:sz w:val="20"/>
                <w:szCs w:val="20"/>
              </w:rPr>
              <w:t>s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>:</w:t>
            </w:r>
            <w:r w:rsidRPr="00BF5938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>Data source is N</w:t>
            </w:r>
            <w:r>
              <w:rPr>
                <w:rFonts w:eastAsia="Times New Roman" w:cs="Times New Roman"/>
                <w:sz w:val="20"/>
                <w:szCs w:val="20"/>
              </w:rPr>
              <w:t>Y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>S Medicaid. American Indian Pacific Island</w:t>
            </w:r>
            <w:r>
              <w:rPr>
                <w:rFonts w:eastAsia="Times New Roman" w:cs="Times New Roman"/>
                <w:sz w:val="20"/>
                <w:szCs w:val="20"/>
              </w:rPr>
              <w:t>er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 xml:space="preserve"> was not included due low sample size.</w:t>
            </w:r>
          </w:p>
          <w:p w14:paraId="62433000" w14:textId="77777777" w:rsidR="00EE0E37" w:rsidRDefault="00EE0E37" w:rsidP="00B22630">
            <w:pPr>
              <w:spacing w:after="0" w:line="180" w:lineRule="exact"/>
              <w:rPr>
                <w:rFonts w:eastAsia="Times New Roman" w:cs="Times New Roman"/>
                <w:sz w:val="20"/>
                <w:szCs w:val="20"/>
              </w:rPr>
            </w:pPr>
            <w:r w:rsidRPr="00BF5938">
              <w:rPr>
                <w:rFonts w:eastAsia="Times New Roman" w:cs="Times New Roman"/>
                <w:sz w:val="20"/>
                <w:szCs w:val="20"/>
                <w:vertAlign w:val="superscript"/>
              </w:rPr>
              <w:t xml:space="preserve">a </w:t>
            </w:r>
            <w:r>
              <w:rPr>
                <w:rFonts w:eastAsia="Times New Roman" w:cs="Times New Roman"/>
                <w:sz w:val="20"/>
                <w:szCs w:val="20"/>
              </w:rPr>
              <w:t>Practice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 xml:space="preserve"> setting </w:t>
            </w:r>
            <w:r>
              <w:rPr>
                <w:rFonts w:eastAsia="Times New Roman" w:cs="Times New Roman"/>
                <w:sz w:val="20"/>
                <w:szCs w:val="20"/>
              </w:rPr>
              <w:t>for initial presentation of a new episode of depression (date of first diagnosis); s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 xml:space="preserve">ettings at initial diagnosis 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are 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>mutually exclusive</w:t>
            </w:r>
            <w:r>
              <w:rPr>
                <w:rFonts w:eastAsia="Times New Roman" w:cs="Times New Roman"/>
                <w:sz w:val="20"/>
                <w:szCs w:val="20"/>
              </w:rPr>
              <w:t>.</w:t>
            </w:r>
          </w:p>
          <w:p w14:paraId="46955381" w14:textId="77777777" w:rsidR="00EE0E37" w:rsidRDefault="00EE0E37" w:rsidP="00B22630">
            <w:pPr>
              <w:spacing w:after="0" w:line="180" w:lineRule="exact"/>
              <w:rPr>
                <w:rFonts w:eastAsiaTheme="minorEastAsia" w:cs="Times New Roman"/>
                <w:sz w:val="20"/>
                <w:szCs w:val="20"/>
              </w:rPr>
            </w:pPr>
            <w:r w:rsidRPr="00BF5938">
              <w:rPr>
                <w:rFonts w:eastAsia="Times New Roman" w:cs="Times New Roman"/>
                <w:sz w:val="20"/>
                <w:szCs w:val="20"/>
                <w:vertAlign w:val="superscript"/>
              </w:rPr>
              <w:t xml:space="preserve">b </w:t>
            </w:r>
            <w:r>
              <w:rPr>
                <w:rFonts w:eastAsia="Times New Roman" w:cs="Times New Roman"/>
                <w:sz w:val="20"/>
                <w:szCs w:val="20"/>
              </w:rPr>
              <w:t>Outpatient t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>reatment setting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s where children received depression treatment 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 xml:space="preserve">(primary diagnosis 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of depression) </w:t>
            </w:r>
            <w:r w:rsidRPr="00BF5938">
              <w:rPr>
                <w:rFonts w:eastAsia="Times New Roman" w:cs="Times New Roman"/>
                <w:sz w:val="20"/>
                <w:szCs w:val="20"/>
              </w:rPr>
              <w:t>during six months following the initial episode of depression.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c </w:t>
            </w:r>
            <w:r>
              <w:rPr>
                <w:rFonts w:eastAsiaTheme="minorEastAsia" w:cs="Times New Roman"/>
                <w:sz w:val="20"/>
                <w:szCs w:val="20"/>
              </w:rPr>
              <w:t xml:space="preserve">AOR 95% CI= adjusted odds ratios and 95% confidence intervals; red bold color </w:t>
            </w:r>
            <w:r w:rsidRPr="038F74EB">
              <w:rPr>
                <w:rFonts w:eastAsiaTheme="minorEastAsia" w:cs="Times New Roman"/>
                <w:sz w:val="20"/>
                <w:szCs w:val="20"/>
              </w:rPr>
              <w:t>= statistical</w:t>
            </w:r>
            <w:r>
              <w:rPr>
                <w:rFonts w:eastAsiaTheme="minorEastAsia" w:cs="Times New Roman"/>
                <w:sz w:val="20"/>
                <w:szCs w:val="20"/>
              </w:rPr>
              <w:t>ly</w:t>
            </w:r>
            <w:r w:rsidRPr="038F74EB">
              <w:rPr>
                <w:rFonts w:eastAsiaTheme="minorEastAsia" w:cs="Times New Roman"/>
                <w:sz w:val="20"/>
                <w:szCs w:val="20"/>
              </w:rPr>
              <w:t xml:space="preserve"> different </w:t>
            </w:r>
            <w:r>
              <w:rPr>
                <w:rFonts w:eastAsiaTheme="minorEastAsia" w:cs="Times New Roman"/>
                <w:sz w:val="20"/>
                <w:szCs w:val="20"/>
              </w:rPr>
              <w:t>odds after adjusting for age and sex, compared to r</w:t>
            </w:r>
            <w:r w:rsidRPr="038F74EB">
              <w:rPr>
                <w:rFonts w:eastAsiaTheme="minorEastAsia" w:cs="Times New Roman"/>
                <w:sz w:val="20"/>
                <w:szCs w:val="20"/>
              </w:rPr>
              <w:t xml:space="preserve">eference group (White </w:t>
            </w:r>
            <w:r>
              <w:rPr>
                <w:rFonts w:eastAsiaTheme="minorEastAsia" w:cs="Times New Roman"/>
                <w:sz w:val="20"/>
                <w:szCs w:val="20"/>
              </w:rPr>
              <w:t>children</w:t>
            </w:r>
            <w:r w:rsidRPr="038F74EB">
              <w:rPr>
                <w:rFonts w:eastAsiaTheme="minorEastAsia" w:cs="Times New Roman"/>
                <w:sz w:val="20"/>
                <w:szCs w:val="20"/>
              </w:rPr>
              <w:t>).</w:t>
            </w:r>
          </w:p>
          <w:p w14:paraId="69B15E18" w14:textId="77777777" w:rsidR="00EE0E37" w:rsidRPr="00013732" w:rsidRDefault="00EE0E37" w:rsidP="00B22630">
            <w:pPr>
              <w:keepNext/>
              <w:rPr>
                <w:rFonts w:cs="Times New Roman"/>
                <w:sz w:val="20"/>
                <w:szCs w:val="20"/>
                <w:vertAlign w:val="superscript"/>
              </w:rPr>
            </w:pPr>
            <w:r w:rsidRPr="00C366C1"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d </w:t>
            </w:r>
            <w:r w:rsidRPr="003B047D">
              <w:rPr>
                <w:rFonts w:eastAsiaTheme="minorEastAsia" w:cs="Times New Roman"/>
                <w:sz w:val="20"/>
                <w:szCs w:val="20"/>
              </w:rPr>
              <w:t>Emergency Room or Inpatient</w:t>
            </w:r>
            <w:r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 =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1D570B">
              <w:rPr>
                <w:rFonts w:cs="Times New Roman"/>
                <w:sz w:val="20"/>
                <w:szCs w:val="20"/>
              </w:rPr>
              <w:t>emergency room presentation with or without subsequent inpatient admission</w:t>
            </w:r>
            <w:r>
              <w:rPr>
                <w:rFonts w:cs="Times New Roman"/>
                <w:sz w:val="20"/>
                <w:szCs w:val="20"/>
              </w:rPr>
              <w:t>.</w:t>
            </w:r>
          </w:p>
        </w:tc>
      </w:tr>
    </w:tbl>
    <w:p w14:paraId="71CF3C68" w14:textId="77777777" w:rsidR="00EE0E37" w:rsidRDefault="00EE0E37" w:rsidP="00EE0E37">
      <w:pPr>
        <w:rPr>
          <w:rFonts w:cs="Times New Roman"/>
          <w:b/>
          <w:bCs/>
        </w:rPr>
      </w:pPr>
    </w:p>
    <w:p w14:paraId="52B4BDC9" w14:textId="77777777" w:rsidR="00EE0E37" w:rsidRDefault="00EE0E37" w:rsidP="00EE0E37">
      <w:pPr>
        <w:rPr>
          <w:rFonts w:cs="Times New Roman"/>
          <w:b/>
          <w:bCs/>
        </w:rPr>
      </w:pPr>
    </w:p>
    <w:p w14:paraId="3F304DE5" w14:textId="77777777" w:rsidR="00EE0E37" w:rsidRDefault="00EE0E37" w:rsidP="00EE0E37">
      <w:pPr>
        <w:rPr>
          <w:rFonts w:cs="Times New Roman"/>
          <w:b/>
          <w:bCs/>
        </w:rPr>
      </w:pPr>
    </w:p>
    <w:p w14:paraId="314FFB7F" w14:textId="77777777" w:rsidR="00EE0E37" w:rsidRDefault="00EE0E37" w:rsidP="00EE0E37">
      <w:pPr>
        <w:rPr>
          <w:rFonts w:cs="Times New Roman"/>
          <w:b/>
          <w:bCs/>
        </w:rPr>
      </w:pPr>
    </w:p>
    <w:p w14:paraId="3A3C9903" w14:textId="77777777" w:rsidR="00EE0E37" w:rsidRDefault="00EE0E37" w:rsidP="00EE0E37">
      <w:pPr>
        <w:rPr>
          <w:rFonts w:cs="Times New Roman"/>
          <w:b/>
          <w:bCs/>
        </w:rPr>
      </w:pPr>
    </w:p>
    <w:p w14:paraId="62D05E2E" w14:textId="647010AD" w:rsidR="00EE0E37" w:rsidRPr="00397601" w:rsidRDefault="00EE0E37" w:rsidP="00EE0E37">
      <w:pPr>
        <w:rPr>
          <w:rFonts w:cs="Times New Roman"/>
          <w:b/>
        </w:rPr>
      </w:pPr>
      <w:r w:rsidRPr="00794F0F">
        <w:rPr>
          <w:rFonts w:cs="Times New Roman"/>
          <w:b/>
          <w:bCs/>
        </w:rPr>
        <w:t xml:space="preserve">TABLE </w:t>
      </w:r>
      <w:r>
        <w:rPr>
          <w:rFonts w:cs="Times New Roman"/>
          <w:b/>
          <w:bCs/>
        </w:rPr>
        <w:t>3</w:t>
      </w:r>
      <w:r w:rsidRPr="00794F0F">
        <w:rPr>
          <w:rFonts w:cs="Times New Roman"/>
          <w:b/>
          <w:bCs/>
        </w:rPr>
        <w:t>.</w:t>
      </w:r>
      <w:r>
        <w:rPr>
          <w:rFonts w:cs="Times New Roman"/>
          <w:b/>
          <w:bCs/>
        </w:rPr>
        <w:t xml:space="preserve"> </w:t>
      </w:r>
      <w:r w:rsidRPr="00397601">
        <w:rPr>
          <w:rFonts w:cs="Times New Roman"/>
          <w:b/>
          <w:bCs/>
        </w:rPr>
        <w:t xml:space="preserve"> </w:t>
      </w:r>
      <w:r w:rsidRPr="00884565">
        <w:rPr>
          <w:rFonts w:cs="Times New Roman"/>
          <w:szCs w:val="24"/>
        </w:rPr>
        <w:t>Children Receiving Any</w:t>
      </w:r>
      <w:r w:rsidRPr="00A933E9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Emergency Room or Inpatient Services d</w:t>
      </w:r>
      <w:r w:rsidRPr="00A933E9">
        <w:rPr>
          <w:rFonts w:cs="Times New Roman"/>
          <w:szCs w:val="24"/>
        </w:rPr>
        <w:t xml:space="preserve">uring </w:t>
      </w:r>
      <w:r>
        <w:rPr>
          <w:rFonts w:cs="Times New Roman"/>
          <w:szCs w:val="24"/>
        </w:rPr>
        <w:t xml:space="preserve">the </w:t>
      </w:r>
      <w:r w:rsidRPr="00A933E9">
        <w:rPr>
          <w:rFonts w:cs="Times New Roman"/>
          <w:szCs w:val="24"/>
        </w:rPr>
        <w:t>6</w:t>
      </w:r>
      <w:r>
        <w:rPr>
          <w:rFonts w:cs="Times New Roman"/>
          <w:szCs w:val="24"/>
        </w:rPr>
        <w:t xml:space="preserve"> M</w:t>
      </w:r>
      <w:r w:rsidRPr="00A933E9">
        <w:rPr>
          <w:rFonts w:cs="Times New Roman"/>
          <w:szCs w:val="24"/>
        </w:rPr>
        <w:t>onth</w:t>
      </w:r>
      <w:r>
        <w:rPr>
          <w:rFonts w:cs="Times New Roman"/>
          <w:szCs w:val="24"/>
        </w:rPr>
        <w:t>s of a New Episode of Depression by Race and Ethnicity (a</w:t>
      </w:r>
      <w:r w:rsidRPr="00A933E9">
        <w:rPr>
          <w:rFonts w:cs="Times New Roman"/>
          <w:szCs w:val="24"/>
        </w:rPr>
        <w:t>ges 0</w:t>
      </w:r>
      <w:r>
        <w:rPr>
          <w:rFonts w:cs="Times New Roman"/>
          <w:szCs w:val="24"/>
        </w:rPr>
        <w:t>-1</w:t>
      </w:r>
      <w:r w:rsidRPr="00A933E9">
        <w:rPr>
          <w:rFonts w:cs="Times New Roman"/>
          <w:szCs w:val="24"/>
        </w:rPr>
        <w:t>7</w:t>
      </w:r>
      <w:r>
        <w:rPr>
          <w:rFonts w:cs="Times New Roman"/>
          <w:szCs w:val="24"/>
        </w:rPr>
        <w:t xml:space="preserve"> years</w:t>
      </w:r>
      <w:r w:rsidRPr="00A933E9">
        <w:rPr>
          <w:rFonts w:cs="Times New Roman"/>
          <w:szCs w:val="24"/>
        </w:rPr>
        <w:t xml:space="preserve">)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980"/>
        <w:gridCol w:w="1847"/>
        <w:gridCol w:w="2310"/>
        <w:gridCol w:w="2310"/>
        <w:gridCol w:w="2310"/>
        <w:gridCol w:w="2202"/>
      </w:tblGrid>
      <w:tr w:rsidR="00EE0E37" w:rsidRPr="00397601" w14:paraId="3C6A345F" w14:textId="77777777" w:rsidTr="00B22630">
        <w:trPr>
          <w:trHeight w:val="470"/>
        </w:trPr>
        <w:tc>
          <w:tcPr>
            <w:tcW w:w="19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6EBA03B8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Inpatient &amp; </w:t>
            </w:r>
            <w:proofErr w:type="gramStart"/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ER </w:t>
            </w: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Services</w:t>
            </w:r>
            <w:proofErr w:type="gramEnd"/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84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712D9118" w14:textId="77777777" w:rsidR="00EE0E37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Race </w:t>
            </w:r>
          </w:p>
          <w:p w14:paraId="7C242B3E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Ethnicity</w:t>
            </w: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29BEE86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Children w</w:t>
            </w: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ith 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New Episode</w:t>
            </w: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4620" w:type="dxa"/>
            <w:gridSpan w:val="2"/>
            <w:tcMar>
              <w:top w:w="15" w:type="dxa"/>
              <w:left w:w="15" w:type="dxa"/>
              <w:right w:w="15" w:type="dxa"/>
            </w:tcMar>
            <w:vAlign w:val="bottom"/>
          </w:tcPr>
          <w:p w14:paraId="031A4E0B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Children with Inpatient/ ER </w:t>
            </w: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Services </w:t>
            </w:r>
          </w:p>
        </w:tc>
        <w:tc>
          <w:tcPr>
            <w:tcW w:w="220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2330BACA" w14:textId="77777777" w:rsidR="00EE0E37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Adjusted OR </w:t>
            </w:r>
          </w:p>
          <w:p w14:paraId="1F7A931B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(95% </w:t>
            </w:r>
            <w:proofErr w:type="gramStart"/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CI)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  <w:vertAlign w:val="superscript"/>
              </w:rPr>
              <w:t>a</w:t>
            </w:r>
            <w:proofErr w:type="gramEnd"/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397601" w14:paraId="0578D604" w14:textId="77777777" w:rsidTr="00B22630">
        <w:trPr>
          <w:trHeight w:hRule="exact" w:val="295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5167F7E1" w14:textId="77777777" w:rsidR="00EE0E37" w:rsidRPr="00397601" w:rsidRDefault="00EE0E37" w:rsidP="00B22630">
            <w:pP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84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C9D44A3" w14:textId="77777777" w:rsidR="00EE0E37" w:rsidRPr="00397601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85EE925" w14:textId="77777777" w:rsidR="00EE0E37" w:rsidRPr="00397601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N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C2318AB" w14:textId="77777777" w:rsidR="00EE0E37" w:rsidRPr="00397601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n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97624FF" w14:textId="77777777" w:rsidR="00EE0E37" w:rsidRPr="00397601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%</w:t>
            </w:r>
          </w:p>
        </w:tc>
        <w:tc>
          <w:tcPr>
            <w:tcW w:w="220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476326A" w14:textId="77777777" w:rsidR="00EE0E37" w:rsidRPr="00397601" w:rsidRDefault="00EE0E37" w:rsidP="00B22630">
            <w:pPr>
              <w:spacing w:after="0" w:line="24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EE0E37" w:rsidRPr="00397601" w14:paraId="1E174879" w14:textId="77777777" w:rsidTr="00B22630">
        <w:trPr>
          <w:trHeight w:hRule="exact" w:val="288"/>
        </w:trPr>
        <w:tc>
          <w:tcPr>
            <w:tcW w:w="1980" w:type="dxa"/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07B71233" w14:textId="77777777" w:rsidR="00EE0E37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On Index Date</w:t>
            </w:r>
          </w:p>
        </w:tc>
        <w:tc>
          <w:tcPr>
            <w:tcW w:w="1847" w:type="dxa"/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1541F197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2310" w:type="dxa"/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1DDDF723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2310" w:type="dxa"/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675EC5EA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2310" w:type="dxa"/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39DB97CC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2202" w:type="dxa"/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385B3544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EE0E37" w:rsidRPr="00397601" w14:paraId="052692F7" w14:textId="77777777" w:rsidTr="00B22630">
        <w:trPr>
          <w:trHeight w:hRule="exact" w:val="288"/>
        </w:trPr>
        <w:tc>
          <w:tcPr>
            <w:tcW w:w="19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7E440A78" w14:textId="77777777" w:rsidR="00EE0E37" w:rsidRPr="002661FD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Inpatient Admission on Index Date </w:t>
            </w: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352867F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Total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FFE7500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11,093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FDB6A0D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548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F804186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4.94%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65E927C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EE0E37" w:rsidRPr="00397601" w14:paraId="7B353643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33E0C122" w14:textId="77777777" w:rsidR="00EE0E37" w:rsidRPr="002661FD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05E000E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Black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134F699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1,899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7E5196F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135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B0D869A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7.11%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0F17C29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b/>
                <w:bCs/>
                <w:color w:val="FF0000"/>
                <w:szCs w:val="24"/>
              </w:rPr>
              <w:t>1.52 (1.02, 2.26)</w:t>
            </w:r>
          </w:p>
        </w:tc>
      </w:tr>
      <w:tr w:rsidR="00EE0E37" w:rsidRPr="00397601" w14:paraId="7093CA0E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36FB4D5" w14:textId="77777777" w:rsidR="00EE0E37" w:rsidRPr="002661FD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F791909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Hispanic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3C236F3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4,631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CC2E975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201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C831DE6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4.34%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D1EC5B8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0.90 (0.61, 1.32)</w:t>
            </w:r>
          </w:p>
        </w:tc>
      </w:tr>
      <w:tr w:rsidR="00EE0E37" w:rsidRPr="00397601" w14:paraId="69B3B004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70BB6D59" w14:textId="77777777" w:rsidR="00EE0E37" w:rsidRPr="002661FD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15EEFAF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Asian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21DEC43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771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0FD7818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28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6F4FB93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3.63%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F63FB7C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0</w:t>
            </w: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.75 (0.45, 1.40)</w:t>
            </w:r>
          </w:p>
        </w:tc>
      </w:tr>
      <w:tr w:rsidR="00EE0E37" w:rsidRPr="00397601" w14:paraId="2FCE4572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2D747FEB" w14:textId="77777777" w:rsidR="00EE0E37" w:rsidRPr="002661FD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95C1483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Multiracial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C8BE3FF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2,672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DB67185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132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B2DEAE3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4.94%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B98CBC5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1.03 (0.69, 1.53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>)</w:t>
            </w:r>
          </w:p>
        </w:tc>
      </w:tr>
      <w:tr w:rsidR="00EE0E37" w:rsidRPr="00397601" w14:paraId="0021B0E1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74AEA14" w14:textId="77777777" w:rsidR="00EE0E37" w:rsidRPr="002661FD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002B591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White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(ref)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2FC4D45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668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42D48DA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32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850A58A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0F0B52">
              <w:rPr>
                <w:rFonts w:eastAsia="Times New Roman" w:cs="Times New Roman"/>
                <w:color w:val="000000" w:themeColor="text1"/>
                <w:szCs w:val="24"/>
              </w:rPr>
              <w:t>4.79%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8EB90DF" w14:textId="77777777" w:rsidR="00EE0E37" w:rsidRPr="000F0B52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</w:rPr>
              <w:t>Ref</w:t>
            </w:r>
          </w:p>
        </w:tc>
      </w:tr>
      <w:tr w:rsidR="00EE0E37" w:rsidRPr="00397601" w14:paraId="269EF105" w14:textId="77777777" w:rsidTr="00B22630">
        <w:trPr>
          <w:trHeight w:hRule="exact" w:val="430"/>
        </w:trPr>
        <w:tc>
          <w:tcPr>
            <w:tcW w:w="12959" w:type="dxa"/>
            <w:gridSpan w:val="6"/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278B5093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During First Six Months of New Episode</w:t>
            </w:r>
          </w:p>
        </w:tc>
      </w:tr>
      <w:tr w:rsidR="00EE0E37" w:rsidRPr="00397601" w14:paraId="4C9D1296" w14:textId="77777777" w:rsidTr="00B22630">
        <w:trPr>
          <w:trHeight w:hRule="exact" w:val="288"/>
        </w:trPr>
        <w:tc>
          <w:tcPr>
            <w:tcW w:w="19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3A9117F8" w14:textId="77777777" w:rsidR="00EE0E37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Any Inpatient Services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  <w:p w14:paraId="6B51660C" w14:textId="77777777" w:rsidR="00EE0E37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</w:p>
          <w:p w14:paraId="2CC4DC36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  <w:p w14:paraId="1740D538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  <w:p w14:paraId="2D407167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  <w:p w14:paraId="1C4B4EC4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  <w:p w14:paraId="10198096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D66A3A1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Total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5A0269D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11,093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BF627AF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915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D5D2575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8.25%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973053E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397601" w14:paraId="7CB75661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0DED018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EE20D20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Black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11E4764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1,899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1A574BD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191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37C2CFC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10.06%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DD698FA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1.38 (0.99, 1.91) </w:t>
            </w:r>
          </w:p>
        </w:tc>
      </w:tr>
      <w:tr w:rsidR="00EE0E37" w:rsidRPr="00397601" w14:paraId="2E932E2E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2079C3D9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A5B1201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Hispanic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2CE96B8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4,631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A78C91E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359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6C84730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7.75%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C5FB442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1.04 (0.76, 1.42) </w:t>
            </w:r>
          </w:p>
        </w:tc>
      </w:tr>
      <w:tr w:rsidR="00EE0E37" w:rsidRPr="00397601" w14:paraId="560BE6DD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5F5F6B42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AA2A6EE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Asian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CEADE23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771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958D136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49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F5EDF0E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6.36%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59FFF24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0.84 (0.56, 1.27) </w:t>
            </w:r>
          </w:p>
        </w:tc>
      </w:tr>
      <w:tr w:rsidR="00EE0E37" w:rsidRPr="00397601" w14:paraId="062BCF9D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21A47D82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E6FBA2B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Multiracial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F45EA92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2,672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844D2E9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236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35BEF64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8.83%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8FB9264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1.20 (0.87, 1.65) </w:t>
            </w:r>
          </w:p>
        </w:tc>
      </w:tr>
      <w:tr w:rsidR="00EE0E37" w:rsidRPr="00397601" w14:paraId="14FADE22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59C85FDF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712E3CC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White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(ref)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AB9F7A1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668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B5DB255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49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48F2E5D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7.34%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3F26433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Ref</w:t>
            </w:r>
          </w:p>
        </w:tc>
      </w:tr>
      <w:tr w:rsidR="00EE0E37" w:rsidRPr="00397601" w14:paraId="2DCCE970" w14:textId="77777777" w:rsidTr="00B22630">
        <w:trPr>
          <w:trHeight w:hRule="exact" w:val="288"/>
        </w:trPr>
        <w:tc>
          <w:tcPr>
            <w:tcW w:w="19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77287D83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Any Emergency Room Visit  </w:t>
            </w:r>
          </w:p>
          <w:p w14:paraId="67640F83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  <w:p w14:paraId="04B3F76D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  <w:p w14:paraId="0727B41E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  <w:p w14:paraId="19359A20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  <w:p w14:paraId="38666C15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C4D2CC8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Total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7BBD59D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11,093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BFEC387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1,753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79FBD34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15.80%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62A3F58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397601" w14:paraId="38DE660D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292438B1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D9FB152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Black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2627A85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1,899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703112A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303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BB651BA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15.96%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C69FB66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1.29 (1.00, 1.68) </w:t>
            </w:r>
          </w:p>
        </w:tc>
      </w:tr>
      <w:tr w:rsidR="00EE0E37" w:rsidRPr="00397601" w14:paraId="1E6B4482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6FDCD13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1B12F44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Hispanic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556F039E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4,631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EEA9BEB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742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96C3FD8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16.02%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8DA0129" w14:textId="77777777" w:rsidR="00EE0E37" w:rsidRPr="00CF2FB4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1.30 (1.02, 1.65) </w:t>
            </w:r>
          </w:p>
        </w:tc>
      </w:tr>
      <w:tr w:rsidR="00EE0E37" w:rsidRPr="00397601" w14:paraId="0F1251AB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42FF510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0ED92562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Asian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B7BC76A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771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69E0ACC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126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810ED0E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16.34%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4C630DB9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1.33 (0.99, 1.79) </w:t>
            </w:r>
          </w:p>
        </w:tc>
      </w:tr>
      <w:tr w:rsidR="00EE0E37" w:rsidRPr="00397601" w14:paraId="2ECC17D4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4CD3D055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74EC2418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Multiracial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2231970B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2,672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637C513E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435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3345A5F8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16.28%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center"/>
          </w:tcPr>
          <w:p w14:paraId="11FCEAE5" w14:textId="77777777" w:rsidR="00EE0E37" w:rsidRPr="00CF2FB4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1.32 (1.03, 1.70) </w:t>
            </w:r>
          </w:p>
        </w:tc>
      </w:tr>
      <w:tr w:rsidR="00EE0E37" w:rsidRPr="00397601" w14:paraId="04412DD4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6BAE22D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A83C119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White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(ref)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B93B360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668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C5534CF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85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BD78EE4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12.72%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7918250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  </w:t>
            </w:r>
            <w:r>
              <w:rPr>
                <w:rFonts w:eastAsia="Times New Roman" w:cs="Times New Roman"/>
                <w:szCs w:val="24"/>
              </w:rPr>
              <w:t>Ref</w:t>
            </w:r>
          </w:p>
        </w:tc>
      </w:tr>
      <w:tr w:rsidR="00EE0E37" w:rsidRPr="00397601" w14:paraId="4D2D0E75" w14:textId="77777777" w:rsidTr="00B22630">
        <w:trPr>
          <w:trHeight w:hRule="exact" w:val="288"/>
        </w:trPr>
        <w:tc>
          <w:tcPr>
            <w:tcW w:w="198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5387CDAB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Any Emergency Services </w:t>
            </w:r>
            <w:r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or Inpatient</w:t>
            </w:r>
          </w:p>
          <w:p w14:paraId="1BEA070B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  <w:p w14:paraId="7C1CF660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  <w:p w14:paraId="7E24C8B7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  <w:p w14:paraId="643520D2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  <w:p w14:paraId="6538FA5E" w14:textId="77777777" w:rsidR="00EE0E37" w:rsidRPr="002661FD" w:rsidRDefault="00EE0E37" w:rsidP="00B22630">
            <w:pPr>
              <w:spacing w:after="0" w:line="220" w:lineRule="exact"/>
              <w:rPr>
                <w:rFonts w:cs="Times New Roman"/>
                <w:b/>
                <w:bCs/>
                <w:szCs w:val="24"/>
              </w:rPr>
            </w:pPr>
            <w:r w:rsidRPr="002661FD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 </w:t>
            </w: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5E9DF6F" w14:textId="77777777" w:rsidR="00EE0E37" w:rsidRPr="00397601" w:rsidRDefault="00EE0E37" w:rsidP="00B22630">
            <w:pPr>
              <w:spacing w:after="0" w:line="220" w:lineRule="exact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Total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82D85C3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11,093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5571348C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2,321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2F9CD3A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20.92%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4431943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 xml:space="preserve"> </w:t>
            </w:r>
          </w:p>
        </w:tc>
      </w:tr>
      <w:tr w:rsidR="00EE0E37" w:rsidRPr="00397601" w14:paraId="44FE667F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549086BA" w14:textId="77777777" w:rsidR="00EE0E37" w:rsidRPr="00397601" w:rsidRDefault="00EE0E37" w:rsidP="00B22630">
            <w:pPr>
              <w:spacing w:after="0" w:line="220" w:lineRule="exact"/>
              <w:rPr>
                <w:rFonts w:cs="Times New Roman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78D80CF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Black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A936CFA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1,899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4C87C41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426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A537D64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22.43%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FFE2C83" w14:textId="77777777" w:rsidR="00EE0E37" w:rsidRPr="00CF2FB4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1.38 (1.10, 1.73) </w:t>
            </w:r>
          </w:p>
        </w:tc>
      </w:tr>
      <w:tr w:rsidR="00EE0E37" w:rsidRPr="00397601" w14:paraId="2177FA0D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EAEE5DC" w14:textId="77777777" w:rsidR="00EE0E37" w:rsidRPr="00397601" w:rsidRDefault="00EE0E37" w:rsidP="00B22630">
            <w:pPr>
              <w:spacing w:after="0" w:line="220" w:lineRule="exact"/>
              <w:rPr>
                <w:rFonts w:cs="Times New Roman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46B50CF3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Hispanic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ABEB300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4,631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0E5CFFA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953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B68A6E0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20.58%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8D6BF5C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1.23 (1.00, 1.53) </w:t>
            </w:r>
          </w:p>
        </w:tc>
      </w:tr>
      <w:tr w:rsidR="00EE0E37" w:rsidRPr="00397601" w14:paraId="25CEFD88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2C07F18" w14:textId="77777777" w:rsidR="00EE0E37" w:rsidRPr="00397601" w:rsidRDefault="00EE0E37" w:rsidP="00B22630">
            <w:pPr>
              <w:spacing w:after="0" w:line="220" w:lineRule="exact"/>
              <w:rPr>
                <w:rFonts w:cs="Times New Roman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DD8824C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Asian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60BA1DB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771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74D3F54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154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9833B3B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19.97%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A840560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1.19 (0.91, 1.55) </w:t>
            </w:r>
          </w:p>
        </w:tc>
      </w:tr>
      <w:tr w:rsidR="00EE0E37" w:rsidRPr="00397601" w14:paraId="1CB728CB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10E11317" w14:textId="77777777" w:rsidR="00EE0E37" w:rsidRPr="00397601" w:rsidRDefault="00EE0E37" w:rsidP="00B22630">
            <w:pPr>
              <w:spacing w:after="0" w:line="220" w:lineRule="exact"/>
              <w:rPr>
                <w:rFonts w:cs="Times New Roman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25A6142D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Multiracial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F60CC60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2,672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6F8D6A65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591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F3797B5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22.12%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2C3CDB3" w14:textId="77777777" w:rsidR="00EE0E37" w:rsidRPr="00CF2FB4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b/>
                <w:bCs/>
                <w:color w:val="FF0000"/>
                <w:szCs w:val="24"/>
              </w:rPr>
            </w:pPr>
            <w:r w:rsidRPr="00CF2FB4">
              <w:rPr>
                <w:rFonts w:eastAsia="Times New Roman" w:cs="Times New Roman"/>
                <w:b/>
                <w:bCs/>
                <w:color w:val="FF0000"/>
                <w:szCs w:val="24"/>
              </w:rPr>
              <w:t xml:space="preserve">1.35 (1.08, 1.68) </w:t>
            </w:r>
          </w:p>
        </w:tc>
      </w:tr>
      <w:tr w:rsidR="00EE0E37" w:rsidRPr="00397601" w14:paraId="295572D3" w14:textId="77777777" w:rsidTr="00B22630">
        <w:trPr>
          <w:trHeight w:hRule="exact" w:val="288"/>
        </w:trPr>
        <w:tc>
          <w:tcPr>
            <w:tcW w:w="198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39A4A247" w14:textId="77777777" w:rsidR="00EE0E37" w:rsidRPr="00397601" w:rsidRDefault="00EE0E37" w:rsidP="00B22630">
            <w:pPr>
              <w:spacing w:after="0" w:line="220" w:lineRule="exact"/>
              <w:rPr>
                <w:rFonts w:cs="Times New Roman"/>
                <w:szCs w:val="24"/>
              </w:rPr>
            </w:pPr>
          </w:p>
        </w:tc>
        <w:tc>
          <w:tcPr>
            <w:tcW w:w="1847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7BF24FE9" w14:textId="77777777" w:rsidR="00EE0E37" w:rsidRPr="00397601" w:rsidRDefault="00EE0E37" w:rsidP="00B22630">
            <w:pPr>
              <w:spacing w:after="0" w:line="220" w:lineRule="exact"/>
              <w:ind w:left="75"/>
              <w:rPr>
                <w:rFonts w:cs="Times New Roman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White</w:t>
            </w:r>
            <w:r>
              <w:rPr>
                <w:rFonts w:eastAsia="Times New Roman" w:cs="Times New Roman"/>
                <w:color w:val="000000" w:themeColor="text1"/>
                <w:szCs w:val="24"/>
              </w:rPr>
              <w:t xml:space="preserve"> </w:t>
            </w: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 xml:space="preserve">(ref) 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9F0A0D9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668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3F575A68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115</w:t>
            </w:r>
          </w:p>
        </w:tc>
        <w:tc>
          <w:tcPr>
            <w:tcW w:w="2310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15341CC1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397601">
              <w:rPr>
                <w:rFonts w:eastAsia="Times New Roman" w:cs="Times New Roman"/>
                <w:color w:val="000000" w:themeColor="text1"/>
                <w:szCs w:val="24"/>
              </w:rPr>
              <w:t>17.22%</w:t>
            </w:r>
          </w:p>
        </w:tc>
        <w:tc>
          <w:tcPr>
            <w:tcW w:w="2202" w:type="dxa"/>
            <w:tcMar>
              <w:top w:w="15" w:type="dxa"/>
              <w:left w:w="15" w:type="dxa"/>
              <w:right w:w="15" w:type="dxa"/>
            </w:tcMar>
            <w:vAlign w:val="bottom"/>
          </w:tcPr>
          <w:p w14:paraId="0B3FCAD8" w14:textId="77777777" w:rsidR="00EE0E37" w:rsidRPr="00397601" w:rsidRDefault="00EE0E37" w:rsidP="00B22630">
            <w:pPr>
              <w:spacing w:after="0" w:line="220" w:lineRule="exact"/>
              <w:jc w:val="center"/>
              <w:rPr>
                <w:rFonts w:eastAsia="Times New Roman" w:cs="Times New Roman"/>
                <w:szCs w:val="24"/>
              </w:rPr>
            </w:pPr>
            <w:r w:rsidRPr="00397601"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zCs w:val="24"/>
              </w:rPr>
              <w:t>Ref</w:t>
            </w:r>
          </w:p>
        </w:tc>
      </w:tr>
      <w:tr w:rsidR="00EE0E37" w:rsidRPr="00397601" w14:paraId="25F40B86" w14:textId="77777777" w:rsidTr="00B22630">
        <w:trPr>
          <w:trHeight w:val="330"/>
        </w:trPr>
        <w:tc>
          <w:tcPr>
            <w:tcW w:w="12959" w:type="dxa"/>
            <w:gridSpan w:val="6"/>
            <w:tcMar>
              <w:top w:w="15" w:type="dxa"/>
              <w:left w:w="15" w:type="dxa"/>
              <w:right w:w="15" w:type="dxa"/>
            </w:tcMar>
            <w:vAlign w:val="center"/>
          </w:tcPr>
          <w:p w14:paraId="4E22BE86" w14:textId="77777777" w:rsidR="00EE0E37" w:rsidRPr="00397601" w:rsidRDefault="00EE0E37" w:rsidP="00B22630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397601">
              <w:rPr>
                <w:rFonts w:eastAsia="Times New Roman" w:cs="Times New Roman"/>
                <w:sz w:val="20"/>
                <w:szCs w:val="20"/>
              </w:rPr>
              <w:lastRenderedPageBreak/>
              <w:t>Note: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eastAsiaTheme="minorEastAsia" w:cs="Times New Roman"/>
                <w:sz w:val="20"/>
                <w:szCs w:val="20"/>
                <w:vertAlign w:val="superscript"/>
              </w:rPr>
              <w:t xml:space="preserve">a </w:t>
            </w:r>
            <w:r>
              <w:rPr>
                <w:rFonts w:eastAsiaTheme="minorEastAsia" w:cs="Times New Roman"/>
                <w:sz w:val="20"/>
                <w:szCs w:val="20"/>
              </w:rPr>
              <w:t xml:space="preserve">AOR 95% CI= adjusted odds ratios and 95% confidence intervals; red bold color </w:t>
            </w:r>
            <w:r w:rsidRPr="038F74EB">
              <w:rPr>
                <w:rFonts w:eastAsiaTheme="minorEastAsia" w:cs="Times New Roman"/>
                <w:sz w:val="20"/>
                <w:szCs w:val="20"/>
              </w:rPr>
              <w:t xml:space="preserve">= </w:t>
            </w:r>
            <w:r>
              <w:rPr>
                <w:rFonts w:eastAsiaTheme="minorEastAsia" w:cs="Times New Roman"/>
                <w:sz w:val="20"/>
                <w:szCs w:val="20"/>
              </w:rPr>
              <w:t>significantly different</w:t>
            </w:r>
            <w:r w:rsidRPr="038F74EB">
              <w:rPr>
                <w:rFonts w:eastAsiaTheme="minorEastAsia" w:cs="Times New Roman"/>
                <w:sz w:val="20"/>
                <w:szCs w:val="20"/>
              </w:rPr>
              <w:t xml:space="preserve"> </w:t>
            </w:r>
            <w:r>
              <w:rPr>
                <w:rFonts w:eastAsiaTheme="minorEastAsia" w:cs="Times New Roman"/>
                <w:sz w:val="20"/>
                <w:szCs w:val="20"/>
              </w:rPr>
              <w:t xml:space="preserve">(odds adjusted for sex and age) </w:t>
            </w:r>
            <w:r w:rsidRPr="038F74EB">
              <w:rPr>
                <w:rFonts w:eastAsiaTheme="minorEastAsia" w:cs="Times New Roman"/>
                <w:sz w:val="20"/>
                <w:szCs w:val="20"/>
              </w:rPr>
              <w:t xml:space="preserve">than the reference group (White </w:t>
            </w:r>
            <w:r>
              <w:rPr>
                <w:rFonts w:eastAsiaTheme="minorEastAsia" w:cs="Times New Roman"/>
                <w:sz w:val="20"/>
                <w:szCs w:val="20"/>
              </w:rPr>
              <w:t>children</w:t>
            </w:r>
            <w:r w:rsidRPr="038F74EB">
              <w:rPr>
                <w:rFonts w:eastAsiaTheme="minorEastAsia" w:cs="Times New Roman"/>
                <w:sz w:val="20"/>
                <w:szCs w:val="20"/>
              </w:rPr>
              <w:t xml:space="preserve">). </w:t>
            </w:r>
            <w:r>
              <w:rPr>
                <w:rFonts w:eastAsiaTheme="minorEastAsia" w:cs="Times New Roman"/>
                <w:sz w:val="20"/>
                <w:szCs w:val="20"/>
              </w:rPr>
              <w:t xml:space="preserve">Statistically significant odds ratios are in red text. </w:t>
            </w:r>
          </w:p>
        </w:tc>
      </w:tr>
    </w:tbl>
    <w:p w14:paraId="1E6ADC4A" w14:textId="77777777" w:rsidR="00EE0E37" w:rsidRDefault="00EE0E37" w:rsidP="00EE0E37">
      <w:pPr>
        <w:spacing w:after="0" w:line="480" w:lineRule="auto"/>
        <w:jc w:val="both"/>
        <w:rPr>
          <w:rFonts w:eastAsiaTheme="minorEastAsia" w:cs="Times New Roman"/>
        </w:rPr>
        <w:sectPr w:rsidR="00EE0E37" w:rsidSect="00EE0E37">
          <w:pgSz w:w="15840" w:h="12240" w:orient="landscape"/>
          <w:pgMar w:top="1080" w:right="1440" w:bottom="1170" w:left="1440" w:header="720" w:footer="720" w:gutter="0"/>
          <w:cols w:space="720"/>
          <w:docGrid w:linePitch="360"/>
        </w:sectPr>
      </w:pPr>
    </w:p>
    <w:p w14:paraId="0D1D8AE1" w14:textId="77777777" w:rsidR="008B07A6" w:rsidRDefault="008B07A6"/>
    <w:sectPr w:rsidR="008B07A6" w:rsidSect="00EE0E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E37"/>
    <w:rsid w:val="00066677"/>
    <w:rsid w:val="003A4E89"/>
    <w:rsid w:val="00556784"/>
    <w:rsid w:val="005A2206"/>
    <w:rsid w:val="008B07A6"/>
    <w:rsid w:val="00987B63"/>
    <w:rsid w:val="00D31E7D"/>
    <w:rsid w:val="00EE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CFB7C"/>
  <w15:chartTrackingRefBased/>
  <w15:docId w15:val="{2B09C1C6-6B92-4F0C-80F6-EF36F2162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E37"/>
    <w:pPr>
      <w:spacing w:line="259" w:lineRule="auto"/>
    </w:pPr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0E3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0E3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0E3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0E3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0E3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0E3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0E3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0E3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0E3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E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0E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0E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0E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0E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0E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0E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0E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0E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0E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0E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0E3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0E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0E37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E0E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0E37"/>
    <w:pPr>
      <w:spacing w:line="278" w:lineRule="auto"/>
      <w:ind w:left="720"/>
      <w:contextualSpacing/>
    </w:pPr>
    <w:rPr>
      <w:rFonts w:asciiTheme="minorHAnsi" w:hAnsiTheme="minorHAnsi"/>
      <w:szCs w:val="24"/>
    </w:rPr>
  </w:style>
  <w:style w:type="character" w:styleId="IntenseEmphasis">
    <w:name w:val="Intense Emphasis"/>
    <w:basedOn w:val="DefaultParagraphFont"/>
    <w:uiPriority w:val="21"/>
    <w:qFormat/>
    <w:rsid w:val="00EE0E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0E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0E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0E3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E0E37"/>
    <w:pPr>
      <w:spacing w:after="200" w:line="240" w:lineRule="auto"/>
    </w:pPr>
    <w:rPr>
      <w:rFonts w:cstheme="minorHAns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898</Words>
  <Characters>4994</Characters>
  <Application>Microsoft Office Word</Application>
  <DocSecurity>0</DocSecurity>
  <Lines>624</Lines>
  <Paragraphs>535</Paragraphs>
  <ScaleCrop>false</ScaleCrop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2025-10-23T11:01:00Z</dcterms:created>
  <dcterms:modified xsi:type="dcterms:W3CDTF">2025-10-23T11:03:00Z</dcterms:modified>
</cp:coreProperties>
</file>