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Grilledutableau"/>
        <w:tblW w:w="1655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gridCol w:w="1843"/>
      </w:tblGrid>
      <w:tr w:rsidR="00200C2E" w:rsidRPr="003634F2" w:rsidTr="004E7033">
        <w:trPr>
          <w:gridAfter w:val="1"/>
          <w:wAfter w:w="1843" w:type="dxa"/>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4E7033">
        <w:trPr>
          <w:gridAfter w:val="1"/>
          <w:wAfter w:w="1843" w:type="dxa"/>
        </w:trPr>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4E7033">
        <w:trPr>
          <w:gridAfter w:val="1"/>
          <w:wAfter w:w="1843" w:type="dxa"/>
        </w:trPr>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4E7033">
            <w:pPr>
              <w:spacing w:before="12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4E7033">
        <w:trPr>
          <w:gridAfter w:val="1"/>
          <w:wAfter w:w="1843" w:type="dxa"/>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5B48DE" w:rsidP="005B48DE">
            <w:pPr>
              <w:spacing w:line="360" w:lineRule="auto"/>
              <w:rPr>
                <w:rFonts w:asciiTheme="minorBidi" w:eastAsia="Calibri" w:hAnsiTheme="minorBidi"/>
              </w:rPr>
            </w:pPr>
            <w:r>
              <w:rPr>
                <w:rFonts w:asciiTheme="minorBidi" w:eastAsia="Calibri" w:hAnsiTheme="minorBidi"/>
              </w:rPr>
              <w:t>Title and page 1</w:t>
            </w:r>
            <w:r w:rsidR="0057607A">
              <w:rPr>
                <w:rFonts w:asciiTheme="minorBidi" w:eastAsia="Calibri" w:hAnsiTheme="minorBidi"/>
              </w:rPr>
              <w:t xml:space="preserve"> (Background)</w:t>
            </w:r>
          </w:p>
        </w:tc>
        <w:tc>
          <w:tcPr>
            <w:tcW w:w="1843" w:type="dxa"/>
            <w:tcBorders>
              <w:left w:val="single" w:sz="4" w:space="0" w:color="auto"/>
            </w:tcBorders>
          </w:tcPr>
          <w:p w:rsidR="00200C2E" w:rsidRPr="003634F2" w:rsidRDefault="00200C2E" w:rsidP="00317D9A">
            <w:pPr>
              <w:spacing w:line="360" w:lineRule="auto"/>
              <w:ind w:right="-392"/>
              <w:rPr>
                <w:rFonts w:asciiTheme="minorBidi" w:eastAsia="Calibri" w:hAnsiTheme="minorBidi"/>
              </w:rPr>
            </w:pPr>
          </w:p>
        </w:tc>
      </w:tr>
      <w:tr w:rsidR="00200C2E" w:rsidRPr="003634F2" w:rsidTr="004E7033">
        <w:trPr>
          <w:gridAfter w:val="1"/>
          <w:wAfter w:w="1843" w:type="dxa"/>
        </w:trPr>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4E7033">
        <w:trPr>
          <w:gridAfter w:val="1"/>
          <w:wAfter w:w="1843" w:type="dxa"/>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5B48DE" w:rsidP="00200C2E">
            <w:pPr>
              <w:spacing w:line="360" w:lineRule="auto"/>
              <w:rPr>
                <w:rFonts w:asciiTheme="minorBidi" w:eastAsia="Calibri" w:hAnsiTheme="minorBidi"/>
              </w:rPr>
            </w:pPr>
            <w:r>
              <w:rPr>
                <w:rFonts w:asciiTheme="minorBidi" w:eastAsia="Calibri" w:hAnsiTheme="minorBidi"/>
              </w:rPr>
              <w:t>Figure 3</w:t>
            </w:r>
          </w:p>
        </w:tc>
        <w:tc>
          <w:tcPr>
            <w:tcW w:w="1843" w:type="dxa"/>
            <w:tcBorders>
              <w:left w:val="single" w:sz="4" w:space="0" w:color="auto"/>
            </w:tcBorders>
          </w:tcPr>
          <w:p w:rsidR="00200C2E" w:rsidRPr="003634F2" w:rsidRDefault="003F7300" w:rsidP="00F75672">
            <w:pPr>
              <w:spacing w:line="360" w:lineRule="auto"/>
              <w:rPr>
                <w:rFonts w:asciiTheme="minorBidi" w:eastAsia="Calibri" w:hAnsiTheme="minorBidi"/>
              </w:rPr>
            </w:pPr>
            <w:r>
              <w:rPr>
                <w:lang w:val="en-US"/>
              </w:rPr>
              <w:t xml:space="preserve">Other </w:t>
            </w:r>
            <w:r w:rsidR="00F75672">
              <w:rPr>
                <w:lang w:val="en-US"/>
              </w:rPr>
              <w:t xml:space="preserve">article on the study: </w:t>
            </w:r>
            <w:r w:rsidR="00F75672">
              <w:rPr>
                <w:lang w:val="en-US"/>
              </w:rPr>
              <w:fldChar w:fldCharType="begin"/>
            </w:r>
            <w:r w:rsidR="00F75672">
              <w:rPr>
                <w:lang w:val="en-US"/>
              </w:rPr>
              <w:instrText xml:space="preserve"> ADDIN ZOTERO_ITEM CSL_CITATION {"citationID":"fdM8Chva","properties":{"formattedCitation":"(1)","plainCitation":"(1)","noteIndex":0},"citationItems":[{"id":1294,"uris":["http://zotero.org/users/4583669/items/CEBX6PXD"],"uri":["http://zotero.org/users/4583669/items/CEBX6PXD"],"itemData":{"id":1294,"type":"article-journal","abstract":"In French Guiana, gold miners working illegally represents a major reservoir of malaria. This mobile population, mainly of Brazilian descent, enters the French Guianese forest from neighbouring countries, Suriname and Brazil. A complex and innovative intervention was piloted as a cooperation with the three involved countries involved to control malaria in this specific population. The principle was that health workers called “facilitators” provide the participants with a self-diagnosis and self-treatment kit along with adequate training and material to rapidly manage an episode of malaria symptoms on their own, when they find themselves isolated from health care services.","container-title":"Malaria Journal","DOI":"10.1186/s12936-021-03748-5","ISSN":"1475-2875","issue":"1","journalAbbreviation":"Malaria Journal","page":"216","source":"BioMed Central","title":"Setting-up a cross-border action-research project to control malaria in remote areas of the Amazon: describing the birth and milestones of a complex international project (Malakit)","title-short":"Setting-up a cross-border action-research project to control malaria in remote areas of the Amazon","volume":"20","author":[{"family":"Galindo","given":"Muriel Suzanne"},{"family":"Lambert","given":"Yann"},{"family":"Mutricy","given":"Louise"},{"family":"Garancher","given":"Laure"},{"family":"Bordalo Miller","given":"Jane"},{"family":"Gomes","given":"José Hermenegildo"},{"family":"Sanna","given":"Alice"},{"family":"Peterka","given":"Cassio"},{"family":"Hilderal","given":"Hélène"},{"family":"Cairo","given":"Hedley"},{"family":"Hiwat","given":"Helene"},{"family":"Nacher","given":"Mathieu"},{"family":"Suárez-Mutis","given":"Martha Cecilia"},{"family":"Vreden","given":"Stephen"},{"family":"Douine","given":"Maylis"}],"issued":{"date-parts":[["2021",5,11]]}}}],"schema":"https://github.com/citation-style-language/schema/raw/master/csl-citation.json"} </w:instrText>
            </w:r>
            <w:r w:rsidR="00F75672">
              <w:rPr>
                <w:lang w:val="en-US"/>
              </w:rPr>
              <w:fldChar w:fldCharType="separate"/>
            </w:r>
            <w:r w:rsidR="00F75672" w:rsidRPr="00F75672">
              <w:rPr>
                <w:rFonts w:ascii="Calibri" w:hAnsi="Calibri"/>
              </w:rPr>
              <w:t>(1)</w:t>
            </w:r>
            <w:r w:rsidR="00F75672">
              <w:rPr>
                <w:lang w:val="en-US"/>
              </w:rPr>
              <w:fldChar w:fldCharType="end"/>
            </w:r>
          </w:p>
        </w:tc>
      </w:tr>
      <w:tr w:rsidR="00200C2E" w:rsidRPr="003634F2" w:rsidTr="004E7033">
        <w:trPr>
          <w:gridAfter w:val="1"/>
          <w:wAfter w:w="1843" w:type="dxa"/>
        </w:trPr>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7000ED" w:rsidRPr="003634F2" w:rsidTr="004E7033">
        <w:tc>
          <w:tcPr>
            <w:tcW w:w="959" w:type="dxa"/>
            <w:tcBorders>
              <w:right w:val="nil"/>
            </w:tcBorders>
          </w:tcPr>
          <w:p w:rsidR="007000ED" w:rsidRPr="00904A65" w:rsidRDefault="007000ED"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7000ED" w:rsidRDefault="007000ED" w:rsidP="00200C2E">
            <w:pPr>
              <w:spacing w:line="360" w:lineRule="auto"/>
              <w:rPr>
                <w:rFonts w:asciiTheme="minorBidi" w:eastAsia="Calibri" w:hAnsiTheme="minorBidi"/>
                <w:bCs/>
                <w:iCs/>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p w:rsidR="007000ED" w:rsidRDefault="007000ED" w:rsidP="00200C2E">
            <w:pPr>
              <w:spacing w:line="360" w:lineRule="auto"/>
              <w:rPr>
                <w:rFonts w:asciiTheme="minorBidi" w:eastAsia="Calibri" w:hAnsiTheme="minorBidi"/>
                <w:bCs/>
                <w:iCs/>
              </w:rPr>
            </w:pPr>
          </w:p>
          <w:p w:rsidR="007000ED" w:rsidRDefault="007000ED" w:rsidP="00200C2E">
            <w:pPr>
              <w:spacing w:line="360" w:lineRule="auto"/>
              <w:rPr>
                <w:rFonts w:asciiTheme="minorBidi" w:eastAsia="Calibri" w:hAnsiTheme="minorBidi"/>
                <w:bCs/>
                <w:iCs/>
              </w:rPr>
            </w:pPr>
          </w:p>
          <w:p w:rsidR="006D4F0D" w:rsidRPr="00904A65" w:rsidRDefault="006D4F0D" w:rsidP="00200C2E">
            <w:pPr>
              <w:spacing w:line="360" w:lineRule="auto"/>
              <w:rPr>
                <w:rFonts w:asciiTheme="minorBidi" w:eastAsia="Calibri" w:hAnsiTheme="minorBidi"/>
              </w:rPr>
            </w:pPr>
          </w:p>
        </w:tc>
        <w:tc>
          <w:tcPr>
            <w:tcW w:w="1843" w:type="dxa"/>
            <w:tcBorders>
              <w:left w:val="nil"/>
              <w:right w:val="single" w:sz="4" w:space="0" w:color="auto"/>
            </w:tcBorders>
          </w:tcPr>
          <w:p w:rsidR="007000ED" w:rsidRPr="003634F2" w:rsidRDefault="007000ED" w:rsidP="005B48DE">
            <w:pPr>
              <w:spacing w:line="360" w:lineRule="auto"/>
              <w:rPr>
                <w:rFonts w:asciiTheme="minorBidi" w:eastAsia="Calibri" w:hAnsiTheme="minorBidi"/>
              </w:rPr>
            </w:pPr>
          </w:p>
        </w:tc>
        <w:tc>
          <w:tcPr>
            <w:tcW w:w="1843" w:type="dxa"/>
            <w:tcBorders>
              <w:left w:val="single" w:sz="4" w:space="0" w:color="auto"/>
            </w:tcBorders>
          </w:tcPr>
          <w:p w:rsidR="00F75672" w:rsidRDefault="00F75672" w:rsidP="005B48DE">
            <w:pPr>
              <w:spacing w:line="360" w:lineRule="auto"/>
              <w:rPr>
                <w:lang w:val="en-US"/>
              </w:rPr>
            </w:pPr>
            <w:r w:rsidRPr="00F75672">
              <w:rPr>
                <w:lang w:val="en-US"/>
              </w:rPr>
              <w:t xml:space="preserve">Other article on the study: </w:t>
            </w:r>
            <w:r>
              <w:rPr>
                <w:lang w:val="en-US"/>
              </w:rPr>
              <w:fldChar w:fldCharType="begin"/>
            </w:r>
            <w:r>
              <w:rPr>
                <w:lang w:val="en-US"/>
              </w:rPr>
              <w:instrText xml:space="preserve"> ADDIN ZOTERO_ITEM CSL_CITATION {"citationID":"QLrO4zGg","properties":{"formattedCitation":"(1)","plainCitation":"(1)","noteIndex":0},"citationItems":[{"id":1294,"uris":["http://zotero.org/users/4583669/items/CEBX6PXD"],"uri":["http://zotero.org/users/4583669/items/CEBX6PXD"],"itemData":{"id":1294,"type":"article-journal","abstract":"In French Guiana, gold miners working illegally represents a major reservoir of malaria. This mobile population, mainly of Brazilian descent, enters the French Guianese forest from neighbouring countries, Suriname and Brazil. A complex and innovative intervention was piloted as a cooperation with the three involved countries involved to control malaria in this specific population. The principle was that health workers called “facilitators” provide the participants with a self-diagnosis and self-treatment kit along with adequate training and material to rapidly manage an episode of malaria symptoms on their own, when they find themselves isolated from health care services.","container-title":"Malaria Journal","DOI":"10.1186/s12936-021-03748-5","ISSN":"1475-2875","issue":"1","journalAbbreviation":"Malaria Journal","page":"216","source":"BioMed Central","title":"Setting-up a cross-border action-research project to control malaria in remote areas of the Amazon: describing the birth and milestones of a complex international project (Malakit)","title-short":"Setting-up a cross-border action-research project to control malaria in remote areas of the Amazon","volume":"20","author":[{"family":"Galindo","given":"Muriel Suzanne"},{"family":"Lambert","given":"Yann"},{"family":"Mutricy","given":"Louise"},{"family":"Garancher","given":"Laure"},{"family":"Bordalo Miller","given":"Jane"},{"family":"Gomes","given":"José Hermenegildo"},{"family":"Sanna","given":"Alice"},{"family":"Peterka","given":"Cassio"},{"family":"Hilderal","given":"Hélène"},{"family":"Cairo","given":"Hedley"},{"family":"Hiwat","given":"Helene"},{"family":"Nacher","given":"Mathieu"},{"family":"Suárez-Mutis","given":"Martha Cecilia"},{"family":"Vreden","given":"Stephen"},{"family":"Douine","given":"Maylis"}],"issued":{"date-parts":[["2021",5,11]]}}}],"schema":"https://github.com/citation-style-language/schema/raw/master/csl-citation.json"} </w:instrText>
            </w:r>
            <w:r>
              <w:rPr>
                <w:lang w:val="en-US"/>
              </w:rPr>
              <w:fldChar w:fldCharType="separate"/>
            </w:r>
            <w:r w:rsidRPr="00F75672">
              <w:rPr>
                <w:rFonts w:ascii="Calibri" w:hAnsi="Calibri"/>
                <w:lang w:val="en-US"/>
              </w:rPr>
              <w:t>(1)</w:t>
            </w:r>
            <w:r>
              <w:rPr>
                <w:lang w:val="en-US"/>
              </w:rPr>
              <w:fldChar w:fldCharType="end"/>
            </w:r>
          </w:p>
          <w:p w:rsidR="006D4F0D" w:rsidRPr="004E7033" w:rsidRDefault="005B48DE" w:rsidP="009D22CB">
            <w:pPr>
              <w:spacing w:line="360" w:lineRule="auto"/>
              <w:rPr>
                <w:rFonts w:asciiTheme="minorBidi" w:eastAsia="Calibri" w:hAnsiTheme="minorBidi"/>
                <w:lang w:val="en-US"/>
              </w:rPr>
            </w:pPr>
            <w:r>
              <w:rPr>
                <w:rFonts w:ascii="Calibri" w:hAnsi="Calibri"/>
                <w:lang w:val="en-US"/>
              </w:rPr>
              <w:t xml:space="preserve">Website: </w:t>
            </w:r>
            <w:hyperlink r:id="rId9" w:history="1">
              <w:r w:rsidRPr="00253169">
                <w:rPr>
                  <w:rStyle w:val="Lienhypertexte"/>
                  <w:rFonts w:ascii="Calibri" w:hAnsi="Calibri"/>
                  <w:lang w:val="en-US"/>
                </w:rPr>
                <w:t>https://www.malakit-project.org/</w:t>
              </w:r>
            </w:hyperlink>
          </w:p>
        </w:tc>
        <w:tc>
          <w:tcPr>
            <w:tcW w:w="1843" w:type="dxa"/>
          </w:tcPr>
          <w:p w:rsidR="007000ED" w:rsidRPr="003634F2" w:rsidRDefault="007000ED" w:rsidP="0075048D">
            <w:pPr>
              <w:spacing w:line="360" w:lineRule="auto"/>
              <w:rPr>
                <w:rFonts w:asciiTheme="minorBidi" w:eastAsia="Calibri" w:hAnsiTheme="minorBidi"/>
              </w:rPr>
            </w:pPr>
          </w:p>
        </w:tc>
      </w:tr>
      <w:tr w:rsidR="007000ED" w:rsidRPr="003634F2" w:rsidTr="004E7033">
        <w:trPr>
          <w:gridAfter w:val="1"/>
          <w:wAfter w:w="1843" w:type="dxa"/>
          <w:trHeight w:val="2119"/>
        </w:trPr>
        <w:tc>
          <w:tcPr>
            <w:tcW w:w="959" w:type="dxa"/>
            <w:tcBorders>
              <w:right w:val="nil"/>
            </w:tcBorders>
          </w:tcPr>
          <w:p w:rsidR="007000ED" w:rsidRPr="00904A65" w:rsidRDefault="007000ED"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7000ED" w:rsidRPr="00904A65" w:rsidRDefault="007000ED"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AB2EF1" w:rsidRPr="00AB2EF1" w:rsidRDefault="006D4F0D" w:rsidP="004E7033">
            <w:pPr>
              <w:spacing w:line="360" w:lineRule="auto"/>
              <w:rPr>
                <w:rFonts w:asciiTheme="minorBidi" w:eastAsia="Calibri" w:hAnsiTheme="minorBidi"/>
                <w:lang w:val="en-US"/>
              </w:rPr>
            </w:pPr>
            <w:r>
              <w:rPr>
                <w:rFonts w:asciiTheme="minorBidi" w:eastAsia="Calibri" w:hAnsiTheme="minorBidi"/>
              </w:rPr>
              <w:t>Figure 3</w:t>
            </w:r>
            <w:r w:rsidR="00B731F5">
              <w:rPr>
                <w:rFonts w:asciiTheme="minorBidi" w:eastAsia="Calibri" w:hAnsiTheme="minorBidi"/>
              </w:rPr>
              <w:t xml:space="preserve">, </w:t>
            </w:r>
            <w:r>
              <w:rPr>
                <w:rFonts w:asciiTheme="minorBidi" w:eastAsia="Calibri" w:hAnsiTheme="minorBidi"/>
              </w:rPr>
              <w:t>Table 1</w:t>
            </w:r>
            <w:r w:rsidR="00B731F5">
              <w:rPr>
                <w:rFonts w:asciiTheme="minorBidi" w:eastAsia="Calibri" w:hAnsiTheme="minorBidi"/>
              </w:rPr>
              <w:t xml:space="preserve"> and </w:t>
            </w:r>
            <w:r w:rsidR="00393221">
              <w:rPr>
                <w:rFonts w:asciiTheme="minorBidi" w:eastAsia="Calibri" w:hAnsiTheme="minorBidi"/>
              </w:rPr>
              <w:t>Pages 6-8 (</w:t>
            </w:r>
            <w:r w:rsidR="00AB2EF1">
              <w:rPr>
                <w:rFonts w:asciiTheme="minorBidi" w:eastAsia="Calibri" w:hAnsiTheme="minorBidi"/>
              </w:rPr>
              <w:t>“</w:t>
            </w:r>
            <w:r w:rsidR="00AB2EF1" w:rsidRPr="00AB2EF1">
              <w:rPr>
                <w:rFonts w:asciiTheme="minorBidi" w:eastAsia="Calibri" w:hAnsiTheme="minorBidi"/>
              </w:rPr>
              <w:t>Places of the intervention</w:t>
            </w:r>
            <w:r w:rsidR="00AB2EF1">
              <w:rPr>
                <w:rFonts w:asciiTheme="minorBidi" w:eastAsia="Calibri" w:hAnsiTheme="minorBidi"/>
              </w:rPr>
              <w:t>” and “</w:t>
            </w:r>
            <w:r w:rsidR="00AB2EF1" w:rsidRPr="00AB2EF1">
              <w:rPr>
                <w:rFonts w:asciiTheme="minorBidi" w:eastAsia="Calibri" w:hAnsiTheme="minorBidi"/>
              </w:rPr>
              <w:t>Human resources</w:t>
            </w:r>
            <w:r w:rsidR="00AB2EF1">
              <w:rPr>
                <w:rFonts w:asciiTheme="minorBidi" w:eastAsia="Calibri" w:hAnsiTheme="minorBidi"/>
              </w:rPr>
              <w:t>”</w:t>
            </w:r>
            <w:r w:rsidR="003C60E8">
              <w:rPr>
                <w:rFonts w:asciiTheme="minorBidi" w:eastAsia="Calibri" w:hAnsiTheme="minorBidi"/>
              </w:rPr>
              <w:t xml:space="preserve"> in “RESULTS”</w:t>
            </w:r>
            <w:r w:rsidR="00393221">
              <w:rPr>
                <w:rFonts w:asciiTheme="minorBidi" w:eastAsia="Calibri" w:hAnsiTheme="minorBidi"/>
              </w:rPr>
              <w:t>)</w:t>
            </w:r>
            <w:r w:rsidR="00AB2EF1">
              <w:rPr>
                <w:rFonts w:asciiTheme="minorBidi" w:eastAsia="Calibri" w:hAnsiTheme="minorBidi"/>
              </w:rPr>
              <w:t xml:space="preserve"> </w:t>
            </w:r>
          </w:p>
        </w:tc>
        <w:tc>
          <w:tcPr>
            <w:tcW w:w="1843" w:type="dxa"/>
            <w:tcBorders>
              <w:left w:val="single" w:sz="4" w:space="0" w:color="auto"/>
            </w:tcBorders>
          </w:tcPr>
          <w:p w:rsidR="00047BE8" w:rsidRDefault="004E7033" w:rsidP="00047BE8">
            <w:pPr>
              <w:spacing w:line="360" w:lineRule="auto"/>
              <w:rPr>
                <w:lang w:val="en-US"/>
              </w:rPr>
            </w:pPr>
            <w:r w:rsidRPr="00F75672">
              <w:rPr>
                <w:lang w:val="en-US"/>
              </w:rPr>
              <w:t>Other article on the study:</w:t>
            </w:r>
            <w:r>
              <w:rPr>
                <w:lang w:val="en-US"/>
              </w:rPr>
              <w:t xml:space="preserve"> </w:t>
            </w:r>
            <w:r>
              <w:rPr>
                <w:lang w:val="en-US"/>
              </w:rPr>
              <w:fldChar w:fldCharType="begin"/>
            </w:r>
            <w:r>
              <w:rPr>
                <w:lang w:val="en-US"/>
              </w:rPr>
              <w:instrText xml:space="preserve"> ADDIN ZOTERO_ITEM CSL_CITATION {"citationID":"FmeNJUFi","properties":{"formattedCitation":"(1)","plainCitation":"(1)","noteIndex":0},"citationItems":[{"id":1294,"uris":["http://zotero.org/users/4583669/items/CEBX6PXD"],"uri":["http://zotero.org/users/4583669/items/CEBX6PXD"],"itemData":{"id":1294,"type":"article-journal","abstract":"In French Guiana, gold miners working illegally represents a major reservoir of malaria. This mobile population, mainly of Brazilian descent, enters the French Guianese forest from neighbouring countries, Suriname and Brazil. A complex and innovative intervention was piloted as a cooperation with the three involved countries involved to control malaria in this specific population. The principle was that health workers called “facilitators” provide the participants with a self-diagnosis and self-treatment kit along with adequate training and material to rapidly manage an episode of malaria symptoms on their own, when they find themselves isolated from health care services.","container-title":"Malaria Journal","DOI":"10.1186/s12936-021-03748-5","ISSN":"1475-2875","issue":"1","journalAbbreviation":"Malaria Journal","page":"216","source":"BioMed Central","title":"Setting-up a cross-border action-research project to control malaria in remote areas of the Amazon: describing the birth and milestones of a complex international project (Malakit)","title-short":"Setting-up a cross-border action-research project to control malaria in remote areas of the Amazon","volume":"20","author":[{"family":"Galindo","given":"Muriel Suzanne"},{"family":"Lambert","given":"Yann"},{"family":"Mutricy","given":"Louise"},{"family":"Garancher","given":"Laure"},{"family":"Bordalo Miller","given":"Jane"},{"family":"Gomes","given":"José Hermenegildo"},{"family":"Sanna","given":"Alice"},{"family":"Peterka","given":"Cassio"},{"family":"Hilderal","given":"Hélène"},{"family":"Cairo","given":"Hedley"},{"family":"Hiwat","given":"Helene"},{"family":"Nacher","given":"Mathieu"},{"family":"Suárez-Mutis","given":"Martha Cecilia"},{"family":"Vreden","given":"Stephen"},{"family":"Douine","given":"Maylis"}],"issued":{"date-parts":[["2021",5,11]]}}}],"schema":"https://github.com/citation-style-language/schema/raw/master/csl-citation.json"} </w:instrText>
            </w:r>
            <w:r>
              <w:rPr>
                <w:lang w:val="en-US"/>
              </w:rPr>
              <w:fldChar w:fldCharType="separate"/>
            </w:r>
            <w:r w:rsidRPr="004E7033">
              <w:rPr>
                <w:rFonts w:ascii="Calibri" w:hAnsi="Calibri"/>
              </w:rPr>
              <w:t>(1)</w:t>
            </w:r>
            <w:r>
              <w:rPr>
                <w:lang w:val="en-US"/>
              </w:rPr>
              <w:fldChar w:fldCharType="end"/>
            </w:r>
          </w:p>
          <w:p w:rsidR="007000ED" w:rsidRPr="003634F2" w:rsidRDefault="007000ED" w:rsidP="003F7300">
            <w:pPr>
              <w:spacing w:line="360" w:lineRule="auto"/>
              <w:rPr>
                <w:rFonts w:asciiTheme="minorBidi" w:eastAsia="Calibri" w:hAnsiTheme="minorBidi"/>
              </w:rPr>
            </w:pPr>
          </w:p>
        </w:tc>
      </w:tr>
      <w:tr w:rsidR="007000ED" w:rsidRPr="003634F2" w:rsidTr="004E7033">
        <w:trPr>
          <w:gridAfter w:val="1"/>
          <w:wAfter w:w="1843" w:type="dxa"/>
        </w:trPr>
        <w:tc>
          <w:tcPr>
            <w:tcW w:w="959" w:type="dxa"/>
            <w:tcBorders>
              <w:right w:val="nil"/>
            </w:tcBorders>
          </w:tcPr>
          <w:p w:rsidR="007000ED" w:rsidRPr="00904A65" w:rsidRDefault="007000ED" w:rsidP="00200C2E">
            <w:pPr>
              <w:spacing w:line="360" w:lineRule="auto"/>
              <w:rPr>
                <w:rFonts w:asciiTheme="minorBidi" w:eastAsia="Calibri" w:hAnsiTheme="minorBidi"/>
              </w:rPr>
            </w:pPr>
          </w:p>
        </w:tc>
        <w:tc>
          <w:tcPr>
            <w:tcW w:w="10064" w:type="dxa"/>
            <w:tcBorders>
              <w:left w:val="nil"/>
              <w:right w:val="nil"/>
            </w:tcBorders>
          </w:tcPr>
          <w:p w:rsidR="007000ED" w:rsidRPr="00904A65" w:rsidRDefault="007000ED"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7000ED" w:rsidRPr="003634F2" w:rsidRDefault="007000ED" w:rsidP="00200C2E">
            <w:pPr>
              <w:spacing w:line="360" w:lineRule="auto"/>
              <w:rPr>
                <w:rFonts w:asciiTheme="minorBidi" w:eastAsia="Calibri" w:hAnsiTheme="minorBidi"/>
              </w:rPr>
            </w:pPr>
          </w:p>
        </w:tc>
        <w:tc>
          <w:tcPr>
            <w:tcW w:w="1843" w:type="dxa"/>
            <w:tcBorders>
              <w:left w:val="single" w:sz="4" w:space="0" w:color="auto"/>
            </w:tcBorders>
          </w:tcPr>
          <w:p w:rsidR="007000ED" w:rsidRPr="003634F2" w:rsidRDefault="007000ED" w:rsidP="00200C2E">
            <w:pPr>
              <w:spacing w:line="360" w:lineRule="auto"/>
              <w:rPr>
                <w:rFonts w:asciiTheme="minorBidi" w:eastAsia="Calibri" w:hAnsiTheme="minorBidi"/>
              </w:rPr>
            </w:pPr>
          </w:p>
        </w:tc>
      </w:tr>
      <w:tr w:rsidR="007000ED" w:rsidRPr="003634F2" w:rsidTr="004E7033">
        <w:trPr>
          <w:gridAfter w:val="1"/>
          <w:wAfter w:w="1843" w:type="dxa"/>
          <w:trHeight w:val="1397"/>
        </w:trPr>
        <w:tc>
          <w:tcPr>
            <w:tcW w:w="959" w:type="dxa"/>
            <w:tcBorders>
              <w:right w:val="nil"/>
            </w:tcBorders>
          </w:tcPr>
          <w:p w:rsidR="007000ED" w:rsidRPr="00904A65" w:rsidRDefault="007000ED"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7000ED" w:rsidRPr="00904A65" w:rsidRDefault="007000ED"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7000ED" w:rsidRPr="003634F2" w:rsidRDefault="00393221" w:rsidP="00393221">
            <w:pPr>
              <w:spacing w:line="360" w:lineRule="auto"/>
              <w:rPr>
                <w:rFonts w:asciiTheme="minorBidi" w:eastAsia="Calibri" w:hAnsiTheme="minorBidi"/>
              </w:rPr>
            </w:pPr>
            <w:r>
              <w:rPr>
                <w:rFonts w:asciiTheme="minorBidi" w:eastAsia="Calibri" w:hAnsiTheme="minorBidi"/>
              </w:rPr>
              <w:t>Pages 6-7 (</w:t>
            </w:r>
            <w:r w:rsidR="003C60E8">
              <w:rPr>
                <w:rFonts w:asciiTheme="minorBidi" w:eastAsia="Calibri" w:hAnsiTheme="minorBidi"/>
              </w:rPr>
              <w:t>“</w:t>
            </w:r>
            <w:r w:rsidR="003C60E8" w:rsidRPr="00AB2EF1">
              <w:rPr>
                <w:rFonts w:asciiTheme="minorBidi" w:eastAsia="Calibri" w:hAnsiTheme="minorBidi"/>
              </w:rPr>
              <w:t>Human resources</w:t>
            </w:r>
            <w:r w:rsidR="003C60E8">
              <w:rPr>
                <w:rFonts w:asciiTheme="minorBidi" w:eastAsia="Calibri" w:hAnsiTheme="minorBidi"/>
              </w:rPr>
              <w:t>” in</w:t>
            </w:r>
            <w:r>
              <w:rPr>
                <w:rFonts w:asciiTheme="minorBidi" w:eastAsia="Calibri" w:hAnsiTheme="minorBidi"/>
              </w:rPr>
              <w:t xml:space="preserve"> Results)</w:t>
            </w:r>
          </w:p>
        </w:tc>
        <w:tc>
          <w:tcPr>
            <w:tcW w:w="1843" w:type="dxa"/>
            <w:tcBorders>
              <w:left w:val="single" w:sz="4" w:space="0" w:color="auto"/>
            </w:tcBorders>
          </w:tcPr>
          <w:p w:rsidR="007000ED" w:rsidRPr="003634F2" w:rsidRDefault="003C60E8" w:rsidP="00200C2E">
            <w:pPr>
              <w:spacing w:line="360" w:lineRule="auto"/>
              <w:rPr>
                <w:rFonts w:asciiTheme="minorBidi" w:eastAsia="Calibri" w:hAnsiTheme="minorBidi"/>
              </w:rPr>
            </w:pPr>
            <w:r w:rsidRPr="00F75672">
              <w:rPr>
                <w:lang w:val="en-US"/>
              </w:rPr>
              <w:t>Other article on the study:</w:t>
            </w:r>
            <w:r>
              <w:rPr>
                <w:lang w:val="en-US"/>
              </w:rPr>
              <w:t xml:space="preserve"> </w:t>
            </w:r>
            <w:r>
              <w:rPr>
                <w:lang w:val="en-US"/>
              </w:rPr>
              <w:fldChar w:fldCharType="begin"/>
            </w:r>
            <w:r>
              <w:rPr>
                <w:lang w:val="en-US"/>
              </w:rPr>
              <w:instrText xml:space="preserve"> ADDIN ZOTERO_ITEM CSL_CITATION {"citationID":"7b2S7QXf","properties":{"formattedCitation":"(1)","plainCitation":"(1)","noteIndex":0},"citationItems":[{"id":1294,"uris":["http://zotero.org/users/4583669/items/CEBX6PXD"],"uri":["http://zotero.org/users/4583669/items/CEBX6PXD"],"itemData":{"id":1294,"type":"article-journal","abstract":"In French Guiana, gold miners working illegally represents a major reservoir of malaria. This mobile population, mainly of Brazilian descent, enters the French Guianese forest from neighbouring countries, Suriname and Brazil. A complex and innovative intervention was piloted as a cooperation with the three involved countries involved to control malaria in this specific population. The principle was that health workers called “facilitators” provide the participants with a self-diagnosis and self-treatment kit along with adequate training and material to rapidly manage an episode of malaria symptoms on their own, when they find themselves isolated from health care services.","container-title":"Malaria Journal","DOI":"10.1186/s12936-021-03748-5","ISSN":"1475-2875","issue":"1","journalAbbreviation":"Malaria Journal","page":"216","source":"BioMed Central","title":"Setting-up a cross-border action-research project to control malaria in remote areas of the Amazon: describing the birth and milestones of a complex international project (Malakit)","title-short":"Setting-up a cross-border action-research project to control malaria in remote areas of the Amazon","volume":"20","author":[{"family":"Galindo","given":"Muriel Suzanne"},{"family":"Lambert","given":"Yann"},{"family":"Mutricy","given":"Louise"},{"family":"Garancher","given":"Laure"},{"family":"Bordalo Miller","given":"Jane"},{"family":"Gomes","given":"José Hermenegildo"},{"family":"Sanna","given":"Alice"},{"family":"Peterka","given":"Cassio"},{"family":"Hilderal","given":"Hélène"},{"family":"Cairo","given":"Hedley"},{"family":"Hiwat","given":"Helene"},{"family":"Nacher","given":"Mathieu"},{"family":"Suárez-Mutis","given":"Martha Cecilia"},{"family":"Vreden","given":"Stephen"},{"family":"Douine","given":"Maylis"}],"issued":{"date-parts":[["2021",5,11]]}}}],"schema":"https://github.com/citation-style-language/schema/raw/master/csl-citation.json"} </w:instrText>
            </w:r>
            <w:r>
              <w:rPr>
                <w:lang w:val="en-US"/>
              </w:rPr>
              <w:fldChar w:fldCharType="separate"/>
            </w:r>
            <w:r w:rsidRPr="003C60E8">
              <w:rPr>
                <w:rFonts w:ascii="Calibri" w:hAnsi="Calibri"/>
              </w:rPr>
              <w:t>(1)</w:t>
            </w:r>
            <w:r>
              <w:rPr>
                <w:lang w:val="en-US"/>
              </w:rPr>
              <w:fldChar w:fldCharType="end"/>
            </w:r>
          </w:p>
        </w:tc>
      </w:tr>
      <w:tr w:rsidR="007000ED" w:rsidRPr="003634F2" w:rsidTr="004E7033">
        <w:trPr>
          <w:gridAfter w:val="1"/>
          <w:wAfter w:w="1843" w:type="dxa"/>
        </w:trPr>
        <w:tc>
          <w:tcPr>
            <w:tcW w:w="959" w:type="dxa"/>
            <w:tcBorders>
              <w:right w:val="nil"/>
            </w:tcBorders>
          </w:tcPr>
          <w:p w:rsidR="007000ED" w:rsidRPr="00904A65" w:rsidRDefault="007000ED" w:rsidP="00200C2E">
            <w:pPr>
              <w:spacing w:line="360" w:lineRule="auto"/>
              <w:rPr>
                <w:rFonts w:asciiTheme="minorBidi" w:eastAsia="Calibri" w:hAnsiTheme="minorBidi"/>
              </w:rPr>
            </w:pPr>
          </w:p>
        </w:tc>
        <w:tc>
          <w:tcPr>
            <w:tcW w:w="10064" w:type="dxa"/>
            <w:tcBorders>
              <w:left w:val="nil"/>
              <w:right w:val="nil"/>
            </w:tcBorders>
          </w:tcPr>
          <w:p w:rsidR="007000ED" w:rsidRPr="00904A65" w:rsidRDefault="007000ED"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7000ED" w:rsidRPr="003634F2" w:rsidRDefault="007000ED" w:rsidP="00200C2E">
            <w:pPr>
              <w:spacing w:line="360" w:lineRule="auto"/>
              <w:rPr>
                <w:rFonts w:asciiTheme="minorBidi" w:eastAsia="Calibri" w:hAnsiTheme="minorBidi"/>
              </w:rPr>
            </w:pPr>
          </w:p>
        </w:tc>
        <w:tc>
          <w:tcPr>
            <w:tcW w:w="1843" w:type="dxa"/>
            <w:tcBorders>
              <w:left w:val="single" w:sz="4" w:space="0" w:color="auto"/>
            </w:tcBorders>
          </w:tcPr>
          <w:p w:rsidR="007000ED" w:rsidRPr="003634F2" w:rsidRDefault="007000ED" w:rsidP="00200C2E">
            <w:pPr>
              <w:spacing w:line="360" w:lineRule="auto"/>
              <w:rPr>
                <w:rFonts w:asciiTheme="minorBidi" w:eastAsia="Calibri" w:hAnsiTheme="minorBidi"/>
              </w:rPr>
            </w:pPr>
          </w:p>
        </w:tc>
      </w:tr>
      <w:tr w:rsidR="007000ED" w:rsidRPr="003634F2" w:rsidTr="004E7033">
        <w:trPr>
          <w:gridAfter w:val="1"/>
          <w:wAfter w:w="1843" w:type="dxa"/>
        </w:trPr>
        <w:tc>
          <w:tcPr>
            <w:tcW w:w="959" w:type="dxa"/>
            <w:tcBorders>
              <w:right w:val="nil"/>
            </w:tcBorders>
          </w:tcPr>
          <w:p w:rsidR="007000ED" w:rsidRPr="00904A65" w:rsidRDefault="007000ED"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7000ED" w:rsidRPr="00904A65" w:rsidRDefault="007000ED"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7000ED" w:rsidRPr="003634F2" w:rsidRDefault="009D1238" w:rsidP="00200C2E">
            <w:pPr>
              <w:spacing w:line="360" w:lineRule="auto"/>
              <w:rPr>
                <w:rFonts w:asciiTheme="minorBidi" w:eastAsia="Calibri" w:hAnsiTheme="minorBidi"/>
              </w:rPr>
            </w:pPr>
            <w:r>
              <w:rPr>
                <w:rFonts w:asciiTheme="minorBidi" w:eastAsia="Calibri" w:hAnsiTheme="minorBidi"/>
              </w:rPr>
              <w:t>Table 1</w:t>
            </w:r>
          </w:p>
        </w:tc>
        <w:tc>
          <w:tcPr>
            <w:tcW w:w="1843" w:type="dxa"/>
            <w:tcBorders>
              <w:left w:val="single" w:sz="4" w:space="0" w:color="auto"/>
            </w:tcBorders>
          </w:tcPr>
          <w:p w:rsidR="007000ED" w:rsidRPr="003634F2" w:rsidRDefault="009D1238" w:rsidP="009D1238">
            <w:pPr>
              <w:spacing w:line="360" w:lineRule="auto"/>
              <w:rPr>
                <w:rFonts w:asciiTheme="minorBidi" w:eastAsia="Calibri" w:hAnsiTheme="minorBidi"/>
              </w:rPr>
            </w:pPr>
            <w:r w:rsidRPr="00F75672">
              <w:rPr>
                <w:lang w:val="en-US"/>
              </w:rPr>
              <w:t>Other article on the study:</w:t>
            </w:r>
            <w:r>
              <w:rPr>
                <w:lang w:val="en-US"/>
              </w:rPr>
              <w:t xml:space="preserve"> </w:t>
            </w:r>
            <w:r>
              <w:rPr>
                <w:lang w:val="en-US"/>
              </w:rPr>
              <w:fldChar w:fldCharType="begin"/>
            </w:r>
            <w:r w:rsidR="00596481">
              <w:rPr>
                <w:lang w:val="en-US"/>
              </w:rPr>
              <w:instrText xml:space="preserve"> ADDIN ZOTERO_ITEM CSL_CITATION {"citationID":"LHyyc5fh","properties":{"formattedCitation":"(1)","plainCitation":"(1)","noteIndex":0},"citationItems":[{"id":1294,"uris":["http://zotero.org/users/4583669/items/CEBX6PXD"],"uri":["http://zotero.org/users/4583669/items/CEBX6PXD"],"itemData":{"id":1294,"type":"article-journal","abstract":"In French Guiana, gold miners working illegally represents a major reservoir of malaria. This mobile population, mainly of Brazilian descent, enters the French Guianese forest from neighbouring countries, Suriname and Brazil. A complex and innovative intervention was piloted as a cooperation with the three involved countries involved to control malaria in this specific population. The principle was that health workers called “facilitators” provide the participants with a self-diagnosis and self-treatment kit along with adequate training and material to rapidly manage an episode of malaria symptoms on their own, when they find themselves isolated from health care services.","container-title":"Malaria Journal","DOI":"10.1186/s12936-021-03748-5","ISSN":"1475-2875","issue":"1","journalAbbreviation":"Malaria Journal","page":"216","source":"BioMed Central","title":"Setting-up a cross-border action-research project to control malaria in remote areas of the Amazon: describing the birth and milestones of a complex international project (Malakit)","title-short":"Setting-up a cross-border action-research project to control malaria in remote areas of the Amazon","volume":"20","author":[{"family":"Galindo","given":"Muriel Suzanne"},{"family":"Lambert","given":"Yann"},{"family":"Mutricy","given":"Louise"},{"family":"Garancher","given":"Laure"},{"family":"Bordalo Miller","given":"Jane"},{"family":"Gomes","given":"José Hermenegildo"},{"family":"Sanna","given":"Alice"},{"family":"Peterka","given":"Cassio"},{"family":"Hilderal","given":"Hélène"},{"family":"Cairo","given":"Hedley"},{"family":"Hiwat","given":"Helene"},{"family":"Nacher","given":"Mathieu"},{"family":"Suárez-Mutis","given":"Martha Cecilia"},{"family":"Vreden","given":"Stephen"},{"family":"Douine","given":"Maylis"}],"issued":{"date-parts":[["2021",5,11]]}}}],"schema":"https://github.com/citation-style-language/schema/raw/master/csl-citation.json"} </w:instrText>
            </w:r>
            <w:r>
              <w:rPr>
                <w:lang w:val="en-US"/>
              </w:rPr>
              <w:fldChar w:fldCharType="separate"/>
            </w:r>
            <w:r w:rsidRPr="003C60E8">
              <w:rPr>
                <w:rFonts w:ascii="Calibri" w:hAnsi="Calibri"/>
              </w:rPr>
              <w:t>(1)</w:t>
            </w:r>
            <w:r>
              <w:rPr>
                <w:lang w:val="en-US"/>
              </w:rPr>
              <w:fldChar w:fldCharType="end"/>
            </w:r>
          </w:p>
        </w:tc>
      </w:tr>
      <w:tr w:rsidR="007000ED" w:rsidRPr="003634F2" w:rsidTr="004E7033">
        <w:trPr>
          <w:gridAfter w:val="1"/>
          <w:wAfter w:w="1843" w:type="dxa"/>
        </w:trPr>
        <w:tc>
          <w:tcPr>
            <w:tcW w:w="959" w:type="dxa"/>
            <w:tcBorders>
              <w:bottom w:val="nil"/>
              <w:right w:val="nil"/>
            </w:tcBorders>
          </w:tcPr>
          <w:p w:rsidR="007000ED" w:rsidRPr="00904A65" w:rsidRDefault="007000ED" w:rsidP="00200C2E">
            <w:pPr>
              <w:spacing w:line="360" w:lineRule="auto"/>
              <w:rPr>
                <w:rFonts w:asciiTheme="minorBidi" w:eastAsia="Calibri" w:hAnsiTheme="minorBidi"/>
              </w:rPr>
            </w:pPr>
          </w:p>
        </w:tc>
        <w:tc>
          <w:tcPr>
            <w:tcW w:w="10064" w:type="dxa"/>
            <w:tcBorders>
              <w:left w:val="nil"/>
              <w:bottom w:val="nil"/>
              <w:right w:val="nil"/>
            </w:tcBorders>
          </w:tcPr>
          <w:p w:rsidR="007000ED" w:rsidRPr="00904A65" w:rsidRDefault="00D153B6"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7000ED" w:rsidRPr="003634F2" w:rsidRDefault="007000ED" w:rsidP="00200C2E">
            <w:pPr>
              <w:spacing w:line="360" w:lineRule="auto"/>
              <w:rPr>
                <w:rFonts w:asciiTheme="minorBidi" w:eastAsia="Calibri" w:hAnsiTheme="minorBidi"/>
              </w:rPr>
            </w:pPr>
          </w:p>
        </w:tc>
        <w:tc>
          <w:tcPr>
            <w:tcW w:w="1843" w:type="dxa"/>
            <w:tcBorders>
              <w:left w:val="single" w:sz="4" w:space="0" w:color="auto"/>
              <w:bottom w:val="nil"/>
            </w:tcBorders>
          </w:tcPr>
          <w:p w:rsidR="007000ED" w:rsidRDefault="009D1238" w:rsidP="00200C2E">
            <w:pPr>
              <w:spacing w:line="360" w:lineRule="auto"/>
              <w:rPr>
                <w:rFonts w:asciiTheme="minorBidi" w:eastAsia="Calibri" w:hAnsiTheme="minorBidi"/>
              </w:rPr>
            </w:pPr>
            <w:r>
              <w:rPr>
                <w:rFonts w:ascii="Calibri" w:hAnsi="Calibri"/>
                <w:lang w:val="en-US"/>
              </w:rPr>
              <w:t xml:space="preserve">Website: </w:t>
            </w:r>
            <w:hyperlink r:id="rId10" w:history="1">
              <w:r w:rsidRPr="00253169">
                <w:rPr>
                  <w:rStyle w:val="Lienhypertexte"/>
                  <w:rFonts w:ascii="Calibri" w:hAnsi="Calibri"/>
                  <w:lang w:val="en-US"/>
                </w:rPr>
                <w:t>https://www.malakit-project.org/</w:t>
              </w:r>
            </w:hyperlink>
          </w:p>
          <w:p w:rsidR="007A509C" w:rsidRPr="007A509C" w:rsidRDefault="007A509C" w:rsidP="00200C2E">
            <w:pPr>
              <w:spacing w:line="360" w:lineRule="auto"/>
              <w:rPr>
                <w:rFonts w:asciiTheme="minorBidi" w:eastAsia="Calibri" w:hAnsiTheme="minorBidi"/>
                <w:lang w:val="en-US"/>
              </w:rPr>
            </w:pPr>
          </w:p>
        </w:tc>
      </w:tr>
      <w:tr w:rsidR="007000ED" w:rsidRPr="003634F2" w:rsidTr="004E7033">
        <w:trPr>
          <w:gridAfter w:val="1"/>
          <w:wAfter w:w="1843" w:type="dxa"/>
        </w:trPr>
        <w:tc>
          <w:tcPr>
            <w:tcW w:w="959" w:type="dxa"/>
            <w:tcBorders>
              <w:top w:val="nil"/>
              <w:bottom w:val="single" w:sz="4" w:space="0" w:color="auto"/>
              <w:right w:val="nil"/>
            </w:tcBorders>
          </w:tcPr>
          <w:p w:rsidR="007000ED" w:rsidRPr="00904A65" w:rsidRDefault="007000ED"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7000ED" w:rsidRPr="00904A65" w:rsidRDefault="007000ED"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7000ED" w:rsidRPr="003634F2" w:rsidRDefault="004B6865" w:rsidP="00D153B6">
            <w:pPr>
              <w:spacing w:line="360" w:lineRule="auto"/>
              <w:rPr>
                <w:rFonts w:asciiTheme="minorBidi" w:eastAsia="Calibri" w:hAnsiTheme="minorBidi"/>
              </w:rPr>
            </w:pPr>
            <w:r>
              <w:rPr>
                <w:rFonts w:asciiTheme="minorBidi" w:eastAsia="Calibri" w:hAnsiTheme="minorBidi"/>
              </w:rPr>
              <w:t xml:space="preserve">Table </w:t>
            </w:r>
            <w:r w:rsidR="009D1238">
              <w:rPr>
                <w:rFonts w:asciiTheme="minorBidi" w:eastAsia="Calibri" w:hAnsiTheme="minorBidi"/>
              </w:rPr>
              <w:t>2</w:t>
            </w:r>
            <w:r w:rsidR="00596481">
              <w:rPr>
                <w:rFonts w:asciiTheme="minorBidi" w:eastAsia="Calibri" w:hAnsiTheme="minorBidi"/>
              </w:rPr>
              <w:t xml:space="preserve">,  Figure 1 and </w:t>
            </w:r>
            <w:r w:rsidR="004E7033">
              <w:rPr>
                <w:rFonts w:asciiTheme="minorBidi" w:eastAsia="Calibri" w:hAnsiTheme="minorBidi"/>
              </w:rPr>
              <w:t>Pages 9-11 (</w:t>
            </w:r>
            <w:r w:rsidR="00596481">
              <w:rPr>
                <w:rFonts w:asciiTheme="minorBidi" w:eastAsia="Calibri" w:hAnsiTheme="minorBidi"/>
              </w:rPr>
              <w:t>“</w:t>
            </w:r>
            <w:r w:rsidR="00596481" w:rsidRPr="00AB2EF1">
              <w:rPr>
                <w:rFonts w:asciiTheme="minorBidi" w:eastAsia="Calibri" w:hAnsiTheme="minorBidi"/>
              </w:rPr>
              <w:t>Places of the intervention</w:t>
            </w:r>
            <w:r w:rsidR="00596481">
              <w:rPr>
                <w:rFonts w:asciiTheme="minorBidi" w:eastAsia="Calibri" w:hAnsiTheme="minorBidi"/>
              </w:rPr>
              <w:t>”</w:t>
            </w:r>
            <w:r w:rsidR="004E7033">
              <w:rPr>
                <w:rFonts w:asciiTheme="minorBidi" w:eastAsia="Calibri" w:hAnsiTheme="minorBidi"/>
              </w:rPr>
              <w:t xml:space="preserve"> in Results)</w:t>
            </w:r>
          </w:p>
        </w:tc>
        <w:tc>
          <w:tcPr>
            <w:tcW w:w="1843" w:type="dxa"/>
            <w:tcBorders>
              <w:top w:val="nil"/>
              <w:left w:val="single" w:sz="4" w:space="0" w:color="auto"/>
              <w:bottom w:val="single" w:sz="4" w:space="0" w:color="auto"/>
            </w:tcBorders>
          </w:tcPr>
          <w:p w:rsidR="007000ED" w:rsidRDefault="002E7D80" w:rsidP="00200C2E">
            <w:pPr>
              <w:spacing w:line="360" w:lineRule="auto"/>
              <w:rPr>
                <w:rFonts w:asciiTheme="minorBidi" w:eastAsia="Calibri" w:hAnsiTheme="minorBidi"/>
              </w:rPr>
            </w:pPr>
            <w:r>
              <w:rPr>
                <w:rFonts w:asciiTheme="minorBidi" w:eastAsia="Calibri" w:hAnsiTheme="minorBidi"/>
              </w:rPr>
              <w:t>Other articles :</w:t>
            </w:r>
            <w:r w:rsidR="00596481">
              <w:rPr>
                <w:rFonts w:asciiTheme="minorBidi" w:eastAsia="Calibri" w:hAnsiTheme="minorBidi"/>
              </w:rPr>
              <w:t xml:space="preserve"> </w:t>
            </w:r>
            <w:r w:rsidR="00596481">
              <w:rPr>
                <w:rFonts w:asciiTheme="minorBidi" w:eastAsia="Calibri" w:hAnsiTheme="minorBidi"/>
              </w:rPr>
              <w:fldChar w:fldCharType="begin"/>
            </w:r>
            <w:r w:rsidR="00596481">
              <w:rPr>
                <w:rFonts w:asciiTheme="minorBidi" w:eastAsia="Calibri" w:hAnsiTheme="minorBidi"/>
              </w:rPr>
              <w:instrText xml:space="preserve"> ADDIN ZOTERO_ITEM CSL_CITATION {"citationID":"QYTy8CRe","properties":{"formattedCitation":"(1,2)","plainCitation":"(1,2)","noteIndex":0},"citationItems":[{"id":1294,"uris":["http://zotero.org/users/4583669/items/CEBX6PXD"],"uri":["http://zotero.org/users/4583669/items/CEBX6PXD"],"itemData":{"id":1294,"type":"article-journal","abstract":"In French Guiana, gold miners working illegally represents a major reservoir of malaria. This mobile population, mainly of Brazilian descent, enters the French Guianese forest from neighbouring countries, Suriname and Brazil. A complex and innovative intervention was piloted as a cooperation with the three involved countries involved to control malaria in this specific population. The principle was that health workers called “facilitators” provide the participants with a self-diagnosis and self-treatment kit along with adequate training and material to rapidly manage an episode of malaria symptoms on their own, when they find themselves isolated from health care services.","container-title":"Malaria Journal","DOI":"10.1186/s12936-021-03748-5","ISSN":"1475-2875","issue":"1","journalAbbreviation":"Malaria Journal","page":"216","source":"BioMed Central","title":"Setting-up a cross-border action-research project to control malaria in remote areas of the Amazon: describing the birth and milestones of a complex international project (Malakit)","title-short":"Setting-up a cross-border action-research project to control malaria in remote areas of the Amazon","volume":"20","author":[{"family":"Galindo","given":"Muriel Suzanne"},{"family":"Lambert","given":"Yann"},{"family":"Mutricy","given":"Louise"},{"family":"Garancher","given":"Laure"},{"family":"Bordalo Miller","given":"Jane"},{"family":"Gomes","given":"José Hermenegildo"},{"family":"Sanna","given":"Alice"},{"family":"Peterka","given":"Cassio"},{"family":"Hilderal","given":"Hélène"},{"family":"Cairo","given":"Hedley"},{"family":"Hiwat","given":"Helene"},{"family":"Nacher","given":"Mathieu"},{"family":"Suárez-Mutis","given":"Martha Cecilia"},{"family":"Vreden","given":"Stephen"},{"family":"Douine","given":"Maylis"}],"issued":{"date-parts":[["2021",5,11]]}}},{"id":1290,"uris":["http://zotero.org/users/4583669/items/8HXVNL2Z"],"uri":["http://zotero.org/users/4583669/items/8HXVNL2Z"],"itemData":{"id":1290,"type":"webpage","abstract":"Journal of Medical Internet Research - International Scientific Journal for Medical Research, Information and Communication on the Internet, #Preprint #PeerReviewMe: Warning: This is a unreviewed preprint. Readers are warned that the document has not been peer-reviewed by expert/patient reviewers or an academic editor, may contain misleading claims, and is likely to undergo changes before final publication, if accepted, or may have been rejected/withdrawn. Readers with interest and expertise are encouraged to sign up as peer-reviewer, if the paper is within an open peer-review period. Please cite this preprint only for review purposes or for grant applications and CVs (if you are the author). Background: An interventional study named Malakit was implemented between 2018 and 2020 to address malaria on gold mining areas in French Guiana, in collaboration with Suriname and Brazil. This innovative intervention relied on the distribution of kits for self-diagnosis and self-treatment to gold miners after training by health mediators, named “facilitators” in the project. Objective: This paper aims to describe the process by which the information system was designed, developed and implemented to achieve the monitoring and evaluation of the Malakit intervention. Methods: The intervention was implemented in challenging conditions in five cross-border distribution sites which imposed strong logistical constraints for the design of the information system: isolation in the Amazon forest, tropical climate, lack of reliable electricity supply and Internet connection. Additional constraints originated from the interaction of the multicultural players involved in the study. The Malakit information system was developed as a patchwork of existing open-source, commercial services and tools developed in-house. Facilitators collected data from participants using Android tablets with ODK Collect, and sent encrypted form records to Ona when Internet was available. A custom R package (MalakitR) and a dashboard web app were developed to retrieve, decrypt, aggregate, monitor and clean data according to the feedback of facilitators and supervision visits on the field. Results: Between April 2018 and March 2020, nine facilitators generated a total of 4,863 form records, corresponding to an average of 202 records per month. Facilitators’ feedback was essential to adapt and improve mobile data collection and monitoring. Few technical issues were reported. The median duration of data capture was five minutes, suggesting that EDC was not overtaking time from participants, and it decreased over the course of the study as facilitators become more experienced. The quality of data collected by facilitators was satisfactory with only 3% of form records requiring correction. Conclusions: The development of the information system for the Malakit project was a source of innovation that mirrored the inventiveness of the intervention itself. Our experience confirms that, even in a challenging environment, it is possible to produce good quality data and evaluate a complex health intervention by carefully adapting tools to field constraints and health mediators’ experience. Clinical Trial: ClinicalTrials.gov NCT03695770","container-title":"JMIR Preprints","language":"en","title":"Tailoring Mobile Data Collection for Intervention Research in a Challenging Context: Development and Implementation in the Malakit Study","title-short":"Tailoring Mobile Data Collection for Intervention Research in a Challenging Context","URL":"https://preprints.jmir.org/preprint/29856","accessed":{"date-parts":[["2021",5,31]]}}}],"schema":"https://github.com/citation-style-language/schema/raw/master/csl-citation.json"} </w:instrText>
            </w:r>
            <w:r w:rsidR="00596481">
              <w:rPr>
                <w:rFonts w:asciiTheme="minorBidi" w:eastAsia="Calibri" w:hAnsiTheme="minorBidi"/>
              </w:rPr>
              <w:fldChar w:fldCharType="separate"/>
            </w:r>
            <w:r w:rsidR="00596481" w:rsidRPr="00596481">
              <w:rPr>
                <w:rFonts w:ascii="Arial" w:hAnsi="Arial" w:cs="Arial"/>
              </w:rPr>
              <w:t>(1,2)</w:t>
            </w:r>
            <w:r w:rsidR="00596481">
              <w:rPr>
                <w:rFonts w:asciiTheme="minorBidi" w:eastAsia="Calibri" w:hAnsiTheme="minorBidi"/>
              </w:rPr>
              <w:fldChar w:fldCharType="end"/>
            </w:r>
          </w:p>
          <w:p w:rsidR="00596481" w:rsidRPr="003634F2" w:rsidRDefault="00596481" w:rsidP="00200C2E">
            <w:pPr>
              <w:spacing w:line="360" w:lineRule="auto"/>
              <w:rPr>
                <w:rFonts w:asciiTheme="minorBidi" w:eastAsia="Calibri" w:hAnsiTheme="minorBidi"/>
              </w:rPr>
            </w:pPr>
          </w:p>
        </w:tc>
      </w:tr>
    </w:tbl>
    <w:p w:rsidR="003D5F43" w:rsidRPr="003D5F43" w:rsidRDefault="003D5F43" w:rsidP="003D5F43">
      <w:pPr>
        <w:spacing w:after="0" w:line="240" w:lineRule="auto"/>
        <w:rPr>
          <w:sz w:val="2"/>
        </w:rPr>
      </w:pPr>
    </w:p>
    <w:tbl>
      <w:tblPr>
        <w:tblStyle w:val="Grilledutableau"/>
        <w:tblpPr w:leftFromText="180" w:rightFromText="180" w:vertAnchor="text" w:tblpY="1"/>
        <w:tblOverlap w:val="never"/>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7000ED" w:rsidRPr="003634F2" w:rsidTr="00DF1DFA">
        <w:tc>
          <w:tcPr>
            <w:tcW w:w="959" w:type="dxa"/>
            <w:tcBorders>
              <w:top w:val="single" w:sz="4" w:space="0" w:color="auto"/>
              <w:bottom w:val="nil"/>
              <w:right w:val="nil"/>
            </w:tcBorders>
          </w:tcPr>
          <w:p w:rsidR="007000ED" w:rsidRPr="00904A65" w:rsidRDefault="007000ED" w:rsidP="00DF1DFA">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7000ED" w:rsidRPr="00904A65" w:rsidRDefault="007000ED" w:rsidP="00DF1DFA">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7000ED" w:rsidRPr="003634F2" w:rsidRDefault="007000ED" w:rsidP="00DF1DFA">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7000ED" w:rsidRPr="003634F2" w:rsidRDefault="007000ED" w:rsidP="00DF1DFA">
            <w:pPr>
              <w:spacing w:line="360" w:lineRule="auto"/>
              <w:rPr>
                <w:rFonts w:asciiTheme="minorBidi" w:eastAsia="Calibri" w:hAnsiTheme="minorBidi"/>
              </w:rPr>
            </w:pPr>
          </w:p>
        </w:tc>
      </w:tr>
      <w:tr w:rsidR="007000ED" w:rsidRPr="003634F2" w:rsidTr="00DF1DFA">
        <w:tc>
          <w:tcPr>
            <w:tcW w:w="959" w:type="dxa"/>
            <w:tcBorders>
              <w:top w:val="nil"/>
              <w:bottom w:val="nil"/>
              <w:right w:val="nil"/>
            </w:tcBorders>
          </w:tcPr>
          <w:p w:rsidR="007000ED" w:rsidRPr="00904A65" w:rsidRDefault="007000ED" w:rsidP="00DF1DFA">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7000ED" w:rsidRPr="00904A65" w:rsidRDefault="007000ED" w:rsidP="00DF1DFA">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7000ED" w:rsidRDefault="00D153B6" w:rsidP="00DF1DFA">
            <w:pPr>
              <w:spacing w:line="360" w:lineRule="auto"/>
              <w:rPr>
                <w:rFonts w:asciiTheme="minorBidi" w:eastAsia="Calibri" w:hAnsiTheme="minorBidi"/>
              </w:rPr>
            </w:pPr>
            <w:r>
              <w:rPr>
                <w:rFonts w:asciiTheme="minorBidi" w:eastAsia="Calibri" w:hAnsiTheme="minorBidi"/>
              </w:rPr>
              <w:t xml:space="preserve">Page 5 (Results), Table 2 </w:t>
            </w:r>
            <w:r w:rsidR="00B87FBF">
              <w:rPr>
                <w:rFonts w:asciiTheme="minorBidi" w:eastAsia="Calibri" w:hAnsiTheme="minorBidi"/>
              </w:rPr>
              <w:t xml:space="preserve">and </w:t>
            </w:r>
            <w:r>
              <w:rPr>
                <w:rFonts w:asciiTheme="minorBidi" w:eastAsia="Calibri" w:hAnsiTheme="minorBidi"/>
              </w:rPr>
              <w:t>Pages 9-11 (</w:t>
            </w:r>
            <w:r w:rsidR="00B87FBF">
              <w:rPr>
                <w:rFonts w:asciiTheme="minorBidi" w:eastAsia="Calibri" w:hAnsiTheme="minorBidi"/>
              </w:rPr>
              <w:t>“</w:t>
            </w:r>
            <w:r w:rsidR="00B87FBF" w:rsidRPr="00B87FBF">
              <w:rPr>
                <w:rFonts w:asciiTheme="minorBidi" w:eastAsia="Calibri" w:hAnsiTheme="minorBidi"/>
              </w:rPr>
              <w:t>Exposure to the intervention and participants responsiveness</w:t>
            </w:r>
            <w:r w:rsidR="00B87FBF">
              <w:rPr>
                <w:rFonts w:asciiTheme="minorBidi" w:eastAsia="Calibri" w:hAnsiTheme="minorBidi"/>
              </w:rPr>
              <w:t>”</w:t>
            </w:r>
            <w:r w:rsidR="00B87FBF" w:rsidRPr="00B87FBF">
              <w:rPr>
                <w:rFonts w:asciiTheme="minorBidi" w:eastAsia="Calibri" w:hAnsiTheme="minorBidi"/>
              </w:rPr>
              <w:t xml:space="preserve"> </w:t>
            </w:r>
            <w:r>
              <w:rPr>
                <w:rFonts w:asciiTheme="minorBidi" w:eastAsia="Calibri" w:hAnsiTheme="minorBidi"/>
              </w:rPr>
              <w:lastRenderedPageBreak/>
              <w:t>in Results)</w:t>
            </w:r>
          </w:p>
          <w:p w:rsidR="004B6865" w:rsidRPr="003634F2" w:rsidRDefault="004B6865" w:rsidP="00DF1DFA">
            <w:pPr>
              <w:spacing w:line="360" w:lineRule="auto"/>
              <w:rPr>
                <w:rFonts w:asciiTheme="minorBidi" w:eastAsia="Calibri" w:hAnsiTheme="minorBidi"/>
              </w:rPr>
            </w:pPr>
          </w:p>
        </w:tc>
        <w:tc>
          <w:tcPr>
            <w:tcW w:w="1843" w:type="dxa"/>
            <w:tcBorders>
              <w:top w:val="nil"/>
              <w:left w:val="single" w:sz="4" w:space="0" w:color="auto"/>
              <w:bottom w:val="nil"/>
            </w:tcBorders>
          </w:tcPr>
          <w:p w:rsidR="007000ED" w:rsidRPr="003634F2" w:rsidRDefault="00B87FBF" w:rsidP="00DF1DFA">
            <w:pPr>
              <w:spacing w:line="360" w:lineRule="auto"/>
              <w:rPr>
                <w:rFonts w:asciiTheme="minorBidi" w:eastAsia="Calibri" w:hAnsiTheme="minorBidi"/>
              </w:rPr>
            </w:pPr>
            <w:r>
              <w:rPr>
                <w:rFonts w:asciiTheme="minorBidi" w:eastAsia="Calibri" w:hAnsiTheme="minorBidi"/>
              </w:rPr>
              <w:lastRenderedPageBreak/>
              <w:t xml:space="preserve">Other article: </w:t>
            </w:r>
            <w:r>
              <w:rPr>
                <w:rFonts w:asciiTheme="minorBidi" w:eastAsia="Calibri" w:hAnsiTheme="minorBidi"/>
              </w:rPr>
              <w:fldChar w:fldCharType="begin"/>
            </w:r>
            <w:r>
              <w:rPr>
                <w:rFonts w:asciiTheme="minorBidi" w:eastAsia="Calibri" w:hAnsiTheme="minorBidi"/>
              </w:rPr>
              <w:instrText xml:space="preserve"> ADDIN ZOTERO_ITEM CSL_CITATION {"citationID":"lP1FW5De","properties":{"formattedCitation":"(2)","plainCitation":"(2)","noteIndex":0},"citationItems":[{"id":1290,"uris":["http://zotero.org/users/4583669/items/8HXVNL2Z"],"uri":["http://zotero.org/users/4583669/items/8HXVNL2Z"],"itemData":{"id":1290,"type":"webpage","abstract":"Journal of Medical Internet Research - International Scientific Journal for Medical Research, Information and Communication on the Internet, #Preprint #PeerReviewMe: Warning: This is a unreviewed preprint. Readers are warned that the document has not been peer-reviewed by expert/patient reviewers or an academic editor, may contain misleading claims, and is likely to undergo changes before final publication, if accepted, or may have been rejected/withdrawn. Readers with interest and expertise are encouraged to sign up as peer-reviewer, if the paper is within an open peer-review period. Please cite this preprint only for review purposes or for grant applications and CVs (if you are the author). Background: An interventional study named Malakit was implemented between 2018 and 2020 to address malaria on gold mining areas in French Guiana, in collaboration with Suriname and Brazil. This innovative intervention relied on the distribution of kits for self-diagnosis and self-treatment to gold miners after training by health mediators, named “facilitators” in the project. Objective: This paper aims to describe the process by which the information system was designed, developed and implemented to achieve the monitoring and evaluation of the Malakit intervention. Methods: The intervention was implemented in challenging conditions in five cross-border distribution sites which imposed strong logistical constraints for the design of the information system: isolation in the Amazon forest, tropical climate, lack of reliable electricity supply and Internet connection. Additional constraints originated from the interaction of the multicultural players involved in the study. The Malakit information system was developed as a patchwork of existing open-source, commercial services and tools developed in-house. Facilitators collected data from participants using Android tablets with ODK Collect, and sent encrypted form records to Ona when Internet was available. A custom R package (MalakitR) and a dashboard web app were developed to retrieve, decrypt, aggregate, monitor and clean data according to the feedback of facilitators and supervision visits on the field. Results: Between April 2018 and March 2020, nine facilitators generated a total of 4,863 form records, corresponding to an average of 202 records per month. Facilitators’ feedback was essential to adapt and improve mobile data collection and monitoring. Few technical issues were reported. The median duration of data capture was five minutes, suggesting that EDC was not overtaking time from participants, and it decreased over the course of the study as facilitators become more experienced. The quality of data collected by facilitators was satisfactory with only 3% of form records requiring correction. Conclusions: The development of the information system for the Malakit project was a source of innovation that mirrored the inventiveness of the intervention itself. Our experience confirms that, even in a challenging environment, it is possible to produce good quality data and evaluate a complex health intervention by carefully adapting tools to field constraints and health mediators’ experience. Clinical Trial: ClinicalTrials.gov NCT03695770","container-title":"JMIR Preprints","language":"en","title":"Tailoring Mobile Data Collection for Intervention Research in a Challenging Context: Development and Implementation in the Malakit Study","title-short":"Tailoring Mobile Data Collection for Intervention Research in a Challenging Context","URL":"https://preprints.jmir.org/preprint/29856","accessed":{"date-parts":[["2021",5,31]]}}}],"schema":"https://github.com/citation-style-language/schema/raw/master/csl-citation.json"} </w:instrText>
            </w:r>
            <w:r>
              <w:rPr>
                <w:rFonts w:asciiTheme="minorBidi" w:eastAsia="Calibri" w:hAnsiTheme="minorBidi"/>
              </w:rPr>
              <w:fldChar w:fldCharType="separate"/>
            </w:r>
            <w:r w:rsidRPr="00B87FBF">
              <w:rPr>
                <w:rFonts w:ascii="Arial" w:hAnsi="Arial" w:cs="Arial"/>
              </w:rPr>
              <w:t>(2)</w:t>
            </w:r>
            <w:r>
              <w:rPr>
                <w:rFonts w:asciiTheme="minorBidi" w:eastAsia="Calibri" w:hAnsiTheme="minorBidi"/>
              </w:rPr>
              <w:fldChar w:fldCharType="end"/>
            </w:r>
          </w:p>
        </w:tc>
      </w:tr>
      <w:tr w:rsidR="007000ED" w:rsidRPr="003634F2" w:rsidTr="00DF1DFA">
        <w:tc>
          <w:tcPr>
            <w:tcW w:w="959" w:type="dxa"/>
            <w:tcBorders>
              <w:top w:val="nil"/>
              <w:right w:val="nil"/>
            </w:tcBorders>
          </w:tcPr>
          <w:p w:rsidR="007000ED" w:rsidRPr="00904A65" w:rsidRDefault="007000ED" w:rsidP="00DF1DFA">
            <w:pPr>
              <w:spacing w:line="360" w:lineRule="auto"/>
              <w:rPr>
                <w:rFonts w:asciiTheme="minorBidi" w:eastAsia="Calibri" w:hAnsiTheme="minorBidi"/>
              </w:rPr>
            </w:pPr>
          </w:p>
        </w:tc>
        <w:tc>
          <w:tcPr>
            <w:tcW w:w="10064" w:type="dxa"/>
            <w:tcBorders>
              <w:top w:val="nil"/>
              <w:left w:val="nil"/>
              <w:right w:val="nil"/>
            </w:tcBorders>
          </w:tcPr>
          <w:p w:rsidR="007000ED" w:rsidRPr="00904A65" w:rsidRDefault="007000ED" w:rsidP="00DF1DFA">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7000ED" w:rsidRPr="003634F2" w:rsidRDefault="007000ED" w:rsidP="00DF1DFA">
            <w:pPr>
              <w:spacing w:line="360" w:lineRule="auto"/>
              <w:rPr>
                <w:rFonts w:asciiTheme="minorBidi" w:eastAsia="Calibri" w:hAnsiTheme="minorBidi"/>
              </w:rPr>
            </w:pPr>
          </w:p>
        </w:tc>
        <w:tc>
          <w:tcPr>
            <w:tcW w:w="1843" w:type="dxa"/>
            <w:tcBorders>
              <w:top w:val="nil"/>
              <w:left w:val="single" w:sz="4" w:space="0" w:color="auto"/>
              <w:bottom w:val="nil"/>
            </w:tcBorders>
          </w:tcPr>
          <w:p w:rsidR="007000ED" w:rsidRPr="003634F2" w:rsidRDefault="007000ED" w:rsidP="00DF1DFA">
            <w:pPr>
              <w:spacing w:line="360" w:lineRule="auto"/>
              <w:rPr>
                <w:rFonts w:asciiTheme="minorBidi" w:eastAsia="Calibri" w:hAnsiTheme="minorBidi"/>
              </w:rPr>
            </w:pPr>
          </w:p>
        </w:tc>
      </w:tr>
      <w:tr w:rsidR="007000ED" w:rsidRPr="003634F2" w:rsidTr="00DF1DFA">
        <w:tc>
          <w:tcPr>
            <w:tcW w:w="959" w:type="dxa"/>
            <w:tcBorders>
              <w:right w:val="nil"/>
            </w:tcBorders>
          </w:tcPr>
          <w:p w:rsidR="007000ED" w:rsidRPr="00904A65" w:rsidRDefault="007000ED" w:rsidP="00DF1DFA">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7000ED" w:rsidRPr="00904A65" w:rsidRDefault="007000ED" w:rsidP="00DF1DFA">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7000ED" w:rsidRPr="003634F2" w:rsidRDefault="004B6865" w:rsidP="00DF1DFA">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rsidR="007000ED" w:rsidRPr="003634F2" w:rsidRDefault="007000ED" w:rsidP="00DF1DFA">
            <w:pPr>
              <w:spacing w:line="360" w:lineRule="auto"/>
              <w:rPr>
                <w:rFonts w:asciiTheme="minorBidi" w:eastAsia="Calibri" w:hAnsiTheme="minorBidi"/>
              </w:rPr>
            </w:pPr>
            <w:r>
              <w:rPr>
                <w:rFonts w:asciiTheme="minorBidi" w:eastAsia="Calibri" w:hAnsiTheme="minorBidi"/>
              </w:rPr>
              <w:t>_____________</w:t>
            </w:r>
          </w:p>
        </w:tc>
      </w:tr>
      <w:tr w:rsidR="007000ED" w:rsidRPr="003634F2" w:rsidTr="00DF1DFA">
        <w:tc>
          <w:tcPr>
            <w:tcW w:w="959" w:type="dxa"/>
            <w:tcBorders>
              <w:right w:val="nil"/>
            </w:tcBorders>
          </w:tcPr>
          <w:p w:rsidR="007000ED" w:rsidRPr="00904A65" w:rsidRDefault="007000ED" w:rsidP="00DF1DFA">
            <w:pPr>
              <w:spacing w:line="360" w:lineRule="auto"/>
              <w:rPr>
                <w:rFonts w:asciiTheme="minorBidi" w:eastAsia="Calibri" w:hAnsiTheme="minorBidi"/>
              </w:rPr>
            </w:pPr>
          </w:p>
        </w:tc>
        <w:tc>
          <w:tcPr>
            <w:tcW w:w="10064" w:type="dxa"/>
            <w:tcBorders>
              <w:left w:val="nil"/>
              <w:right w:val="nil"/>
            </w:tcBorders>
          </w:tcPr>
          <w:p w:rsidR="007000ED" w:rsidRPr="00904A65" w:rsidRDefault="007000ED" w:rsidP="00DF1DFA">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7000ED" w:rsidRPr="003634F2" w:rsidRDefault="007000ED" w:rsidP="00DF1DFA">
            <w:pPr>
              <w:spacing w:line="360" w:lineRule="auto"/>
              <w:rPr>
                <w:rFonts w:asciiTheme="minorBidi" w:eastAsia="Calibri" w:hAnsiTheme="minorBidi"/>
              </w:rPr>
            </w:pPr>
          </w:p>
        </w:tc>
        <w:tc>
          <w:tcPr>
            <w:tcW w:w="1843" w:type="dxa"/>
            <w:tcBorders>
              <w:top w:val="nil"/>
              <w:left w:val="single" w:sz="4" w:space="0" w:color="auto"/>
              <w:bottom w:val="nil"/>
            </w:tcBorders>
          </w:tcPr>
          <w:p w:rsidR="007000ED" w:rsidRPr="003634F2" w:rsidRDefault="007000ED" w:rsidP="00DF1DFA">
            <w:pPr>
              <w:spacing w:line="360" w:lineRule="auto"/>
              <w:rPr>
                <w:rFonts w:asciiTheme="minorBidi" w:eastAsia="Calibri" w:hAnsiTheme="minorBidi"/>
              </w:rPr>
            </w:pPr>
          </w:p>
        </w:tc>
      </w:tr>
      <w:tr w:rsidR="007000ED" w:rsidRPr="003634F2" w:rsidTr="00DF1DFA">
        <w:tc>
          <w:tcPr>
            <w:tcW w:w="959" w:type="dxa"/>
            <w:tcBorders>
              <w:right w:val="nil"/>
            </w:tcBorders>
          </w:tcPr>
          <w:p w:rsidR="007000ED" w:rsidRPr="00904A65" w:rsidRDefault="007000ED" w:rsidP="00DF1DFA">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7000ED" w:rsidRPr="00904A65" w:rsidRDefault="007000ED" w:rsidP="00DF1DFA">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7000ED" w:rsidRPr="003634F2" w:rsidRDefault="00032CEC" w:rsidP="00032CEC">
            <w:pPr>
              <w:spacing w:line="360" w:lineRule="auto"/>
              <w:rPr>
                <w:rFonts w:asciiTheme="minorBidi" w:eastAsia="Calibri" w:hAnsiTheme="minorBidi"/>
              </w:rPr>
            </w:pPr>
            <w:r>
              <w:rPr>
                <w:rFonts w:asciiTheme="minorBidi" w:eastAsia="Calibri" w:hAnsiTheme="minorBidi"/>
              </w:rPr>
              <w:t>Pages 7-9 (</w:t>
            </w:r>
            <w:r w:rsidR="00DF1DFA">
              <w:rPr>
                <w:rFonts w:asciiTheme="minorBidi" w:eastAsia="Calibri" w:hAnsiTheme="minorBidi"/>
              </w:rPr>
              <w:t>“Adherence to protocol”)</w:t>
            </w:r>
            <w:r w:rsidR="004B6865">
              <w:rPr>
                <w:rFonts w:asciiTheme="minorBidi" w:eastAsia="Calibri" w:hAnsiTheme="minorBidi"/>
              </w:rPr>
              <w:t>, Table 2</w:t>
            </w:r>
          </w:p>
        </w:tc>
        <w:tc>
          <w:tcPr>
            <w:tcW w:w="1843" w:type="dxa"/>
            <w:tcBorders>
              <w:top w:val="nil"/>
              <w:left w:val="single" w:sz="4" w:space="0" w:color="auto"/>
              <w:bottom w:val="nil"/>
            </w:tcBorders>
          </w:tcPr>
          <w:p w:rsidR="007000ED" w:rsidRPr="003634F2" w:rsidRDefault="007000ED" w:rsidP="00DF1DFA">
            <w:pPr>
              <w:spacing w:line="360" w:lineRule="auto"/>
              <w:rPr>
                <w:rFonts w:asciiTheme="minorBidi" w:eastAsia="Calibri" w:hAnsiTheme="minorBidi"/>
              </w:rPr>
            </w:pPr>
            <w:r>
              <w:rPr>
                <w:rFonts w:asciiTheme="minorBidi" w:eastAsia="Calibri" w:hAnsiTheme="minorBidi"/>
              </w:rPr>
              <w:t>_____________</w:t>
            </w:r>
          </w:p>
        </w:tc>
      </w:tr>
      <w:tr w:rsidR="007000ED" w:rsidRPr="003634F2" w:rsidTr="00DF1DFA">
        <w:tc>
          <w:tcPr>
            <w:tcW w:w="959" w:type="dxa"/>
            <w:tcBorders>
              <w:right w:val="nil"/>
            </w:tcBorders>
          </w:tcPr>
          <w:p w:rsidR="007000ED" w:rsidRPr="00904A65" w:rsidRDefault="007000ED" w:rsidP="00DF1DFA">
            <w:pPr>
              <w:spacing w:line="360" w:lineRule="auto"/>
              <w:rPr>
                <w:rFonts w:asciiTheme="minorBidi" w:eastAsia="Calibri" w:hAnsiTheme="minorBidi"/>
                <w:b/>
              </w:rPr>
            </w:pPr>
          </w:p>
        </w:tc>
        <w:tc>
          <w:tcPr>
            <w:tcW w:w="10064" w:type="dxa"/>
            <w:tcBorders>
              <w:left w:val="nil"/>
              <w:right w:val="nil"/>
            </w:tcBorders>
          </w:tcPr>
          <w:p w:rsidR="007000ED" w:rsidRPr="00904A65" w:rsidRDefault="007000ED" w:rsidP="00DF1DFA">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7000ED" w:rsidRPr="003634F2" w:rsidRDefault="007000ED" w:rsidP="00DF1DFA">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7000ED" w:rsidRPr="003634F2" w:rsidRDefault="007000ED" w:rsidP="00DF1DFA">
            <w:pPr>
              <w:spacing w:line="360" w:lineRule="auto"/>
              <w:rPr>
                <w:rFonts w:asciiTheme="minorBidi" w:eastAsia="Calibri" w:hAnsiTheme="minorBidi"/>
                <w:b/>
                <w:sz w:val="24"/>
                <w:szCs w:val="24"/>
              </w:rPr>
            </w:pPr>
          </w:p>
        </w:tc>
      </w:tr>
      <w:tr w:rsidR="007000ED" w:rsidRPr="003634F2" w:rsidTr="00DF1DFA">
        <w:tc>
          <w:tcPr>
            <w:tcW w:w="959" w:type="dxa"/>
            <w:tcBorders>
              <w:right w:val="nil"/>
            </w:tcBorders>
          </w:tcPr>
          <w:p w:rsidR="007000ED" w:rsidRPr="00904A65" w:rsidRDefault="007000ED" w:rsidP="00DF1DFA">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7000ED" w:rsidRPr="00904A65" w:rsidRDefault="007000ED" w:rsidP="00DF1DFA">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7000ED" w:rsidRPr="003634F2" w:rsidRDefault="00DA3EE5" w:rsidP="00DF1DFA">
            <w:pPr>
              <w:spacing w:line="360" w:lineRule="auto"/>
              <w:rPr>
                <w:rFonts w:asciiTheme="minorBidi" w:eastAsia="Calibri" w:hAnsiTheme="minorBidi"/>
              </w:rPr>
            </w:pPr>
            <w:r>
              <w:rPr>
                <w:rFonts w:asciiTheme="minorBidi" w:eastAsia="Calibri" w:hAnsiTheme="minorBidi"/>
              </w:rPr>
              <w:t>Page 4 (Method)</w:t>
            </w:r>
            <w:bookmarkStart w:id="0" w:name="_GoBack"/>
            <w:bookmarkEnd w:id="0"/>
          </w:p>
        </w:tc>
        <w:tc>
          <w:tcPr>
            <w:tcW w:w="1843" w:type="dxa"/>
            <w:tcBorders>
              <w:top w:val="nil"/>
              <w:left w:val="single" w:sz="4" w:space="0" w:color="auto"/>
              <w:bottom w:val="nil"/>
            </w:tcBorders>
          </w:tcPr>
          <w:p w:rsidR="007000ED" w:rsidRPr="003634F2" w:rsidRDefault="007000ED" w:rsidP="00DF1DFA">
            <w:pPr>
              <w:spacing w:line="360" w:lineRule="auto"/>
              <w:rPr>
                <w:rFonts w:asciiTheme="minorBidi" w:eastAsia="Calibri" w:hAnsiTheme="minorBidi"/>
              </w:rPr>
            </w:pPr>
            <w:r>
              <w:rPr>
                <w:rFonts w:asciiTheme="minorBidi" w:eastAsia="Calibri" w:hAnsiTheme="minorBidi"/>
              </w:rPr>
              <w:t>_____________</w:t>
            </w:r>
          </w:p>
        </w:tc>
      </w:tr>
      <w:tr w:rsidR="007000ED" w:rsidRPr="003634F2" w:rsidTr="00DF1DFA">
        <w:tc>
          <w:tcPr>
            <w:tcW w:w="959" w:type="dxa"/>
            <w:tcBorders>
              <w:bottom w:val="single" w:sz="4" w:space="0" w:color="auto"/>
              <w:right w:val="nil"/>
            </w:tcBorders>
          </w:tcPr>
          <w:p w:rsidR="007000ED" w:rsidRPr="00904A65" w:rsidRDefault="007000ED" w:rsidP="00DF1DFA">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7000ED" w:rsidRPr="00904A65" w:rsidRDefault="007000ED" w:rsidP="00DF1DFA">
            <w:pPr>
              <w:spacing w:line="360" w:lineRule="auto"/>
              <w:rPr>
                <w:rFonts w:asciiTheme="minorBidi" w:eastAsia="Calibri" w:hAnsiTheme="minorBidi"/>
              </w:rPr>
            </w:pPr>
          </w:p>
        </w:tc>
        <w:tc>
          <w:tcPr>
            <w:tcW w:w="10064" w:type="dxa"/>
            <w:tcBorders>
              <w:left w:val="nil"/>
              <w:bottom w:val="single" w:sz="4" w:space="0" w:color="auto"/>
              <w:right w:val="nil"/>
            </w:tcBorders>
          </w:tcPr>
          <w:p w:rsidR="007000ED" w:rsidRPr="00904A65" w:rsidRDefault="007000ED" w:rsidP="00DF1DFA">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7000ED" w:rsidRPr="003634F2" w:rsidRDefault="00032CEC" w:rsidP="00032CEC">
            <w:pPr>
              <w:spacing w:line="360" w:lineRule="auto"/>
              <w:rPr>
                <w:rFonts w:asciiTheme="minorBidi" w:eastAsia="Calibri" w:hAnsiTheme="minorBidi"/>
              </w:rPr>
            </w:pPr>
            <w:r>
              <w:rPr>
                <w:rFonts w:asciiTheme="minorBidi" w:eastAsia="Calibri" w:hAnsiTheme="minorBidi"/>
              </w:rPr>
              <w:t>Pages 8-9 (</w:t>
            </w:r>
            <w:r w:rsidR="00393221">
              <w:rPr>
                <w:rFonts w:asciiTheme="minorBidi" w:eastAsia="Calibri" w:hAnsiTheme="minorBidi"/>
              </w:rPr>
              <w:t>“</w:t>
            </w:r>
            <w:r w:rsidR="00393221" w:rsidRPr="00393221">
              <w:rPr>
                <w:rFonts w:asciiTheme="minorBidi" w:eastAsia="Calibri" w:hAnsiTheme="minorBidi"/>
              </w:rPr>
              <w:t>Content and quality delivery</w:t>
            </w:r>
            <w:r w:rsidR="00393221">
              <w:rPr>
                <w:rFonts w:asciiTheme="minorBidi" w:eastAsia="Calibri" w:hAnsiTheme="minorBidi"/>
              </w:rPr>
              <w:t>”</w:t>
            </w:r>
            <w:r>
              <w:rPr>
                <w:rFonts w:asciiTheme="minorBidi" w:eastAsia="Calibri" w:hAnsiTheme="minorBidi"/>
              </w:rPr>
              <w:t>)</w:t>
            </w:r>
            <w:r w:rsidR="00393221">
              <w:rPr>
                <w:rFonts w:asciiTheme="minorBidi" w:eastAsia="Calibri" w:hAnsiTheme="minorBidi"/>
              </w:rPr>
              <w:t xml:space="preserve"> </w:t>
            </w:r>
            <w:r>
              <w:rPr>
                <w:rFonts w:asciiTheme="minorBidi" w:eastAsia="Calibri" w:hAnsiTheme="minorBidi"/>
              </w:rPr>
              <w:t xml:space="preserve">and </w:t>
            </w:r>
            <w:r w:rsidR="004B6865">
              <w:rPr>
                <w:rFonts w:asciiTheme="minorBidi" w:eastAsia="Calibri" w:hAnsiTheme="minorBidi"/>
              </w:rPr>
              <w:t>Table 2</w:t>
            </w:r>
          </w:p>
        </w:tc>
        <w:tc>
          <w:tcPr>
            <w:tcW w:w="1843" w:type="dxa"/>
            <w:tcBorders>
              <w:top w:val="nil"/>
              <w:left w:val="single" w:sz="4" w:space="0" w:color="auto"/>
              <w:bottom w:val="single" w:sz="4" w:space="0" w:color="auto"/>
            </w:tcBorders>
          </w:tcPr>
          <w:p w:rsidR="007000ED" w:rsidRPr="003634F2" w:rsidRDefault="007000ED" w:rsidP="00DF1DFA">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880FA8">
      <w:pPr>
        <w:spacing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880FA8">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880FA8">
      <w:pPr>
        <w:spacing w:after="0"/>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880FA8">
      <w:pPr>
        <w:spacing w:after="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880FA8">
      <w:pPr>
        <w:spacing w:after="0"/>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11" w:history="1">
        <w:r w:rsidR="00F6748D" w:rsidRPr="00904A65">
          <w:rPr>
            <w:rStyle w:val="Lienhypertexte"/>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12" w:history="1">
        <w:r w:rsidR="002012ED" w:rsidRPr="00904A65">
          <w:rPr>
            <w:rStyle w:val="Lienhypertexte"/>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3" w:history="1">
        <w:r w:rsidR="00F6748D" w:rsidRPr="00904A65">
          <w:rPr>
            <w:rStyle w:val="Lienhypertexte"/>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4"/>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07C" w:rsidRDefault="007C707C" w:rsidP="001029DF">
      <w:pPr>
        <w:spacing w:after="0" w:line="240" w:lineRule="auto"/>
      </w:pPr>
      <w:r>
        <w:separator/>
      </w:r>
    </w:p>
  </w:endnote>
  <w:endnote w:type="continuationSeparator" w:id="0">
    <w:p w:rsidR="007C707C" w:rsidRDefault="007C707C"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07C" w:rsidRDefault="007C707C" w:rsidP="001029DF">
    <w:pPr>
      <w:pStyle w:val="Pieddepage"/>
    </w:pPr>
    <w:r>
      <w:t>TIDieR checklist</w:t>
    </w:r>
    <w:r>
      <w:tab/>
    </w:r>
    <w:r>
      <w:tab/>
    </w:r>
    <w:r>
      <w:tab/>
    </w:r>
    <w:r>
      <w:tab/>
    </w:r>
    <w:r>
      <w:tab/>
    </w:r>
    <w:r>
      <w:tab/>
    </w:r>
    <w:r>
      <w:tab/>
    </w:r>
    <w:r>
      <w:tab/>
    </w:r>
  </w:p>
  <w:p w:rsidR="007C707C" w:rsidRDefault="007C707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07C" w:rsidRDefault="007C707C" w:rsidP="001029DF">
      <w:pPr>
        <w:spacing w:after="0" w:line="240" w:lineRule="auto"/>
      </w:pPr>
      <w:r>
        <w:separator/>
      </w:r>
    </w:p>
  </w:footnote>
  <w:footnote w:type="continuationSeparator" w:id="0">
    <w:p w:rsidR="007C707C" w:rsidRDefault="007C707C"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C2E"/>
    <w:rsid w:val="000151F6"/>
    <w:rsid w:val="00025DB6"/>
    <w:rsid w:val="00032CEC"/>
    <w:rsid w:val="000448DC"/>
    <w:rsid w:val="00047BE8"/>
    <w:rsid w:val="0007203E"/>
    <w:rsid w:val="000C43E0"/>
    <w:rsid w:val="000C514A"/>
    <w:rsid w:val="000D28AE"/>
    <w:rsid w:val="000F7C35"/>
    <w:rsid w:val="001003E1"/>
    <w:rsid w:val="001029DF"/>
    <w:rsid w:val="00155E23"/>
    <w:rsid w:val="0016137E"/>
    <w:rsid w:val="001B082A"/>
    <w:rsid w:val="001C19E3"/>
    <w:rsid w:val="00200C2E"/>
    <w:rsid w:val="002012ED"/>
    <w:rsid w:val="0029581A"/>
    <w:rsid w:val="002B535E"/>
    <w:rsid w:val="002E7D80"/>
    <w:rsid w:val="00317D9A"/>
    <w:rsid w:val="00352C86"/>
    <w:rsid w:val="003634F2"/>
    <w:rsid w:val="00393221"/>
    <w:rsid w:val="003C60E8"/>
    <w:rsid w:val="003D5F43"/>
    <w:rsid w:val="003F7300"/>
    <w:rsid w:val="00470399"/>
    <w:rsid w:val="004B6865"/>
    <w:rsid w:val="004E7033"/>
    <w:rsid w:val="0057607A"/>
    <w:rsid w:val="00596481"/>
    <w:rsid w:val="005B48DE"/>
    <w:rsid w:val="005D598F"/>
    <w:rsid w:val="006367C5"/>
    <w:rsid w:val="006743CF"/>
    <w:rsid w:val="006B35F8"/>
    <w:rsid w:val="006D4F0D"/>
    <w:rsid w:val="007000ED"/>
    <w:rsid w:val="00704F23"/>
    <w:rsid w:val="007A509C"/>
    <w:rsid w:val="007C707C"/>
    <w:rsid w:val="007D5F42"/>
    <w:rsid w:val="00880FA8"/>
    <w:rsid w:val="008A3B1E"/>
    <w:rsid w:val="00904A65"/>
    <w:rsid w:val="009430CF"/>
    <w:rsid w:val="00945D07"/>
    <w:rsid w:val="00965147"/>
    <w:rsid w:val="009D1238"/>
    <w:rsid w:val="00A42DC8"/>
    <w:rsid w:val="00AB2EF1"/>
    <w:rsid w:val="00B636E8"/>
    <w:rsid w:val="00B66234"/>
    <w:rsid w:val="00B731F5"/>
    <w:rsid w:val="00B87FBF"/>
    <w:rsid w:val="00BE2C1D"/>
    <w:rsid w:val="00D153B6"/>
    <w:rsid w:val="00DA3EE5"/>
    <w:rsid w:val="00DE4DAB"/>
    <w:rsid w:val="00DF0ADB"/>
    <w:rsid w:val="00DF1DFA"/>
    <w:rsid w:val="00E440DC"/>
    <w:rsid w:val="00F0546A"/>
    <w:rsid w:val="00F17DCA"/>
    <w:rsid w:val="00F6748D"/>
    <w:rsid w:val="00F75672"/>
    <w:rsid w:val="00FE485B"/>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C514A"/>
    <w:pPr>
      <w:ind w:left="720"/>
      <w:contextualSpacing/>
    </w:pPr>
  </w:style>
  <w:style w:type="character" w:styleId="Lienhypertexte">
    <w:name w:val="Hyperlink"/>
    <w:basedOn w:val="Policepardfaut"/>
    <w:uiPriority w:val="99"/>
    <w:unhideWhenUsed/>
    <w:rsid w:val="000C514A"/>
    <w:rPr>
      <w:color w:val="0000FF" w:themeColor="hyperlink"/>
      <w:u w:val="single"/>
    </w:rPr>
  </w:style>
  <w:style w:type="paragraph" w:styleId="En-tte">
    <w:name w:val="header"/>
    <w:basedOn w:val="Normal"/>
    <w:link w:val="En-tteCar"/>
    <w:uiPriority w:val="99"/>
    <w:unhideWhenUsed/>
    <w:rsid w:val="001029DF"/>
    <w:pPr>
      <w:tabs>
        <w:tab w:val="center" w:pos="4513"/>
        <w:tab w:val="right" w:pos="9026"/>
      </w:tabs>
      <w:spacing w:after="0" w:line="240" w:lineRule="auto"/>
    </w:pPr>
  </w:style>
  <w:style w:type="character" w:customStyle="1" w:styleId="En-tteCar">
    <w:name w:val="En-tête Car"/>
    <w:basedOn w:val="Policepardfaut"/>
    <w:link w:val="En-tte"/>
    <w:uiPriority w:val="99"/>
    <w:rsid w:val="001029DF"/>
  </w:style>
  <w:style w:type="paragraph" w:styleId="Pieddepage">
    <w:name w:val="footer"/>
    <w:basedOn w:val="Normal"/>
    <w:link w:val="PieddepageCar"/>
    <w:uiPriority w:val="99"/>
    <w:unhideWhenUsed/>
    <w:rsid w:val="001029D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1029DF"/>
  </w:style>
  <w:style w:type="paragraph" w:styleId="Textedebulles">
    <w:name w:val="Balloon Text"/>
    <w:basedOn w:val="Normal"/>
    <w:link w:val="TextedebullesCar"/>
    <w:uiPriority w:val="99"/>
    <w:semiHidden/>
    <w:unhideWhenUsed/>
    <w:rsid w:val="001029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029DF"/>
    <w:rPr>
      <w:rFonts w:ascii="Tahoma" w:hAnsi="Tahoma" w:cs="Tahoma"/>
      <w:sz w:val="16"/>
      <w:szCs w:val="16"/>
    </w:rPr>
  </w:style>
  <w:style w:type="table" w:styleId="Grilledutableau">
    <w:name w:val="Table Grid"/>
    <w:basedOn w:val="TableauNormal"/>
    <w:uiPriority w:val="59"/>
    <w:rsid w:val="00317D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C514A"/>
    <w:pPr>
      <w:ind w:left="720"/>
      <w:contextualSpacing/>
    </w:pPr>
  </w:style>
  <w:style w:type="character" w:styleId="Lienhypertexte">
    <w:name w:val="Hyperlink"/>
    <w:basedOn w:val="Policepardfaut"/>
    <w:uiPriority w:val="99"/>
    <w:unhideWhenUsed/>
    <w:rsid w:val="000C514A"/>
    <w:rPr>
      <w:color w:val="0000FF" w:themeColor="hyperlink"/>
      <w:u w:val="single"/>
    </w:rPr>
  </w:style>
  <w:style w:type="paragraph" w:styleId="En-tte">
    <w:name w:val="header"/>
    <w:basedOn w:val="Normal"/>
    <w:link w:val="En-tteCar"/>
    <w:uiPriority w:val="99"/>
    <w:unhideWhenUsed/>
    <w:rsid w:val="001029DF"/>
    <w:pPr>
      <w:tabs>
        <w:tab w:val="center" w:pos="4513"/>
        <w:tab w:val="right" w:pos="9026"/>
      </w:tabs>
      <w:spacing w:after="0" w:line="240" w:lineRule="auto"/>
    </w:pPr>
  </w:style>
  <w:style w:type="character" w:customStyle="1" w:styleId="En-tteCar">
    <w:name w:val="En-tête Car"/>
    <w:basedOn w:val="Policepardfaut"/>
    <w:link w:val="En-tte"/>
    <w:uiPriority w:val="99"/>
    <w:rsid w:val="001029DF"/>
  </w:style>
  <w:style w:type="paragraph" w:styleId="Pieddepage">
    <w:name w:val="footer"/>
    <w:basedOn w:val="Normal"/>
    <w:link w:val="PieddepageCar"/>
    <w:uiPriority w:val="99"/>
    <w:unhideWhenUsed/>
    <w:rsid w:val="001029D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1029DF"/>
  </w:style>
  <w:style w:type="paragraph" w:styleId="Textedebulles">
    <w:name w:val="Balloon Text"/>
    <w:basedOn w:val="Normal"/>
    <w:link w:val="TextedebullesCar"/>
    <w:uiPriority w:val="99"/>
    <w:semiHidden/>
    <w:unhideWhenUsed/>
    <w:rsid w:val="001029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029DF"/>
    <w:rPr>
      <w:rFonts w:ascii="Tahoma" w:hAnsi="Tahoma" w:cs="Tahoma"/>
      <w:sz w:val="16"/>
      <w:szCs w:val="16"/>
    </w:rPr>
  </w:style>
  <w:style w:type="table" w:styleId="Grilledutableau">
    <w:name w:val="Table Grid"/>
    <w:basedOn w:val="TableauNormal"/>
    <w:uiPriority w:val="59"/>
    <w:rsid w:val="00317D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quator-network.org"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spirit-statement.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sort-statement.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malakit-project.org/" TargetMode="External"/><Relationship Id="rId4" Type="http://schemas.openxmlformats.org/officeDocument/2006/relationships/settings" Target="settings.xml"/><Relationship Id="rId9" Type="http://schemas.openxmlformats.org/officeDocument/2006/relationships/hyperlink" Target="https://www.malakit-project.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F8E5B-99DC-41E7-9E28-696B1CCD8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Pages>
  <Words>3941</Words>
  <Characters>22465</Characters>
  <Application>Microsoft Office Word</Application>
  <DocSecurity>0</DocSecurity>
  <Lines>187</Lines>
  <Paragraphs>52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26354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Muriel.GALINDO</cp:lastModifiedBy>
  <cp:revision>27</cp:revision>
  <cp:lastPrinted>2014-02-26T23:36:00Z</cp:lastPrinted>
  <dcterms:created xsi:type="dcterms:W3CDTF">2021-07-08T14:40:00Z</dcterms:created>
  <dcterms:modified xsi:type="dcterms:W3CDTF">2021-07-08T17:11:00Z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id="lH4orAoQ"/&gt;&lt;style id="http://www.zotero.org/styles/vancouver" locale="en-US" hasBibliography="1" bibliographyStyleHasBeenSet="0"/&gt;&lt;prefs&gt;&lt;pref name="fieldType" value="Field"/&gt;&lt;/prefs&gt;&lt;/data&gt;</vt:lpwstr>
  </property>
</Properties>
</file>