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tiff" ContentType="image/tiff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CD0D6C" w14:textId="77777777" w:rsidR="00464CE2" w:rsidRPr="00F71C70" w:rsidRDefault="00464CE2" w:rsidP="00464CE2">
      <w:pPr>
        <w:spacing w:after="0" w:line="480" w:lineRule="auto"/>
        <w:ind w:firstLine="284"/>
        <w:jc w:val="both"/>
        <w:rPr>
          <w:rFonts w:asciiTheme="majorBidi" w:hAnsiTheme="majorBidi" w:cstheme="majorBidi"/>
          <w:b/>
          <w:bCs/>
          <w:sz w:val="24"/>
          <w:szCs w:val="24"/>
          <w:shd w:val="clear" w:color="auto" w:fill="FFFFFF"/>
        </w:rPr>
      </w:pPr>
      <w:r w:rsidRPr="00F71C70">
        <w:rPr>
          <w:rFonts w:asciiTheme="majorBidi" w:hAnsiTheme="majorBidi" w:cstheme="majorBidi"/>
          <w:b/>
          <w:bCs/>
          <w:sz w:val="24"/>
          <w:szCs w:val="24"/>
          <w:shd w:val="clear" w:color="auto" w:fill="FFFFFF"/>
        </w:rPr>
        <w:t>Appendix A</w:t>
      </w:r>
    </w:p>
    <w:p w14:paraId="0288AAA0" w14:textId="77777777" w:rsidR="00464CE2" w:rsidRPr="00F71C70" w:rsidRDefault="00464CE2" w:rsidP="00464CE2">
      <w:pPr>
        <w:spacing w:after="0" w:line="480" w:lineRule="auto"/>
        <w:ind w:firstLine="284"/>
        <w:jc w:val="both"/>
        <w:rPr>
          <w:rFonts w:asciiTheme="majorBidi" w:hAnsiTheme="majorBidi" w:cstheme="majorBidi"/>
          <w:b/>
          <w:bCs/>
          <w:iCs/>
          <w:sz w:val="24"/>
          <w:szCs w:val="24"/>
        </w:rPr>
      </w:pPr>
      <w:r w:rsidRPr="00F71C70">
        <w:rPr>
          <w:rFonts w:asciiTheme="majorBidi" w:hAnsiTheme="majorBidi" w:cstheme="majorBidi"/>
          <w:b/>
          <w:bCs/>
          <w:iCs/>
          <w:sz w:val="24"/>
          <w:szCs w:val="24"/>
        </w:rPr>
        <w:t xml:space="preserve">The mathematical formulations governing our deep learning architecture are presented below </w:t>
      </w:r>
    </w:p>
    <w:p w14:paraId="50066D0D" w14:textId="77777777" w:rsidR="00464CE2" w:rsidRPr="00F71C70" w:rsidRDefault="00464CE2" w:rsidP="00464CE2">
      <w:pPr>
        <w:spacing w:after="0" w:line="480" w:lineRule="auto"/>
        <w:ind w:firstLine="284"/>
        <w:jc w:val="both"/>
        <w:rPr>
          <w:rFonts w:asciiTheme="majorBidi" w:hAnsiTheme="majorBidi" w:cstheme="majorBidi"/>
          <w:b/>
          <w:bCs/>
          <w:iCs/>
          <w:sz w:val="24"/>
          <w:szCs w:val="24"/>
        </w:rPr>
      </w:pPr>
      <w:r w:rsidRPr="00F71C70">
        <w:rPr>
          <w:rFonts w:asciiTheme="majorBidi" w:hAnsiTheme="majorBidi" w:cstheme="majorBidi"/>
          <w:b/>
          <w:bCs/>
          <w:iCs/>
          <w:sz w:val="24"/>
          <w:szCs w:val="24"/>
        </w:rPr>
        <w:t>C1: The CNN model</w:t>
      </w:r>
    </w:p>
    <w:p w14:paraId="21927D05" w14:textId="77777777" w:rsidR="00464CE2" w:rsidRPr="00F71C70" w:rsidRDefault="00464CE2" w:rsidP="00464CE2">
      <w:pPr>
        <w:spacing w:after="0" w:line="480" w:lineRule="auto"/>
        <w:ind w:firstLine="284"/>
        <w:jc w:val="both"/>
        <w:rPr>
          <w:rFonts w:asciiTheme="majorBidi" w:hAnsiTheme="majorBidi" w:cstheme="majorBidi"/>
          <w:sz w:val="24"/>
          <w:szCs w:val="24"/>
          <w:shd w:val="clear" w:color="auto" w:fill="FFFFFF"/>
        </w:rPr>
      </w:pPr>
      <w:r w:rsidRPr="00F71C70">
        <w:rPr>
          <w:rFonts w:asciiTheme="majorBidi" w:hAnsiTheme="majorBidi" w:cstheme="majorBidi"/>
          <w:sz w:val="24"/>
          <w:szCs w:val="24"/>
          <w:shd w:val="clear" w:color="auto" w:fill="FFFFFF"/>
        </w:rPr>
        <w:t>The CNN architecture for regression tasks comprises following key components.</w:t>
      </w:r>
    </w:p>
    <w:p w14:paraId="0BD2E583" w14:textId="77777777" w:rsidR="00464CE2" w:rsidRPr="00F71C70" w:rsidRDefault="00464CE2" w:rsidP="00464CE2">
      <w:pPr>
        <w:spacing w:after="0" w:line="480" w:lineRule="auto"/>
        <w:ind w:firstLine="284"/>
        <w:jc w:val="both"/>
        <w:rPr>
          <w:rFonts w:asciiTheme="majorBidi" w:hAnsiTheme="majorBidi" w:cstheme="majorBidi"/>
          <w:sz w:val="24"/>
          <w:szCs w:val="24"/>
          <w:shd w:val="clear" w:color="auto" w:fill="FFFFFF"/>
        </w:rPr>
      </w:pPr>
      <w:r w:rsidRPr="00F71C70">
        <w:rPr>
          <w:rFonts w:asciiTheme="majorBidi" w:hAnsiTheme="majorBidi" w:cstheme="majorBidi"/>
          <w:sz w:val="24"/>
          <w:szCs w:val="24"/>
          <w:shd w:val="clear" w:color="auto" w:fill="FFFFFF"/>
        </w:rPr>
        <w:t>The input usually consists of a 1D sequence, such as time series data, expressed as:</w:t>
      </w:r>
    </w:p>
    <w:p w14:paraId="34BB8B03" w14:textId="77777777" w:rsidR="00464CE2" w:rsidRPr="00F71C70" w:rsidRDefault="00464CE2" w:rsidP="00464CE2">
      <w:pPr>
        <w:spacing w:after="0" w:line="480" w:lineRule="auto"/>
        <w:ind w:firstLine="284"/>
        <w:jc w:val="both"/>
        <w:rPr>
          <w:rFonts w:asciiTheme="majorBidi" w:hAnsiTheme="majorBidi" w:cstheme="majorBidi"/>
          <w:sz w:val="24"/>
          <w:szCs w:val="24"/>
          <w:shd w:val="clear" w:color="auto" w:fill="FFFFFF"/>
        </w:rPr>
      </w:pPr>
      <w:r w:rsidRPr="00F71C70">
        <w:rPr>
          <w:rFonts w:asciiTheme="majorBidi" w:hAnsiTheme="majorBidi" w:cstheme="majorBidi"/>
          <w:sz w:val="24"/>
          <w:szCs w:val="24"/>
          <w:shd w:val="clear" w:color="auto" w:fill="FFFFFF"/>
        </w:rPr>
        <w:t xml:space="preserve"> Inputs = [X₁, X₂, …, Xₜ]</w:t>
      </w:r>
    </w:p>
    <w:p w14:paraId="19D0C351" w14:textId="77777777" w:rsidR="00464CE2" w:rsidRPr="00F71C70" w:rsidRDefault="00464CE2" w:rsidP="00464CE2">
      <w:pPr>
        <w:spacing w:after="0" w:line="480" w:lineRule="auto"/>
        <w:ind w:firstLine="284"/>
        <w:jc w:val="both"/>
        <w:rPr>
          <w:rFonts w:asciiTheme="majorBidi" w:hAnsiTheme="majorBidi" w:cstheme="majorBidi"/>
          <w:sz w:val="24"/>
          <w:szCs w:val="24"/>
          <w:shd w:val="clear" w:color="auto" w:fill="FFFFFF"/>
        </w:rPr>
      </w:pPr>
      <w:r w:rsidRPr="00F71C70">
        <w:rPr>
          <w:rFonts w:asciiTheme="majorBidi" w:hAnsiTheme="majorBidi" w:cstheme="majorBidi"/>
          <w:sz w:val="24"/>
          <w:szCs w:val="24"/>
          <w:shd w:val="clear" w:color="auto" w:fill="FFFFFF"/>
        </w:rPr>
        <w:t xml:space="preserve"> where T denotes the duration of the input sequence and Xₜ represents the value at the time step t. The convolution operation utilizes a 1D filter (kernel) on the input sequence to extract features. The result of the convolution at position i is:</w:t>
      </w:r>
    </w:p>
    <w:tbl>
      <w:tblPr>
        <w:tblStyle w:val="TableGrid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79"/>
        <w:gridCol w:w="7938"/>
      </w:tblGrid>
      <w:tr w:rsidR="00464CE2" w:rsidRPr="00F71C70" w14:paraId="38752015" w14:textId="77777777" w:rsidTr="00566EC9">
        <w:tc>
          <w:tcPr>
            <w:tcW w:w="1079" w:type="dxa"/>
            <w:vAlign w:val="center"/>
          </w:tcPr>
          <w:p w14:paraId="78E1AA01" w14:textId="77777777" w:rsidR="00464CE2" w:rsidRPr="00F71C70" w:rsidRDefault="00464CE2" w:rsidP="00566EC9">
            <w:pPr>
              <w:spacing w:line="480" w:lineRule="auto"/>
              <w:ind w:firstLine="284"/>
              <w:rPr>
                <w:rFonts w:asciiTheme="majorBidi" w:hAnsiTheme="majorBidi" w:cstheme="majorBidi"/>
                <w:sz w:val="24"/>
                <w:szCs w:val="24"/>
              </w:rPr>
            </w:pPr>
            <w:r w:rsidRPr="00F71C70">
              <w:rPr>
                <w:rFonts w:asciiTheme="majorBidi" w:hAnsiTheme="majorBidi" w:cstheme="majorBidi"/>
                <w:sz w:val="24"/>
                <w:szCs w:val="24"/>
              </w:rPr>
              <w:t xml:space="preserve">  (1)</w:t>
            </w:r>
          </w:p>
        </w:tc>
        <w:tc>
          <w:tcPr>
            <w:tcW w:w="7938" w:type="dxa"/>
            <w:vAlign w:val="center"/>
          </w:tcPr>
          <w:p w14:paraId="0443CF52" w14:textId="77777777" w:rsidR="00464CE2" w:rsidRPr="00F71C70" w:rsidRDefault="00464CE2" w:rsidP="00566EC9">
            <w:pPr>
              <w:spacing w:line="480" w:lineRule="auto"/>
              <w:ind w:firstLine="284"/>
              <w:rPr>
                <w:rFonts w:asciiTheme="majorBidi" w:eastAsia="Calibri" w:hAnsiTheme="majorBidi" w:cstheme="majorBidi"/>
                <w:sz w:val="24"/>
                <w:szCs w:val="24"/>
                <w:shd w:val="clear" w:color="auto" w:fill="FFFFFF"/>
              </w:rPr>
            </w:pPr>
            <w:r w:rsidRPr="00F71C70">
              <w:rPr>
                <w:rFonts w:asciiTheme="majorBidi" w:hAnsiTheme="majorBidi" w:cstheme="majorBidi"/>
                <w:position w:val="-28"/>
                <w:sz w:val="24"/>
                <w:szCs w:val="24"/>
              </w:rPr>
              <w:object w:dxaOrig="3940" w:dyaOrig="680" w14:anchorId="2CADEF8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97.5pt;height:34pt" o:ole="">
                  <v:imagedata r:id="rId5" o:title=""/>
                </v:shape>
                <o:OLEObject Type="Embed" ProgID="Equation.DSMT4" ShapeID="_x0000_i1025" DrawAspect="Content" ObjectID="_1821546562" r:id="rId6"/>
              </w:object>
            </w:r>
          </w:p>
        </w:tc>
      </w:tr>
    </w:tbl>
    <w:p w14:paraId="005C8E50" w14:textId="77777777" w:rsidR="00464CE2" w:rsidRPr="00F71C70" w:rsidRDefault="00464CE2" w:rsidP="00464CE2">
      <w:pPr>
        <w:spacing w:after="0" w:line="480" w:lineRule="auto"/>
        <w:ind w:firstLine="284"/>
        <w:jc w:val="both"/>
        <w:rPr>
          <w:rFonts w:asciiTheme="majorBidi" w:eastAsiaTheme="minorEastAsia" w:hAnsiTheme="majorBidi" w:cstheme="majorBidi"/>
          <w:sz w:val="24"/>
          <w:szCs w:val="24"/>
          <w:shd w:val="clear" w:color="auto" w:fill="FFFFFF"/>
        </w:rPr>
      </w:pPr>
      <w:r w:rsidRPr="00F71C70">
        <w:rPr>
          <w:rFonts w:asciiTheme="majorBidi" w:hAnsiTheme="majorBidi" w:cstheme="majorBidi"/>
          <w:sz w:val="24"/>
          <w:szCs w:val="24"/>
          <w:shd w:val="clear" w:color="auto" w:fill="FFFFFF"/>
        </w:rPr>
        <w:t xml:space="preserve">where </w:t>
      </w:r>
      <w:r w:rsidRPr="00F71C70">
        <w:rPr>
          <w:rFonts w:asciiTheme="majorBidi" w:hAnsiTheme="majorBidi" w:cstheme="majorBidi"/>
          <w:i/>
          <w:iCs/>
          <w:sz w:val="24"/>
          <w:szCs w:val="24"/>
          <w:shd w:val="clear" w:color="auto" w:fill="FFFFFF"/>
        </w:rPr>
        <w:t>Kernel (n)</w:t>
      </w:r>
      <w:r w:rsidRPr="00F71C70">
        <w:rPr>
          <w:rFonts w:asciiTheme="majorBidi" w:hAnsiTheme="majorBidi" w:cstheme="majorBidi"/>
          <w:sz w:val="24"/>
          <w:szCs w:val="24"/>
          <w:shd w:val="clear" w:color="auto" w:fill="FFFFFF"/>
        </w:rPr>
        <w:t xml:space="preserve"> refers to the 1D filter of length </w:t>
      </w:r>
      <w:r w:rsidRPr="00F71C70">
        <w:rPr>
          <w:rFonts w:asciiTheme="majorBidi" w:hAnsiTheme="majorBidi" w:cstheme="majorBidi"/>
          <w:i/>
          <w:iCs/>
          <w:sz w:val="24"/>
          <w:szCs w:val="24"/>
          <w:shd w:val="clear" w:color="auto" w:fill="FFFFFF"/>
        </w:rPr>
        <w:t>N</w:t>
      </w:r>
      <w:r w:rsidRPr="00F71C70">
        <w:rPr>
          <w:rFonts w:asciiTheme="majorBidi" w:hAnsiTheme="majorBidi" w:cstheme="majorBidi"/>
          <w:sz w:val="24"/>
          <w:szCs w:val="24"/>
          <w:shd w:val="clear" w:color="auto" w:fill="FFFFFF"/>
        </w:rPr>
        <w:t xml:space="preserve">; </w:t>
      </w:r>
      <w:r w:rsidRPr="00F71C70">
        <w:rPr>
          <w:rFonts w:asciiTheme="majorBidi" w:hAnsiTheme="majorBidi" w:cstheme="majorBidi"/>
          <w:i/>
          <w:iCs/>
          <w:sz w:val="24"/>
          <w:szCs w:val="24"/>
          <w:shd w:val="clear" w:color="auto" w:fill="FFFFFF"/>
        </w:rPr>
        <w:t>input (i+n)</w:t>
      </w:r>
      <w:r w:rsidRPr="00F71C70">
        <w:rPr>
          <w:rFonts w:asciiTheme="majorBidi" w:hAnsiTheme="majorBidi" w:cstheme="majorBidi"/>
          <w:sz w:val="24"/>
          <w:szCs w:val="24"/>
          <w:shd w:val="clear" w:color="auto" w:fill="FFFFFF"/>
        </w:rPr>
        <w:t xml:space="preserve"> represents the input sequence at position </w:t>
      </w:r>
      <w:r w:rsidRPr="00F71C70">
        <w:rPr>
          <w:rFonts w:asciiTheme="majorBidi" w:hAnsiTheme="majorBidi" w:cstheme="majorBidi"/>
          <w:i/>
          <w:iCs/>
          <w:sz w:val="24"/>
          <w:szCs w:val="24"/>
          <w:shd w:val="clear" w:color="auto" w:fill="FFFFFF"/>
        </w:rPr>
        <w:t>i+n</w:t>
      </w:r>
      <w:r w:rsidRPr="00F71C70">
        <w:rPr>
          <w:rFonts w:asciiTheme="majorBidi" w:hAnsiTheme="majorBidi" w:cstheme="majorBidi"/>
          <w:sz w:val="24"/>
          <w:szCs w:val="24"/>
          <w:shd w:val="clear" w:color="auto" w:fill="FFFFFF"/>
        </w:rPr>
        <w:t xml:space="preserve">, and </w:t>
      </w:r>
      <w:r w:rsidRPr="00F71C70">
        <w:rPr>
          <w:rFonts w:asciiTheme="majorBidi" w:hAnsiTheme="majorBidi" w:cstheme="majorBidi"/>
          <w:i/>
          <w:iCs/>
          <w:sz w:val="24"/>
          <w:szCs w:val="24"/>
          <w:shd w:val="clear" w:color="auto" w:fill="FFFFFF"/>
        </w:rPr>
        <w:t>output (i)</w:t>
      </w:r>
      <w:r w:rsidRPr="00F71C70">
        <w:rPr>
          <w:rFonts w:asciiTheme="majorBidi" w:hAnsiTheme="majorBidi" w:cstheme="majorBidi"/>
          <w:sz w:val="24"/>
          <w:szCs w:val="24"/>
          <w:shd w:val="clear" w:color="auto" w:fill="FFFFFF"/>
        </w:rPr>
        <w:t xml:space="preserve"> indicates the resulting feature map (the result of the convolution at a specific position </w:t>
      </w:r>
      <w:r w:rsidRPr="00F71C70">
        <w:rPr>
          <w:rFonts w:asciiTheme="majorBidi" w:hAnsiTheme="majorBidi" w:cstheme="majorBidi"/>
          <w:i/>
          <w:iCs/>
          <w:sz w:val="24"/>
          <w:szCs w:val="24"/>
          <w:shd w:val="clear" w:color="auto" w:fill="FFFFFF"/>
        </w:rPr>
        <w:t>i</w:t>
      </w:r>
      <w:r w:rsidRPr="00F71C70">
        <w:rPr>
          <w:rFonts w:asciiTheme="majorBidi" w:hAnsiTheme="majorBidi" w:cstheme="majorBidi"/>
          <w:sz w:val="24"/>
          <w:szCs w:val="24"/>
          <w:shd w:val="clear" w:color="auto" w:fill="FFFFFF"/>
        </w:rPr>
        <w:t>). Following the convolution, an activation function—such as ReLU, Sigmoid, Tanh, or Linear functions—is applied to introduce non-linearity.  For regression tasks, ReLU (Rectified Linear Unit) is commonly applied (Wadoux, 2019; Odebiri et al., 2021; Imanian et al., 2022).</w:t>
      </w:r>
    </w:p>
    <w:tbl>
      <w:tblPr>
        <w:tblStyle w:val="TableGrid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80"/>
        <w:gridCol w:w="8246"/>
      </w:tblGrid>
      <w:tr w:rsidR="00464CE2" w:rsidRPr="00F71C70" w14:paraId="513668E5" w14:textId="77777777" w:rsidTr="00566EC9">
        <w:tc>
          <w:tcPr>
            <w:tcW w:w="780" w:type="dxa"/>
            <w:vAlign w:val="center"/>
          </w:tcPr>
          <w:p w14:paraId="79CC4DE1" w14:textId="77777777" w:rsidR="00464CE2" w:rsidRPr="00F71C70" w:rsidRDefault="00464CE2" w:rsidP="00566EC9">
            <w:pPr>
              <w:spacing w:line="480" w:lineRule="auto"/>
              <w:ind w:firstLine="284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F71C70">
              <w:rPr>
                <w:rFonts w:asciiTheme="majorBidi" w:hAnsiTheme="majorBidi" w:cstheme="majorBidi"/>
                <w:sz w:val="24"/>
                <w:szCs w:val="24"/>
              </w:rPr>
              <w:t>(2)</w:t>
            </w:r>
          </w:p>
        </w:tc>
        <w:tc>
          <w:tcPr>
            <w:tcW w:w="8246" w:type="dxa"/>
            <w:vAlign w:val="center"/>
          </w:tcPr>
          <w:p w14:paraId="2DD4A122" w14:textId="77777777" w:rsidR="00464CE2" w:rsidRPr="00F71C70" w:rsidRDefault="00464CE2" w:rsidP="00566EC9">
            <w:pPr>
              <w:spacing w:line="480" w:lineRule="auto"/>
              <w:ind w:firstLine="284"/>
              <w:rPr>
                <w:rFonts w:asciiTheme="majorBidi" w:eastAsia="Calibri" w:hAnsiTheme="majorBidi" w:cstheme="majorBidi"/>
                <w:sz w:val="24"/>
                <w:szCs w:val="24"/>
                <w:shd w:val="clear" w:color="auto" w:fill="FFFFFF"/>
              </w:rPr>
            </w:pPr>
            <w:r w:rsidRPr="00F71C70">
              <w:rPr>
                <w:rFonts w:asciiTheme="majorBidi" w:hAnsiTheme="majorBidi" w:cstheme="majorBidi"/>
                <w:position w:val="-60"/>
                <w:sz w:val="24"/>
                <w:szCs w:val="24"/>
              </w:rPr>
              <w:object w:dxaOrig="4760" w:dyaOrig="1320" w14:anchorId="27C9D57F">
                <v:shape id="_x0000_i1026" type="#_x0000_t75" style="width:238pt;height:66pt" o:ole="">
                  <v:imagedata r:id="rId7" o:title=""/>
                </v:shape>
                <o:OLEObject Type="Embed" ProgID="Equation.DSMT4" ShapeID="_x0000_i1026" DrawAspect="Content" ObjectID="_1821546563" r:id="rId8"/>
              </w:object>
            </w:r>
          </w:p>
        </w:tc>
      </w:tr>
    </w:tbl>
    <w:p w14:paraId="2F630756" w14:textId="77777777" w:rsidR="00464CE2" w:rsidRPr="00F71C70" w:rsidRDefault="00464CE2" w:rsidP="00464CE2">
      <w:pPr>
        <w:spacing w:after="0" w:line="480" w:lineRule="auto"/>
        <w:ind w:firstLine="284"/>
        <w:jc w:val="both"/>
        <w:rPr>
          <w:rFonts w:asciiTheme="majorBidi" w:eastAsiaTheme="minorEastAsia" w:hAnsiTheme="majorBidi" w:cstheme="majorBidi"/>
          <w:sz w:val="24"/>
          <w:szCs w:val="24"/>
          <w:shd w:val="clear" w:color="auto" w:fill="FFFFFF"/>
        </w:rPr>
      </w:pPr>
      <w:r w:rsidRPr="00F71C70">
        <w:rPr>
          <w:rFonts w:asciiTheme="majorBidi" w:hAnsiTheme="majorBidi" w:cstheme="majorBidi"/>
          <w:sz w:val="24"/>
          <w:szCs w:val="24"/>
          <w:shd w:val="clear" w:color="auto" w:fill="FFFFFF"/>
        </w:rPr>
        <w:t>Pooling decreases the dimensionality of the feature maps. In the case of 1D CNNs, Max Pooling is frequently employed</w:t>
      </w:r>
      <w:r w:rsidRPr="00F71C70">
        <w:rPr>
          <w:rFonts w:asciiTheme="majorBidi" w:eastAsiaTheme="minorEastAsia" w:hAnsiTheme="majorBidi" w:cstheme="majorBidi"/>
          <w:sz w:val="24"/>
          <w:szCs w:val="24"/>
          <w:shd w:val="clear" w:color="auto" w:fill="FFFFFF"/>
        </w:rPr>
        <w:t>, as described below:</w:t>
      </w:r>
    </w:p>
    <w:tbl>
      <w:tblPr>
        <w:tblStyle w:val="TableGrid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80"/>
        <w:gridCol w:w="8246"/>
      </w:tblGrid>
      <w:tr w:rsidR="00464CE2" w:rsidRPr="00F71C70" w14:paraId="3E5B21B5" w14:textId="77777777" w:rsidTr="00566EC9">
        <w:tc>
          <w:tcPr>
            <w:tcW w:w="780" w:type="dxa"/>
            <w:vAlign w:val="center"/>
          </w:tcPr>
          <w:p w14:paraId="051D4889" w14:textId="77777777" w:rsidR="00464CE2" w:rsidRPr="00F71C70" w:rsidRDefault="00464CE2" w:rsidP="00566EC9">
            <w:pPr>
              <w:spacing w:line="480" w:lineRule="auto"/>
              <w:ind w:firstLine="284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F71C70">
              <w:rPr>
                <w:rFonts w:asciiTheme="majorBidi" w:hAnsiTheme="majorBidi" w:cstheme="majorBidi"/>
                <w:sz w:val="24"/>
                <w:szCs w:val="24"/>
              </w:rPr>
              <w:t>(3)</w:t>
            </w:r>
          </w:p>
        </w:tc>
        <w:tc>
          <w:tcPr>
            <w:tcW w:w="8246" w:type="dxa"/>
            <w:vAlign w:val="center"/>
          </w:tcPr>
          <w:p w14:paraId="4F745E86" w14:textId="77777777" w:rsidR="00464CE2" w:rsidRPr="00F71C70" w:rsidRDefault="00464CE2" w:rsidP="00566EC9">
            <w:pPr>
              <w:spacing w:line="480" w:lineRule="auto"/>
              <w:ind w:firstLine="284"/>
              <w:rPr>
                <w:rFonts w:asciiTheme="majorBidi" w:eastAsia="Calibri" w:hAnsiTheme="majorBidi" w:cstheme="majorBidi"/>
                <w:sz w:val="24"/>
                <w:szCs w:val="24"/>
                <w:shd w:val="clear" w:color="auto" w:fill="FFFFFF"/>
              </w:rPr>
            </w:pPr>
            <w:r w:rsidRPr="00F71C70">
              <w:rPr>
                <w:rFonts w:asciiTheme="majorBidi" w:hAnsiTheme="majorBidi" w:cstheme="majorBidi"/>
                <w:position w:val="-16"/>
                <w:sz w:val="24"/>
                <w:szCs w:val="24"/>
              </w:rPr>
              <w:object w:dxaOrig="3960" w:dyaOrig="440" w14:anchorId="0510345E">
                <v:shape id="_x0000_i1027" type="#_x0000_t75" style="width:198pt;height:22pt" o:ole="">
                  <v:imagedata r:id="rId9" o:title=""/>
                </v:shape>
                <o:OLEObject Type="Embed" ProgID="Equation.DSMT4" ShapeID="_x0000_i1027" DrawAspect="Content" ObjectID="_1821546564" r:id="rId10"/>
              </w:object>
            </w:r>
          </w:p>
        </w:tc>
      </w:tr>
    </w:tbl>
    <w:p w14:paraId="4928ED3A" w14:textId="77777777" w:rsidR="00464CE2" w:rsidRPr="00F71C70" w:rsidRDefault="00464CE2" w:rsidP="00464CE2">
      <w:pPr>
        <w:spacing w:after="0" w:line="480" w:lineRule="auto"/>
        <w:ind w:firstLine="284"/>
        <w:jc w:val="both"/>
        <w:rPr>
          <w:rFonts w:asciiTheme="majorBidi" w:hAnsiTheme="majorBidi" w:cstheme="majorBidi"/>
          <w:sz w:val="24"/>
          <w:szCs w:val="24"/>
          <w:shd w:val="clear" w:color="auto" w:fill="FFFFFF"/>
        </w:rPr>
      </w:pPr>
      <w:r w:rsidRPr="00F71C70">
        <w:rPr>
          <w:rFonts w:asciiTheme="majorBidi" w:hAnsiTheme="majorBidi" w:cstheme="majorBidi"/>
          <w:sz w:val="24"/>
          <w:szCs w:val="24"/>
          <w:shd w:val="clear" w:color="auto" w:fill="FFFFFF"/>
        </w:rPr>
        <w:lastRenderedPageBreak/>
        <w:t>Here, </w:t>
      </w:r>
      <w:r w:rsidRPr="00F71C70">
        <w:rPr>
          <w:rFonts w:asciiTheme="majorBidi" w:hAnsiTheme="majorBidi" w:cstheme="majorBidi"/>
          <w:i/>
          <w:iCs/>
          <w:sz w:val="24"/>
          <w:szCs w:val="24"/>
          <w:shd w:val="clear" w:color="auto" w:fill="FFFFFF"/>
        </w:rPr>
        <w:t>m</w:t>
      </w:r>
      <w:r w:rsidRPr="00F71C70">
        <w:rPr>
          <w:rFonts w:asciiTheme="majorBidi" w:hAnsiTheme="majorBidi" w:cstheme="majorBidi"/>
          <w:sz w:val="24"/>
          <w:szCs w:val="24"/>
          <w:shd w:val="clear" w:color="auto" w:fill="FFFFFF"/>
        </w:rPr>
        <w:t> denotes the size of the pooling window. Following multiple convolution and pooling layers, the output is flattened and passed through one or more fully connected (dense) layers. The output of a fully connected layer is expressed as follows (Wadoux, 2019; Odebiri et al., 2021):</w:t>
      </w:r>
    </w:p>
    <w:tbl>
      <w:tblPr>
        <w:tblStyle w:val="TableGrid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80"/>
        <w:gridCol w:w="8246"/>
      </w:tblGrid>
      <w:tr w:rsidR="00464CE2" w:rsidRPr="00F71C70" w14:paraId="07A5A33A" w14:textId="77777777" w:rsidTr="00566EC9">
        <w:tc>
          <w:tcPr>
            <w:tcW w:w="780" w:type="dxa"/>
            <w:vAlign w:val="center"/>
          </w:tcPr>
          <w:p w14:paraId="4221A70E" w14:textId="77777777" w:rsidR="00464CE2" w:rsidRPr="00F71C70" w:rsidRDefault="00464CE2" w:rsidP="00566EC9">
            <w:pPr>
              <w:spacing w:line="480" w:lineRule="auto"/>
              <w:ind w:firstLine="284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F71C70">
              <w:rPr>
                <w:rFonts w:asciiTheme="majorBidi" w:hAnsiTheme="majorBidi" w:cstheme="majorBidi"/>
                <w:sz w:val="24"/>
                <w:szCs w:val="24"/>
              </w:rPr>
              <w:t>(4)</w:t>
            </w:r>
          </w:p>
        </w:tc>
        <w:tc>
          <w:tcPr>
            <w:tcW w:w="8246" w:type="dxa"/>
            <w:vAlign w:val="center"/>
          </w:tcPr>
          <w:p w14:paraId="2012ADE3" w14:textId="77777777" w:rsidR="00464CE2" w:rsidRPr="00F71C70" w:rsidRDefault="00464CE2" w:rsidP="00566EC9">
            <w:pPr>
              <w:spacing w:line="480" w:lineRule="auto"/>
              <w:ind w:firstLine="284"/>
              <w:rPr>
                <w:rFonts w:asciiTheme="majorBidi" w:eastAsia="Calibri" w:hAnsiTheme="majorBidi" w:cstheme="majorBidi"/>
                <w:sz w:val="24"/>
                <w:szCs w:val="24"/>
                <w:shd w:val="clear" w:color="auto" w:fill="FFFFFF"/>
              </w:rPr>
            </w:pPr>
            <w:r w:rsidRPr="00F71C70">
              <w:rPr>
                <w:rFonts w:asciiTheme="majorBidi" w:hAnsiTheme="majorBidi" w:cstheme="majorBidi"/>
                <w:position w:val="-10"/>
                <w:sz w:val="24"/>
                <w:szCs w:val="24"/>
              </w:rPr>
              <w:object w:dxaOrig="1260" w:dyaOrig="320" w14:anchorId="59B5BBB6">
                <v:shape id="_x0000_i1028" type="#_x0000_t75" style="width:63.5pt;height:16pt" o:ole="">
                  <v:imagedata r:id="rId11" o:title=""/>
                </v:shape>
                <o:OLEObject Type="Embed" ProgID="Equation.DSMT4" ShapeID="_x0000_i1028" DrawAspect="Content" ObjectID="_1821546565" r:id="rId12"/>
              </w:object>
            </w:r>
          </w:p>
        </w:tc>
      </w:tr>
    </w:tbl>
    <w:p w14:paraId="78739FAA" w14:textId="77777777" w:rsidR="00464CE2" w:rsidRPr="00F71C70" w:rsidRDefault="00464CE2" w:rsidP="00464CE2">
      <w:pPr>
        <w:spacing w:after="0" w:line="480" w:lineRule="auto"/>
        <w:ind w:firstLine="284"/>
        <w:jc w:val="both"/>
        <w:rPr>
          <w:rFonts w:asciiTheme="majorBidi" w:eastAsiaTheme="minorEastAsia" w:hAnsiTheme="majorBidi" w:cstheme="majorBidi"/>
          <w:sz w:val="24"/>
          <w:szCs w:val="24"/>
          <w:shd w:val="clear" w:color="auto" w:fill="FFFFFF"/>
        </w:rPr>
      </w:pPr>
      <w:r w:rsidRPr="00F71C70">
        <w:rPr>
          <w:rFonts w:asciiTheme="majorBidi" w:eastAsiaTheme="minorEastAsia" w:hAnsiTheme="majorBidi" w:cstheme="majorBidi"/>
          <w:sz w:val="24"/>
          <w:szCs w:val="24"/>
          <w:shd w:val="clear" w:color="auto" w:fill="FFFFFF"/>
        </w:rPr>
        <w:t>Here, </w:t>
      </w:r>
      <w:r w:rsidRPr="00F71C70">
        <w:rPr>
          <w:rFonts w:asciiTheme="majorBidi" w:eastAsiaTheme="minorEastAsia" w:hAnsiTheme="majorBidi" w:cstheme="majorBidi"/>
          <w:i/>
          <w:iCs/>
          <w:sz w:val="24"/>
          <w:szCs w:val="24"/>
          <w:shd w:val="clear" w:color="auto" w:fill="FFFFFF"/>
        </w:rPr>
        <w:t>x</w:t>
      </w:r>
      <w:r w:rsidRPr="00F71C70">
        <w:rPr>
          <w:rFonts w:asciiTheme="majorBidi" w:eastAsiaTheme="minorEastAsia" w:hAnsiTheme="majorBidi" w:cstheme="majorBidi"/>
          <w:sz w:val="24"/>
          <w:szCs w:val="24"/>
          <w:shd w:val="clear" w:color="auto" w:fill="FFFFFF"/>
        </w:rPr>
        <w:t> represents the flattened input from the previous layer, </w:t>
      </w:r>
      <w:r w:rsidRPr="00F71C70">
        <w:rPr>
          <w:rFonts w:asciiTheme="majorBidi" w:eastAsiaTheme="minorEastAsia" w:hAnsiTheme="majorBidi" w:cstheme="majorBidi"/>
          <w:i/>
          <w:iCs/>
          <w:sz w:val="24"/>
          <w:szCs w:val="24"/>
          <w:shd w:val="clear" w:color="auto" w:fill="FFFFFF"/>
        </w:rPr>
        <w:t>W</w:t>
      </w:r>
      <w:r w:rsidRPr="00F71C70">
        <w:rPr>
          <w:rFonts w:asciiTheme="majorBidi" w:eastAsiaTheme="minorEastAsia" w:hAnsiTheme="majorBidi" w:cstheme="majorBidi"/>
          <w:sz w:val="24"/>
          <w:szCs w:val="24"/>
          <w:shd w:val="clear" w:color="auto" w:fill="FFFFFF"/>
        </w:rPr>
        <w:t> is the weight matrix, </w:t>
      </w:r>
      <w:r w:rsidRPr="00F71C70">
        <w:rPr>
          <w:rFonts w:asciiTheme="majorBidi" w:eastAsiaTheme="minorEastAsia" w:hAnsiTheme="majorBidi" w:cstheme="majorBidi"/>
          <w:i/>
          <w:iCs/>
          <w:sz w:val="24"/>
          <w:szCs w:val="24"/>
          <w:shd w:val="clear" w:color="auto" w:fill="FFFFFF"/>
        </w:rPr>
        <w:t>b</w:t>
      </w:r>
      <w:r w:rsidRPr="00F71C70">
        <w:rPr>
          <w:rFonts w:asciiTheme="majorBidi" w:eastAsiaTheme="minorEastAsia" w:hAnsiTheme="majorBidi" w:cstheme="majorBidi"/>
          <w:sz w:val="24"/>
          <w:szCs w:val="24"/>
          <w:shd w:val="clear" w:color="auto" w:fill="FFFFFF"/>
        </w:rPr>
        <w:t> is the bias vector, and </w:t>
      </w:r>
      <w:r w:rsidRPr="00F71C70">
        <w:rPr>
          <w:rFonts w:asciiTheme="majorBidi" w:eastAsiaTheme="minorEastAsia" w:hAnsiTheme="majorBidi" w:cstheme="majorBidi"/>
          <w:i/>
          <w:iCs/>
          <w:sz w:val="24"/>
          <w:szCs w:val="24"/>
          <w:shd w:val="clear" w:color="auto" w:fill="FFFFFF"/>
        </w:rPr>
        <w:t>y</w:t>
      </w:r>
      <w:r w:rsidRPr="00F71C70">
        <w:rPr>
          <w:rFonts w:asciiTheme="majorBidi" w:eastAsiaTheme="minorEastAsia" w:hAnsiTheme="majorBidi" w:cstheme="majorBidi"/>
          <w:sz w:val="24"/>
          <w:szCs w:val="24"/>
          <w:shd w:val="clear" w:color="auto" w:fill="FFFFFF"/>
        </w:rPr>
        <w:t> is the output of the fully connected layer. The loss function (Loss) measures the discrepancy between the forecasted and actual values. The weights of the CNN (</w:t>
      </w:r>
      <w:r w:rsidRPr="00F71C70">
        <w:rPr>
          <w:rFonts w:asciiTheme="majorBidi" w:eastAsiaTheme="minorEastAsia" w:hAnsiTheme="majorBidi" w:cstheme="majorBidi"/>
          <w:i/>
          <w:iCs/>
          <w:sz w:val="24"/>
          <w:szCs w:val="24"/>
          <w:shd w:val="clear" w:color="auto" w:fill="FFFFFF"/>
        </w:rPr>
        <w:t>W</w:t>
      </w:r>
      <w:r w:rsidRPr="00F71C70">
        <w:rPr>
          <w:rFonts w:asciiTheme="majorBidi" w:eastAsiaTheme="minorEastAsia" w:hAnsiTheme="majorBidi" w:cstheme="majorBidi"/>
          <w:sz w:val="24"/>
          <w:szCs w:val="24"/>
          <w:shd w:val="clear" w:color="auto" w:fill="FFFFFF"/>
        </w:rPr>
        <w:t>) are adjusted using gradient descent. The update rule for a weight </w:t>
      </w:r>
      <w:r w:rsidRPr="00F71C70">
        <w:rPr>
          <w:rFonts w:asciiTheme="majorBidi" w:eastAsiaTheme="minorEastAsia" w:hAnsiTheme="majorBidi" w:cstheme="majorBidi"/>
          <w:i/>
          <w:iCs/>
          <w:sz w:val="24"/>
          <w:szCs w:val="24"/>
          <w:shd w:val="clear" w:color="auto" w:fill="FFFFFF"/>
        </w:rPr>
        <w:t>W</w:t>
      </w:r>
      <w:r w:rsidRPr="00F71C70">
        <w:rPr>
          <w:rFonts w:asciiTheme="majorBidi" w:eastAsiaTheme="minorEastAsia" w:hAnsiTheme="majorBidi" w:cstheme="majorBidi"/>
          <w:sz w:val="24"/>
          <w:szCs w:val="24"/>
          <w:shd w:val="clear" w:color="auto" w:fill="FFFFFF"/>
        </w:rPr>
        <w:t> is as follows:</w:t>
      </w:r>
    </w:p>
    <w:tbl>
      <w:tblPr>
        <w:tblStyle w:val="TableGrid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80"/>
        <w:gridCol w:w="8246"/>
      </w:tblGrid>
      <w:tr w:rsidR="00464CE2" w:rsidRPr="00F71C70" w14:paraId="7BC0C05B" w14:textId="77777777" w:rsidTr="00566EC9">
        <w:tc>
          <w:tcPr>
            <w:tcW w:w="780" w:type="dxa"/>
            <w:vAlign w:val="center"/>
          </w:tcPr>
          <w:p w14:paraId="06C1346C" w14:textId="77777777" w:rsidR="00464CE2" w:rsidRPr="00F71C70" w:rsidRDefault="00464CE2" w:rsidP="00566EC9">
            <w:pPr>
              <w:spacing w:line="480" w:lineRule="auto"/>
              <w:ind w:firstLine="284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F71C70">
              <w:rPr>
                <w:rFonts w:asciiTheme="majorBidi" w:hAnsiTheme="majorBidi" w:cstheme="majorBidi"/>
                <w:sz w:val="24"/>
                <w:szCs w:val="24"/>
              </w:rPr>
              <w:t>(5)</w:t>
            </w:r>
          </w:p>
        </w:tc>
        <w:tc>
          <w:tcPr>
            <w:tcW w:w="8246" w:type="dxa"/>
            <w:vAlign w:val="center"/>
          </w:tcPr>
          <w:p w14:paraId="3D04C9DC" w14:textId="77777777" w:rsidR="00464CE2" w:rsidRPr="00F71C70" w:rsidRDefault="00464CE2" w:rsidP="00566EC9">
            <w:pPr>
              <w:spacing w:line="480" w:lineRule="auto"/>
              <w:ind w:firstLine="284"/>
              <w:rPr>
                <w:rFonts w:asciiTheme="majorBidi" w:eastAsia="Calibri" w:hAnsiTheme="majorBidi" w:cstheme="majorBidi"/>
                <w:sz w:val="24"/>
                <w:szCs w:val="24"/>
                <w:shd w:val="clear" w:color="auto" w:fill="FFFFFF"/>
              </w:rPr>
            </w:pPr>
            <w:r w:rsidRPr="00F71C70">
              <w:rPr>
                <w:rFonts w:asciiTheme="majorBidi" w:hAnsiTheme="majorBidi" w:cstheme="majorBidi"/>
                <w:position w:val="-28"/>
                <w:sz w:val="24"/>
                <w:szCs w:val="24"/>
              </w:rPr>
              <w:object w:dxaOrig="3820" w:dyaOrig="680" w14:anchorId="2BEF0C7C">
                <v:shape id="_x0000_i1029" type="#_x0000_t75" style="width:191.5pt;height:34pt" o:ole="">
                  <v:imagedata r:id="rId13" o:title=""/>
                </v:shape>
                <o:OLEObject Type="Embed" ProgID="Equation.DSMT4" ShapeID="_x0000_i1029" DrawAspect="Content" ObjectID="_1821546566" r:id="rId14"/>
              </w:object>
            </w:r>
          </w:p>
        </w:tc>
      </w:tr>
    </w:tbl>
    <w:p w14:paraId="2CA04F2E" w14:textId="77777777" w:rsidR="00464CE2" w:rsidRPr="00F71C70" w:rsidRDefault="00464CE2" w:rsidP="00464CE2">
      <w:pPr>
        <w:spacing w:after="0" w:line="480" w:lineRule="auto"/>
        <w:ind w:firstLine="284"/>
        <w:jc w:val="both"/>
        <w:rPr>
          <w:rFonts w:asciiTheme="majorBidi" w:eastAsiaTheme="minorEastAsia" w:hAnsiTheme="majorBidi" w:cstheme="majorBidi"/>
          <w:sz w:val="24"/>
          <w:szCs w:val="24"/>
          <w:shd w:val="clear" w:color="auto" w:fill="FFFFFF"/>
        </w:rPr>
      </w:pPr>
      <w:r w:rsidRPr="00F71C70">
        <w:rPr>
          <w:rFonts w:asciiTheme="majorBidi" w:eastAsiaTheme="minorEastAsia" w:hAnsiTheme="majorBidi" w:cstheme="majorBidi"/>
          <w:sz w:val="24"/>
          <w:szCs w:val="24"/>
          <w:shd w:val="clear" w:color="auto" w:fill="FFFFFF"/>
        </w:rPr>
        <w:t xml:space="preserve">where </w:t>
      </w:r>
      <w:r w:rsidRPr="00F71C70">
        <w:rPr>
          <w:rFonts w:asciiTheme="majorBidi" w:hAnsiTheme="majorBidi" w:cstheme="majorBidi"/>
          <w:position w:val="-24"/>
          <w:sz w:val="24"/>
          <w:szCs w:val="24"/>
        </w:rPr>
        <w:object w:dxaOrig="720" w:dyaOrig="620" w14:anchorId="0CBEC2F2">
          <v:shape id="_x0000_i1030" type="#_x0000_t75" style="width:36pt;height:31.5pt" o:ole="">
            <v:imagedata r:id="rId15" o:title=""/>
          </v:shape>
          <o:OLEObject Type="Embed" ProgID="Equation.DSMT4" ShapeID="_x0000_i1030" DrawAspect="Content" ObjectID="_1821546567" r:id="rId16"/>
        </w:object>
      </w:r>
      <w:r w:rsidRPr="00F71C70">
        <w:rPr>
          <w:rFonts w:asciiTheme="majorBidi" w:eastAsiaTheme="minorEastAsia" w:hAnsiTheme="majorBidi" w:cstheme="majorBidi"/>
          <w:sz w:val="24"/>
          <w:szCs w:val="24"/>
          <w:shd w:val="clear" w:color="auto" w:fill="FFFFFF"/>
        </w:rPr>
        <w:t xml:space="preserve"> is gradient of the loss relative to the weight. Learning rate determines the speed at which a model learns during the training process</w:t>
      </w:r>
      <w:r>
        <w:rPr>
          <w:rFonts w:asciiTheme="majorBidi" w:eastAsiaTheme="minorEastAsia" w:hAnsiTheme="majorBidi" w:cstheme="majorBidi"/>
          <w:sz w:val="24"/>
          <w:szCs w:val="24"/>
          <w:shd w:val="clear" w:color="auto" w:fill="FFFFFF"/>
        </w:rPr>
        <w:t xml:space="preserve"> (Saeidinia et al., 2025)</w:t>
      </w:r>
      <w:r w:rsidRPr="00F71C70">
        <w:rPr>
          <w:rFonts w:asciiTheme="majorBidi" w:eastAsiaTheme="minorEastAsia" w:hAnsiTheme="majorBidi" w:cstheme="majorBidi"/>
          <w:sz w:val="24"/>
          <w:szCs w:val="24"/>
          <w:shd w:val="clear" w:color="auto" w:fill="FFFFFF"/>
        </w:rPr>
        <w:t>. </w:t>
      </w:r>
    </w:p>
    <w:p w14:paraId="1D0A75C0" w14:textId="77777777" w:rsidR="00464CE2" w:rsidRPr="00F71C70" w:rsidRDefault="00464CE2" w:rsidP="00464CE2">
      <w:pPr>
        <w:spacing w:after="0" w:line="480" w:lineRule="auto"/>
        <w:ind w:firstLine="284"/>
        <w:jc w:val="both"/>
        <w:rPr>
          <w:rFonts w:asciiTheme="majorBidi" w:eastAsiaTheme="minorEastAsia" w:hAnsiTheme="majorBidi" w:cstheme="majorBidi"/>
          <w:sz w:val="24"/>
          <w:szCs w:val="24"/>
          <w:shd w:val="clear" w:color="auto" w:fill="FFFFFF"/>
        </w:rPr>
      </w:pPr>
    </w:p>
    <w:p w14:paraId="3553F8A7" w14:textId="77777777" w:rsidR="00464CE2" w:rsidRPr="00F71C70" w:rsidRDefault="00464CE2" w:rsidP="00464CE2">
      <w:pPr>
        <w:spacing w:after="0" w:line="480" w:lineRule="auto"/>
        <w:ind w:firstLine="284"/>
        <w:jc w:val="both"/>
        <w:rPr>
          <w:rFonts w:asciiTheme="majorBidi" w:hAnsiTheme="majorBidi" w:cstheme="majorBidi"/>
          <w:b/>
          <w:bCs/>
          <w:iCs/>
          <w:sz w:val="24"/>
          <w:szCs w:val="24"/>
        </w:rPr>
      </w:pPr>
      <w:r w:rsidRPr="00F71C70">
        <w:rPr>
          <w:rFonts w:asciiTheme="majorBidi" w:hAnsiTheme="majorBidi" w:cstheme="majorBidi"/>
          <w:b/>
          <w:bCs/>
          <w:iCs/>
          <w:sz w:val="24"/>
          <w:szCs w:val="24"/>
        </w:rPr>
        <w:t>C2: The LSTM model</w:t>
      </w:r>
    </w:p>
    <w:p w14:paraId="7176F775" w14:textId="77777777" w:rsidR="00464CE2" w:rsidRPr="00F71C70" w:rsidRDefault="00464CE2" w:rsidP="00464CE2">
      <w:pPr>
        <w:pStyle w:val="NormalWeb"/>
        <w:spacing w:before="0" w:beforeAutospacing="0" w:after="0" w:afterAutospacing="0" w:line="480" w:lineRule="auto"/>
        <w:ind w:firstLine="284"/>
        <w:jc w:val="both"/>
        <w:rPr>
          <w:rFonts w:asciiTheme="majorBidi" w:hAnsiTheme="majorBidi" w:cstheme="majorBidi"/>
        </w:rPr>
      </w:pPr>
      <w:r w:rsidRPr="00F71C70">
        <w:rPr>
          <w:rFonts w:asciiTheme="majorBidi" w:hAnsiTheme="majorBidi" w:cstheme="majorBidi"/>
        </w:rPr>
        <w:t>The equations of the LSTM model that govern the main operations are as follows:</w:t>
      </w:r>
    </w:p>
    <w:tbl>
      <w:tblPr>
        <w:tblStyle w:val="TableGrid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80"/>
        <w:gridCol w:w="8246"/>
      </w:tblGrid>
      <w:tr w:rsidR="00464CE2" w:rsidRPr="00F71C70" w14:paraId="3C9F4360" w14:textId="77777777" w:rsidTr="00566EC9">
        <w:tc>
          <w:tcPr>
            <w:tcW w:w="780" w:type="dxa"/>
            <w:vAlign w:val="center"/>
          </w:tcPr>
          <w:p w14:paraId="7C0026B5" w14:textId="77777777" w:rsidR="00464CE2" w:rsidRPr="00F71C70" w:rsidRDefault="00464CE2" w:rsidP="00566EC9">
            <w:pPr>
              <w:spacing w:line="480" w:lineRule="auto"/>
              <w:ind w:firstLine="284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F71C70">
              <w:rPr>
                <w:rFonts w:asciiTheme="majorBidi" w:hAnsiTheme="majorBidi" w:cstheme="majorBidi"/>
                <w:sz w:val="24"/>
                <w:szCs w:val="24"/>
              </w:rPr>
              <w:t>(6)</w:t>
            </w:r>
          </w:p>
        </w:tc>
        <w:tc>
          <w:tcPr>
            <w:tcW w:w="8246" w:type="dxa"/>
            <w:vAlign w:val="center"/>
          </w:tcPr>
          <w:p w14:paraId="2CD9DA7A" w14:textId="77777777" w:rsidR="00464CE2" w:rsidRPr="00F71C70" w:rsidRDefault="00464CE2" w:rsidP="00566EC9">
            <w:pPr>
              <w:spacing w:line="480" w:lineRule="auto"/>
              <w:ind w:firstLine="284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F71C70">
              <w:rPr>
                <w:rFonts w:asciiTheme="majorBidi" w:hAnsiTheme="majorBidi" w:cstheme="majorBidi"/>
                <w:position w:val="-16"/>
                <w:sz w:val="24"/>
                <w:szCs w:val="24"/>
              </w:rPr>
              <w:object w:dxaOrig="2540" w:dyaOrig="440" w14:anchorId="0D4985D9">
                <v:shape id="_x0000_i1031" type="#_x0000_t75" style="width:127.5pt;height:22pt" o:ole="">
                  <v:imagedata r:id="rId17" o:title=""/>
                </v:shape>
                <o:OLEObject Type="Embed" ProgID="Equation.DSMT4" ShapeID="_x0000_i1031" DrawAspect="Content" ObjectID="_1821546568" r:id="rId18"/>
              </w:object>
            </w:r>
          </w:p>
        </w:tc>
      </w:tr>
    </w:tbl>
    <w:p w14:paraId="44E89789" w14:textId="77777777" w:rsidR="00464CE2" w:rsidRPr="00F71C70" w:rsidRDefault="00464CE2" w:rsidP="00464CE2">
      <w:pPr>
        <w:pStyle w:val="NormalWeb"/>
        <w:spacing w:before="0" w:beforeAutospacing="0" w:after="0" w:afterAutospacing="0" w:line="480" w:lineRule="auto"/>
        <w:ind w:firstLine="284"/>
        <w:jc w:val="both"/>
        <w:rPr>
          <w:rFonts w:asciiTheme="majorBidi" w:hAnsiTheme="majorBidi" w:cstheme="majorBidi"/>
        </w:rPr>
      </w:pPr>
      <w:r w:rsidRPr="00F71C70">
        <w:rPr>
          <w:rFonts w:asciiTheme="majorBidi" w:hAnsiTheme="majorBidi" w:cstheme="majorBidi"/>
        </w:rPr>
        <w:t>Here, </w:t>
      </w:r>
      <m:oMath>
        <m:r>
          <w:rPr>
            <w:rFonts w:ascii="Cambria Math" w:hAnsi="Cambria Math" w:cstheme="majorBidi"/>
          </w:rPr>
          <m:t>σ</m:t>
        </m:r>
      </m:oMath>
      <w:r w:rsidRPr="00F71C70">
        <w:rPr>
          <w:rFonts w:asciiTheme="majorBidi" w:hAnsiTheme="majorBidi" w:cstheme="majorBidi"/>
        </w:rPr>
        <w:t> represents the sigmoid activation function (producing values between 0 and 1), </w:t>
      </w:r>
      <m:oMath>
        <m:sSub>
          <m:sSubPr>
            <m:ctrlPr>
              <w:rPr>
                <w:rFonts w:ascii="Cambria Math" w:hAnsi="Cambria Math" w:cstheme="majorBidi"/>
                <w:i/>
              </w:rPr>
            </m:ctrlPr>
          </m:sSubPr>
          <m:e>
            <m:r>
              <w:rPr>
                <w:rFonts w:ascii="Cambria Math" w:hAnsi="Cambria Math" w:cstheme="majorBidi"/>
              </w:rPr>
              <m:t>W</m:t>
            </m:r>
          </m:e>
          <m:sub>
            <m:r>
              <w:rPr>
                <w:rFonts w:ascii="Cambria Math" w:hAnsi="Cambria Math" w:cstheme="majorBidi"/>
              </w:rPr>
              <m:t>f</m:t>
            </m:r>
          </m:sub>
        </m:sSub>
      </m:oMath>
      <w:r w:rsidRPr="00F71C70">
        <w:rPr>
          <w:rFonts w:asciiTheme="majorBidi" w:hAnsiTheme="majorBidi" w:cstheme="majorBidi"/>
        </w:rPr>
        <w:t xml:space="preserve"> is the weight matrix for the forget gate, </w:t>
      </w:r>
      <m:oMath>
        <m:sSub>
          <m:sSubPr>
            <m:ctrlPr>
              <w:rPr>
                <w:rFonts w:ascii="Cambria Math" w:hAnsi="Cambria Math" w:cstheme="majorBidi"/>
                <w:i/>
              </w:rPr>
            </m:ctrlPr>
          </m:sSubPr>
          <m:e>
            <m:r>
              <w:rPr>
                <w:rFonts w:ascii="Cambria Math" w:hAnsi="Cambria Math" w:cstheme="majorBidi"/>
              </w:rPr>
              <m:t>h</m:t>
            </m:r>
          </m:e>
          <m:sub>
            <m:r>
              <w:rPr>
                <w:rFonts w:ascii="Cambria Math" w:hAnsi="Cambria Math" w:cstheme="majorBidi"/>
              </w:rPr>
              <m:t>t-1</m:t>
            </m:r>
          </m:sub>
        </m:sSub>
      </m:oMath>
      <w:r w:rsidRPr="00F71C70">
        <w:rPr>
          <w:rFonts w:asciiTheme="majorBidi" w:hAnsiTheme="majorBidi" w:cstheme="majorBidi"/>
        </w:rPr>
        <w:t>​ is the hidden state from the previous time step, </w:t>
      </w:r>
      <m:oMath>
        <m:sSub>
          <m:sSubPr>
            <m:ctrlPr>
              <w:rPr>
                <w:rFonts w:ascii="Cambria Math" w:hAnsi="Cambria Math" w:cstheme="majorBidi"/>
                <w:i/>
              </w:rPr>
            </m:ctrlPr>
          </m:sSubPr>
          <m:e>
            <m:r>
              <w:rPr>
                <w:rFonts w:ascii="Cambria Math" w:hAnsi="Cambria Math" w:cstheme="majorBidi"/>
              </w:rPr>
              <m:t>x</m:t>
            </m:r>
          </m:e>
          <m:sub>
            <m:r>
              <w:rPr>
                <w:rFonts w:ascii="Cambria Math" w:hAnsi="Cambria Math" w:cstheme="majorBidi"/>
              </w:rPr>
              <m:t>t</m:t>
            </m:r>
          </m:sub>
        </m:sSub>
      </m:oMath>
      <w:r w:rsidRPr="00F71C70">
        <w:rPr>
          <w:rFonts w:asciiTheme="majorBidi" w:hAnsiTheme="majorBidi" w:cstheme="majorBidi"/>
        </w:rPr>
        <w:t>​ is the input at the current time step, and </w:t>
      </w:r>
      <m:oMath>
        <m:sSub>
          <m:sSubPr>
            <m:ctrlPr>
              <w:rPr>
                <w:rFonts w:ascii="Cambria Math" w:hAnsi="Cambria Math" w:cstheme="majorBidi"/>
                <w:i/>
              </w:rPr>
            </m:ctrlPr>
          </m:sSubPr>
          <m:e>
            <m:r>
              <w:rPr>
                <w:rFonts w:ascii="Cambria Math" w:hAnsi="Cambria Math" w:cstheme="majorBidi"/>
              </w:rPr>
              <m:t>b</m:t>
            </m:r>
          </m:e>
          <m:sub>
            <m:r>
              <w:rPr>
                <w:rFonts w:ascii="Cambria Math" w:hAnsi="Cambria Math" w:cstheme="majorBidi"/>
              </w:rPr>
              <m:t>f</m:t>
            </m:r>
          </m:sub>
        </m:sSub>
      </m:oMath>
      <w:r w:rsidRPr="00F71C70">
        <w:rPr>
          <w:rFonts w:asciiTheme="majorBidi" w:hAnsiTheme="majorBidi" w:cstheme="majorBidi"/>
        </w:rPr>
        <w:t>is the bias term for the forget gate.</w:t>
      </w:r>
    </w:p>
    <w:tbl>
      <w:tblPr>
        <w:tblStyle w:val="TableGrid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80"/>
        <w:gridCol w:w="8246"/>
      </w:tblGrid>
      <w:tr w:rsidR="00464CE2" w:rsidRPr="00F71C70" w14:paraId="5E281084" w14:textId="77777777" w:rsidTr="00566EC9">
        <w:tc>
          <w:tcPr>
            <w:tcW w:w="780" w:type="dxa"/>
            <w:vAlign w:val="center"/>
          </w:tcPr>
          <w:p w14:paraId="2A0A3E8F" w14:textId="77777777" w:rsidR="00464CE2" w:rsidRPr="00F71C70" w:rsidRDefault="00464CE2" w:rsidP="00566EC9">
            <w:pPr>
              <w:spacing w:line="480" w:lineRule="auto"/>
              <w:ind w:firstLine="284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F71C70">
              <w:rPr>
                <w:rFonts w:asciiTheme="majorBidi" w:hAnsiTheme="majorBidi" w:cstheme="majorBidi"/>
                <w:sz w:val="24"/>
                <w:szCs w:val="24"/>
              </w:rPr>
              <w:t>(7)</w:t>
            </w:r>
          </w:p>
        </w:tc>
        <w:tc>
          <w:tcPr>
            <w:tcW w:w="8246" w:type="dxa"/>
          </w:tcPr>
          <w:p w14:paraId="660EBAFB" w14:textId="77777777" w:rsidR="00464CE2" w:rsidRPr="00F71C70" w:rsidRDefault="00464CE2" w:rsidP="00566EC9">
            <w:pPr>
              <w:spacing w:line="480" w:lineRule="auto"/>
              <w:ind w:firstLine="284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F71C70">
              <w:rPr>
                <w:rFonts w:asciiTheme="majorBidi" w:hAnsiTheme="majorBidi" w:cstheme="majorBidi"/>
                <w:position w:val="-16"/>
                <w:sz w:val="24"/>
                <w:szCs w:val="24"/>
              </w:rPr>
              <w:object w:dxaOrig="2480" w:dyaOrig="440" w14:anchorId="58A097B1">
                <v:shape id="_x0000_i1032" type="#_x0000_t75" style="width:124pt;height:22pt" o:ole="">
                  <v:imagedata r:id="rId19" o:title=""/>
                </v:shape>
                <o:OLEObject Type="Embed" ProgID="Equation.DSMT4" ShapeID="_x0000_i1032" DrawAspect="Content" ObjectID="_1821546569" r:id="rId20"/>
              </w:object>
            </w:r>
          </w:p>
        </w:tc>
      </w:tr>
      <w:tr w:rsidR="00464CE2" w:rsidRPr="00F71C70" w14:paraId="75C36CFE" w14:textId="77777777" w:rsidTr="00566EC9">
        <w:tc>
          <w:tcPr>
            <w:tcW w:w="780" w:type="dxa"/>
          </w:tcPr>
          <w:p w14:paraId="420E6FEB" w14:textId="77777777" w:rsidR="00464CE2" w:rsidRPr="00F71C70" w:rsidRDefault="00464CE2" w:rsidP="00566EC9">
            <w:pPr>
              <w:spacing w:line="480" w:lineRule="auto"/>
              <w:ind w:firstLine="284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F71C70">
              <w:rPr>
                <w:rFonts w:asciiTheme="majorBidi" w:hAnsiTheme="majorBidi" w:cstheme="majorBidi"/>
                <w:sz w:val="24"/>
                <w:szCs w:val="24"/>
              </w:rPr>
              <w:t>(8)</w:t>
            </w:r>
          </w:p>
        </w:tc>
        <w:tc>
          <w:tcPr>
            <w:tcW w:w="8246" w:type="dxa"/>
          </w:tcPr>
          <w:p w14:paraId="3EE86DA7" w14:textId="77777777" w:rsidR="00464CE2" w:rsidRPr="00F71C70" w:rsidRDefault="00464CE2" w:rsidP="00566EC9">
            <w:pPr>
              <w:spacing w:line="480" w:lineRule="auto"/>
              <w:ind w:firstLine="284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F71C70">
              <w:rPr>
                <w:rFonts w:asciiTheme="majorBidi" w:hAnsiTheme="majorBidi" w:cstheme="majorBidi"/>
                <w:position w:val="-16"/>
                <w:sz w:val="24"/>
                <w:szCs w:val="24"/>
              </w:rPr>
              <w:object w:dxaOrig="2900" w:dyaOrig="540" w14:anchorId="23E8548B">
                <v:shape id="_x0000_i1033" type="#_x0000_t75" style="width:145pt;height:27pt" o:ole="">
                  <v:imagedata r:id="rId21" o:title=""/>
                </v:shape>
                <o:OLEObject Type="Embed" ProgID="Equation.DSMT4" ShapeID="_x0000_i1033" DrawAspect="Content" ObjectID="_1821546570" r:id="rId22"/>
              </w:object>
            </w:r>
          </w:p>
        </w:tc>
      </w:tr>
    </w:tbl>
    <w:p w14:paraId="6539377E" w14:textId="77777777" w:rsidR="00464CE2" w:rsidRPr="00F71C70" w:rsidRDefault="00464CE2" w:rsidP="00464CE2">
      <w:pPr>
        <w:pStyle w:val="NormalWeb"/>
        <w:spacing w:before="0" w:beforeAutospacing="0" w:after="0" w:afterAutospacing="0" w:line="480" w:lineRule="auto"/>
        <w:ind w:firstLine="284"/>
        <w:jc w:val="both"/>
        <w:rPr>
          <w:rFonts w:asciiTheme="majorBidi" w:hAnsiTheme="majorBidi" w:cstheme="majorBidi"/>
        </w:rPr>
      </w:pPr>
      <w:r w:rsidRPr="00F71C70">
        <w:rPr>
          <w:rFonts w:asciiTheme="majorBidi" w:hAnsiTheme="majorBidi" w:cstheme="majorBidi"/>
        </w:rPr>
        <w:t xml:space="preserve">where </w:t>
      </w:r>
      <m:oMath>
        <m:sSub>
          <m:sSubPr>
            <m:ctrlPr>
              <w:rPr>
                <w:rFonts w:ascii="Cambria Math" w:hAnsi="Cambria Math" w:cstheme="majorBidi"/>
                <w:i/>
              </w:rPr>
            </m:ctrlPr>
          </m:sSubPr>
          <m:e>
            <m:r>
              <w:rPr>
                <w:rFonts w:ascii="Cambria Math" w:hAnsi="Cambria Math" w:cstheme="majorBidi"/>
              </w:rPr>
              <m:t>i</m:t>
            </m:r>
          </m:e>
          <m:sub>
            <m:r>
              <w:rPr>
                <w:rFonts w:ascii="Cambria Math" w:hAnsi="Cambria Math" w:cstheme="majorBidi"/>
              </w:rPr>
              <m:t>t</m:t>
            </m:r>
          </m:sub>
        </m:sSub>
      </m:oMath>
      <w:r w:rsidRPr="00F71C70">
        <w:rPr>
          <w:rFonts w:asciiTheme="majorBidi" w:hAnsiTheme="majorBidi" w:cstheme="majorBidi"/>
        </w:rPr>
        <w:t xml:space="preserve"> represents input gate which decides which values to update and </w:t>
      </w:r>
      <m:oMath>
        <m:sSub>
          <m:sSubPr>
            <m:ctrlPr>
              <w:rPr>
                <w:rFonts w:ascii="Cambria Math" w:hAnsi="Cambria Math" w:cstheme="majorBidi"/>
                <w:i/>
              </w:rPr>
            </m:ctrlPr>
          </m:sSubPr>
          <m:e>
            <m:acc>
              <m:accPr>
                <m:chr m:val="̃"/>
                <m:ctrlPr>
                  <w:rPr>
                    <w:rFonts w:ascii="Cambria Math" w:hAnsi="Cambria Math" w:cstheme="majorBidi"/>
                    <w:i/>
                  </w:rPr>
                </m:ctrlPr>
              </m:accPr>
              <m:e>
                <m:r>
                  <w:rPr>
                    <w:rFonts w:ascii="Cambria Math" w:hAnsi="Cambria Math" w:cstheme="majorBidi"/>
                  </w:rPr>
                  <m:t>C</m:t>
                </m:r>
              </m:e>
            </m:acc>
          </m:e>
          <m:sub>
            <m:r>
              <w:rPr>
                <w:rFonts w:ascii="Cambria Math" w:hAnsi="Cambria Math" w:cstheme="majorBidi"/>
              </w:rPr>
              <m:t>t</m:t>
            </m:r>
          </m:sub>
        </m:sSub>
      </m:oMath>
      <w:r w:rsidRPr="00F71C70">
        <w:rPr>
          <w:rFonts w:asciiTheme="majorBidi" w:hAnsiTheme="majorBidi" w:cstheme="majorBidi"/>
        </w:rPr>
        <w:t xml:space="preserve"> denotes Candidate memory cell state (new information to potentially store).</w:t>
      </w:r>
    </w:p>
    <w:tbl>
      <w:tblPr>
        <w:tblStyle w:val="TableGrid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80"/>
        <w:gridCol w:w="8246"/>
      </w:tblGrid>
      <w:tr w:rsidR="00464CE2" w:rsidRPr="00F71C70" w14:paraId="2767BB1A" w14:textId="77777777" w:rsidTr="00566EC9">
        <w:tc>
          <w:tcPr>
            <w:tcW w:w="780" w:type="dxa"/>
            <w:vAlign w:val="center"/>
          </w:tcPr>
          <w:p w14:paraId="5F12DA47" w14:textId="77777777" w:rsidR="00464CE2" w:rsidRPr="00F71C70" w:rsidRDefault="00464CE2" w:rsidP="00566EC9">
            <w:pPr>
              <w:spacing w:line="480" w:lineRule="auto"/>
              <w:ind w:firstLine="284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F71C70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(9)</w:t>
            </w:r>
          </w:p>
        </w:tc>
        <w:tc>
          <w:tcPr>
            <w:tcW w:w="8246" w:type="dxa"/>
            <w:vAlign w:val="center"/>
          </w:tcPr>
          <w:p w14:paraId="714CB925" w14:textId="77777777" w:rsidR="00464CE2" w:rsidRPr="00F71C70" w:rsidRDefault="00464CE2" w:rsidP="00566EC9">
            <w:pPr>
              <w:spacing w:line="480" w:lineRule="auto"/>
              <w:ind w:firstLine="284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F71C70">
              <w:rPr>
                <w:rFonts w:asciiTheme="majorBidi" w:hAnsiTheme="majorBidi" w:cstheme="majorBidi"/>
                <w:position w:val="-12"/>
                <w:sz w:val="24"/>
                <w:szCs w:val="24"/>
              </w:rPr>
              <w:object w:dxaOrig="1860" w:dyaOrig="499" w14:anchorId="230019E9">
                <v:shape id="_x0000_i1034" type="#_x0000_t75" style="width:93.5pt;height:24.5pt" o:ole="">
                  <v:imagedata r:id="rId23" o:title=""/>
                </v:shape>
                <o:OLEObject Type="Embed" ProgID="Equation.DSMT4" ShapeID="_x0000_i1034" DrawAspect="Content" ObjectID="_1821546571" r:id="rId24"/>
              </w:object>
            </w:r>
          </w:p>
        </w:tc>
      </w:tr>
    </w:tbl>
    <w:p w14:paraId="51819542" w14:textId="77777777" w:rsidR="00464CE2" w:rsidRPr="00F71C70" w:rsidRDefault="00464CE2" w:rsidP="00464CE2">
      <w:pPr>
        <w:pStyle w:val="NormalWeb"/>
        <w:spacing w:before="0" w:beforeAutospacing="0" w:after="0" w:afterAutospacing="0" w:line="480" w:lineRule="auto"/>
        <w:ind w:firstLine="284"/>
        <w:jc w:val="both"/>
        <w:rPr>
          <w:rFonts w:asciiTheme="majorBidi" w:hAnsiTheme="majorBidi" w:cstheme="majorBidi"/>
        </w:rPr>
      </w:pPr>
      <w:r w:rsidRPr="00F71C70">
        <w:rPr>
          <w:rFonts w:asciiTheme="majorBidi" w:eastAsiaTheme="minorHAnsi" w:hAnsiTheme="majorBidi" w:cstheme="majorBidi"/>
          <w:kern w:val="2"/>
          <w:shd w:val="clear" w:color="auto" w:fill="FFFFFF"/>
          <w14:ligatures w14:val="standardContextual"/>
        </w:rPr>
        <w:t xml:space="preserve">where </w:t>
      </w:r>
      <m:oMath>
        <m:sSub>
          <m:sSubPr>
            <m:ctrlPr>
              <w:rPr>
                <w:rFonts w:ascii="Cambria Math" w:hAnsi="Cambria Math" w:cstheme="majorBidi"/>
                <w:i/>
              </w:rPr>
            </m:ctrlPr>
          </m:sSubPr>
          <m:e>
            <m:r>
              <w:rPr>
                <w:rFonts w:ascii="Cambria Math" w:hAnsi="Cambria Math" w:cstheme="majorBidi"/>
              </w:rPr>
              <m:t>C</m:t>
            </m:r>
          </m:e>
          <m:sub>
            <m:r>
              <w:rPr>
                <w:rFonts w:ascii="Cambria Math" w:hAnsi="Cambria Math" w:cstheme="majorBidi"/>
              </w:rPr>
              <m:t>t</m:t>
            </m:r>
          </m:sub>
        </m:sSub>
      </m:oMath>
      <w:r w:rsidRPr="00F71C70">
        <w:rPr>
          <w:rFonts w:asciiTheme="majorBidi" w:hAnsiTheme="majorBidi" w:cstheme="majorBidi"/>
        </w:rPr>
        <w:t xml:space="preserve"> shows update memory cell which combines the previous memory cell state  </w:t>
      </w:r>
      <m:oMath>
        <m:sSub>
          <m:sSubPr>
            <m:ctrlPr>
              <w:rPr>
                <w:rFonts w:ascii="Cambria Math" w:hAnsi="Cambria Math" w:cstheme="majorBidi"/>
                <w:i/>
              </w:rPr>
            </m:ctrlPr>
          </m:sSubPr>
          <m:e>
            <m:r>
              <w:rPr>
                <w:rFonts w:ascii="Cambria Math" w:hAnsi="Cambria Math" w:cstheme="majorBidi"/>
              </w:rPr>
              <m:t>C</m:t>
            </m:r>
          </m:e>
          <m:sub>
            <m:r>
              <w:rPr>
                <w:rFonts w:ascii="Cambria Math" w:hAnsi="Cambria Math" w:cstheme="majorBidi"/>
              </w:rPr>
              <m:t>t-1</m:t>
            </m:r>
          </m:sub>
        </m:sSub>
      </m:oMath>
      <w:r w:rsidRPr="00F71C70">
        <w:rPr>
          <w:rFonts w:asciiTheme="majorBidi" w:hAnsiTheme="majorBidi" w:cstheme="majorBidi"/>
        </w:rPr>
        <w:t xml:space="preserve"> (scaled by the forget gate) and the new candidate memory </w:t>
      </w:r>
      <m:oMath>
        <m:sSub>
          <m:sSubPr>
            <m:ctrlPr>
              <w:rPr>
                <w:rFonts w:ascii="Cambria Math" w:hAnsi="Cambria Math" w:cstheme="majorBidi"/>
                <w:i/>
              </w:rPr>
            </m:ctrlPr>
          </m:sSubPr>
          <m:e>
            <m:acc>
              <m:accPr>
                <m:chr m:val="̃"/>
                <m:ctrlPr>
                  <w:rPr>
                    <w:rFonts w:ascii="Cambria Math" w:hAnsi="Cambria Math" w:cstheme="majorBidi"/>
                    <w:i/>
                  </w:rPr>
                </m:ctrlPr>
              </m:accPr>
              <m:e>
                <m:r>
                  <w:rPr>
                    <w:rFonts w:ascii="Cambria Math" w:hAnsi="Cambria Math" w:cstheme="majorBidi"/>
                  </w:rPr>
                  <m:t>C</m:t>
                </m:r>
              </m:e>
            </m:acc>
          </m:e>
          <m:sub>
            <m:r>
              <w:rPr>
                <w:rFonts w:ascii="Cambria Math" w:hAnsi="Cambria Math" w:cstheme="majorBidi"/>
              </w:rPr>
              <m:t>t</m:t>
            </m:r>
          </m:sub>
        </m:sSub>
      </m:oMath>
      <w:r w:rsidRPr="00F71C70">
        <w:rPr>
          <w:rFonts w:asciiTheme="majorBidi" w:hAnsiTheme="majorBidi" w:cstheme="majorBidi"/>
        </w:rPr>
        <w:t xml:space="preserve"> (scaled by the input gate).</w:t>
      </w:r>
    </w:p>
    <w:tbl>
      <w:tblPr>
        <w:tblStyle w:val="TableGrid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0"/>
        <w:gridCol w:w="8126"/>
      </w:tblGrid>
      <w:tr w:rsidR="00464CE2" w:rsidRPr="00F71C70" w14:paraId="02790762" w14:textId="77777777" w:rsidTr="00566EC9">
        <w:tc>
          <w:tcPr>
            <w:tcW w:w="900" w:type="dxa"/>
            <w:vAlign w:val="center"/>
          </w:tcPr>
          <w:p w14:paraId="7347E362" w14:textId="77777777" w:rsidR="00464CE2" w:rsidRPr="00F71C70" w:rsidRDefault="00464CE2" w:rsidP="00566EC9">
            <w:pPr>
              <w:spacing w:line="480" w:lineRule="auto"/>
              <w:ind w:firstLine="284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F71C70">
              <w:rPr>
                <w:rFonts w:asciiTheme="majorBidi" w:hAnsiTheme="majorBidi" w:cstheme="majorBidi"/>
                <w:sz w:val="24"/>
                <w:szCs w:val="24"/>
              </w:rPr>
              <w:t>(10)</w:t>
            </w:r>
          </w:p>
        </w:tc>
        <w:tc>
          <w:tcPr>
            <w:tcW w:w="8126" w:type="dxa"/>
          </w:tcPr>
          <w:p w14:paraId="27EB21B6" w14:textId="77777777" w:rsidR="00464CE2" w:rsidRPr="00F71C70" w:rsidRDefault="00464CE2" w:rsidP="00566EC9">
            <w:pPr>
              <w:spacing w:line="480" w:lineRule="auto"/>
              <w:ind w:firstLine="284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F71C70">
              <w:rPr>
                <w:rFonts w:asciiTheme="majorBidi" w:hAnsiTheme="majorBidi" w:cstheme="majorBidi"/>
                <w:position w:val="-16"/>
                <w:sz w:val="24"/>
                <w:szCs w:val="24"/>
              </w:rPr>
              <w:object w:dxaOrig="2520" w:dyaOrig="440" w14:anchorId="55EEC913">
                <v:shape id="_x0000_i1035" type="#_x0000_t75" style="width:126pt;height:22pt" o:ole="">
                  <v:imagedata r:id="rId25" o:title=""/>
                </v:shape>
                <o:OLEObject Type="Embed" ProgID="Equation.DSMT4" ShapeID="_x0000_i1035" DrawAspect="Content" ObjectID="_1821546572" r:id="rId26"/>
              </w:object>
            </w:r>
          </w:p>
        </w:tc>
      </w:tr>
      <w:tr w:rsidR="00464CE2" w:rsidRPr="00F71C70" w14:paraId="253F10FE" w14:textId="77777777" w:rsidTr="00566EC9">
        <w:tc>
          <w:tcPr>
            <w:tcW w:w="900" w:type="dxa"/>
          </w:tcPr>
          <w:p w14:paraId="781CD9EB" w14:textId="77777777" w:rsidR="00464CE2" w:rsidRPr="00F71C70" w:rsidRDefault="00464CE2" w:rsidP="00566EC9">
            <w:pPr>
              <w:spacing w:line="480" w:lineRule="auto"/>
              <w:ind w:firstLine="284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F71C70">
              <w:rPr>
                <w:rFonts w:asciiTheme="majorBidi" w:hAnsiTheme="majorBidi" w:cstheme="majorBidi"/>
                <w:sz w:val="24"/>
                <w:szCs w:val="24"/>
              </w:rPr>
              <w:t>(11)</w:t>
            </w:r>
          </w:p>
        </w:tc>
        <w:tc>
          <w:tcPr>
            <w:tcW w:w="8126" w:type="dxa"/>
          </w:tcPr>
          <w:p w14:paraId="05E109BB" w14:textId="77777777" w:rsidR="00464CE2" w:rsidRPr="00F71C70" w:rsidRDefault="00464CE2" w:rsidP="00566EC9">
            <w:pPr>
              <w:spacing w:line="480" w:lineRule="auto"/>
              <w:ind w:firstLine="284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F71C70">
              <w:rPr>
                <w:rFonts w:asciiTheme="majorBidi" w:hAnsiTheme="majorBidi" w:cstheme="majorBidi"/>
                <w:position w:val="-14"/>
                <w:sz w:val="24"/>
                <w:szCs w:val="24"/>
              </w:rPr>
              <w:object w:dxaOrig="1740" w:dyaOrig="400" w14:anchorId="44A4B80B">
                <v:shape id="_x0000_i1036" type="#_x0000_t75" style="width:87.5pt;height:20pt" o:ole="">
                  <v:imagedata r:id="rId27" o:title=""/>
                </v:shape>
                <o:OLEObject Type="Embed" ProgID="Equation.DSMT4" ShapeID="_x0000_i1036" DrawAspect="Content" ObjectID="_1821546573" r:id="rId28"/>
              </w:object>
            </w:r>
          </w:p>
        </w:tc>
      </w:tr>
    </w:tbl>
    <w:p w14:paraId="7F7BB3BD" w14:textId="77777777" w:rsidR="00464CE2" w:rsidRPr="00F71C70" w:rsidRDefault="00464CE2" w:rsidP="00464CE2">
      <w:pPr>
        <w:pStyle w:val="NormalWeb"/>
        <w:spacing w:before="0" w:beforeAutospacing="0" w:after="0" w:afterAutospacing="0" w:line="480" w:lineRule="auto"/>
        <w:ind w:firstLine="284"/>
        <w:jc w:val="both"/>
        <w:rPr>
          <w:rFonts w:asciiTheme="majorBidi" w:eastAsiaTheme="minorHAnsi" w:hAnsiTheme="majorBidi" w:cstheme="majorBidi"/>
          <w:kern w:val="2"/>
          <w:shd w:val="clear" w:color="auto" w:fill="FFFFFF"/>
          <w14:ligatures w14:val="standardContextual"/>
        </w:rPr>
      </w:pPr>
      <w:r w:rsidRPr="00F71C70">
        <w:rPr>
          <w:rFonts w:asciiTheme="majorBidi" w:eastAsiaTheme="minorHAnsi" w:hAnsiTheme="majorBidi" w:cstheme="majorBidi"/>
          <w:kern w:val="2"/>
          <w:shd w:val="clear" w:color="auto" w:fill="FFFFFF"/>
          <w14:ligatures w14:val="standardContextual"/>
        </w:rPr>
        <w:t xml:space="preserve">where </w:t>
      </w:r>
      <m:oMath>
        <m:sSub>
          <m:sSubPr>
            <m:ctrlPr>
              <w:rPr>
                <w:rFonts w:ascii="Cambria Math" w:eastAsiaTheme="minorHAnsi" w:hAnsi="Cambria Math" w:cstheme="majorBidi"/>
                <w:kern w:val="2"/>
                <w:shd w:val="clear" w:color="auto" w:fill="FFFFFF"/>
                <w14:ligatures w14:val="standardContextual"/>
              </w:rPr>
            </m:ctrlPr>
          </m:sSubPr>
          <m:e>
            <m:r>
              <w:rPr>
                <w:rFonts w:ascii="Cambria Math" w:eastAsiaTheme="minorHAnsi" w:hAnsi="Cambria Math" w:cstheme="majorBidi"/>
                <w:kern w:val="2"/>
                <w:shd w:val="clear" w:color="auto" w:fill="FFFFFF"/>
                <w14:ligatures w14:val="standardContextual"/>
              </w:rPr>
              <m:t>O</m:t>
            </m:r>
          </m:e>
          <m:sub>
            <m:r>
              <w:rPr>
                <w:rFonts w:ascii="Cambria Math" w:eastAsiaTheme="minorHAnsi" w:hAnsi="Cambria Math" w:cstheme="majorBidi"/>
                <w:kern w:val="2"/>
                <w:shd w:val="clear" w:color="auto" w:fill="FFFFFF"/>
                <w14:ligatures w14:val="standardContextual"/>
              </w:rPr>
              <m:t>t</m:t>
            </m:r>
          </m:sub>
        </m:sSub>
      </m:oMath>
      <w:r w:rsidRPr="00F71C70">
        <w:rPr>
          <w:rFonts w:asciiTheme="majorBidi" w:eastAsiaTheme="minorHAnsi" w:hAnsiTheme="majorBidi" w:cstheme="majorBidi"/>
          <w:kern w:val="2"/>
          <w:shd w:val="clear" w:color="auto" w:fill="FFFFFF"/>
          <w14:ligatures w14:val="standardContextual"/>
        </w:rPr>
        <w:t xml:space="preserve">  is the Output gate which utilizes both sigmoid and tanh functions to decide which portions of the cell state should be output and scales the cell state to the appropriate range; and hidden state (</w:t>
      </w:r>
      <m:oMath>
        <m:sSub>
          <m:sSubPr>
            <m:ctrlPr>
              <w:rPr>
                <w:rFonts w:ascii="Cambria Math" w:eastAsiaTheme="minorHAnsi" w:hAnsi="Cambria Math" w:cstheme="majorBidi"/>
                <w:kern w:val="2"/>
                <w:shd w:val="clear" w:color="auto" w:fill="FFFFFF"/>
                <w14:ligatures w14:val="standardContextual"/>
              </w:rPr>
            </m:ctrlPr>
          </m:sSubPr>
          <m:e>
            <m:r>
              <w:rPr>
                <w:rFonts w:ascii="Cambria Math" w:eastAsiaTheme="minorHAnsi" w:hAnsi="Cambria Math" w:cstheme="majorBidi"/>
                <w:kern w:val="2"/>
                <w:shd w:val="clear" w:color="auto" w:fill="FFFFFF"/>
                <w14:ligatures w14:val="standardContextual"/>
              </w:rPr>
              <m:t>h</m:t>
            </m:r>
          </m:e>
          <m:sub>
            <m:r>
              <w:rPr>
                <w:rFonts w:ascii="Cambria Math" w:eastAsiaTheme="minorHAnsi" w:hAnsi="Cambria Math" w:cstheme="majorBidi"/>
                <w:kern w:val="2"/>
                <w:shd w:val="clear" w:color="auto" w:fill="FFFFFF"/>
                <w14:ligatures w14:val="standardContextual"/>
              </w:rPr>
              <m:t>t</m:t>
            </m:r>
          </m:sub>
        </m:sSub>
      </m:oMath>
      <w:r w:rsidRPr="00F71C70">
        <w:rPr>
          <w:rFonts w:asciiTheme="majorBidi" w:eastAsiaTheme="minorHAnsi" w:hAnsiTheme="majorBidi" w:cstheme="majorBidi"/>
          <w:kern w:val="2"/>
          <w:shd w:val="clear" w:color="auto" w:fill="FFFFFF"/>
          <w14:ligatures w14:val="standardContextual"/>
        </w:rPr>
        <w:t>) that stored the LSTM's output at each time step, which is passed to the subsequent time step and employed for making predictions</w:t>
      </w:r>
      <w:r>
        <w:rPr>
          <w:rFonts w:asciiTheme="majorBidi" w:eastAsiaTheme="minorHAnsi" w:hAnsiTheme="majorBidi" w:cstheme="majorBidi"/>
          <w:kern w:val="2"/>
          <w:shd w:val="clear" w:color="auto" w:fill="FFFFFF"/>
          <w14:ligatures w14:val="standardContextual"/>
        </w:rPr>
        <w:t xml:space="preserve"> (</w:t>
      </w:r>
      <w:r>
        <w:rPr>
          <w:rFonts w:asciiTheme="majorBidi" w:eastAsiaTheme="minorEastAsia" w:hAnsiTheme="majorBidi" w:cstheme="majorBidi"/>
          <w:shd w:val="clear" w:color="auto" w:fill="FFFFFF"/>
        </w:rPr>
        <w:t>Saeidinia et al., 2025</w:t>
      </w:r>
      <w:r>
        <w:rPr>
          <w:rFonts w:asciiTheme="majorBidi" w:eastAsiaTheme="minorHAnsi" w:hAnsiTheme="majorBidi" w:cstheme="majorBidi"/>
          <w:kern w:val="2"/>
          <w:shd w:val="clear" w:color="auto" w:fill="FFFFFF"/>
          <w14:ligatures w14:val="standardContextual"/>
        </w:rPr>
        <w:t>)</w:t>
      </w:r>
      <w:r w:rsidRPr="00F71C70">
        <w:rPr>
          <w:rFonts w:asciiTheme="majorBidi" w:eastAsiaTheme="minorHAnsi" w:hAnsiTheme="majorBidi" w:cstheme="majorBidi"/>
          <w:kern w:val="2"/>
          <w:shd w:val="clear" w:color="auto" w:fill="FFFFFF"/>
          <w14:ligatures w14:val="standardContextual"/>
        </w:rPr>
        <w:t>.</w:t>
      </w:r>
    </w:p>
    <w:p w14:paraId="47AB6733" w14:textId="77777777" w:rsidR="00464CE2" w:rsidRPr="00F71C70" w:rsidRDefault="00464CE2" w:rsidP="00464CE2">
      <w:pPr>
        <w:pStyle w:val="NormalWeb"/>
        <w:spacing w:before="0" w:beforeAutospacing="0" w:after="0" w:afterAutospacing="0" w:line="480" w:lineRule="auto"/>
        <w:ind w:firstLine="284"/>
        <w:jc w:val="both"/>
        <w:rPr>
          <w:rFonts w:asciiTheme="majorBidi" w:eastAsiaTheme="minorHAnsi" w:hAnsiTheme="majorBidi" w:cstheme="majorBidi"/>
          <w:kern w:val="2"/>
          <w:shd w:val="clear" w:color="auto" w:fill="FFFFFF"/>
          <w14:ligatures w14:val="standardContextual"/>
        </w:rPr>
      </w:pPr>
    </w:p>
    <w:p w14:paraId="15A2EE04" w14:textId="77777777" w:rsidR="00464CE2" w:rsidRPr="00F71C70" w:rsidRDefault="00464CE2" w:rsidP="00464CE2">
      <w:pPr>
        <w:spacing w:after="0" w:line="480" w:lineRule="auto"/>
        <w:ind w:firstLine="284"/>
        <w:jc w:val="both"/>
        <w:rPr>
          <w:rFonts w:asciiTheme="majorBidi" w:hAnsiTheme="majorBidi" w:cstheme="majorBidi"/>
          <w:b/>
          <w:bCs/>
          <w:iCs/>
          <w:sz w:val="24"/>
          <w:szCs w:val="24"/>
        </w:rPr>
      </w:pPr>
      <w:r w:rsidRPr="00F71C70">
        <w:rPr>
          <w:rFonts w:asciiTheme="majorBidi" w:hAnsiTheme="majorBidi" w:cstheme="majorBidi"/>
          <w:b/>
          <w:bCs/>
          <w:iCs/>
          <w:sz w:val="24"/>
          <w:szCs w:val="24"/>
        </w:rPr>
        <w:t>C3: The LSTM model</w:t>
      </w:r>
    </w:p>
    <w:p w14:paraId="2691C4CE" w14:textId="77777777" w:rsidR="00464CE2" w:rsidRPr="00F71C70" w:rsidRDefault="00464CE2" w:rsidP="00464CE2">
      <w:pPr>
        <w:pStyle w:val="NormalWeb"/>
        <w:spacing w:before="0" w:beforeAutospacing="0" w:after="0" w:afterAutospacing="0" w:line="480" w:lineRule="auto"/>
        <w:ind w:firstLine="284"/>
        <w:jc w:val="both"/>
        <w:rPr>
          <w:rFonts w:asciiTheme="majorBidi" w:hAnsiTheme="majorBidi" w:cstheme="majorBidi"/>
        </w:rPr>
      </w:pPr>
      <w:r w:rsidRPr="00F71C70">
        <w:rPr>
          <w:rFonts w:asciiTheme="majorBidi" w:hAnsiTheme="majorBidi" w:cstheme="majorBidi"/>
        </w:rPr>
        <w:t>The equations of the GRU model that govern the main operations are as follows</w:t>
      </w:r>
      <w:r>
        <w:rPr>
          <w:rFonts w:asciiTheme="majorBidi" w:hAnsiTheme="majorBidi" w:cstheme="majorBidi"/>
        </w:rPr>
        <w:t xml:space="preserve"> (</w:t>
      </w:r>
      <w:r>
        <w:rPr>
          <w:rFonts w:asciiTheme="majorBidi" w:eastAsiaTheme="minorEastAsia" w:hAnsiTheme="majorBidi" w:cstheme="majorBidi"/>
          <w:shd w:val="clear" w:color="auto" w:fill="FFFFFF"/>
        </w:rPr>
        <w:t>Saeidinia et al., 2025</w:t>
      </w:r>
      <w:r>
        <w:rPr>
          <w:rFonts w:asciiTheme="majorBidi" w:hAnsiTheme="majorBidi" w:cstheme="majorBidi"/>
        </w:rPr>
        <w:t>).</w:t>
      </w:r>
    </w:p>
    <w:p w14:paraId="4137D2E6" w14:textId="77777777" w:rsidR="00464CE2" w:rsidRPr="00F71C70" w:rsidRDefault="00464CE2" w:rsidP="00464CE2">
      <w:pPr>
        <w:spacing w:after="0" w:line="480" w:lineRule="auto"/>
        <w:ind w:firstLine="284"/>
        <w:jc w:val="both"/>
        <w:rPr>
          <w:rFonts w:asciiTheme="majorBidi" w:eastAsia="Times New Roman" w:hAnsiTheme="majorBidi" w:cstheme="majorBidi"/>
          <w:sz w:val="24"/>
          <w:szCs w:val="24"/>
        </w:rPr>
      </w:pPr>
      <w:r w:rsidRPr="00F71C70">
        <w:rPr>
          <w:rFonts w:asciiTheme="majorBidi" w:eastAsia="Times New Roman" w:hAnsiTheme="majorBidi" w:cstheme="majorBidi"/>
          <w:sz w:val="24"/>
          <w:szCs w:val="24"/>
        </w:rPr>
        <w:t xml:space="preserve"> At each time step </w:t>
      </w:r>
      <w:r w:rsidRPr="00F71C70">
        <w:rPr>
          <w:rFonts w:asciiTheme="majorBidi" w:eastAsia="Times New Roman" w:hAnsiTheme="majorBidi" w:cstheme="majorBidi"/>
          <w:i/>
          <w:iCs/>
          <w:sz w:val="24"/>
          <w:szCs w:val="24"/>
        </w:rPr>
        <w:t>t</w:t>
      </w:r>
      <w:r w:rsidRPr="00F71C70">
        <w:rPr>
          <w:rFonts w:asciiTheme="majorBidi" w:eastAsia="Times New Roman" w:hAnsiTheme="majorBidi" w:cstheme="majorBidi"/>
          <w:sz w:val="24"/>
          <w:szCs w:val="24"/>
        </w:rPr>
        <w:t>, the GRU executes the following operations:</w:t>
      </w:r>
    </w:p>
    <w:p w14:paraId="15A2A703" w14:textId="77777777" w:rsidR="00464CE2" w:rsidRPr="00F71C70" w:rsidRDefault="00464CE2" w:rsidP="00464CE2">
      <w:pPr>
        <w:spacing w:after="0" w:line="480" w:lineRule="auto"/>
        <w:ind w:firstLine="284"/>
        <w:jc w:val="both"/>
        <w:rPr>
          <w:rFonts w:asciiTheme="majorBidi" w:eastAsia="Times New Roman" w:hAnsiTheme="majorBidi" w:cstheme="majorBidi"/>
          <w:sz w:val="24"/>
          <w:szCs w:val="24"/>
        </w:rPr>
      </w:pPr>
    </w:p>
    <w:p w14:paraId="1BEDCF52" w14:textId="77777777" w:rsidR="00464CE2" w:rsidRPr="00F71C70" w:rsidRDefault="00464CE2" w:rsidP="00464CE2">
      <w:pPr>
        <w:pStyle w:val="ListParagraph"/>
        <w:numPr>
          <w:ilvl w:val="0"/>
          <w:numId w:val="1"/>
        </w:numPr>
        <w:spacing w:after="0" w:line="480" w:lineRule="auto"/>
        <w:ind w:left="0" w:firstLine="284"/>
        <w:jc w:val="both"/>
        <w:rPr>
          <w:rFonts w:asciiTheme="majorBidi" w:eastAsia="Times New Roman" w:hAnsiTheme="majorBidi" w:cstheme="majorBidi"/>
          <w:sz w:val="24"/>
          <w:szCs w:val="24"/>
        </w:rPr>
      </w:pPr>
      <w:r w:rsidRPr="00F71C70">
        <w:rPr>
          <w:rFonts w:asciiTheme="majorBidi" w:eastAsia="Times New Roman" w:hAnsiTheme="majorBidi" w:cstheme="majorBidi"/>
          <w:sz w:val="24"/>
          <w:szCs w:val="24"/>
        </w:rPr>
        <w:t xml:space="preserve"> The reset gate (</w:t>
      </w:r>
      <m:oMath>
        <m:sSub>
          <m:sSubPr>
            <m:ctrlPr>
              <w:rPr>
                <w:rFonts w:ascii="Cambria Math" w:hAnsi="Cambria Math" w:cstheme="majorBidi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theme="majorBidi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theme="majorBidi"/>
                <w:sz w:val="24"/>
                <w:szCs w:val="24"/>
              </w:rPr>
              <m:t>t</m:t>
            </m:r>
          </m:sub>
        </m:sSub>
      </m:oMath>
      <w:r w:rsidRPr="00F71C70">
        <w:rPr>
          <w:rFonts w:asciiTheme="majorBidi" w:eastAsia="Times New Roman" w:hAnsiTheme="majorBidi" w:cstheme="majorBidi"/>
          <w:sz w:val="24"/>
          <w:szCs w:val="24"/>
        </w:rPr>
        <w:t>) determines the extent to which the previous hidden state </w:t>
      </w:r>
      <m:oMath>
        <m:sSub>
          <m:sSubPr>
            <m:ctrlPr>
              <w:rPr>
                <w:rFonts w:ascii="Cambria Math" w:hAnsi="Cambria Math" w:cstheme="majorBidi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theme="majorBidi"/>
                <w:sz w:val="24"/>
                <w:szCs w:val="24"/>
              </w:rPr>
              <m:t>h</m:t>
            </m:r>
          </m:e>
          <m:sub>
            <m:r>
              <w:rPr>
                <w:rFonts w:ascii="Cambria Math" w:hAnsi="Cambria Math" w:cstheme="majorBidi"/>
                <w:sz w:val="24"/>
                <w:szCs w:val="24"/>
              </w:rPr>
              <m:t>t-1</m:t>
            </m:r>
          </m:sub>
        </m:sSub>
      </m:oMath>
      <w:r w:rsidRPr="00F71C70">
        <w:rPr>
          <w:rFonts w:asciiTheme="majorBidi" w:eastAsia="Times New Roman" w:hAnsiTheme="majorBidi" w:cstheme="majorBidi"/>
          <w:sz w:val="24"/>
          <w:szCs w:val="24"/>
        </w:rPr>
        <w:t xml:space="preserve"> ​ (past information) is disregarded when calculating the candidate hidden state (</w:t>
      </w:r>
      <m:oMath>
        <m:sSub>
          <m:sSubPr>
            <m:ctrlPr>
              <w:rPr>
                <w:rFonts w:ascii="Cambria Math" w:hAnsi="Cambria Math" w:cstheme="majorBidi"/>
                <w:i/>
                <w:sz w:val="24"/>
                <w:szCs w:val="24"/>
              </w:rPr>
            </m:ctrlPr>
          </m:sSubPr>
          <m:e>
            <m:acc>
              <m:accPr>
                <m:chr m:val="̃"/>
                <m:ctrlPr>
                  <w:rPr>
                    <w:rFonts w:ascii="Cambria Math" w:hAnsi="Cambria Math" w:cstheme="majorBidi"/>
                    <w:i/>
                    <w:sz w:val="24"/>
                    <w:szCs w:val="24"/>
                  </w:rPr>
                </m:ctrlPr>
              </m:accPr>
              <m:e>
                <m:r>
                  <w:rPr>
                    <w:rFonts w:ascii="Cambria Math" w:hAnsi="Cambria Math" w:cstheme="majorBidi"/>
                    <w:sz w:val="24"/>
                    <w:szCs w:val="24"/>
                  </w:rPr>
                  <m:t>h</m:t>
                </m:r>
              </m:e>
            </m:acc>
          </m:e>
          <m:sub>
            <m:r>
              <w:rPr>
                <w:rFonts w:ascii="Cambria Math" w:hAnsi="Cambria Math" w:cstheme="majorBidi"/>
                <w:sz w:val="24"/>
                <w:szCs w:val="24"/>
              </w:rPr>
              <m:t>t</m:t>
            </m:r>
          </m:sub>
        </m:sSub>
      </m:oMath>
      <w:r w:rsidRPr="00F71C70">
        <w:rPr>
          <w:rFonts w:asciiTheme="majorBidi" w:eastAsia="Times New Roman" w:hAnsiTheme="majorBidi" w:cstheme="majorBidi"/>
          <w:sz w:val="24"/>
          <w:szCs w:val="24"/>
        </w:rPr>
        <w:t xml:space="preserve">), as described by Shi et al. (2021): </w:t>
      </w:r>
    </w:p>
    <w:tbl>
      <w:tblPr>
        <w:tblStyle w:val="TableGrid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0"/>
        <w:gridCol w:w="8126"/>
      </w:tblGrid>
      <w:tr w:rsidR="00464CE2" w:rsidRPr="00F71C70" w14:paraId="511D3559" w14:textId="77777777" w:rsidTr="00566EC9">
        <w:tc>
          <w:tcPr>
            <w:tcW w:w="900" w:type="dxa"/>
            <w:vAlign w:val="center"/>
          </w:tcPr>
          <w:p w14:paraId="0D373D3B" w14:textId="77777777" w:rsidR="00464CE2" w:rsidRPr="00F71C70" w:rsidRDefault="00464CE2" w:rsidP="00566EC9">
            <w:pPr>
              <w:spacing w:line="480" w:lineRule="auto"/>
              <w:ind w:firstLine="284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F71C70">
              <w:rPr>
                <w:rFonts w:asciiTheme="majorBidi" w:hAnsiTheme="majorBidi" w:cstheme="majorBidi"/>
                <w:sz w:val="24"/>
                <w:szCs w:val="24"/>
              </w:rPr>
              <w:t>(12)</w:t>
            </w:r>
          </w:p>
        </w:tc>
        <w:tc>
          <w:tcPr>
            <w:tcW w:w="8126" w:type="dxa"/>
            <w:vAlign w:val="center"/>
          </w:tcPr>
          <w:p w14:paraId="1B34BC01" w14:textId="77777777" w:rsidR="00464CE2" w:rsidRPr="00F71C70" w:rsidRDefault="00464CE2" w:rsidP="00566EC9">
            <w:pPr>
              <w:spacing w:line="480" w:lineRule="auto"/>
              <w:ind w:firstLine="284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F71C70">
              <w:rPr>
                <w:rFonts w:asciiTheme="majorBidi" w:hAnsiTheme="majorBidi" w:cstheme="majorBidi"/>
                <w:position w:val="-16"/>
                <w:sz w:val="24"/>
                <w:szCs w:val="24"/>
              </w:rPr>
              <w:object w:dxaOrig="2460" w:dyaOrig="440" w14:anchorId="7E35452D">
                <v:shape id="_x0000_i1037" type="#_x0000_t75" style="width:123pt;height:22pt" o:ole="">
                  <v:imagedata r:id="rId29" o:title=""/>
                </v:shape>
                <o:OLEObject Type="Embed" ProgID="Equation.DSMT4" ShapeID="_x0000_i1037" DrawAspect="Content" ObjectID="_1821546574" r:id="rId30"/>
              </w:object>
            </w:r>
          </w:p>
        </w:tc>
      </w:tr>
    </w:tbl>
    <w:p w14:paraId="68948001" w14:textId="77777777" w:rsidR="00464CE2" w:rsidRPr="00F71C70" w:rsidRDefault="00464CE2" w:rsidP="00464CE2">
      <w:pPr>
        <w:spacing w:after="0" w:line="480" w:lineRule="auto"/>
        <w:ind w:firstLine="284"/>
        <w:jc w:val="both"/>
        <w:rPr>
          <w:rFonts w:asciiTheme="majorBidi" w:eastAsia="Times New Roman" w:hAnsiTheme="majorBidi" w:cstheme="majorBidi"/>
          <w:sz w:val="24"/>
          <w:szCs w:val="24"/>
        </w:rPr>
      </w:pPr>
      <w:r w:rsidRPr="00F71C70">
        <w:rPr>
          <w:rFonts w:asciiTheme="majorBidi" w:eastAsia="Times New Roman" w:hAnsiTheme="majorBidi" w:cstheme="majorBidi"/>
          <w:sz w:val="24"/>
          <w:szCs w:val="24"/>
        </w:rPr>
        <w:t xml:space="preserve">where </w:t>
      </w:r>
      <m:oMath>
        <m:r>
          <w:rPr>
            <w:rFonts w:ascii="Cambria Math" w:eastAsia="Times New Roman" w:hAnsi="Cambria Math" w:cstheme="majorBidi"/>
            <w:sz w:val="24"/>
            <w:szCs w:val="24"/>
          </w:rPr>
          <m:t>σ</m:t>
        </m:r>
      </m:oMath>
      <w:r w:rsidRPr="00F71C70">
        <w:rPr>
          <w:rFonts w:asciiTheme="majorBidi" w:eastAsia="Times New Roman" w:hAnsiTheme="majorBidi" w:cstheme="majorBidi"/>
          <w:sz w:val="24"/>
          <w:szCs w:val="24"/>
        </w:rPr>
        <w:t xml:space="preserve"> is sigmoid activation function, </w:t>
      </w:r>
      <m:oMath>
        <m:sSub>
          <m:sSubPr>
            <m:ctrlPr>
              <w:rPr>
                <w:rFonts w:ascii="Cambria Math" w:eastAsia="Times New Roman" w:hAnsi="Cambria Math" w:cstheme="majorBidi"/>
                <w:sz w:val="24"/>
                <w:szCs w:val="24"/>
              </w:rPr>
            </m:ctrlPr>
          </m:sSubPr>
          <m:e>
            <m:r>
              <w:rPr>
                <w:rFonts w:ascii="Cambria Math" w:eastAsia="Times New Roman" w:hAnsi="Cambria Math" w:cstheme="majorBidi"/>
                <w:sz w:val="24"/>
                <w:szCs w:val="24"/>
              </w:rPr>
              <m:t>W</m:t>
            </m:r>
          </m:e>
          <m:sub>
            <m:r>
              <w:rPr>
                <w:rFonts w:ascii="Cambria Math" w:eastAsia="Times New Roman" w:hAnsi="Cambria Math" w:cstheme="majorBidi"/>
                <w:sz w:val="24"/>
                <w:szCs w:val="24"/>
              </w:rPr>
              <m:t>r</m:t>
            </m:r>
          </m:sub>
        </m:sSub>
      </m:oMath>
      <w:r w:rsidRPr="00F71C70">
        <w:rPr>
          <w:rFonts w:asciiTheme="majorBidi" w:eastAsia="Times New Roman" w:hAnsiTheme="majorBidi" w:cstheme="majorBidi"/>
          <w:sz w:val="24"/>
          <w:szCs w:val="24"/>
        </w:rPr>
        <w:t xml:space="preserve"> is the weight matrix for the reset gate, </w:t>
      </w:r>
      <m:oMath>
        <m:sSub>
          <m:sSubPr>
            <m:ctrlPr>
              <w:rPr>
                <w:rFonts w:ascii="Cambria Math" w:eastAsia="Times New Roman" w:hAnsi="Cambria Math" w:cstheme="majorBidi"/>
                <w:sz w:val="24"/>
                <w:szCs w:val="24"/>
              </w:rPr>
            </m:ctrlPr>
          </m:sSubPr>
          <m:e>
            <m:r>
              <w:rPr>
                <w:rFonts w:ascii="Cambria Math" w:eastAsia="Times New Roman" w:hAnsi="Cambria Math" w:cstheme="majorBidi"/>
                <w:sz w:val="24"/>
                <w:szCs w:val="24"/>
              </w:rPr>
              <m:t>h</m:t>
            </m:r>
          </m:e>
          <m:sub>
            <m:r>
              <w:rPr>
                <w:rFonts w:ascii="Cambria Math" w:eastAsia="Times New Roman" w:hAnsi="Cambria Math" w:cstheme="majorBidi"/>
                <w:sz w:val="24"/>
                <w:szCs w:val="24"/>
              </w:rPr>
              <m:t>t</m:t>
            </m:r>
            <m:r>
              <m:rPr>
                <m:sty m:val="p"/>
              </m:rPr>
              <w:rPr>
                <w:rFonts w:ascii="Cambria Math" w:eastAsia="Times New Roman" w:hAnsi="Cambria Math" w:cstheme="majorBidi"/>
                <w:sz w:val="24"/>
                <w:szCs w:val="24"/>
              </w:rPr>
              <m:t>-1</m:t>
            </m:r>
          </m:sub>
        </m:sSub>
      </m:oMath>
      <w:r w:rsidRPr="00F71C70">
        <w:rPr>
          <w:rFonts w:asciiTheme="majorBidi" w:eastAsia="Times New Roman" w:hAnsiTheme="majorBidi" w:cstheme="majorBidi"/>
          <w:sz w:val="24"/>
          <w:szCs w:val="24"/>
        </w:rPr>
        <w:t xml:space="preserve"> denotes the hidden state from the previous time step, </w:t>
      </w:r>
      <m:oMath>
        <m:sSub>
          <m:sSubPr>
            <m:ctrlPr>
              <w:rPr>
                <w:rFonts w:ascii="Cambria Math" w:eastAsia="Times New Roman" w:hAnsi="Cambria Math" w:cstheme="majorBidi"/>
                <w:sz w:val="24"/>
                <w:szCs w:val="24"/>
              </w:rPr>
            </m:ctrlPr>
          </m:sSubPr>
          <m:e>
            <m:r>
              <w:rPr>
                <w:rFonts w:ascii="Cambria Math" w:eastAsia="Times New Roman" w:hAnsi="Cambria Math" w:cstheme="majorBidi"/>
                <w:sz w:val="24"/>
                <w:szCs w:val="24"/>
              </w:rPr>
              <m:t>x</m:t>
            </m:r>
          </m:e>
          <m:sub>
            <m:r>
              <w:rPr>
                <w:rFonts w:ascii="Cambria Math" w:eastAsia="Times New Roman" w:hAnsi="Cambria Math" w:cstheme="majorBidi"/>
                <w:sz w:val="24"/>
                <w:szCs w:val="24"/>
              </w:rPr>
              <m:t>t</m:t>
            </m:r>
          </m:sub>
        </m:sSub>
      </m:oMath>
      <w:r w:rsidRPr="00F71C70">
        <w:rPr>
          <w:rFonts w:asciiTheme="majorBidi" w:eastAsia="Times New Roman" w:hAnsiTheme="majorBidi" w:cstheme="majorBidi"/>
          <w:sz w:val="24"/>
          <w:szCs w:val="24"/>
        </w:rPr>
        <w:t xml:space="preserve"> depicts the input at the current time step, and </w:t>
      </w:r>
      <m:oMath>
        <m:sSub>
          <m:sSubPr>
            <m:ctrlPr>
              <w:rPr>
                <w:rFonts w:ascii="Cambria Math" w:eastAsia="Times New Roman" w:hAnsi="Cambria Math" w:cstheme="majorBidi"/>
                <w:sz w:val="24"/>
                <w:szCs w:val="24"/>
              </w:rPr>
            </m:ctrlPr>
          </m:sSubPr>
          <m:e>
            <m:r>
              <w:rPr>
                <w:rFonts w:ascii="Cambria Math" w:eastAsia="Times New Roman" w:hAnsi="Cambria Math" w:cstheme="majorBidi"/>
                <w:sz w:val="24"/>
                <w:szCs w:val="24"/>
              </w:rPr>
              <m:t>b</m:t>
            </m:r>
          </m:e>
          <m:sub>
            <m:r>
              <w:rPr>
                <w:rFonts w:ascii="Cambria Math" w:eastAsia="Times New Roman" w:hAnsi="Cambria Math" w:cstheme="majorBidi"/>
                <w:sz w:val="24"/>
                <w:szCs w:val="24"/>
              </w:rPr>
              <m:t>r</m:t>
            </m:r>
          </m:sub>
        </m:sSub>
      </m:oMath>
      <w:r w:rsidRPr="00F71C70">
        <w:rPr>
          <w:rFonts w:asciiTheme="majorBidi" w:eastAsia="Times New Roman" w:hAnsiTheme="majorBidi" w:cstheme="majorBidi"/>
          <w:sz w:val="24"/>
          <w:szCs w:val="24"/>
        </w:rPr>
        <w:t xml:space="preserve"> is the bias for the reset gate.</w:t>
      </w:r>
    </w:p>
    <w:p w14:paraId="23FF9D0D" w14:textId="77777777" w:rsidR="00464CE2" w:rsidRPr="00F71C70" w:rsidRDefault="00464CE2" w:rsidP="00464CE2">
      <w:pPr>
        <w:pStyle w:val="ListParagraph"/>
        <w:numPr>
          <w:ilvl w:val="0"/>
          <w:numId w:val="1"/>
        </w:numPr>
        <w:spacing w:after="0" w:line="480" w:lineRule="auto"/>
        <w:ind w:left="0" w:firstLine="284"/>
        <w:jc w:val="both"/>
        <w:rPr>
          <w:rFonts w:asciiTheme="majorBidi" w:eastAsia="Times New Roman" w:hAnsiTheme="majorBidi" w:cstheme="majorBidi"/>
          <w:sz w:val="24"/>
          <w:szCs w:val="24"/>
        </w:rPr>
      </w:pPr>
      <w:r w:rsidRPr="00F71C70">
        <w:rPr>
          <w:rFonts w:asciiTheme="majorBidi" w:eastAsia="Times New Roman" w:hAnsiTheme="majorBidi" w:cstheme="majorBidi"/>
          <w:sz w:val="24"/>
          <w:szCs w:val="24"/>
        </w:rPr>
        <w:t>The update gate (</w:t>
      </w:r>
      <m:oMath>
        <m:sSub>
          <m:sSubPr>
            <m:ctrlPr>
              <w:rPr>
                <w:rFonts w:ascii="Cambria Math" w:hAnsi="Cambria Math" w:cstheme="majorBidi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theme="majorBidi"/>
                <w:sz w:val="24"/>
                <w:szCs w:val="24"/>
              </w:rPr>
              <m:t>Z</m:t>
            </m:r>
          </m:e>
          <m:sub>
            <m:r>
              <w:rPr>
                <w:rFonts w:ascii="Cambria Math" w:hAnsi="Cambria Math" w:cstheme="majorBidi"/>
                <w:sz w:val="24"/>
                <w:szCs w:val="24"/>
              </w:rPr>
              <m:t>t</m:t>
            </m:r>
          </m:sub>
        </m:sSub>
      </m:oMath>
      <w:r w:rsidRPr="00F71C70">
        <w:rPr>
          <w:rFonts w:asciiTheme="majorBidi" w:eastAsia="Times New Roman" w:hAnsiTheme="majorBidi" w:cstheme="majorBidi"/>
          <w:sz w:val="24"/>
          <w:szCs w:val="24"/>
        </w:rPr>
        <w:t>) which determines how much of the previous hidden state ( </w:t>
      </w:r>
      <m:oMath>
        <m:sSub>
          <m:sSubPr>
            <m:ctrlPr>
              <w:rPr>
                <w:rFonts w:ascii="Cambria Math" w:eastAsia="Times New Roman" w:hAnsi="Cambria Math" w:cstheme="majorBidi"/>
                <w:sz w:val="24"/>
                <w:szCs w:val="24"/>
              </w:rPr>
            </m:ctrlPr>
          </m:sSubPr>
          <m:e>
            <m:r>
              <w:rPr>
                <w:rFonts w:ascii="Cambria Math" w:eastAsia="Times New Roman" w:hAnsi="Cambria Math" w:cstheme="majorBidi"/>
                <w:sz w:val="24"/>
                <w:szCs w:val="24"/>
              </w:rPr>
              <m:t>h</m:t>
            </m:r>
          </m:e>
          <m:sub>
            <m:r>
              <w:rPr>
                <w:rFonts w:ascii="Cambria Math" w:eastAsia="Times New Roman" w:hAnsi="Cambria Math" w:cstheme="majorBidi"/>
                <w:sz w:val="24"/>
                <w:szCs w:val="24"/>
              </w:rPr>
              <m:t>t</m:t>
            </m:r>
            <m:r>
              <m:rPr>
                <m:sty m:val="p"/>
              </m:rPr>
              <w:rPr>
                <w:rFonts w:ascii="Cambria Math" w:eastAsia="Times New Roman" w:hAnsi="Cambria Math" w:cstheme="majorBidi"/>
                <w:sz w:val="24"/>
                <w:szCs w:val="24"/>
              </w:rPr>
              <m:t>-1</m:t>
            </m:r>
          </m:sub>
        </m:sSub>
      </m:oMath>
      <w:r w:rsidRPr="00F71C70">
        <w:rPr>
          <w:rFonts w:asciiTheme="majorBidi" w:eastAsia="Times New Roman" w:hAnsiTheme="majorBidi" w:cstheme="majorBidi"/>
          <w:sz w:val="24"/>
          <w:szCs w:val="24"/>
        </w:rPr>
        <w:t>​) to ignore when computing the candidate hidden state (</w:t>
      </w:r>
      <m:oMath>
        <m:sSub>
          <m:sSubPr>
            <m:ctrlPr>
              <w:rPr>
                <w:rFonts w:ascii="Cambria Math" w:hAnsi="Cambria Math" w:cstheme="majorBidi"/>
                <w:i/>
                <w:sz w:val="24"/>
                <w:szCs w:val="24"/>
              </w:rPr>
            </m:ctrlPr>
          </m:sSubPr>
          <m:e>
            <m:acc>
              <m:accPr>
                <m:chr m:val="̃"/>
                <m:ctrlPr>
                  <w:rPr>
                    <w:rFonts w:ascii="Cambria Math" w:hAnsi="Cambria Math" w:cstheme="majorBidi"/>
                    <w:i/>
                    <w:sz w:val="24"/>
                    <w:szCs w:val="24"/>
                  </w:rPr>
                </m:ctrlPr>
              </m:accPr>
              <m:e>
                <m:r>
                  <w:rPr>
                    <w:rFonts w:ascii="Cambria Math" w:hAnsi="Cambria Math" w:cstheme="majorBidi"/>
                    <w:sz w:val="24"/>
                    <w:szCs w:val="24"/>
                  </w:rPr>
                  <m:t>h</m:t>
                </m:r>
              </m:e>
            </m:acc>
          </m:e>
          <m:sub>
            <m:r>
              <w:rPr>
                <w:rFonts w:ascii="Cambria Math" w:hAnsi="Cambria Math" w:cstheme="majorBidi"/>
                <w:sz w:val="24"/>
                <w:szCs w:val="24"/>
              </w:rPr>
              <m:t>t</m:t>
            </m:r>
          </m:sub>
        </m:sSub>
      </m:oMath>
      <w:r w:rsidRPr="00F71C70">
        <w:rPr>
          <w:rFonts w:asciiTheme="majorBidi" w:eastAsia="Times New Roman" w:hAnsiTheme="majorBidi" w:cstheme="majorBidi"/>
          <w:sz w:val="24"/>
          <w:szCs w:val="24"/>
        </w:rPr>
        <w:t>).</w:t>
      </w:r>
    </w:p>
    <w:tbl>
      <w:tblPr>
        <w:tblStyle w:val="TableGrid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0"/>
        <w:gridCol w:w="8126"/>
      </w:tblGrid>
      <w:tr w:rsidR="00464CE2" w:rsidRPr="00F71C70" w14:paraId="36F3FAAF" w14:textId="77777777" w:rsidTr="00566EC9">
        <w:tc>
          <w:tcPr>
            <w:tcW w:w="900" w:type="dxa"/>
            <w:vAlign w:val="center"/>
          </w:tcPr>
          <w:p w14:paraId="2038CAC6" w14:textId="77777777" w:rsidR="00464CE2" w:rsidRPr="00F71C70" w:rsidRDefault="00464CE2" w:rsidP="00566EC9">
            <w:pPr>
              <w:spacing w:line="480" w:lineRule="auto"/>
              <w:ind w:firstLine="284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F71C70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(13)</w:t>
            </w:r>
          </w:p>
        </w:tc>
        <w:tc>
          <w:tcPr>
            <w:tcW w:w="8126" w:type="dxa"/>
            <w:vAlign w:val="center"/>
          </w:tcPr>
          <w:p w14:paraId="3DC7D99C" w14:textId="77777777" w:rsidR="00464CE2" w:rsidRPr="00F71C70" w:rsidRDefault="00464CE2" w:rsidP="00566EC9">
            <w:pPr>
              <w:spacing w:line="480" w:lineRule="auto"/>
              <w:ind w:firstLine="284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F71C70">
              <w:rPr>
                <w:rFonts w:asciiTheme="majorBidi" w:hAnsiTheme="majorBidi" w:cstheme="majorBidi"/>
                <w:position w:val="-16"/>
                <w:sz w:val="24"/>
                <w:szCs w:val="24"/>
              </w:rPr>
              <w:object w:dxaOrig="2640" w:dyaOrig="440" w14:anchorId="5CABBE9D">
                <v:shape id="_x0000_i1038" type="#_x0000_t75" style="width:132pt;height:22pt" o:ole="">
                  <v:imagedata r:id="rId31" o:title=""/>
                </v:shape>
                <o:OLEObject Type="Embed" ProgID="Equation.DSMT4" ShapeID="_x0000_i1038" DrawAspect="Content" ObjectID="_1821546575" r:id="rId32"/>
              </w:object>
            </w:r>
          </w:p>
        </w:tc>
      </w:tr>
    </w:tbl>
    <w:p w14:paraId="48E4CA37" w14:textId="77777777" w:rsidR="00464CE2" w:rsidRPr="00F71C70" w:rsidRDefault="00464CE2" w:rsidP="00464CE2">
      <w:pPr>
        <w:spacing w:after="0" w:line="480" w:lineRule="auto"/>
        <w:ind w:firstLine="284"/>
        <w:jc w:val="both"/>
        <w:rPr>
          <w:rFonts w:asciiTheme="majorBidi" w:eastAsia="Times New Roman" w:hAnsiTheme="majorBidi" w:cstheme="majorBidi"/>
          <w:sz w:val="24"/>
          <w:szCs w:val="24"/>
        </w:rPr>
      </w:pPr>
      <w:r w:rsidRPr="00F71C70">
        <w:rPr>
          <w:rFonts w:asciiTheme="majorBidi" w:eastAsia="Times New Roman" w:hAnsiTheme="majorBidi" w:cstheme="majorBidi"/>
          <w:sz w:val="24"/>
          <w:szCs w:val="24"/>
        </w:rPr>
        <w:t xml:space="preserve">where </w:t>
      </w:r>
      <m:oMath>
        <m:sSub>
          <m:sSubPr>
            <m:ctrlPr>
              <w:rPr>
                <w:rFonts w:ascii="Cambria Math" w:hAnsi="Cambria Math" w:cstheme="majorBidi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theme="majorBidi"/>
                <w:sz w:val="24"/>
                <w:szCs w:val="24"/>
              </w:rPr>
              <m:t>W</m:t>
            </m:r>
          </m:e>
          <m:sub>
            <m:r>
              <w:rPr>
                <w:rFonts w:ascii="Cambria Math" w:hAnsi="Cambria Math" w:cstheme="majorBidi"/>
                <w:sz w:val="24"/>
                <w:szCs w:val="24"/>
              </w:rPr>
              <m:t>z</m:t>
            </m:r>
          </m:sub>
        </m:sSub>
      </m:oMath>
      <w:r w:rsidRPr="00F71C70">
        <w:rPr>
          <w:rFonts w:asciiTheme="majorBidi" w:eastAsia="Times New Roman" w:hAnsiTheme="majorBidi" w:cstheme="majorBidi"/>
          <w:sz w:val="24"/>
          <w:szCs w:val="24"/>
        </w:rPr>
        <w:t xml:space="preserve"> is weight matrix for the update gate, and </w:t>
      </w:r>
      <m:oMath>
        <m:sSub>
          <m:sSubPr>
            <m:ctrlPr>
              <w:rPr>
                <w:rFonts w:ascii="Cambria Math" w:hAnsi="Cambria Math" w:cstheme="majorBidi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theme="majorBidi"/>
                <w:sz w:val="24"/>
                <w:szCs w:val="24"/>
              </w:rPr>
              <m:t>b</m:t>
            </m:r>
          </m:e>
          <m:sub>
            <m:r>
              <w:rPr>
                <w:rFonts w:ascii="Cambria Math" w:hAnsi="Cambria Math" w:cstheme="majorBidi"/>
                <w:sz w:val="24"/>
                <w:szCs w:val="24"/>
              </w:rPr>
              <m:t>z</m:t>
            </m:r>
          </m:sub>
        </m:sSub>
      </m:oMath>
      <w:r w:rsidRPr="00F71C70">
        <w:rPr>
          <w:rFonts w:asciiTheme="majorBidi" w:eastAsia="Times New Roman" w:hAnsiTheme="majorBidi" w:cstheme="majorBidi"/>
          <w:sz w:val="24"/>
          <w:szCs w:val="24"/>
        </w:rPr>
        <w:t xml:space="preserve"> is bias term for the update gate.</w:t>
      </w:r>
    </w:p>
    <w:p w14:paraId="0C2E7421" w14:textId="77777777" w:rsidR="00464CE2" w:rsidRPr="00F71C70" w:rsidRDefault="00464CE2" w:rsidP="00464CE2">
      <w:pPr>
        <w:pStyle w:val="ListParagraph"/>
        <w:numPr>
          <w:ilvl w:val="0"/>
          <w:numId w:val="1"/>
        </w:numPr>
        <w:spacing w:after="0" w:line="480" w:lineRule="auto"/>
        <w:ind w:left="0" w:firstLine="284"/>
        <w:jc w:val="both"/>
        <w:rPr>
          <w:rFonts w:asciiTheme="majorBidi" w:eastAsia="Times New Roman" w:hAnsiTheme="majorBidi" w:cstheme="majorBidi"/>
          <w:sz w:val="24"/>
          <w:szCs w:val="24"/>
        </w:rPr>
      </w:pPr>
      <w:r w:rsidRPr="00F71C70">
        <w:rPr>
          <w:rFonts w:asciiTheme="majorBidi" w:eastAsia="Times New Roman" w:hAnsiTheme="majorBidi" w:cstheme="majorBidi"/>
          <w:sz w:val="24"/>
          <w:szCs w:val="24"/>
        </w:rPr>
        <w:t>Candidate Hidden State (</w:t>
      </w:r>
      <m:oMath>
        <m:sSub>
          <m:sSubPr>
            <m:ctrlPr>
              <w:rPr>
                <w:rFonts w:ascii="Cambria Math" w:hAnsi="Cambria Math" w:cstheme="majorBidi"/>
                <w:i/>
                <w:sz w:val="24"/>
                <w:szCs w:val="24"/>
              </w:rPr>
            </m:ctrlPr>
          </m:sSubPr>
          <m:e>
            <m:acc>
              <m:accPr>
                <m:chr m:val="̃"/>
                <m:ctrlPr>
                  <w:rPr>
                    <w:rFonts w:ascii="Cambria Math" w:hAnsi="Cambria Math" w:cstheme="majorBidi"/>
                    <w:i/>
                    <w:sz w:val="24"/>
                    <w:szCs w:val="24"/>
                  </w:rPr>
                </m:ctrlPr>
              </m:accPr>
              <m:e>
                <m:r>
                  <w:rPr>
                    <w:rFonts w:ascii="Cambria Math" w:hAnsi="Cambria Math" w:cstheme="majorBidi"/>
                    <w:sz w:val="24"/>
                    <w:szCs w:val="24"/>
                  </w:rPr>
                  <m:t>h</m:t>
                </m:r>
              </m:e>
            </m:acc>
          </m:e>
          <m:sub>
            <m:r>
              <w:rPr>
                <w:rFonts w:ascii="Cambria Math" w:hAnsi="Cambria Math" w:cstheme="majorBidi"/>
                <w:sz w:val="24"/>
                <w:szCs w:val="24"/>
              </w:rPr>
              <m:t>t</m:t>
            </m:r>
          </m:sub>
        </m:sSub>
      </m:oMath>
      <w:r w:rsidRPr="00F71C70">
        <w:rPr>
          <w:rFonts w:asciiTheme="majorBidi" w:eastAsia="Times New Roman" w:hAnsiTheme="majorBidi" w:cstheme="majorBidi"/>
          <w:sz w:val="24"/>
          <w:szCs w:val="24"/>
        </w:rPr>
        <w:t>) which plays a key role in determining the next hidden state of the network during the sequence processing. It is computed based on the current input and the previous hidden state</w:t>
      </w:r>
    </w:p>
    <w:tbl>
      <w:tblPr>
        <w:tblStyle w:val="TableGrid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0"/>
        <w:gridCol w:w="8126"/>
      </w:tblGrid>
      <w:tr w:rsidR="00464CE2" w:rsidRPr="00F71C70" w14:paraId="27AFDD5E" w14:textId="77777777" w:rsidTr="00566EC9">
        <w:tc>
          <w:tcPr>
            <w:tcW w:w="900" w:type="dxa"/>
            <w:vAlign w:val="center"/>
          </w:tcPr>
          <w:p w14:paraId="6D29C8CA" w14:textId="77777777" w:rsidR="00464CE2" w:rsidRPr="00F71C70" w:rsidRDefault="00464CE2" w:rsidP="00566EC9">
            <w:pPr>
              <w:spacing w:line="480" w:lineRule="auto"/>
              <w:ind w:firstLine="284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F71C70">
              <w:rPr>
                <w:rFonts w:asciiTheme="majorBidi" w:hAnsiTheme="majorBidi" w:cstheme="majorBidi"/>
                <w:sz w:val="24"/>
                <w:szCs w:val="24"/>
              </w:rPr>
              <w:t>(14)</w:t>
            </w:r>
          </w:p>
        </w:tc>
        <w:tc>
          <w:tcPr>
            <w:tcW w:w="8126" w:type="dxa"/>
            <w:vAlign w:val="center"/>
          </w:tcPr>
          <w:p w14:paraId="7708CD10" w14:textId="77777777" w:rsidR="00464CE2" w:rsidRPr="00F71C70" w:rsidRDefault="00464CE2" w:rsidP="00566EC9">
            <w:pPr>
              <w:spacing w:line="480" w:lineRule="auto"/>
              <w:ind w:firstLine="284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F71C70">
              <w:rPr>
                <w:rFonts w:asciiTheme="majorBidi" w:hAnsiTheme="majorBidi" w:cstheme="majorBidi"/>
                <w:position w:val="-16"/>
                <w:sz w:val="24"/>
                <w:szCs w:val="24"/>
              </w:rPr>
              <w:object w:dxaOrig="3100" w:dyaOrig="540" w14:anchorId="43BC8332">
                <v:shape id="_x0000_i1039" type="#_x0000_t75" style="width:155.5pt;height:27pt" o:ole="">
                  <v:imagedata r:id="rId33" o:title=""/>
                </v:shape>
                <o:OLEObject Type="Embed" ProgID="Equation.DSMT4" ShapeID="_x0000_i1039" DrawAspect="Content" ObjectID="_1821546576" r:id="rId34"/>
              </w:object>
            </w:r>
          </w:p>
        </w:tc>
      </w:tr>
    </w:tbl>
    <w:p w14:paraId="20CC310C" w14:textId="77777777" w:rsidR="00464CE2" w:rsidRPr="00F71C70" w:rsidRDefault="00464CE2" w:rsidP="00464CE2">
      <w:pPr>
        <w:spacing w:after="0" w:line="480" w:lineRule="auto"/>
        <w:ind w:firstLine="284"/>
        <w:jc w:val="both"/>
        <w:rPr>
          <w:rFonts w:asciiTheme="majorBidi" w:eastAsia="Times New Roman" w:hAnsiTheme="majorBidi" w:cstheme="majorBidi"/>
          <w:sz w:val="24"/>
          <w:szCs w:val="24"/>
        </w:rPr>
      </w:pPr>
      <w:r w:rsidRPr="00F71C70">
        <w:rPr>
          <w:rFonts w:asciiTheme="majorBidi" w:eastAsia="Times New Roman" w:hAnsiTheme="majorBidi" w:cstheme="majorBidi"/>
          <w:sz w:val="24"/>
          <w:szCs w:val="24"/>
        </w:rPr>
        <w:t xml:space="preserve">where </w:t>
      </w:r>
      <m:oMath>
        <m:sSub>
          <m:sSubPr>
            <m:ctrlPr>
              <w:rPr>
                <w:rFonts w:ascii="Cambria Math" w:hAnsi="Cambria Math" w:cstheme="majorBidi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theme="majorBidi"/>
                <w:sz w:val="24"/>
                <w:szCs w:val="24"/>
              </w:rPr>
              <m:t>W</m:t>
            </m:r>
          </m:e>
          <m:sub>
            <m:r>
              <w:rPr>
                <w:rFonts w:ascii="Cambria Math" w:hAnsi="Cambria Math" w:cstheme="majorBidi"/>
                <w:sz w:val="24"/>
                <w:szCs w:val="24"/>
              </w:rPr>
              <m:t>h</m:t>
            </m:r>
          </m:sub>
        </m:sSub>
      </m:oMath>
      <w:r w:rsidRPr="00F71C70">
        <w:rPr>
          <w:rFonts w:asciiTheme="majorBidi" w:eastAsia="Times New Roman" w:hAnsiTheme="majorBidi" w:cstheme="majorBidi"/>
          <w:sz w:val="24"/>
          <w:szCs w:val="24"/>
        </w:rPr>
        <w:t xml:space="preserve"> is weight matrix for the candidate hidden state, and </w:t>
      </w:r>
      <m:oMath>
        <m:sSub>
          <m:sSubPr>
            <m:ctrlPr>
              <w:rPr>
                <w:rFonts w:ascii="Cambria Math" w:hAnsi="Cambria Math" w:cstheme="majorBidi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theme="majorBidi"/>
                <w:sz w:val="24"/>
                <w:szCs w:val="24"/>
              </w:rPr>
              <m:t>b</m:t>
            </m:r>
          </m:e>
          <m:sub>
            <m:r>
              <w:rPr>
                <w:rFonts w:ascii="Cambria Math" w:hAnsi="Cambria Math" w:cstheme="majorBidi"/>
                <w:sz w:val="24"/>
                <w:szCs w:val="24"/>
              </w:rPr>
              <m:t>h</m:t>
            </m:r>
          </m:sub>
        </m:sSub>
      </m:oMath>
      <w:r w:rsidRPr="00F71C70">
        <w:rPr>
          <w:rFonts w:asciiTheme="majorBidi" w:eastAsia="Times New Roman" w:hAnsiTheme="majorBidi" w:cstheme="majorBidi"/>
          <w:sz w:val="24"/>
          <w:szCs w:val="24"/>
        </w:rPr>
        <w:t xml:space="preserve"> is bias term for the candidate hidden state. </w:t>
      </w:r>
    </w:p>
    <w:p w14:paraId="5482614A" w14:textId="77777777" w:rsidR="00464CE2" w:rsidRPr="00F71C70" w:rsidRDefault="00464CE2" w:rsidP="00464CE2">
      <w:pPr>
        <w:pStyle w:val="ListParagraph"/>
        <w:numPr>
          <w:ilvl w:val="0"/>
          <w:numId w:val="1"/>
        </w:numPr>
        <w:spacing w:after="0" w:line="480" w:lineRule="auto"/>
        <w:ind w:left="0" w:firstLine="284"/>
        <w:jc w:val="both"/>
        <w:rPr>
          <w:rFonts w:asciiTheme="majorBidi" w:eastAsia="Times New Roman" w:hAnsiTheme="majorBidi" w:cstheme="majorBidi"/>
          <w:sz w:val="24"/>
          <w:szCs w:val="24"/>
        </w:rPr>
      </w:pPr>
      <w:r w:rsidRPr="00F71C70">
        <w:rPr>
          <w:rFonts w:asciiTheme="majorBidi" w:eastAsia="Times New Roman" w:hAnsiTheme="majorBidi" w:cstheme="majorBidi"/>
          <w:sz w:val="24"/>
          <w:szCs w:val="24"/>
        </w:rPr>
        <w:t>Hidden state (</w:t>
      </w:r>
      <m:oMath>
        <m:sSub>
          <m:sSubPr>
            <m:ctrlPr>
              <w:rPr>
                <w:rFonts w:ascii="Cambria Math" w:hAnsi="Cambria Math" w:cstheme="majorBidi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theme="majorBidi"/>
                <w:sz w:val="24"/>
                <w:szCs w:val="24"/>
              </w:rPr>
              <m:t>h</m:t>
            </m:r>
          </m:e>
          <m:sub>
            <m:r>
              <w:rPr>
                <w:rFonts w:ascii="Cambria Math" w:hAnsi="Cambria Math" w:cstheme="majorBidi"/>
                <w:sz w:val="24"/>
                <w:szCs w:val="24"/>
              </w:rPr>
              <m:t>t</m:t>
            </m:r>
          </m:sub>
        </m:sSub>
      </m:oMath>
      <w:r w:rsidRPr="00F71C70">
        <w:rPr>
          <w:rFonts w:asciiTheme="majorBidi" w:eastAsia="Times New Roman" w:hAnsiTheme="majorBidi" w:cstheme="majorBidi"/>
          <w:sz w:val="24"/>
          <w:szCs w:val="24"/>
        </w:rPr>
        <w:t>) which</w:t>
      </w:r>
      <w:r w:rsidRPr="00F71C70">
        <w:rPr>
          <w:rFonts w:asciiTheme="majorBidi" w:hAnsiTheme="majorBidi" w:cstheme="majorBidi"/>
          <w:sz w:val="24"/>
          <w:szCs w:val="24"/>
        </w:rPr>
        <w:t xml:space="preserve"> </w:t>
      </w:r>
      <w:r w:rsidRPr="00F71C70">
        <w:rPr>
          <w:rFonts w:asciiTheme="majorBidi" w:eastAsia="Times New Roman" w:hAnsiTheme="majorBidi" w:cstheme="majorBidi"/>
          <w:sz w:val="24"/>
          <w:szCs w:val="24"/>
        </w:rPr>
        <w:t>is updated by combining the retained previous hidden state and the new candidate hidden state.</w:t>
      </w:r>
    </w:p>
    <w:tbl>
      <w:tblPr>
        <w:tblStyle w:val="TableGrid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0"/>
        <w:gridCol w:w="8126"/>
      </w:tblGrid>
      <w:tr w:rsidR="00464CE2" w:rsidRPr="00F71C70" w14:paraId="29837323" w14:textId="77777777" w:rsidTr="00566EC9">
        <w:tc>
          <w:tcPr>
            <w:tcW w:w="900" w:type="dxa"/>
            <w:vAlign w:val="center"/>
          </w:tcPr>
          <w:p w14:paraId="28DB3C1C" w14:textId="77777777" w:rsidR="00464CE2" w:rsidRPr="00F71C70" w:rsidRDefault="00464CE2" w:rsidP="00566EC9">
            <w:pPr>
              <w:spacing w:line="480" w:lineRule="auto"/>
              <w:ind w:firstLine="284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F71C70">
              <w:rPr>
                <w:rFonts w:asciiTheme="majorBidi" w:hAnsiTheme="majorBidi" w:cstheme="majorBidi"/>
                <w:sz w:val="24"/>
                <w:szCs w:val="24"/>
              </w:rPr>
              <w:t>(15)</w:t>
            </w:r>
          </w:p>
        </w:tc>
        <w:tc>
          <w:tcPr>
            <w:tcW w:w="8126" w:type="dxa"/>
            <w:vAlign w:val="center"/>
          </w:tcPr>
          <w:p w14:paraId="7D9DCB0B" w14:textId="77777777" w:rsidR="00464CE2" w:rsidRPr="00F71C70" w:rsidRDefault="00464CE2" w:rsidP="00566EC9">
            <w:pPr>
              <w:spacing w:line="480" w:lineRule="auto"/>
              <w:ind w:firstLine="284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F71C70">
              <w:rPr>
                <w:rFonts w:asciiTheme="majorBidi" w:hAnsiTheme="majorBidi" w:cstheme="majorBidi"/>
                <w:position w:val="-14"/>
                <w:sz w:val="24"/>
                <w:szCs w:val="24"/>
              </w:rPr>
              <w:object w:dxaOrig="2400" w:dyaOrig="520" w14:anchorId="3202002A">
                <v:shape id="_x0000_i1040" type="#_x0000_t75" style="width:120pt;height:26pt" o:ole="">
                  <v:imagedata r:id="rId35" o:title=""/>
                </v:shape>
                <o:OLEObject Type="Embed" ProgID="Equation.DSMT4" ShapeID="_x0000_i1040" DrawAspect="Content" ObjectID="_1821546577" r:id="rId36"/>
              </w:object>
            </w:r>
          </w:p>
        </w:tc>
      </w:tr>
    </w:tbl>
    <w:p w14:paraId="32E4CF38" w14:textId="77777777" w:rsidR="00464CE2" w:rsidRPr="00F71C70" w:rsidRDefault="00464CE2" w:rsidP="00464CE2">
      <w:pPr>
        <w:spacing w:after="0" w:line="480" w:lineRule="auto"/>
        <w:ind w:firstLine="284"/>
        <w:jc w:val="both"/>
        <w:rPr>
          <w:rFonts w:asciiTheme="majorBidi" w:eastAsia="Times New Roman" w:hAnsiTheme="majorBidi" w:cstheme="majorBidi"/>
          <w:sz w:val="24"/>
          <w:szCs w:val="24"/>
        </w:rPr>
      </w:pPr>
    </w:p>
    <w:p w14:paraId="0EEE7874" w14:textId="77777777" w:rsidR="00464CE2" w:rsidRDefault="00464CE2" w:rsidP="00464CE2">
      <w:pPr>
        <w:rPr>
          <w:rFonts w:asciiTheme="majorBidi" w:hAnsiTheme="majorBidi" w:cstheme="majorBidi"/>
          <w:b/>
          <w:bCs/>
          <w:iCs/>
          <w:sz w:val="24"/>
          <w:szCs w:val="24"/>
        </w:rPr>
      </w:pPr>
      <w:r>
        <w:rPr>
          <w:rFonts w:asciiTheme="majorBidi" w:hAnsiTheme="majorBidi" w:cstheme="majorBidi"/>
          <w:b/>
          <w:bCs/>
          <w:iCs/>
          <w:sz w:val="24"/>
          <w:szCs w:val="24"/>
        </w:rPr>
        <w:br w:type="page"/>
      </w:r>
    </w:p>
    <w:p w14:paraId="6D8FBD33" w14:textId="77777777" w:rsidR="00464CE2" w:rsidRPr="00F71C70" w:rsidRDefault="00464CE2" w:rsidP="00464CE2">
      <w:pPr>
        <w:spacing w:after="0" w:line="480" w:lineRule="auto"/>
        <w:ind w:firstLine="284"/>
        <w:jc w:val="both"/>
        <w:rPr>
          <w:rFonts w:asciiTheme="majorBidi" w:hAnsiTheme="majorBidi" w:cstheme="majorBidi"/>
          <w:b/>
          <w:bCs/>
          <w:iCs/>
          <w:sz w:val="24"/>
          <w:szCs w:val="24"/>
        </w:rPr>
      </w:pPr>
      <w:r w:rsidRPr="00F71C70">
        <w:rPr>
          <w:rFonts w:asciiTheme="majorBidi" w:hAnsiTheme="majorBidi" w:cstheme="majorBidi"/>
          <w:b/>
          <w:bCs/>
          <w:iCs/>
          <w:sz w:val="24"/>
          <w:szCs w:val="24"/>
        </w:rPr>
        <w:lastRenderedPageBreak/>
        <w:t>Appendix B:</w:t>
      </w:r>
    </w:p>
    <w:p w14:paraId="3E5A3D2C" w14:textId="77777777" w:rsidR="00464CE2" w:rsidRPr="00F71C70" w:rsidRDefault="00464CE2" w:rsidP="00464CE2">
      <w:pPr>
        <w:spacing w:after="0" w:line="480" w:lineRule="auto"/>
        <w:ind w:firstLine="284"/>
        <w:jc w:val="both"/>
        <w:rPr>
          <w:rFonts w:asciiTheme="majorBidi" w:hAnsiTheme="majorBidi" w:cstheme="majorBidi"/>
          <w:sz w:val="24"/>
          <w:szCs w:val="24"/>
          <w:shd w:val="clear" w:color="auto" w:fill="FFFFFF"/>
        </w:rPr>
      </w:pPr>
      <w:r w:rsidRPr="00F71C70">
        <w:rPr>
          <w:rFonts w:asciiTheme="majorBidi" w:hAnsiTheme="majorBidi" w:cstheme="majorBidi"/>
          <w:sz w:val="24"/>
          <w:szCs w:val="24"/>
          <w:shd w:val="clear" w:color="auto" w:fill="FFFFFF"/>
        </w:rPr>
        <w:t>The results of evaluating the Kendall's tau correlation between soil temperature and CanESM5 predictors at the studied stations</w:t>
      </w:r>
    </w:p>
    <w:p w14:paraId="26E98D57" w14:textId="77777777" w:rsidR="00464CE2" w:rsidRPr="00F71C70" w:rsidRDefault="00464CE2" w:rsidP="00464CE2">
      <w:pPr>
        <w:spacing w:after="0" w:line="480" w:lineRule="auto"/>
        <w:ind w:firstLine="284"/>
        <w:jc w:val="both"/>
        <w:rPr>
          <w:rFonts w:asciiTheme="majorBidi" w:hAnsiTheme="majorBidi" w:cstheme="majorBidi"/>
          <w:sz w:val="24"/>
          <w:szCs w:val="24"/>
          <w:shd w:val="clear" w:color="auto" w:fill="FFFFFF"/>
        </w:rPr>
      </w:pPr>
      <w:r>
        <w:rPr>
          <w:noProof/>
        </w:rPr>
        <w:drawing>
          <wp:inline distT="0" distB="0" distL="0" distR="0" wp14:anchorId="4D06312B" wp14:editId="019919F6">
            <wp:extent cx="5732145" cy="5732145"/>
            <wp:effectExtent l="0" t="0" r="1905" b="1905"/>
            <wp:docPr id="181977029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2145" cy="5732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DFF99A" w14:textId="77777777" w:rsidR="00464CE2" w:rsidRPr="00F71C70" w:rsidRDefault="00464CE2" w:rsidP="00464CE2">
      <w:pPr>
        <w:spacing w:after="0" w:line="480" w:lineRule="auto"/>
        <w:ind w:firstLine="284"/>
        <w:jc w:val="both"/>
        <w:rPr>
          <w:rFonts w:asciiTheme="majorBidi" w:hAnsiTheme="majorBidi" w:cstheme="majorBidi"/>
          <w:b/>
          <w:bCs/>
          <w:sz w:val="24"/>
          <w:szCs w:val="24"/>
          <w:shd w:val="clear" w:color="auto" w:fill="FFFFFF"/>
        </w:rPr>
      </w:pPr>
      <w:r w:rsidRPr="00F71C70">
        <w:rPr>
          <w:rFonts w:asciiTheme="majorBidi" w:hAnsiTheme="majorBidi" w:cstheme="majorBidi"/>
          <w:b/>
          <w:bCs/>
          <w:sz w:val="24"/>
          <w:szCs w:val="24"/>
          <w:shd w:val="clear" w:color="auto" w:fill="FFFFFF"/>
        </w:rPr>
        <w:t>a: Aleshtar station</w:t>
      </w:r>
    </w:p>
    <w:p w14:paraId="73776F38" w14:textId="77777777" w:rsidR="00464CE2" w:rsidRPr="00F71C70" w:rsidRDefault="00464CE2" w:rsidP="00464CE2">
      <w:pPr>
        <w:spacing w:after="0" w:line="480" w:lineRule="auto"/>
        <w:ind w:firstLine="284"/>
        <w:jc w:val="both"/>
        <w:rPr>
          <w:rFonts w:asciiTheme="majorBidi" w:hAnsiTheme="majorBidi" w:cstheme="majorBidi"/>
          <w:b/>
          <w:bCs/>
          <w:sz w:val="24"/>
          <w:szCs w:val="24"/>
          <w:shd w:val="clear" w:color="auto" w:fill="FFFFFF"/>
        </w:rPr>
      </w:pPr>
    </w:p>
    <w:p w14:paraId="47F2B539" w14:textId="77777777" w:rsidR="00464CE2" w:rsidRPr="00F71C70" w:rsidRDefault="00464CE2" w:rsidP="00464CE2">
      <w:pPr>
        <w:spacing w:after="0" w:line="480" w:lineRule="auto"/>
        <w:ind w:firstLine="284"/>
        <w:jc w:val="both"/>
        <w:rPr>
          <w:rFonts w:asciiTheme="majorBidi" w:hAnsiTheme="majorBidi" w:cstheme="majorBidi"/>
          <w:b/>
          <w:bCs/>
          <w:sz w:val="24"/>
          <w:szCs w:val="24"/>
          <w:shd w:val="clear" w:color="auto" w:fill="FFFFFF"/>
        </w:rPr>
      </w:pPr>
      <w:r>
        <w:rPr>
          <w:noProof/>
        </w:rPr>
        <w:lastRenderedPageBreak/>
        <w:drawing>
          <wp:inline distT="0" distB="0" distL="0" distR="0" wp14:anchorId="6985B5F3" wp14:editId="49A22556">
            <wp:extent cx="5732145" cy="5732145"/>
            <wp:effectExtent l="0" t="0" r="1905" b="1905"/>
            <wp:docPr id="167070827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2145" cy="5732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1F2B8A" w14:textId="77777777" w:rsidR="00464CE2" w:rsidRPr="00F71C70" w:rsidRDefault="00464CE2" w:rsidP="00464CE2">
      <w:pPr>
        <w:spacing w:after="0" w:line="480" w:lineRule="auto"/>
        <w:ind w:firstLine="284"/>
        <w:jc w:val="both"/>
        <w:rPr>
          <w:rFonts w:asciiTheme="majorBidi" w:hAnsiTheme="majorBidi" w:cstheme="majorBidi"/>
          <w:b/>
          <w:bCs/>
          <w:sz w:val="24"/>
          <w:szCs w:val="24"/>
          <w:shd w:val="clear" w:color="auto" w:fill="FFFFFF"/>
        </w:rPr>
      </w:pPr>
      <w:r w:rsidRPr="00F71C70">
        <w:rPr>
          <w:rFonts w:asciiTheme="majorBidi" w:hAnsiTheme="majorBidi" w:cstheme="majorBidi"/>
          <w:b/>
          <w:bCs/>
          <w:sz w:val="24"/>
          <w:szCs w:val="24"/>
          <w:shd w:val="clear" w:color="auto" w:fill="FFFFFF"/>
        </w:rPr>
        <w:t>b: Aligudarz station</w:t>
      </w:r>
    </w:p>
    <w:p w14:paraId="57D6332F" w14:textId="77777777" w:rsidR="00464CE2" w:rsidRPr="00F71C70" w:rsidRDefault="00464CE2" w:rsidP="00464CE2">
      <w:pPr>
        <w:spacing w:after="0" w:line="480" w:lineRule="auto"/>
        <w:ind w:firstLine="284"/>
        <w:jc w:val="both"/>
        <w:rPr>
          <w:rFonts w:asciiTheme="majorBidi" w:hAnsiTheme="majorBidi" w:cstheme="majorBidi"/>
          <w:b/>
          <w:bCs/>
          <w:sz w:val="24"/>
          <w:szCs w:val="24"/>
          <w:shd w:val="clear" w:color="auto" w:fill="FFFFFF"/>
        </w:rPr>
      </w:pPr>
      <w:r>
        <w:rPr>
          <w:noProof/>
        </w:rPr>
        <w:lastRenderedPageBreak/>
        <w:drawing>
          <wp:inline distT="0" distB="0" distL="0" distR="0" wp14:anchorId="6C7F356C" wp14:editId="673160A0">
            <wp:extent cx="5732145" cy="5732145"/>
            <wp:effectExtent l="0" t="0" r="1905" b="1905"/>
            <wp:docPr id="193239511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2145" cy="5732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71C70">
        <w:rPr>
          <w:rFonts w:asciiTheme="majorBidi" w:hAnsiTheme="majorBidi" w:cstheme="majorBidi"/>
          <w:b/>
          <w:bCs/>
          <w:sz w:val="24"/>
          <w:szCs w:val="24"/>
          <w:shd w:val="clear" w:color="auto" w:fill="FFFFFF"/>
        </w:rPr>
        <w:t xml:space="preserve"> c: Azna station</w:t>
      </w:r>
    </w:p>
    <w:p w14:paraId="4F767B0C" w14:textId="77777777" w:rsidR="00464CE2" w:rsidRPr="00F71C70" w:rsidRDefault="00464CE2" w:rsidP="00464CE2">
      <w:pPr>
        <w:spacing w:after="0" w:line="480" w:lineRule="auto"/>
        <w:ind w:firstLine="284"/>
        <w:jc w:val="both"/>
        <w:rPr>
          <w:rFonts w:asciiTheme="majorBidi" w:hAnsiTheme="majorBidi" w:cstheme="majorBidi"/>
          <w:b/>
          <w:bCs/>
          <w:sz w:val="24"/>
          <w:szCs w:val="24"/>
          <w:shd w:val="clear" w:color="auto" w:fill="FFFFFF"/>
        </w:rPr>
      </w:pPr>
    </w:p>
    <w:p w14:paraId="0F5B678F" w14:textId="77777777" w:rsidR="00464CE2" w:rsidRPr="00F71C70" w:rsidRDefault="00464CE2" w:rsidP="00464CE2">
      <w:pPr>
        <w:spacing w:after="0" w:line="480" w:lineRule="auto"/>
        <w:ind w:firstLine="284"/>
        <w:jc w:val="both"/>
        <w:rPr>
          <w:rFonts w:asciiTheme="majorBidi" w:hAnsiTheme="majorBidi" w:cstheme="majorBidi"/>
          <w:b/>
          <w:bCs/>
          <w:sz w:val="24"/>
          <w:szCs w:val="24"/>
          <w:shd w:val="clear" w:color="auto" w:fill="FFFFFF"/>
        </w:rPr>
      </w:pPr>
      <w:r>
        <w:rPr>
          <w:noProof/>
        </w:rPr>
        <w:lastRenderedPageBreak/>
        <w:drawing>
          <wp:inline distT="0" distB="0" distL="0" distR="0" wp14:anchorId="6C54C5A5" wp14:editId="0B2F3DE3">
            <wp:extent cx="5732145" cy="5732145"/>
            <wp:effectExtent l="0" t="0" r="1905" b="1905"/>
            <wp:docPr id="163617301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2145" cy="5732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A09784" w14:textId="77777777" w:rsidR="00464CE2" w:rsidRPr="00F71C70" w:rsidRDefault="00464CE2" w:rsidP="00464CE2">
      <w:pPr>
        <w:spacing w:after="0" w:line="480" w:lineRule="auto"/>
        <w:ind w:firstLine="284"/>
        <w:jc w:val="both"/>
        <w:rPr>
          <w:rFonts w:asciiTheme="majorBidi" w:hAnsiTheme="majorBidi" w:cstheme="majorBidi"/>
          <w:b/>
          <w:bCs/>
          <w:sz w:val="24"/>
          <w:szCs w:val="24"/>
          <w:shd w:val="clear" w:color="auto" w:fill="FFFFFF"/>
        </w:rPr>
      </w:pPr>
      <w:r w:rsidRPr="00F71C70">
        <w:rPr>
          <w:rFonts w:asciiTheme="majorBidi" w:hAnsiTheme="majorBidi" w:cstheme="majorBidi"/>
          <w:b/>
          <w:bCs/>
          <w:sz w:val="24"/>
          <w:szCs w:val="24"/>
          <w:shd w:val="clear" w:color="auto" w:fill="FFFFFF"/>
        </w:rPr>
        <w:t>d: Borujerd station</w:t>
      </w:r>
    </w:p>
    <w:p w14:paraId="6BE17020" w14:textId="77777777" w:rsidR="00464CE2" w:rsidRPr="00F71C70" w:rsidRDefault="00464CE2" w:rsidP="00464CE2">
      <w:pPr>
        <w:spacing w:after="0" w:line="480" w:lineRule="auto"/>
        <w:ind w:firstLine="284"/>
        <w:jc w:val="both"/>
        <w:rPr>
          <w:rFonts w:asciiTheme="majorBidi" w:hAnsiTheme="majorBidi" w:cstheme="majorBidi"/>
          <w:b/>
          <w:bCs/>
          <w:sz w:val="24"/>
          <w:szCs w:val="24"/>
          <w:shd w:val="clear" w:color="auto" w:fill="FFFFFF"/>
        </w:rPr>
      </w:pPr>
    </w:p>
    <w:p w14:paraId="42977F46" w14:textId="77777777" w:rsidR="00464CE2" w:rsidRPr="00F71C70" w:rsidRDefault="00464CE2" w:rsidP="00464CE2">
      <w:pPr>
        <w:spacing w:after="0" w:line="480" w:lineRule="auto"/>
        <w:ind w:firstLine="284"/>
        <w:jc w:val="both"/>
        <w:rPr>
          <w:rFonts w:asciiTheme="majorBidi" w:hAnsiTheme="majorBidi" w:cstheme="majorBidi"/>
          <w:b/>
          <w:bCs/>
          <w:sz w:val="24"/>
          <w:szCs w:val="24"/>
          <w:shd w:val="clear" w:color="auto" w:fill="FFFFFF"/>
        </w:rPr>
      </w:pPr>
      <w:r>
        <w:rPr>
          <w:noProof/>
        </w:rPr>
        <w:lastRenderedPageBreak/>
        <w:drawing>
          <wp:inline distT="0" distB="0" distL="0" distR="0" wp14:anchorId="2E65D328" wp14:editId="13626706">
            <wp:extent cx="5732145" cy="5732145"/>
            <wp:effectExtent l="0" t="0" r="1905" b="1905"/>
            <wp:docPr id="1656547484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2145" cy="5732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71C70">
        <w:rPr>
          <w:rFonts w:asciiTheme="majorBidi" w:hAnsiTheme="majorBidi" w:cstheme="majorBidi"/>
          <w:b/>
          <w:bCs/>
          <w:sz w:val="24"/>
          <w:szCs w:val="24"/>
          <w:shd w:val="clear" w:color="auto" w:fill="FFFFFF"/>
        </w:rPr>
        <w:t xml:space="preserve"> e: Khorramabad station</w:t>
      </w:r>
    </w:p>
    <w:p w14:paraId="48FA7FD0" w14:textId="77777777" w:rsidR="00464CE2" w:rsidRPr="00F71C70" w:rsidRDefault="00464CE2" w:rsidP="00464CE2">
      <w:pPr>
        <w:pStyle w:val="NormalWeb"/>
        <w:spacing w:before="0" w:beforeAutospacing="0" w:after="0" w:afterAutospacing="0" w:line="480" w:lineRule="auto"/>
        <w:ind w:firstLine="284"/>
        <w:jc w:val="both"/>
        <w:rPr>
          <w:rFonts w:asciiTheme="majorBidi" w:hAnsiTheme="majorBidi" w:cstheme="majorBidi"/>
        </w:rPr>
      </w:pPr>
    </w:p>
    <w:p w14:paraId="3151774D" w14:textId="77777777" w:rsidR="00F553FF" w:rsidRDefault="00F553FF"/>
    <w:sectPr w:rsidR="00F553FF" w:rsidSect="00464CE2">
      <w:pgSz w:w="11907" w:h="16840" w:code="9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BF17652"/>
    <w:multiLevelType w:val="hybridMultilevel"/>
    <w:tmpl w:val="F9D02A58"/>
    <w:lvl w:ilvl="0" w:tplc="13761AF2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num w:numId="1" w16cid:durableId="14791072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4CE2"/>
    <w:rsid w:val="003C2EF4"/>
    <w:rsid w:val="00446799"/>
    <w:rsid w:val="00464CE2"/>
    <w:rsid w:val="006A7E07"/>
    <w:rsid w:val="00701021"/>
    <w:rsid w:val="00B74216"/>
    <w:rsid w:val="00C20FFB"/>
    <w:rsid w:val="00D62F8C"/>
    <w:rsid w:val="00E97CD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ADADF9"/>
  <w15:chartTrackingRefBased/>
  <w15:docId w15:val="{DFD5D13B-0F0A-4A3C-AC31-25B5597B2A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64CE2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64CE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64CE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64CE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64CE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64CE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64CE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64CE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64CE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64CE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64CE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64CE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64CE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64CE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64CE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64CE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64CE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64CE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64CE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64CE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64CE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64CE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64CE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64CE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64CE2"/>
    <w:rPr>
      <w:i/>
      <w:iCs/>
      <w:color w:val="404040" w:themeColor="text1" w:themeTint="BF"/>
    </w:rPr>
  </w:style>
  <w:style w:type="paragraph" w:styleId="ListParagraph">
    <w:name w:val="List Paragraph"/>
    <w:basedOn w:val="Normal"/>
    <w:link w:val="ListParagraphChar"/>
    <w:uiPriority w:val="34"/>
    <w:qFormat/>
    <w:rsid w:val="00464CE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64CE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64CE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64CE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64CE2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464C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fa-IR"/>
    </w:rPr>
  </w:style>
  <w:style w:type="table" w:styleId="TableGrid">
    <w:name w:val="Table Grid"/>
    <w:aliases w:val="جدول معمولی"/>
    <w:basedOn w:val="TableNormal"/>
    <w:uiPriority w:val="39"/>
    <w:rsid w:val="00464CE2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istParagraphChar">
    <w:name w:val="List Paragraph Char"/>
    <w:link w:val="ListParagraph"/>
    <w:uiPriority w:val="34"/>
    <w:locked/>
    <w:rsid w:val="00464CE2"/>
  </w:style>
  <w:style w:type="character" w:styleId="LineNumber">
    <w:name w:val="line number"/>
    <w:basedOn w:val="DefaultParagraphFont"/>
    <w:uiPriority w:val="99"/>
    <w:semiHidden/>
    <w:unhideWhenUsed/>
    <w:rsid w:val="00464CE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9" Type="http://schemas.openxmlformats.org/officeDocument/2006/relationships/image" Target="media/image19.png"/><Relationship Id="rId21" Type="http://schemas.openxmlformats.org/officeDocument/2006/relationships/image" Target="media/image9.wmf"/><Relationship Id="rId34" Type="http://schemas.openxmlformats.org/officeDocument/2006/relationships/oleObject" Target="embeddings/oleObject15.bin"/><Relationship Id="rId42" Type="http://schemas.openxmlformats.org/officeDocument/2006/relationships/fontTable" Target="fontTable.xml"/><Relationship Id="rId7" Type="http://schemas.openxmlformats.org/officeDocument/2006/relationships/image" Target="media/image2.wmf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image" Target="media/image13.wmf"/><Relationship Id="rId41" Type="http://schemas.openxmlformats.org/officeDocument/2006/relationships/image" Target="media/image21.tiff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37" Type="http://schemas.openxmlformats.org/officeDocument/2006/relationships/image" Target="media/image17.tiff"/><Relationship Id="rId40" Type="http://schemas.openxmlformats.org/officeDocument/2006/relationships/image" Target="media/image20.tiff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image" Target="media/image14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Relationship Id="rId35" Type="http://schemas.openxmlformats.org/officeDocument/2006/relationships/image" Target="media/image16.wmf"/><Relationship Id="rId43" Type="http://schemas.openxmlformats.org/officeDocument/2006/relationships/theme" Target="theme/theme1.xml"/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image" Target="media/image1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729</Words>
  <Characters>4539</Characters>
  <Application>Microsoft Office Word</Application>
  <DocSecurity>0</DocSecurity>
  <Lines>129</Lines>
  <Paragraphs>67</Paragraphs>
  <ScaleCrop>false</ScaleCrop>
  <Company>Springer Nature</Company>
  <LinksUpToDate>false</LinksUpToDate>
  <CharactersWithSpaces>5201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2025-10-09T14:52:00Z</dcterms:created>
  <dcterms:modified xsi:type="dcterms:W3CDTF">2025-10-09T14:52:00Z</dcterms:modified>
</cp:coreProperties>
</file>