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D9607" w14:textId="544E619C" w:rsidR="0078796D" w:rsidRDefault="00A920D9">
      <w:pPr>
        <w:rPr>
          <w:b/>
          <w:bCs/>
          <w:sz w:val="24"/>
          <w:szCs w:val="28"/>
        </w:rPr>
      </w:pPr>
      <w:r w:rsidRPr="00A920D9">
        <w:rPr>
          <w:b/>
          <w:bCs/>
          <w:sz w:val="24"/>
          <w:szCs w:val="28"/>
        </w:rPr>
        <w:t>Supplementary Methods</w:t>
      </w:r>
    </w:p>
    <w:p w14:paraId="5CFDDFCF" w14:textId="77777777" w:rsidR="00A920D9" w:rsidRPr="00A920D9" w:rsidRDefault="00A920D9" w:rsidP="00A920D9">
      <w:pPr>
        <w:rPr>
          <w:b/>
          <w:bCs/>
        </w:rPr>
      </w:pPr>
      <w:r w:rsidRPr="00A920D9">
        <w:rPr>
          <w:b/>
          <w:bCs/>
        </w:rPr>
        <w:t>Animal</w:t>
      </w:r>
      <w:r w:rsidRPr="00A920D9">
        <w:rPr>
          <w:rFonts w:hint="eastAsia"/>
          <w:b/>
          <w:bCs/>
        </w:rPr>
        <w:t>s</w:t>
      </w:r>
      <w:r w:rsidRPr="00A920D9">
        <w:rPr>
          <w:b/>
          <w:bCs/>
        </w:rPr>
        <w:t xml:space="preserve"> </w:t>
      </w:r>
      <w:r w:rsidRPr="00A920D9">
        <w:rPr>
          <w:rFonts w:hint="eastAsia"/>
          <w:b/>
          <w:bCs/>
        </w:rPr>
        <w:t>and</w:t>
      </w:r>
      <w:r w:rsidRPr="00A920D9">
        <w:rPr>
          <w:b/>
          <w:bCs/>
        </w:rPr>
        <w:t xml:space="preserve"> </w:t>
      </w:r>
      <w:r w:rsidRPr="00A920D9">
        <w:rPr>
          <w:rFonts w:hint="eastAsia"/>
          <w:b/>
          <w:bCs/>
        </w:rPr>
        <w:t>treatments</w:t>
      </w:r>
    </w:p>
    <w:p w14:paraId="587A4E28" w14:textId="6F44FBD5" w:rsidR="00A920D9" w:rsidRDefault="005442B0" w:rsidP="00A920D9">
      <w:r w:rsidRPr="005442B0">
        <w:t xml:space="preserve">The normal diet contained 10% of energy as fat from </w:t>
      </w:r>
      <w:r w:rsidRPr="005442B0">
        <w:rPr>
          <w:rFonts w:hint="eastAsia"/>
        </w:rPr>
        <w:t>s</w:t>
      </w:r>
      <w:r w:rsidRPr="005442B0">
        <w:t xml:space="preserve">oybean oil plus lard and HFD contained 45% of energy as fat from </w:t>
      </w:r>
      <w:r w:rsidRPr="005442B0">
        <w:rPr>
          <w:rFonts w:hint="eastAsia"/>
        </w:rPr>
        <w:t>s</w:t>
      </w:r>
      <w:r w:rsidRPr="005442B0">
        <w:t>oybean oil plus lard (HFK Bioscience Co., Ltd.</w:t>
      </w:r>
      <w:r w:rsidRPr="005442B0">
        <w:rPr>
          <w:rFonts w:hint="eastAsia"/>
        </w:rPr>
        <w:t>,</w:t>
      </w:r>
      <w:r w:rsidRPr="005442B0">
        <w:t xml:space="preserve"> China). Throughout the experiment, </w:t>
      </w:r>
      <w:r w:rsidRPr="005442B0">
        <w:rPr>
          <w:rFonts w:hint="eastAsia"/>
        </w:rPr>
        <w:t>a</w:t>
      </w:r>
      <w:r w:rsidRPr="005442B0">
        <w:t xml:space="preserve">ll </w:t>
      </w:r>
      <w:r w:rsidRPr="005442B0">
        <w:rPr>
          <w:rFonts w:hint="eastAsia"/>
        </w:rPr>
        <w:t>animals</w:t>
      </w:r>
      <w:r w:rsidRPr="005442B0">
        <w:t xml:space="preserve"> were housed </w:t>
      </w:r>
      <w:r w:rsidRPr="005442B0">
        <w:rPr>
          <w:rFonts w:hint="eastAsia"/>
        </w:rPr>
        <w:t>at</w:t>
      </w:r>
      <w:r w:rsidRPr="005442B0">
        <w:t xml:space="preserve"> temperature-controlled room (21 ± 1 °C) with a 12-h light/dark cycle, </w:t>
      </w:r>
      <w:r w:rsidRPr="005442B0">
        <w:rPr>
          <w:rFonts w:hint="eastAsia"/>
        </w:rPr>
        <w:t>i</w:t>
      </w:r>
      <w:r w:rsidRPr="005442B0">
        <w:t xml:space="preserve">ntake of </w:t>
      </w:r>
      <w:r w:rsidRPr="005442B0">
        <w:rPr>
          <w:rFonts w:hint="eastAsia"/>
        </w:rPr>
        <w:t>water</w:t>
      </w:r>
      <w:r w:rsidRPr="005442B0">
        <w:t xml:space="preserve"> and a sterilized diet </w:t>
      </w:r>
      <w:r w:rsidRPr="005442B0">
        <w:rPr>
          <w:rFonts w:hint="eastAsia"/>
        </w:rPr>
        <w:t>was</w:t>
      </w:r>
      <w:r w:rsidRPr="005442B0">
        <w:t xml:space="preserve"> </w:t>
      </w:r>
      <w:r w:rsidRPr="005442B0">
        <w:rPr>
          <w:rFonts w:hint="eastAsia"/>
        </w:rPr>
        <w:t>free</w:t>
      </w:r>
      <w:r w:rsidRPr="005442B0">
        <w:t xml:space="preserve"> allowed.</w:t>
      </w:r>
    </w:p>
    <w:p w14:paraId="447E0EAB" w14:textId="77777777" w:rsidR="005442B0" w:rsidRDefault="005442B0" w:rsidP="00A920D9">
      <w:pPr>
        <w:rPr>
          <w:b/>
          <w:bCs/>
        </w:rPr>
      </w:pPr>
    </w:p>
    <w:p w14:paraId="711EDEC8" w14:textId="77E2F267" w:rsidR="00A920D9" w:rsidRPr="004057C4" w:rsidRDefault="00A920D9" w:rsidP="00A920D9">
      <w:pPr>
        <w:rPr>
          <w:b/>
          <w:bCs/>
        </w:rPr>
      </w:pPr>
      <w:r w:rsidRPr="004057C4">
        <w:rPr>
          <w:b/>
          <w:bCs/>
        </w:rPr>
        <w:t>Immunohistochemistry</w:t>
      </w:r>
    </w:p>
    <w:p w14:paraId="77144DA9" w14:textId="4DDF6C38" w:rsidR="005442B0" w:rsidRPr="005442B0" w:rsidRDefault="005442B0" w:rsidP="005442B0">
      <w:r w:rsidRPr="005442B0">
        <w:t>Specifically, paraffin-embedded sections were deparaffinized and rehydrated, and subjected to antigen retrieval using 0.05% trypsin at 37 °C for 30 min, then use 0.3% H</w:t>
      </w:r>
      <w:r w:rsidRPr="005442B0">
        <w:rPr>
          <w:vertAlign w:val="subscript"/>
        </w:rPr>
        <w:t>2</w:t>
      </w:r>
      <w:r w:rsidRPr="005442B0">
        <w:t>O</w:t>
      </w:r>
      <w:r w:rsidRPr="005442B0">
        <w:rPr>
          <w:vertAlign w:val="subscript"/>
        </w:rPr>
        <w:t xml:space="preserve">2 </w:t>
      </w:r>
      <w:r w:rsidRPr="005442B0">
        <w:t xml:space="preserve">to inactivate endogenous peroxidase at room temperature for 15 min, and incubation with the target protein was performed overnight at 4°C. Other procedures were conducted in accordance with the protocols provided with the PV-6000 Polink-1 and ZLI-9018 DAB kit (ZSGB-BIO Corp., China). Finally, these sections were counter-stained with hematoxylin. The expression levels of each protein </w:t>
      </w:r>
      <w:r w:rsidRPr="005442B0">
        <w:rPr>
          <w:rFonts w:hint="eastAsia"/>
        </w:rPr>
        <w:t>were</w:t>
      </w:r>
      <w:r w:rsidRPr="005442B0">
        <w:t xml:space="preserve"> defined as an average intensity of optical density (IOD/mm</w:t>
      </w:r>
      <w:r w:rsidRPr="005442B0">
        <w:rPr>
          <w:vertAlign w:val="superscript"/>
        </w:rPr>
        <w:t>2</w:t>
      </w:r>
      <w:r w:rsidRPr="005442B0">
        <w:t>).</w:t>
      </w:r>
    </w:p>
    <w:p w14:paraId="7183F9AB" w14:textId="6F0E0669" w:rsidR="00A920D9" w:rsidRPr="005442B0" w:rsidRDefault="00A920D9"/>
    <w:p w14:paraId="6D31CAE7" w14:textId="77777777" w:rsidR="00A920D9" w:rsidRPr="004057C4" w:rsidRDefault="00A920D9" w:rsidP="00A920D9">
      <w:pPr>
        <w:rPr>
          <w:b/>
          <w:bCs/>
        </w:rPr>
      </w:pPr>
      <w:r w:rsidRPr="004057C4">
        <w:rPr>
          <w:b/>
          <w:bCs/>
        </w:rPr>
        <w:t>Micro-CT analysis</w:t>
      </w:r>
    </w:p>
    <w:p w14:paraId="67223F48" w14:textId="44925B50" w:rsidR="00A920D9" w:rsidRPr="005442B0" w:rsidRDefault="005442B0">
      <w:pPr>
        <w:rPr>
          <w:rFonts w:hint="eastAsia"/>
        </w:rPr>
      </w:pPr>
      <w:r w:rsidRPr="005442B0">
        <w:t xml:space="preserve">Data were acquired at 50 KeV of energy, a 270-μA current, and 17.93-μm cubic resolution. </w:t>
      </w:r>
      <w:r w:rsidRPr="005442B0">
        <w:rPr>
          <w:rFonts w:hint="eastAsia"/>
        </w:rPr>
        <w:t>I</w:t>
      </w:r>
      <w:r w:rsidRPr="005442B0">
        <w:t>n the tibia, the subchondral cancellous bone with a thickness of 0.2 mm was regarded as the region of interest (ROI).</w:t>
      </w:r>
    </w:p>
    <w:sectPr w:rsidR="00A920D9" w:rsidRPr="00544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B77A1" w14:textId="77777777" w:rsidR="00A56AB4" w:rsidRDefault="00A56AB4" w:rsidP="00A920D9">
      <w:r>
        <w:separator/>
      </w:r>
    </w:p>
  </w:endnote>
  <w:endnote w:type="continuationSeparator" w:id="0">
    <w:p w14:paraId="0809269B" w14:textId="77777777" w:rsidR="00A56AB4" w:rsidRDefault="00A56AB4" w:rsidP="00A9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375E7" w14:textId="77777777" w:rsidR="00A56AB4" w:rsidRDefault="00A56AB4" w:rsidP="00A920D9">
      <w:r>
        <w:separator/>
      </w:r>
    </w:p>
  </w:footnote>
  <w:footnote w:type="continuationSeparator" w:id="0">
    <w:p w14:paraId="0FF30797" w14:textId="77777777" w:rsidR="00A56AB4" w:rsidRDefault="00A56AB4" w:rsidP="00A92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1B"/>
    <w:rsid w:val="003D2D1C"/>
    <w:rsid w:val="005442B0"/>
    <w:rsid w:val="005B1901"/>
    <w:rsid w:val="0078796D"/>
    <w:rsid w:val="00A56AB4"/>
    <w:rsid w:val="00A920D9"/>
    <w:rsid w:val="00CE3388"/>
    <w:rsid w:val="00D1351B"/>
    <w:rsid w:val="00E0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A6885"/>
  <w15:chartTrackingRefBased/>
  <w15:docId w15:val="{7897B179-BFB3-4BB7-BC44-F331BF23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0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20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20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20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Heaton</dc:creator>
  <cp:keywords/>
  <dc:description/>
  <cp:lastModifiedBy>Lee Heaton</cp:lastModifiedBy>
  <cp:revision>4</cp:revision>
  <dcterms:created xsi:type="dcterms:W3CDTF">2021-07-06T12:33:00Z</dcterms:created>
  <dcterms:modified xsi:type="dcterms:W3CDTF">2021-07-22T05:37:00Z</dcterms:modified>
</cp:coreProperties>
</file>