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D3" w:rsidRPr="00BB555E" w:rsidRDefault="009A48D3" w:rsidP="009A48D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B555E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2. </w:t>
      </w:r>
      <w:r w:rsidRPr="00BB555E">
        <w:rPr>
          <w:rFonts w:ascii="Times New Roman" w:hAnsi="Times New Roman" w:cs="Times New Roman"/>
          <w:sz w:val="20"/>
          <w:szCs w:val="20"/>
          <w:lang w:val="en-US"/>
        </w:rPr>
        <w:t xml:space="preserve">Illustrative representation of the antioxidant, neuroprotective and anti-inflammatory capacities of </w:t>
      </w:r>
      <w:r w:rsidRPr="00BB555E">
        <w:rPr>
          <w:rFonts w:ascii="Times New Roman" w:hAnsi="Times New Roman" w:cs="Times New Roman"/>
          <w:i/>
          <w:iCs/>
          <w:sz w:val="20"/>
          <w:szCs w:val="20"/>
          <w:lang w:val="en-US"/>
        </w:rPr>
        <w:t>Bifurcaria. bifurcata</w:t>
      </w:r>
      <w:r w:rsidRPr="00BB555E">
        <w:rPr>
          <w:rFonts w:ascii="Times New Roman" w:hAnsi="Times New Roman" w:cs="Times New Roman"/>
          <w:sz w:val="20"/>
          <w:szCs w:val="20"/>
          <w:lang w:val="en-US"/>
        </w:rPr>
        <w:t xml:space="preserve"> fractions</w:t>
      </w:r>
      <w:r w:rsidRPr="00BB555E">
        <w:rPr>
          <w:rFonts w:ascii="Times New Roman" w:hAnsi="Times New Roman" w:cs="Times New Roman"/>
          <w:i/>
          <w:sz w:val="20"/>
          <w:szCs w:val="20"/>
          <w:lang w:val="en-US"/>
        </w:rPr>
        <w:t xml:space="preserve">. </w:t>
      </w:r>
    </w:p>
    <w:tbl>
      <w:tblPr>
        <w:tblpPr w:leftFromText="142" w:rightFromText="142" w:vertAnchor="page" w:horzAnchor="margin" w:tblpXSpec="center" w:tblpY="2440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709"/>
        <w:gridCol w:w="851"/>
        <w:gridCol w:w="850"/>
        <w:gridCol w:w="851"/>
        <w:gridCol w:w="708"/>
        <w:gridCol w:w="851"/>
        <w:gridCol w:w="992"/>
        <w:gridCol w:w="567"/>
        <w:gridCol w:w="709"/>
        <w:gridCol w:w="992"/>
      </w:tblGrid>
      <w:tr w:rsidR="009A48D3" w:rsidRPr="00BB555E" w:rsidTr="003C3EB5">
        <w:trPr>
          <w:trHeight w:val="558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Fractions</w:t>
            </w:r>
          </w:p>
        </w:tc>
        <w:tc>
          <w:tcPr>
            <w:tcW w:w="2977" w:type="dxa"/>
            <w:gridSpan w:val="4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Antioxidant capacity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Neuroprotective capacity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Anti-inflammatory capacity</w:t>
            </w:r>
          </w:p>
        </w:tc>
      </w:tr>
      <w:tr w:rsidR="009A48D3" w:rsidRPr="00BB555E" w:rsidTr="003C3EB5">
        <w:trPr>
          <w:trHeight w:val="588"/>
          <w:jc w:val="center"/>
        </w:trPr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PE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DPPH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ORAC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FRAP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MTT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ROS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MMP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Casp-3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IL-6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TNF-α</w:t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MF7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MC18F1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MC18F2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MC18F3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MC18F4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MC18F5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AEF8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</w:tr>
      <w:tr w:rsidR="009A48D3" w:rsidRPr="00BB555E" w:rsidTr="003C3EB5">
        <w:trPr>
          <w:trHeight w:val="28"/>
          <w:jc w:val="center"/>
        </w:trPr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AEF11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" w:char="F06F"/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A48D3" w:rsidRPr="00BB555E" w:rsidRDefault="009A48D3" w:rsidP="003C3E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B555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sym w:font="Wingdings 2" w:char="F0A2"/>
            </w:r>
          </w:p>
        </w:tc>
      </w:tr>
    </w:tbl>
    <w:p w:rsidR="00DA32A0" w:rsidRDefault="009A48D3">
      <w:r w:rsidRPr="00BB555E">
        <w:rPr>
          <w:rFonts w:ascii="Times New Roman" w:hAnsi="Times New Roman" w:cs="Times New Roman"/>
          <w:bCs/>
          <w:sz w:val="20"/>
          <w:szCs w:val="20"/>
          <w:lang w:val="en-US"/>
        </w:rPr>
        <w:sym w:font="Wingdings" w:char="F06F"/>
      </w:r>
      <w:r w:rsidRPr="00BB555E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Without activity; </w:t>
      </w:r>
      <w:r w:rsidRPr="00BB555E">
        <w:rPr>
          <w:rFonts w:ascii="Times New Roman" w:hAnsi="Times New Roman" w:cs="Times New Roman"/>
          <w:bCs/>
          <w:sz w:val="20"/>
          <w:szCs w:val="20"/>
          <w:lang w:val="en-US"/>
        </w:rPr>
        <w:sym w:font="Wingdings 2" w:char="F0A2"/>
      </w:r>
      <w:r w:rsidRPr="00BB555E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With activity. PE &gt; 50 mg PE /g of extract; DPPH (EC</w:t>
      </w:r>
      <w:r w:rsidRPr="00BB555E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50</w:t>
      </w:r>
      <w:r w:rsidRPr="00BB555E">
        <w:rPr>
          <w:rFonts w:ascii="Times New Roman" w:hAnsi="Times New Roman" w:cs="Times New Roman"/>
          <w:bCs/>
          <w:sz w:val="20"/>
          <w:szCs w:val="20"/>
          <w:lang w:val="en-US"/>
        </w:rPr>
        <w:t>) &lt; 100 µg/mL; FRAP &gt; 1000 µM FeSO4/ g extract; ORAC &gt; µmol TE / g extract.</w:t>
      </w:r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8D3"/>
    <w:rsid w:val="0016198D"/>
    <w:rsid w:val="003E54F6"/>
    <w:rsid w:val="009A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DFF32D-13A3-4CFC-97A1-DB30FEF87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8D3"/>
    <w:pPr>
      <w:spacing w:line="256" w:lineRule="auto"/>
    </w:pPr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920</Characters>
  <Application>Microsoft Office Word</Application>
  <DocSecurity>0</DocSecurity>
  <Lines>7</Lines>
  <Paragraphs>2</Paragraphs>
  <ScaleCrop>false</ScaleCrop>
  <Company>Springer Nature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2021-08-05T07:15:00Z</dcterms:created>
  <dcterms:modified xsi:type="dcterms:W3CDTF">2021-08-05T07:15:00Z</dcterms:modified>
</cp:coreProperties>
</file>