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8C52" w14:textId="77777777" w:rsidR="00EA0E69" w:rsidRPr="00C55AEF" w:rsidRDefault="00EA0E69" w:rsidP="00EA0E69">
      <w:pPr>
        <w:rPr>
          <w:rFonts w:ascii="Times New Roman" w:hAnsi="Times New Roman" w:cs="Times New Roman"/>
          <w:b/>
          <w:bCs/>
        </w:rPr>
      </w:pPr>
      <w:r w:rsidRPr="00C55AEF">
        <w:rPr>
          <w:rFonts w:ascii="Times New Roman" w:hAnsi="Times New Roman" w:cs="Times New Roman"/>
          <w:b/>
          <w:bCs/>
        </w:rPr>
        <w:t>SUPPLEMENTARY MATERIAL</w:t>
      </w:r>
      <w:r>
        <w:rPr>
          <w:rFonts w:ascii="Times New Roman" w:hAnsi="Times New Roman" w:cs="Times New Roman"/>
          <w:b/>
          <w:bCs/>
        </w:rPr>
        <w:t>.</w:t>
      </w:r>
    </w:p>
    <w:p w14:paraId="1BFEF045" w14:textId="689015A4" w:rsidR="00EA0E69" w:rsidRPr="00C55AEF" w:rsidRDefault="00EA0E69" w:rsidP="00EA0E69">
      <w:pPr>
        <w:spacing w:after="0" w:line="240" w:lineRule="auto"/>
        <w:jc w:val="both"/>
        <w:rPr>
          <w:rFonts w:ascii="Times New Roman" w:hAnsi="Times New Roman" w:cs="Times New Roman"/>
        </w:rPr>
      </w:pPr>
      <w:r>
        <w:rPr>
          <w:rFonts w:ascii="Times New Roman" w:hAnsi="Times New Roman" w:cs="Times New Roman"/>
          <w:b/>
          <w:bCs/>
        </w:rPr>
        <w:t>Supplementary t</w:t>
      </w:r>
      <w:r w:rsidRPr="00C55AEF">
        <w:rPr>
          <w:rFonts w:ascii="Times New Roman" w:hAnsi="Times New Roman" w:cs="Times New Roman"/>
          <w:b/>
          <w:bCs/>
        </w:rPr>
        <w:t>able 1</w:t>
      </w:r>
      <w:r w:rsidRPr="00C55AEF">
        <w:rPr>
          <w:rFonts w:ascii="Times New Roman" w:hAnsi="Times New Roman" w:cs="Times New Roman"/>
        </w:rPr>
        <w:t>. Comparison of positivity and PCR CT-values for sponge sample types, feces origin and overall sponges and fecal samples, per molecular marker, sampling point and study site.</w:t>
      </w:r>
    </w:p>
    <w:tbl>
      <w:tblPr>
        <w:tblStyle w:val="Tablaconcuadrcula"/>
        <w:tblW w:w="9073" w:type="dxa"/>
        <w:tblInd w:w="-431" w:type="dxa"/>
        <w:tblCellMar>
          <w:left w:w="28" w:type="dxa"/>
          <w:right w:w="28" w:type="dxa"/>
        </w:tblCellMar>
        <w:tblLook w:val="04A0" w:firstRow="1" w:lastRow="0" w:firstColumn="1" w:lastColumn="0" w:noHBand="0" w:noVBand="1"/>
      </w:tblPr>
      <w:tblGrid>
        <w:gridCol w:w="1424"/>
        <w:gridCol w:w="953"/>
        <w:gridCol w:w="470"/>
        <w:gridCol w:w="470"/>
        <w:gridCol w:w="792"/>
        <w:gridCol w:w="540"/>
        <w:gridCol w:w="540"/>
        <w:gridCol w:w="541"/>
        <w:gridCol w:w="991"/>
        <w:gridCol w:w="538"/>
        <w:gridCol w:w="538"/>
        <w:gridCol w:w="1276"/>
      </w:tblGrid>
      <w:tr w:rsidR="00EA0E69" w:rsidRPr="00C55AEF" w14:paraId="772FADEE" w14:textId="77777777" w:rsidTr="00EA0E69">
        <w:trPr>
          <w:cantSplit/>
          <w:trHeight w:val="1547"/>
        </w:trPr>
        <w:tc>
          <w:tcPr>
            <w:tcW w:w="0" w:type="auto"/>
            <w:textDirection w:val="tbRl"/>
            <w:vAlign w:val="center"/>
          </w:tcPr>
          <w:p w14:paraId="1E544FAD"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bookmarkStart w:id="0" w:name="_Hlk202974730"/>
            <w:r w:rsidRPr="00C55AEF">
              <w:rPr>
                <w:rFonts w:ascii="Times New Roman" w:hAnsi="Times New Roman" w:cs="Times New Roman"/>
                <w:b/>
                <w:bCs/>
                <w:sz w:val="18"/>
                <w:szCs w:val="18"/>
              </w:rPr>
              <w:t>Pathogen marker</w:t>
            </w:r>
          </w:p>
        </w:tc>
        <w:tc>
          <w:tcPr>
            <w:tcW w:w="0" w:type="auto"/>
            <w:textDirection w:val="tbRl"/>
            <w:vAlign w:val="center"/>
          </w:tcPr>
          <w:p w14:paraId="238153B3"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Value</w:t>
            </w:r>
          </w:p>
        </w:tc>
        <w:tc>
          <w:tcPr>
            <w:tcW w:w="470" w:type="dxa"/>
            <w:textDirection w:val="tbRl"/>
            <w:vAlign w:val="center"/>
          </w:tcPr>
          <w:p w14:paraId="3374C82E"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O-sponge (n=90)</w:t>
            </w:r>
          </w:p>
        </w:tc>
        <w:tc>
          <w:tcPr>
            <w:tcW w:w="470" w:type="dxa"/>
            <w:textDirection w:val="tbRl"/>
            <w:vAlign w:val="center"/>
          </w:tcPr>
          <w:p w14:paraId="2230517F"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S-sponge (n=86)</w:t>
            </w:r>
          </w:p>
        </w:tc>
        <w:tc>
          <w:tcPr>
            <w:tcW w:w="792" w:type="dxa"/>
            <w:textDirection w:val="tbRl"/>
            <w:vAlign w:val="center"/>
          </w:tcPr>
          <w:p w14:paraId="32B3453C"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STATISTICS RESULTS</w:t>
            </w:r>
          </w:p>
        </w:tc>
        <w:tc>
          <w:tcPr>
            <w:tcW w:w="540" w:type="dxa"/>
            <w:textDirection w:val="tbRl"/>
            <w:vAlign w:val="center"/>
          </w:tcPr>
          <w:p w14:paraId="2273EF4F"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Sampling points (sponges)</w:t>
            </w:r>
          </w:p>
        </w:tc>
        <w:tc>
          <w:tcPr>
            <w:tcW w:w="540" w:type="dxa"/>
            <w:textDirection w:val="tbRl"/>
            <w:vAlign w:val="center"/>
          </w:tcPr>
          <w:p w14:paraId="54B05B60"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Wild boar feces (n=46)</w:t>
            </w:r>
          </w:p>
        </w:tc>
        <w:tc>
          <w:tcPr>
            <w:tcW w:w="541" w:type="dxa"/>
            <w:textDirection w:val="tbRl"/>
            <w:vAlign w:val="center"/>
          </w:tcPr>
          <w:p w14:paraId="0CAE5C20"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Wild ruminant feces (n=93)</w:t>
            </w:r>
          </w:p>
        </w:tc>
        <w:tc>
          <w:tcPr>
            <w:tcW w:w="0" w:type="auto"/>
            <w:textDirection w:val="tbRl"/>
            <w:vAlign w:val="center"/>
          </w:tcPr>
          <w:p w14:paraId="181100D5"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STATISTICAL RESULTS</w:t>
            </w:r>
          </w:p>
        </w:tc>
        <w:tc>
          <w:tcPr>
            <w:tcW w:w="538" w:type="dxa"/>
            <w:textDirection w:val="tbRl"/>
            <w:vAlign w:val="center"/>
          </w:tcPr>
          <w:p w14:paraId="5F59B09C"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Sponges (total; n=176)</w:t>
            </w:r>
          </w:p>
        </w:tc>
        <w:tc>
          <w:tcPr>
            <w:tcW w:w="538" w:type="dxa"/>
            <w:textDirection w:val="tbRl"/>
            <w:vAlign w:val="center"/>
          </w:tcPr>
          <w:p w14:paraId="0ED94A95"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sz w:val="18"/>
                <w:szCs w:val="18"/>
              </w:rPr>
            </w:pPr>
            <w:r w:rsidRPr="00C55AEF">
              <w:rPr>
                <w:rFonts w:ascii="Times New Roman" w:hAnsi="Times New Roman" w:cs="Times New Roman"/>
                <w:b/>
                <w:bCs/>
                <w:sz w:val="18"/>
                <w:szCs w:val="18"/>
              </w:rPr>
              <w:t>Feces (total; n=139)</w:t>
            </w:r>
          </w:p>
        </w:tc>
        <w:tc>
          <w:tcPr>
            <w:tcW w:w="1276" w:type="dxa"/>
            <w:textDirection w:val="tbRl"/>
            <w:vAlign w:val="center"/>
          </w:tcPr>
          <w:p w14:paraId="410EFDE9" w14:textId="77777777" w:rsidR="00EA0E69" w:rsidRPr="00C55AEF" w:rsidRDefault="00EA0E69" w:rsidP="00B170C9">
            <w:pPr>
              <w:spacing w:before="100" w:beforeAutospacing="1" w:after="100" w:afterAutospacing="1"/>
              <w:ind w:left="113" w:right="113"/>
              <w:contextualSpacing/>
              <w:jc w:val="right"/>
              <w:rPr>
                <w:rFonts w:ascii="Times New Roman" w:hAnsi="Times New Roman" w:cs="Times New Roman"/>
                <w:b/>
                <w:bCs/>
                <w:i/>
                <w:iCs/>
                <w:sz w:val="18"/>
                <w:szCs w:val="18"/>
              </w:rPr>
            </w:pPr>
            <w:r w:rsidRPr="00C55AEF">
              <w:rPr>
                <w:rFonts w:ascii="Times New Roman" w:hAnsi="Times New Roman" w:cs="Times New Roman"/>
                <w:b/>
                <w:bCs/>
                <w:sz w:val="18"/>
                <w:szCs w:val="18"/>
              </w:rPr>
              <w:t>STATISTICAL RESULTS</w:t>
            </w:r>
          </w:p>
        </w:tc>
      </w:tr>
      <w:tr w:rsidR="00EA0E69" w:rsidRPr="00C55AEF" w14:paraId="27A79FA7" w14:textId="77777777" w:rsidTr="00EA0E69">
        <w:trPr>
          <w:trHeight w:val="394"/>
        </w:trPr>
        <w:tc>
          <w:tcPr>
            <w:tcW w:w="0" w:type="auto"/>
            <w:vMerge w:val="restart"/>
            <w:vAlign w:val="center"/>
          </w:tcPr>
          <w:p w14:paraId="7B307EF1"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uidA</w:t>
            </w:r>
          </w:p>
        </w:tc>
        <w:tc>
          <w:tcPr>
            <w:tcW w:w="0" w:type="auto"/>
            <w:vAlign w:val="center"/>
          </w:tcPr>
          <w:p w14:paraId="0E82CA95"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4AA2605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15.55</w:t>
            </w:r>
          </w:p>
        </w:tc>
        <w:tc>
          <w:tcPr>
            <w:tcW w:w="470" w:type="dxa"/>
            <w:vAlign w:val="center"/>
          </w:tcPr>
          <w:p w14:paraId="5255C10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40.69</w:t>
            </w:r>
          </w:p>
        </w:tc>
        <w:tc>
          <w:tcPr>
            <w:tcW w:w="792" w:type="dxa"/>
            <w:vAlign w:val="center"/>
          </w:tcPr>
          <w:p w14:paraId="3EDA9C22"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χ²=12.61; </w:t>
            </w:r>
            <w:r w:rsidRPr="00C55AEF">
              <w:rPr>
                <w:rFonts w:ascii="Times New Roman" w:hAnsi="Times New Roman" w:cs="Times New Roman"/>
                <w:i/>
                <w:iCs/>
                <w:sz w:val="18"/>
                <w:szCs w:val="18"/>
              </w:rPr>
              <w:t>p</w:t>
            </w:r>
            <w:r w:rsidRPr="00C55AEF">
              <w:rPr>
                <w:rFonts w:ascii="Times New Roman" w:hAnsi="Times New Roman" w:cs="Times New Roman"/>
                <w:sz w:val="18"/>
                <w:szCs w:val="18"/>
              </w:rPr>
              <w:t>=0.0004</w:t>
            </w:r>
          </w:p>
        </w:tc>
        <w:tc>
          <w:tcPr>
            <w:tcW w:w="540" w:type="dxa"/>
            <w:vMerge w:val="restart"/>
            <w:vAlign w:val="center"/>
          </w:tcPr>
          <w:p w14:paraId="63A48A7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48.8</w:t>
            </w:r>
          </w:p>
        </w:tc>
        <w:tc>
          <w:tcPr>
            <w:tcW w:w="540" w:type="dxa"/>
            <w:vAlign w:val="center"/>
          </w:tcPr>
          <w:p w14:paraId="3A61917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78.26</w:t>
            </w:r>
          </w:p>
        </w:tc>
        <w:tc>
          <w:tcPr>
            <w:tcW w:w="541" w:type="dxa"/>
            <w:vAlign w:val="center"/>
          </w:tcPr>
          <w:p w14:paraId="4C17251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66.66</w:t>
            </w:r>
          </w:p>
        </w:tc>
        <w:tc>
          <w:tcPr>
            <w:tcW w:w="0" w:type="auto"/>
            <w:vAlign w:val="center"/>
          </w:tcPr>
          <w:p w14:paraId="2EF7353B"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χ²=1.47; </w:t>
            </w:r>
            <w:r w:rsidRPr="00C55AEF">
              <w:rPr>
                <w:rFonts w:ascii="Times New Roman" w:hAnsi="Times New Roman" w:cs="Times New Roman"/>
                <w:i/>
                <w:iCs/>
                <w:sz w:val="18"/>
                <w:szCs w:val="18"/>
              </w:rPr>
              <w:t>p</w:t>
            </w:r>
            <w:r w:rsidRPr="00C55AEF">
              <w:rPr>
                <w:rFonts w:ascii="Times New Roman" w:hAnsi="Times New Roman" w:cs="Times New Roman"/>
                <w:sz w:val="18"/>
                <w:szCs w:val="18"/>
              </w:rPr>
              <w:t>=0.23</w:t>
            </w:r>
          </w:p>
        </w:tc>
        <w:tc>
          <w:tcPr>
            <w:tcW w:w="538" w:type="dxa"/>
            <w:vAlign w:val="center"/>
          </w:tcPr>
          <w:p w14:paraId="5CC1E9A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27.84</w:t>
            </w:r>
          </w:p>
        </w:tc>
        <w:tc>
          <w:tcPr>
            <w:tcW w:w="538" w:type="dxa"/>
            <w:vAlign w:val="center"/>
          </w:tcPr>
          <w:p w14:paraId="162DA7F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70.5</w:t>
            </w:r>
          </w:p>
        </w:tc>
        <w:tc>
          <w:tcPr>
            <w:tcW w:w="1276" w:type="dxa"/>
            <w:vAlign w:val="center"/>
          </w:tcPr>
          <w:p w14:paraId="7091E268"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χ²=55.09; </w:t>
            </w:r>
            <w:r w:rsidRPr="00C55AEF">
              <w:rPr>
                <w:rFonts w:ascii="Times New Roman" w:hAnsi="Times New Roman" w:cs="Times New Roman"/>
                <w:i/>
                <w:iCs/>
                <w:sz w:val="18"/>
                <w:szCs w:val="18"/>
              </w:rPr>
              <w:t>p</w:t>
            </w:r>
            <w:r w:rsidRPr="00C55AEF">
              <w:rPr>
                <w:rFonts w:ascii="Times New Roman" w:hAnsi="Times New Roman" w:cs="Times New Roman"/>
                <w:sz w:val="18"/>
                <w:szCs w:val="18"/>
              </w:rPr>
              <w:t>=1.15e</w:t>
            </w:r>
            <w:r w:rsidRPr="00C55AEF">
              <w:rPr>
                <w:rFonts w:ascii="Times New Roman" w:hAnsi="Times New Roman" w:cs="Times New Roman"/>
                <w:sz w:val="18"/>
                <w:szCs w:val="18"/>
                <w:vertAlign w:val="superscript"/>
              </w:rPr>
              <w:t>-13</w:t>
            </w:r>
          </w:p>
        </w:tc>
      </w:tr>
      <w:tr w:rsidR="00EA0E69" w:rsidRPr="00C55AEF" w14:paraId="4BC55A8E" w14:textId="77777777" w:rsidTr="00EA0E69">
        <w:trPr>
          <w:trHeight w:val="54"/>
        </w:trPr>
        <w:tc>
          <w:tcPr>
            <w:tcW w:w="0" w:type="auto"/>
            <w:vMerge/>
            <w:vAlign w:val="center"/>
          </w:tcPr>
          <w:p w14:paraId="64A4847C"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167B7971"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19EEA93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37.28</w:t>
            </w:r>
          </w:p>
          <w:p w14:paraId="73DE493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±2.32</w:t>
            </w:r>
          </w:p>
        </w:tc>
        <w:tc>
          <w:tcPr>
            <w:tcW w:w="470" w:type="dxa"/>
            <w:vAlign w:val="center"/>
          </w:tcPr>
          <w:p w14:paraId="31AACF1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35.37</w:t>
            </w:r>
          </w:p>
          <w:p w14:paraId="00D6992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±2.92</w:t>
            </w:r>
          </w:p>
        </w:tc>
        <w:tc>
          <w:tcPr>
            <w:tcW w:w="792" w:type="dxa"/>
            <w:vAlign w:val="center"/>
          </w:tcPr>
          <w:p w14:paraId="43BEBFDE"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W=359.5; </w:t>
            </w:r>
            <w:r w:rsidRPr="00C55AEF">
              <w:rPr>
                <w:rFonts w:ascii="Times New Roman" w:hAnsi="Times New Roman" w:cs="Times New Roman"/>
                <w:i/>
                <w:iCs/>
                <w:sz w:val="18"/>
                <w:szCs w:val="18"/>
              </w:rPr>
              <w:t>p</w:t>
            </w:r>
            <w:r w:rsidRPr="00C55AEF">
              <w:rPr>
                <w:rFonts w:ascii="Times New Roman" w:hAnsi="Times New Roman" w:cs="Times New Roman"/>
                <w:sz w:val="18"/>
                <w:szCs w:val="18"/>
              </w:rPr>
              <w:t>=0.01</w:t>
            </w:r>
          </w:p>
        </w:tc>
        <w:tc>
          <w:tcPr>
            <w:tcW w:w="540" w:type="dxa"/>
            <w:vMerge/>
            <w:vAlign w:val="center"/>
          </w:tcPr>
          <w:p w14:paraId="07D378C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56CE048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32.39</w:t>
            </w:r>
          </w:p>
          <w:p w14:paraId="389151E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±4.23</w:t>
            </w:r>
          </w:p>
        </w:tc>
        <w:tc>
          <w:tcPr>
            <w:tcW w:w="541" w:type="dxa"/>
            <w:vAlign w:val="center"/>
          </w:tcPr>
          <w:p w14:paraId="3A005CC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34.98</w:t>
            </w:r>
          </w:p>
          <w:p w14:paraId="3AF4A8F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±3.79</w:t>
            </w:r>
          </w:p>
        </w:tc>
        <w:tc>
          <w:tcPr>
            <w:tcW w:w="0" w:type="auto"/>
            <w:vAlign w:val="center"/>
          </w:tcPr>
          <w:p w14:paraId="57030809"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W=711.5; </w:t>
            </w:r>
            <w:r w:rsidRPr="00C55AEF">
              <w:rPr>
                <w:rFonts w:ascii="Times New Roman" w:hAnsi="Times New Roman" w:cs="Times New Roman"/>
                <w:i/>
                <w:iCs/>
                <w:sz w:val="18"/>
                <w:szCs w:val="18"/>
              </w:rPr>
              <w:t>p</w:t>
            </w:r>
            <w:r w:rsidRPr="00C55AEF">
              <w:rPr>
                <w:rFonts w:ascii="Times New Roman" w:hAnsi="Times New Roman" w:cs="Times New Roman"/>
                <w:sz w:val="18"/>
                <w:szCs w:val="18"/>
              </w:rPr>
              <w:t>=0.003</w:t>
            </w:r>
          </w:p>
        </w:tc>
        <w:tc>
          <w:tcPr>
            <w:tcW w:w="538" w:type="dxa"/>
            <w:vAlign w:val="center"/>
          </w:tcPr>
          <w:p w14:paraId="2A58283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35.92</w:t>
            </w:r>
          </w:p>
          <w:p w14:paraId="130BDC3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±2.87</w:t>
            </w:r>
          </w:p>
        </w:tc>
        <w:tc>
          <w:tcPr>
            <w:tcW w:w="538" w:type="dxa"/>
            <w:vAlign w:val="center"/>
          </w:tcPr>
          <w:p w14:paraId="490BE4B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34.03</w:t>
            </w:r>
          </w:p>
          <w:p w14:paraId="685276A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±4.14</w:t>
            </w:r>
          </w:p>
        </w:tc>
        <w:tc>
          <w:tcPr>
            <w:tcW w:w="1276" w:type="dxa"/>
            <w:vAlign w:val="center"/>
          </w:tcPr>
          <w:p w14:paraId="3E9DEE22"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W=1800; </w:t>
            </w:r>
            <w:r w:rsidRPr="00C55AEF">
              <w:rPr>
                <w:rFonts w:ascii="Times New Roman" w:hAnsi="Times New Roman" w:cs="Times New Roman"/>
                <w:i/>
                <w:iCs/>
                <w:sz w:val="18"/>
                <w:szCs w:val="18"/>
              </w:rPr>
              <w:t>p</w:t>
            </w:r>
            <w:r w:rsidRPr="00C55AEF">
              <w:rPr>
                <w:rFonts w:ascii="Times New Roman" w:hAnsi="Times New Roman" w:cs="Times New Roman"/>
                <w:sz w:val="18"/>
                <w:szCs w:val="18"/>
              </w:rPr>
              <w:t>=0.01</w:t>
            </w:r>
          </w:p>
        </w:tc>
      </w:tr>
      <w:tr w:rsidR="00EA0E69" w:rsidRPr="00C55AEF" w14:paraId="0E04D6E2" w14:textId="77777777" w:rsidTr="00EA0E69">
        <w:trPr>
          <w:trHeight w:val="378"/>
        </w:trPr>
        <w:tc>
          <w:tcPr>
            <w:tcW w:w="0" w:type="auto"/>
            <w:vMerge w:val="restart"/>
            <w:vAlign w:val="center"/>
          </w:tcPr>
          <w:p w14:paraId="6D2FC902"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stx1</w:t>
            </w:r>
          </w:p>
        </w:tc>
        <w:tc>
          <w:tcPr>
            <w:tcW w:w="0" w:type="auto"/>
            <w:vAlign w:val="center"/>
          </w:tcPr>
          <w:p w14:paraId="5D3F403F"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5E9087B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470" w:type="dxa"/>
            <w:vAlign w:val="center"/>
          </w:tcPr>
          <w:p w14:paraId="69B3D86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1.16</w:t>
            </w:r>
          </w:p>
        </w:tc>
        <w:tc>
          <w:tcPr>
            <w:tcW w:w="792" w:type="dxa"/>
            <w:vAlign w:val="center"/>
          </w:tcPr>
          <w:p w14:paraId="33823F4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restart"/>
            <w:vAlign w:val="center"/>
          </w:tcPr>
          <w:p w14:paraId="26C2B92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3.3</w:t>
            </w:r>
          </w:p>
        </w:tc>
        <w:tc>
          <w:tcPr>
            <w:tcW w:w="540" w:type="dxa"/>
            <w:vAlign w:val="center"/>
          </w:tcPr>
          <w:p w14:paraId="1744BFC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13.04</w:t>
            </w:r>
          </w:p>
        </w:tc>
        <w:tc>
          <w:tcPr>
            <w:tcW w:w="541" w:type="dxa"/>
            <w:vAlign w:val="center"/>
          </w:tcPr>
          <w:p w14:paraId="437E86F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6.45</w:t>
            </w:r>
          </w:p>
        </w:tc>
        <w:tc>
          <w:tcPr>
            <w:tcW w:w="0" w:type="auto"/>
            <w:vAlign w:val="center"/>
          </w:tcPr>
          <w:p w14:paraId="680BAE3B"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OR=0.38; </w:t>
            </w:r>
            <w:r w:rsidRPr="00C55AEF">
              <w:rPr>
                <w:rFonts w:ascii="Times New Roman" w:hAnsi="Times New Roman" w:cs="Times New Roman"/>
                <w:i/>
                <w:iCs/>
                <w:sz w:val="18"/>
                <w:szCs w:val="18"/>
              </w:rPr>
              <w:t>p</w:t>
            </w:r>
            <w:r w:rsidRPr="00C55AEF">
              <w:rPr>
                <w:rFonts w:ascii="Times New Roman" w:hAnsi="Times New Roman" w:cs="Times New Roman"/>
                <w:sz w:val="18"/>
                <w:szCs w:val="18"/>
              </w:rPr>
              <w:t>=0.18</w:t>
            </w:r>
          </w:p>
        </w:tc>
        <w:tc>
          <w:tcPr>
            <w:tcW w:w="538" w:type="dxa"/>
            <w:vAlign w:val="center"/>
          </w:tcPr>
          <w:p w14:paraId="2327EFB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1.70</w:t>
            </w:r>
          </w:p>
        </w:tc>
        <w:tc>
          <w:tcPr>
            <w:tcW w:w="538" w:type="dxa"/>
            <w:vAlign w:val="center"/>
          </w:tcPr>
          <w:p w14:paraId="4E250B7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7.91</w:t>
            </w:r>
          </w:p>
        </w:tc>
        <w:tc>
          <w:tcPr>
            <w:tcW w:w="1276" w:type="dxa"/>
            <w:vAlign w:val="center"/>
          </w:tcPr>
          <w:p w14:paraId="7E368E7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χ²=5.66; </w:t>
            </w:r>
            <w:r w:rsidRPr="00C55AEF">
              <w:rPr>
                <w:rFonts w:ascii="Times New Roman" w:hAnsi="Times New Roman" w:cs="Times New Roman"/>
                <w:i/>
                <w:iCs/>
                <w:sz w:val="18"/>
                <w:szCs w:val="18"/>
              </w:rPr>
              <w:t>p</w:t>
            </w:r>
            <w:r w:rsidRPr="00C55AEF">
              <w:rPr>
                <w:rFonts w:ascii="Times New Roman" w:hAnsi="Times New Roman" w:cs="Times New Roman"/>
                <w:sz w:val="18"/>
                <w:szCs w:val="18"/>
              </w:rPr>
              <w:t>=0.02</w:t>
            </w:r>
          </w:p>
        </w:tc>
      </w:tr>
      <w:tr w:rsidR="00EA0E69" w:rsidRPr="00C55AEF" w14:paraId="06F8E394" w14:textId="77777777" w:rsidTr="00EA0E69">
        <w:trPr>
          <w:trHeight w:val="530"/>
        </w:trPr>
        <w:tc>
          <w:tcPr>
            <w:tcW w:w="0" w:type="auto"/>
            <w:vMerge/>
            <w:vAlign w:val="center"/>
          </w:tcPr>
          <w:p w14:paraId="6AB4599E"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23DEE11C"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386EB96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470" w:type="dxa"/>
            <w:vAlign w:val="center"/>
          </w:tcPr>
          <w:p w14:paraId="0ACC64A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35.88</w:t>
            </w:r>
          </w:p>
          <w:p w14:paraId="5E3E8DF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±2.77</w:t>
            </w:r>
          </w:p>
        </w:tc>
        <w:tc>
          <w:tcPr>
            <w:tcW w:w="792" w:type="dxa"/>
            <w:vAlign w:val="center"/>
          </w:tcPr>
          <w:p w14:paraId="20D9567C"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4CD7A26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077DE43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37.46</w:t>
            </w:r>
          </w:p>
          <w:p w14:paraId="03A9F96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±4.09</w:t>
            </w:r>
          </w:p>
        </w:tc>
        <w:tc>
          <w:tcPr>
            <w:tcW w:w="541" w:type="dxa"/>
            <w:vAlign w:val="center"/>
          </w:tcPr>
          <w:p w14:paraId="2AD217A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31.87</w:t>
            </w:r>
          </w:p>
          <w:p w14:paraId="58E2015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±3.87</w:t>
            </w:r>
          </w:p>
        </w:tc>
        <w:tc>
          <w:tcPr>
            <w:tcW w:w="0" w:type="auto"/>
            <w:vAlign w:val="center"/>
          </w:tcPr>
          <w:p w14:paraId="715B2041"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W=27; </w:t>
            </w:r>
            <w:r w:rsidRPr="00C55AEF">
              <w:rPr>
                <w:rFonts w:ascii="Times New Roman" w:hAnsi="Times New Roman" w:cs="Times New Roman"/>
                <w:i/>
                <w:iCs/>
                <w:sz w:val="18"/>
                <w:szCs w:val="18"/>
              </w:rPr>
              <w:t>p</w:t>
            </w:r>
            <w:r w:rsidRPr="00C55AEF">
              <w:rPr>
                <w:rFonts w:ascii="Times New Roman" w:hAnsi="Times New Roman" w:cs="Times New Roman"/>
                <w:sz w:val="18"/>
                <w:szCs w:val="18"/>
              </w:rPr>
              <w:t>=0.03</w:t>
            </w:r>
          </w:p>
        </w:tc>
        <w:tc>
          <w:tcPr>
            <w:tcW w:w="538" w:type="dxa"/>
            <w:vAlign w:val="center"/>
          </w:tcPr>
          <w:p w14:paraId="4FF144C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35.88</w:t>
            </w:r>
          </w:p>
          <w:p w14:paraId="75E8D7D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±2.77</w:t>
            </w:r>
          </w:p>
        </w:tc>
        <w:tc>
          <w:tcPr>
            <w:tcW w:w="538" w:type="dxa"/>
            <w:vAlign w:val="center"/>
          </w:tcPr>
          <w:p w14:paraId="00AE3B5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34.92</w:t>
            </w:r>
          </w:p>
          <w:p w14:paraId="37281ED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±4.79</w:t>
            </w:r>
          </w:p>
        </w:tc>
        <w:tc>
          <w:tcPr>
            <w:tcW w:w="1276" w:type="dxa"/>
            <w:vAlign w:val="center"/>
          </w:tcPr>
          <w:p w14:paraId="1934504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W=13; </w:t>
            </w:r>
            <w:r w:rsidRPr="00C55AEF">
              <w:rPr>
                <w:rFonts w:ascii="Times New Roman" w:hAnsi="Times New Roman" w:cs="Times New Roman"/>
                <w:i/>
                <w:iCs/>
                <w:sz w:val="18"/>
                <w:szCs w:val="18"/>
              </w:rPr>
              <w:t>p</w:t>
            </w:r>
            <w:r w:rsidRPr="00C55AEF">
              <w:rPr>
                <w:rFonts w:ascii="Times New Roman" w:hAnsi="Times New Roman" w:cs="Times New Roman"/>
                <w:sz w:val="18"/>
                <w:szCs w:val="18"/>
              </w:rPr>
              <w:t>=0.66</w:t>
            </w:r>
          </w:p>
        </w:tc>
      </w:tr>
      <w:tr w:rsidR="00EA0E69" w:rsidRPr="00C55AEF" w14:paraId="2B905209" w14:textId="77777777" w:rsidTr="00EA0E69">
        <w:trPr>
          <w:trHeight w:val="378"/>
        </w:trPr>
        <w:tc>
          <w:tcPr>
            <w:tcW w:w="0" w:type="auto"/>
            <w:vMerge w:val="restart"/>
            <w:vAlign w:val="center"/>
          </w:tcPr>
          <w:p w14:paraId="153F5D31"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stx2</w:t>
            </w:r>
          </w:p>
        </w:tc>
        <w:tc>
          <w:tcPr>
            <w:tcW w:w="0" w:type="auto"/>
            <w:vAlign w:val="center"/>
          </w:tcPr>
          <w:p w14:paraId="3AE6CBA9"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431FE85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1.11</w:t>
            </w:r>
          </w:p>
        </w:tc>
        <w:tc>
          <w:tcPr>
            <w:tcW w:w="470" w:type="dxa"/>
            <w:vAlign w:val="center"/>
          </w:tcPr>
          <w:p w14:paraId="3A21123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2.32</w:t>
            </w:r>
          </w:p>
        </w:tc>
        <w:tc>
          <w:tcPr>
            <w:tcW w:w="792" w:type="dxa"/>
            <w:vAlign w:val="center"/>
          </w:tcPr>
          <w:p w14:paraId="21C3D1AC"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OR=4.31; </w:t>
            </w:r>
            <w:r w:rsidRPr="00C55AEF">
              <w:rPr>
                <w:rFonts w:ascii="Times New Roman" w:hAnsi="Times New Roman" w:cs="Times New Roman"/>
                <w:i/>
                <w:iCs/>
                <w:sz w:val="18"/>
                <w:szCs w:val="18"/>
              </w:rPr>
              <w:t>p</w:t>
            </w:r>
            <w:r w:rsidRPr="00C55AEF">
              <w:rPr>
                <w:rFonts w:ascii="Times New Roman" w:hAnsi="Times New Roman" w:cs="Times New Roman"/>
                <w:sz w:val="18"/>
                <w:szCs w:val="18"/>
              </w:rPr>
              <w:t>=0.2</w:t>
            </w:r>
          </w:p>
        </w:tc>
        <w:tc>
          <w:tcPr>
            <w:tcW w:w="540" w:type="dxa"/>
            <w:vMerge w:val="restart"/>
            <w:vAlign w:val="center"/>
          </w:tcPr>
          <w:p w14:paraId="704F6E3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5.55</w:t>
            </w:r>
          </w:p>
        </w:tc>
        <w:tc>
          <w:tcPr>
            <w:tcW w:w="540" w:type="dxa"/>
            <w:vAlign w:val="center"/>
          </w:tcPr>
          <w:p w14:paraId="3244907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13.04</w:t>
            </w:r>
          </w:p>
        </w:tc>
        <w:tc>
          <w:tcPr>
            <w:tcW w:w="541" w:type="dxa"/>
            <w:vAlign w:val="center"/>
          </w:tcPr>
          <w:p w14:paraId="0B68217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7.52</w:t>
            </w:r>
          </w:p>
        </w:tc>
        <w:tc>
          <w:tcPr>
            <w:tcW w:w="0" w:type="auto"/>
            <w:vAlign w:val="center"/>
          </w:tcPr>
          <w:p w14:paraId="34D9B1F2"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OR=0.55; </w:t>
            </w:r>
            <w:r w:rsidRPr="00C55AEF">
              <w:rPr>
                <w:rFonts w:ascii="Times New Roman" w:hAnsi="Times New Roman" w:cs="Times New Roman"/>
                <w:i/>
                <w:iCs/>
                <w:sz w:val="18"/>
                <w:szCs w:val="18"/>
              </w:rPr>
              <w:t>p</w:t>
            </w:r>
            <w:r w:rsidRPr="00C55AEF">
              <w:rPr>
                <w:rFonts w:ascii="Times New Roman" w:hAnsi="Times New Roman" w:cs="Times New Roman"/>
                <w:sz w:val="18"/>
                <w:szCs w:val="18"/>
              </w:rPr>
              <w:t>=0.36</w:t>
            </w:r>
          </w:p>
        </w:tc>
        <w:tc>
          <w:tcPr>
            <w:tcW w:w="538" w:type="dxa"/>
            <w:vAlign w:val="center"/>
          </w:tcPr>
          <w:p w14:paraId="1E8C5C3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2.84</w:t>
            </w:r>
          </w:p>
        </w:tc>
        <w:tc>
          <w:tcPr>
            <w:tcW w:w="538" w:type="dxa"/>
            <w:vAlign w:val="center"/>
          </w:tcPr>
          <w:p w14:paraId="09BA98E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9.35</w:t>
            </w:r>
          </w:p>
        </w:tc>
        <w:tc>
          <w:tcPr>
            <w:tcW w:w="1276" w:type="dxa"/>
            <w:vAlign w:val="center"/>
          </w:tcPr>
          <w:p w14:paraId="56879C9F"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χ²=4.96; </w:t>
            </w:r>
            <w:r w:rsidRPr="00C55AEF">
              <w:rPr>
                <w:rFonts w:ascii="Times New Roman" w:hAnsi="Times New Roman" w:cs="Times New Roman"/>
                <w:i/>
                <w:iCs/>
                <w:sz w:val="18"/>
                <w:szCs w:val="18"/>
              </w:rPr>
              <w:t>p</w:t>
            </w:r>
            <w:r w:rsidRPr="00C55AEF">
              <w:rPr>
                <w:rFonts w:ascii="Times New Roman" w:hAnsi="Times New Roman" w:cs="Times New Roman"/>
                <w:sz w:val="18"/>
                <w:szCs w:val="18"/>
              </w:rPr>
              <w:t>=0.03</w:t>
            </w:r>
          </w:p>
        </w:tc>
      </w:tr>
      <w:tr w:rsidR="00EA0E69" w:rsidRPr="00C55AEF" w14:paraId="1446E76F" w14:textId="77777777" w:rsidTr="00EA0E69">
        <w:trPr>
          <w:trHeight w:val="501"/>
        </w:trPr>
        <w:tc>
          <w:tcPr>
            <w:tcW w:w="0" w:type="auto"/>
            <w:vMerge/>
            <w:vAlign w:val="center"/>
          </w:tcPr>
          <w:p w14:paraId="5AA7E7AE"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766FD1D4"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3AD1A72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35.16</w:t>
            </w:r>
          </w:p>
        </w:tc>
        <w:tc>
          <w:tcPr>
            <w:tcW w:w="470" w:type="dxa"/>
            <w:vAlign w:val="center"/>
          </w:tcPr>
          <w:p w14:paraId="1805733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31.71</w:t>
            </w:r>
          </w:p>
          <w:p w14:paraId="24227AE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±1.47</w:t>
            </w:r>
          </w:p>
        </w:tc>
        <w:tc>
          <w:tcPr>
            <w:tcW w:w="792" w:type="dxa"/>
            <w:vAlign w:val="center"/>
          </w:tcPr>
          <w:p w14:paraId="59D18293"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558B240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55F13C1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34.87</w:t>
            </w:r>
          </w:p>
          <w:p w14:paraId="229A1BC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±2.48</w:t>
            </w:r>
          </w:p>
        </w:tc>
        <w:tc>
          <w:tcPr>
            <w:tcW w:w="541" w:type="dxa"/>
            <w:vAlign w:val="center"/>
          </w:tcPr>
          <w:p w14:paraId="0D27DB8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33.48</w:t>
            </w:r>
          </w:p>
          <w:p w14:paraId="4D1DEC7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±2.30</w:t>
            </w:r>
          </w:p>
        </w:tc>
        <w:tc>
          <w:tcPr>
            <w:tcW w:w="0" w:type="auto"/>
            <w:vAlign w:val="center"/>
          </w:tcPr>
          <w:p w14:paraId="10064976"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W=24; </w:t>
            </w:r>
            <w:r w:rsidRPr="00C55AEF">
              <w:rPr>
                <w:rFonts w:ascii="Times New Roman" w:hAnsi="Times New Roman" w:cs="Times New Roman"/>
                <w:i/>
                <w:iCs/>
                <w:sz w:val="18"/>
                <w:szCs w:val="18"/>
              </w:rPr>
              <w:t>p</w:t>
            </w:r>
            <w:r w:rsidRPr="00C55AEF">
              <w:rPr>
                <w:rFonts w:ascii="Times New Roman" w:hAnsi="Times New Roman" w:cs="Times New Roman"/>
                <w:sz w:val="18"/>
                <w:szCs w:val="18"/>
              </w:rPr>
              <w:t>=0.73</w:t>
            </w:r>
          </w:p>
        </w:tc>
        <w:tc>
          <w:tcPr>
            <w:tcW w:w="538" w:type="dxa"/>
            <w:vAlign w:val="center"/>
          </w:tcPr>
          <w:p w14:paraId="5C3CE35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32.41</w:t>
            </w:r>
          </w:p>
          <w:p w14:paraId="26EB937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±1.99</w:t>
            </w:r>
          </w:p>
        </w:tc>
        <w:tc>
          <w:tcPr>
            <w:tcW w:w="538" w:type="dxa"/>
            <w:vAlign w:val="center"/>
          </w:tcPr>
          <w:p w14:paraId="36863CC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34.13</w:t>
            </w:r>
          </w:p>
          <w:p w14:paraId="56D5E59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±2.30</w:t>
            </w:r>
          </w:p>
        </w:tc>
        <w:tc>
          <w:tcPr>
            <w:tcW w:w="1276" w:type="dxa"/>
            <w:vAlign w:val="center"/>
          </w:tcPr>
          <w:p w14:paraId="66D4FEFC"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W=47; </w:t>
            </w:r>
            <w:r w:rsidRPr="00C55AEF">
              <w:rPr>
                <w:rFonts w:ascii="Times New Roman" w:hAnsi="Times New Roman" w:cs="Times New Roman"/>
                <w:i/>
                <w:iCs/>
                <w:sz w:val="18"/>
                <w:szCs w:val="18"/>
              </w:rPr>
              <w:t>p</w:t>
            </w:r>
            <w:r w:rsidRPr="00C55AEF">
              <w:rPr>
                <w:rFonts w:ascii="Times New Roman" w:hAnsi="Times New Roman" w:cs="Times New Roman"/>
                <w:sz w:val="18"/>
                <w:szCs w:val="18"/>
              </w:rPr>
              <w:t>=0.17</w:t>
            </w:r>
          </w:p>
        </w:tc>
      </w:tr>
      <w:tr w:rsidR="00EA0E69" w:rsidRPr="00C55AEF" w14:paraId="508C30ED" w14:textId="77777777" w:rsidTr="00EA0E69">
        <w:trPr>
          <w:trHeight w:val="378"/>
        </w:trPr>
        <w:tc>
          <w:tcPr>
            <w:tcW w:w="0" w:type="auto"/>
            <w:vMerge w:val="restart"/>
            <w:vAlign w:val="center"/>
          </w:tcPr>
          <w:p w14:paraId="7F2957A6"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eae</w:t>
            </w:r>
          </w:p>
        </w:tc>
        <w:tc>
          <w:tcPr>
            <w:tcW w:w="0" w:type="auto"/>
            <w:vAlign w:val="center"/>
          </w:tcPr>
          <w:p w14:paraId="701482B3"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5DE6EF8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470" w:type="dxa"/>
            <w:vAlign w:val="center"/>
          </w:tcPr>
          <w:p w14:paraId="7F81156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792" w:type="dxa"/>
            <w:vAlign w:val="center"/>
          </w:tcPr>
          <w:p w14:paraId="161E925E"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restart"/>
            <w:vAlign w:val="center"/>
          </w:tcPr>
          <w:p w14:paraId="2DE1EF8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0" w:type="dxa"/>
            <w:vAlign w:val="center"/>
          </w:tcPr>
          <w:p w14:paraId="4FADC2B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13.04</w:t>
            </w:r>
          </w:p>
        </w:tc>
        <w:tc>
          <w:tcPr>
            <w:tcW w:w="541" w:type="dxa"/>
            <w:vAlign w:val="center"/>
          </w:tcPr>
          <w:p w14:paraId="5812B4D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3.22</w:t>
            </w:r>
          </w:p>
        </w:tc>
        <w:tc>
          <w:tcPr>
            <w:tcW w:w="0" w:type="auto"/>
            <w:vAlign w:val="center"/>
          </w:tcPr>
          <w:p w14:paraId="60AFE927"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OR=0.22; </w:t>
            </w:r>
            <w:r w:rsidRPr="00C55AEF">
              <w:rPr>
                <w:rFonts w:ascii="Times New Roman" w:hAnsi="Times New Roman" w:cs="Times New Roman"/>
                <w:i/>
                <w:iCs/>
                <w:sz w:val="18"/>
                <w:szCs w:val="18"/>
              </w:rPr>
              <w:t>p</w:t>
            </w:r>
            <w:r w:rsidRPr="00C55AEF">
              <w:rPr>
                <w:rFonts w:ascii="Times New Roman" w:hAnsi="Times New Roman" w:cs="Times New Roman"/>
                <w:sz w:val="18"/>
                <w:szCs w:val="18"/>
              </w:rPr>
              <w:t>=0.05</w:t>
            </w:r>
          </w:p>
        </w:tc>
        <w:tc>
          <w:tcPr>
            <w:tcW w:w="538" w:type="dxa"/>
            <w:vAlign w:val="center"/>
          </w:tcPr>
          <w:p w14:paraId="5790699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38" w:type="dxa"/>
            <w:vAlign w:val="center"/>
          </w:tcPr>
          <w:p w14:paraId="5A2F995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6.47</w:t>
            </w:r>
          </w:p>
        </w:tc>
        <w:tc>
          <w:tcPr>
            <w:tcW w:w="1276" w:type="dxa"/>
            <w:vAlign w:val="center"/>
          </w:tcPr>
          <w:p w14:paraId="6F19EC5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2088780E" w14:textId="77777777" w:rsidTr="00EA0E69">
        <w:trPr>
          <w:trHeight w:val="502"/>
        </w:trPr>
        <w:tc>
          <w:tcPr>
            <w:tcW w:w="0" w:type="auto"/>
            <w:vMerge/>
            <w:vAlign w:val="center"/>
          </w:tcPr>
          <w:p w14:paraId="2D3DC8D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364ECAA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07C14DC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1DD0738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60EBCA8B"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50C6168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5A5C1A2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31.66</w:t>
            </w:r>
          </w:p>
          <w:p w14:paraId="1A65335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±4.40</w:t>
            </w:r>
          </w:p>
        </w:tc>
        <w:tc>
          <w:tcPr>
            <w:tcW w:w="541" w:type="dxa"/>
            <w:vAlign w:val="center"/>
          </w:tcPr>
          <w:p w14:paraId="376EBE1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31.95</w:t>
            </w:r>
          </w:p>
          <w:p w14:paraId="2E80128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±0.64</w:t>
            </w:r>
          </w:p>
        </w:tc>
        <w:tc>
          <w:tcPr>
            <w:tcW w:w="0" w:type="auto"/>
            <w:vAlign w:val="center"/>
          </w:tcPr>
          <w:p w14:paraId="0253EDDC"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W=6; </w:t>
            </w:r>
            <w:r w:rsidRPr="00C55AEF">
              <w:rPr>
                <w:rFonts w:ascii="Times New Roman" w:hAnsi="Times New Roman" w:cs="Times New Roman"/>
                <w:i/>
                <w:iCs/>
                <w:sz w:val="18"/>
                <w:szCs w:val="18"/>
              </w:rPr>
              <w:t>p</w:t>
            </w:r>
            <w:r w:rsidRPr="00C55AEF">
              <w:rPr>
                <w:rFonts w:ascii="Times New Roman" w:hAnsi="Times New Roman" w:cs="Times New Roman"/>
                <w:sz w:val="18"/>
                <w:szCs w:val="18"/>
              </w:rPr>
              <w:t>=0.55</w:t>
            </w:r>
          </w:p>
        </w:tc>
        <w:tc>
          <w:tcPr>
            <w:tcW w:w="538" w:type="dxa"/>
            <w:vAlign w:val="center"/>
          </w:tcPr>
          <w:p w14:paraId="68D8CD7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604F1F1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31.38</w:t>
            </w:r>
          </w:p>
          <w:p w14:paraId="566832B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±3.34</w:t>
            </w:r>
          </w:p>
        </w:tc>
        <w:tc>
          <w:tcPr>
            <w:tcW w:w="1276" w:type="dxa"/>
            <w:vAlign w:val="center"/>
          </w:tcPr>
          <w:p w14:paraId="766F226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BFBF724" w14:textId="77777777" w:rsidTr="00EA0E69">
        <w:trPr>
          <w:trHeight w:val="268"/>
        </w:trPr>
        <w:tc>
          <w:tcPr>
            <w:tcW w:w="0" w:type="auto"/>
            <w:vMerge w:val="restart"/>
            <w:vAlign w:val="center"/>
          </w:tcPr>
          <w:p w14:paraId="2E727D70"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IS</w:t>
            </w:r>
            <w:r w:rsidRPr="00C55AEF">
              <w:rPr>
                <w:rFonts w:ascii="Times New Roman" w:hAnsi="Times New Roman" w:cs="Times New Roman"/>
                <w:b/>
                <w:bCs/>
                <w:i/>
                <w:iCs/>
                <w:sz w:val="18"/>
                <w:szCs w:val="18"/>
              </w:rPr>
              <w:t>6110</w:t>
            </w:r>
          </w:p>
        </w:tc>
        <w:tc>
          <w:tcPr>
            <w:tcW w:w="0" w:type="auto"/>
            <w:vAlign w:val="center"/>
          </w:tcPr>
          <w:p w14:paraId="79430F0C"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1CA525A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20</w:t>
            </w:r>
          </w:p>
        </w:tc>
        <w:tc>
          <w:tcPr>
            <w:tcW w:w="470" w:type="dxa"/>
            <w:vAlign w:val="center"/>
          </w:tcPr>
          <w:p w14:paraId="06A1B5C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31.39</w:t>
            </w:r>
          </w:p>
        </w:tc>
        <w:tc>
          <w:tcPr>
            <w:tcW w:w="792" w:type="dxa"/>
            <w:vAlign w:val="center"/>
          </w:tcPr>
          <w:p w14:paraId="04C886A4"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χ²=2.43; </w:t>
            </w:r>
            <w:r w:rsidRPr="00C55AEF">
              <w:rPr>
                <w:rFonts w:ascii="Times New Roman" w:hAnsi="Times New Roman" w:cs="Times New Roman"/>
                <w:i/>
                <w:iCs/>
                <w:sz w:val="18"/>
                <w:szCs w:val="18"/>
              </w:rPr>
              <w:t>p</w:t>
            </w:r>
            <w:r w:rsidRPr="00C55AEF">
              <w:rPr>
                <w:rFonts w:ascii="Times New Roman" w:hAnsi="Times New Roman" w:cs="Times New Roman"/>
                <w:sz w:val="18"/>
                <w:szCs w:val="18"/>
              </w:rPr>
              <w:t>=0.12</w:t>
            </w:r>
          </w:p>
        </w:tc>
        <w:tc>
          <w:tcPr>
            <w:tcW w:w="540" w:type="dxa"/>
            <w:vMerge w:val="restart"/>
            <w:vAlign w:val="center"/>
          </w:tcPr>
          <w:p w14:paraId="1BE1FD2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42.22</w:t>
            </w:r>
          </w:p>
        </w:tc>
        <w:tc>
          <w:tcPr>
            <w:tcW w:w="540" w:type="dxa"/>
            <w:vAlign w:val="center"/>
          </w:tcPr>
          <w:p w14:paraId="47B95DC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6.52</w:t>
            </w:r>
          </w:p>
        </w:tc>
        <w:tc>
          <w:tcPr>
            <w:tcW w:w="541" w:type="dxa"/>
            <w:vAlign w:val="center"/>
          </w:tcPr>
          <w:p w14:paraId="2D4FF70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4.30</w:t>
            </w:r>
          </w:p>
        </w:tc>
        <w:tc>
          <w:tcPr>
            <w:tcW w:w="0" w:type="auto"/>
            <w:vAlign w:val="center"/>
          </w:tcPr>
          <w:p w14:paraId="6FC5CAC5"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highlight w:val="red"/>
              </w:rPr>
            </w:pPr>
            <w:r w:rsidRPr="00C55AEF">
              <w:rPr>
                <w:rFonts w:ascii="Times New Roman" w:hAnsi="Times New Roman" w:cs="Times New Roman"/>
                <w:sz w:val="18"/>
                <w:szCs w:val="18"/>
              </w:rPr>
              <w:t>OR=0.65; p=0.68</w:t>
            </w:r>
          </w:p>
        </w:tc>
        <w:tc>
          <w:tcPr>
            <w:tcW w:w="538" w:type="dxa"/>
            <w:vAlign w:val="center"/>
          </w:tcPr>
          <w:p w14:paraId="1200DCF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25.57</w:t>
            </w:r>
          </w:p>
        </w:tc>
        <w:tc>
          <w:tcPr>
            <w:tcW w:w="538" w:type="dxa"/>
            <w:vAlign w:val="center"/>
          </w:tcPr>
          <w:p w14:paraId="462A54F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5.04</w:t>
            </w:r>
          </w:p>
        </w:tc>
        <w:tc>
          <w:tcPr>
            <w:tcW w:w="1276" w:type="dxa"/>
            <w:vAlign w:val="center"/>
          </w:tcPr>
          <w:p w14:paraId="6109472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highlight w:val="red"/>
              </w:rPr>
            </w:pPr>
            <w:r w:rsidRPr="00C55AEF">
              <w:rPr>
                <w:rFonts w:ascii="Times New Roman" w:hAnsi="Times New Roman" w:cs="Times New Roman"/>
                <w:sz w:val="18"/>
                <w:szCs w:val="18"/>
              </w:rPr>
              <w:t>χ²=22.29; p=2.35e-06</w:t>
            </w:r>
          </w:p>
        </w:tc>
      </w:tr>
      <w:tr w:rsidR="00EA0E69" w:rsidRPr="00C55AEF" w14:paraId="6EDF2D06" w14:textId="77777777" w:rsidTr="00EA0E69">
        <w:trPr>
          <w:trHeight w:val="438"/>
        </w:trPr>
        <w:tc>
          <w:tcPr>
            <w:tcW w:w="0" w:type="auto"/>
            <w:vMerge/>
            <w:vAlign w:val="center"/>
          </w:tcPr>
          <w:p w14:paraId="4C44F499"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0C68673B"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1C4CE72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38.02</w:t>
            </w:r>
          </w:p>
          <w:p w14:paraId="4D4C76C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±1.47</w:t>
            </w:r>
          </w:p>
        </w:tc>
        <w:tc>
          <w:tcPr>
            <w:tcW w:w="470" w:type="dxa"/>
            <w:vAlign w:val="center"/>
          </w:tcPr>
          <w:p w14:paraId="0976295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36.54</w:t>
            </w:r>
          </w:p>
          <w:p w14:paraId="151D593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±1.99</w:t>
            </w:r>
          </w:p>
        </w:tc>
        <w:tc>
          <w:tcPr>
            <w:tcW w:w="792" w:type="dxa"/>
            <w:vAlign w:val="center"/>
          </w:tcPr>
          <w:p w14:paraId="21F4153B"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W=353; </w:t>
            </w:r>
            <w:r w:rsidRPr="00C55AEF">
              <w:rPr>
                <w:rFonts w:ascii="Times New Roman" w:hAnsi="Times New Roman" w:cs="Times New Roman"/>
                <w:i/>
                <w:iCs/>
                <w:sz w:val="18"/>
                <w:szCs w:val="18"/>
              </w:rPr>
              <w:t>p</w:t>
            </w:r>
            <w:r w:rsidRPr="00C55AEF">
              <w:rPr>
                <w:rFonts w:ascii="Times New Roman" w:hAnsi="Times New Roman" w:cs="Times New Roman"/>
                <w:sz w:val="18"/>
                <w:szCs w:val="18"/>
              </w:rPr>
              <w:t>=0.01</w:t>
            </w:r>
          </w:p>
        </w:tc>
        <w:tc>
          <w:tcPr>
            <w:tcW w:w="540" w:type="dxa"/>
            <w:vMerge/>
            <w:vAlign w:val="center"/>
          </w:tcPr>
          <w:p w14:paraId="2BDF3D2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2E397D9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38.65</w:t>
            </w:r>
          </w:p>
          <w:p w14:paraId="6E932EA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±0.94</w:t>
            </w:r>
          </w:p>
        </w:tc>
        <w:tc>
          <w:tcPr>
            <w:tcW w:w="541" w:type="dxa"/>
            <w:vAlign w:val="center"/>
          </w:tcPr>
          <w:p w14:paraId="1F722DC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40.29</w:t>
            </w:r>
          </w:p>
          <w:p w14:paraId="7A5365F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±1.87</w:t>
            </w:r>
          </w:p>
        </w:tc>
        <w:tc>
          <w:tcPr>
            <w:tcW w:w="0" w:type="auto"/>
            <w:vAlign w:val="center"/>
          </w:tcPr>
          <w:p w14:paraId="6C7A93EF"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highlight w:val="red"/>
              </w:rPr>
            </w:pPr>
            <w:r w:rsidRPr="00C55AEF">
              <w:rPr>
                <w:rFonts w:ascii="Times New Roman" w:hAnsi="Times New Roman" w:cs="Times New Roman"/>
                <w:sz w:val="18"/>
                <w:szCs w:val="18"/>
              </w:rPr>
              <w:t>W=3; p=0.40</w:t>
            </w:r>
          </w:p>
        </w:tc>
        <w:tc>
          <w:tcPr>
            <w:tcW w:w="538" w:type="dxa"/>
            <w:vAlign w:val="center"/>
          </w:tcPr>
          <w:p w14:paraId="358A197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37.14</w:t>
            </w:r>
          </w:p>
          <w:p w14:paraId="0DFF6B0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±1.93</w:t>
            </w:r>
          </w:p>
        </w:tc>
        <w:tc>
          <w:tcPr>
            <w:tcW w:w="538" w:type="dxa"/>
            <w:vAlign w:val="center"/>
          </w:tcPr>
          <w:p w14:paraId="1ABAD1D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39.58</w:t>
            </w:r>
          </w:p>
          <w:p w14:paraId="0C1162E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highlight w:val="red"/>
              </w:rPr>
            </w:pPr>
            <w:r w:rsidRPr="00C55AEF">
              <w:rPr>
                <w:rFonts w:ascii="Times New Roman" w:hAnsi="Times New Roman" w:cs="Times New Roman"/>
                <w:sz w:val="18"/>
                <w:szCs w:val="18"/>
              </w:rPr>
              <w:t>±1.67</w:t>
            </w:r>
          </w:p>
        </w:tc>
        <w:tc>
          <w:tcPr>
            <w:tcW w:w="1276" w:type="dxa"/>
            <w:vAlign w:val="center"/>
          </w:tcPr>
          <w:p w14:paraId="120BEF11"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highlight w:val="red"/>
              </w:rPr>
            </w:pPr>
            <w:r w:rsidRPr="00C55AEF">
              <w:rPr>
                <w:rFonts w:ascii="Times New Roman" w:hAnsi="Times New Roman" w:cs="Times New Roman"/>
                <w:sz w:val="18"/>
                <w:szCs w:val="18"/>
              </w:rPr>
              <w:t>W=262.5; p=0.01</w:t>
            </w:r>
          </w:p>
        </w:tc>
      </w:tr>
      <w:tr w:rsidR="00EA0E69" w:rsidRPr="00C55AEF" w14:paraId="15B2A655" w14:textId="77777777" w:rsidTr="00EA0E69">
        <w:trPr>
          <w:trHeight w:val="394"/>
        </w:trPr>
        <w:tc>
          <w:tcPr>
            <w:tcW w:w="0" w:type="auto"/>
            <w:vMerge w:val="restart"/>
            <w:vAlign w:val="center"/>
          </w:tcPr>
          <w:p w14:paraId="02CF34D2"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mpb</w:t>
            </w:r>
            <w:r w:rsidRPr="00C55AEF">
              <w:rPr>
                <w:rFonts w:ascii="Times New Roman" w:hAnsi="Times New Roman" w:cs="Times New Roman"/>
                <w:b/>
                <w:bCs/>
                <w:sz w:val="18"/>
                <w:szCs w:val="18"/>
              </w:rPr>
              <w:t>70</w:t>
            </w:r>
          </w:p>
        </w:tc>
        <w:tc>
          <w:tcPr>
            <w:tcW w:w="0" w:type="auto"/>
            <w:vAlign w:val="center"/>
          </w:tcPr>
          <w:p w14:paraId="622A16A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03B417F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3.33</w:t>
            </w:r>
          </w:p>
        </w:tc>
        <w:tc>
          <w:tcPr>
            <w:tcW w:w="470" w:type="dxa"/>
            <w:vAlign w:val="center"/>
          </w:tcPr>
          <w:p w14:paraId="2F08C6B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2.32</w:t>
            </w:r>
          </w:p>
        </w:tc>
        <w:tc>
          <w:tcPr>
            <w:tcW w:w="792" w:type="dxa"/>
            <w:vAlign w:val="center"/>
          </w:tcPr>
          <w:p w14:paraId="7EBBF560"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OR=0.69;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c>
          <w:tcPr>
            <w:tcW w:w="540" w:type="dxa"/>
            <w:vMerge w:val="restart"/>
            <w:vAlign w:val="center"/>
          </w:tcPr>
          <w:p w14:paraId="0BC16C1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4.44</w:t>
            </w:r>
          </w:p>
        </w:tc>
        <w:tc>
          <w:tcPr>
            <w:tcW w:w="540" w:type="dxa"/>
            <w:vAlign w:val="center"/>
          </w:tcPr>
          <w:p w14:paraId="165CB74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1" w:type="dxa"/>
            <w:vAlign w:val="center"/>
          </w:tcPr>
          <w:p w14:paraId="7DEEE69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5112297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40CDB3F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2.84</w:t>
            </w:r>
          </w:p>
        </w:tc>
        <w:tc>
          <w:tcPr>
            <w:tcW w:w="538" w:type="dxa"/>
            <w:vAlign w:val="center"/>
          </w:tcPr>
          <w:p w14:paraId="2E7ED11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1276" w:type="dxa"/>
            <w:vAlign w:val="center"/>
          </w:tcPr>
          <w:p w14:paraId="52294E6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54A2AAEF" w14:textId="77777777" w:rsidTr="00EA0E69">
        <w:trPr>
          <w:trHeight w:val="465"/>
        </w:trPr>
        <w:tc>
          <w:tcPr>
            <w:tcW w:w="0" w:type="auto"/>
            <w:vMerge/>
            <w:vAlign w:val="center"/>
          </w:tcPr>
          <w:p w14:paraId="01A3D297"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04D297D1"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1E16DFC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38.84</w:t>
            </w:r>
          </w:p>
          <w:p w14:paraId="6E94AD9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±0.67</w:t>
            </w:r>
          </w:p>
        </w:tc>
        <w:tc>
          <w:tcPr>
            <w:tcW w:w="470" w:type="dxa"/>
            <w:vAlign w:val="center"/>
          </w:tcPr>
          <w:p w14:paraId="58D587C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37.48</w:t>
            </w:r>
          </w:p>
          <w:p w14:paraId="12C621B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±2.89</w:t>
            </w:r>
          </w:p>
        </w:tc>
        <w:tc>
          <w:tcPr>
            <w:tcW w:w="792" w:type="dxa"/>
            <w:vAlign w:val="center"/>
          </w:tcPr>
          <w:p w14:paraId="5608A6E6"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W=4; </w:t>
            </w:r>
          </w:p>
          <w:p w14:paraId="24F7A697"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i/>
                <w:iCs/>
                <w:sz w:val="18"/>
                <w:szCs w:val="18"/>
              </w:rPr>
              <w:t>p</w:t>
            </w:r>
            <w:r w:rsidRPr="00C55AEF">
              <w:rPr>
                <w:rFonts w:ascii="Times New Roman" w:hAnsi="Times New Roman" w:cs="Times New Roman"/>
                <w:sz w:val="18"/>
                <w:szCs w:val="18"/>
              </w:rPr>
              <w:t>=0.80</w:t>
            </w:r>
          </w:p>
        </w:tc>
        <w:tc>
          <w:tcPr>
            <w:tcW w:w="540" w:type="dxa"/>
            <w:vMerge/>
            <w:vAlign w:val="center"/>
          </w:tcPr>
          <w:p w14:paraId="4BBEAAF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6CB0F9A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1" w:type="dxa"/>
            <w:vAlign w:val="center"/>
          </w:tcPr>
          <w:p w14:paraId="5C67540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030FD69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11A7C88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38.30</w:t>
            </w:r>
          </w:p>
          <w:p w14:paraId="6CC4B7F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±1.69</w:t>
            </w:r>
          </w:p>
        </w:tc>
        <w:tc>
          <w:tcPr>
            <w:tcW w:w="538" w:type="dxa"/>
            <w:vAlign w:val="center"/>
          </w:tcPr>
          <w:p w14:paraId="51D15B5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1276" w:type="dxa"/>
            <w:vAlign w:val="center"/>
          </w:tcPr>
          <w:p w14:paraId="67A8DFE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24690868" w14:textId="77777777" w:rsidTr="00EA0E69">
        <w:trPr>
          <w:trHeight w:val="378"/>
        </w:trPr>
        <w:tc>
          <w:tcPr>
            <w:tcW w:w="0" w:type="auto"/>
            <w:vMerge w:val="restart"/>
            <w:vAlign w:val="center"/>
          </w:tcPr>
          <w:p w14:paraId="7F8482FD"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invA</w:t>
            </w:r>
          </w:p>
        </w:tc>
        <w:tc>
          <w:tcPr>
            <w:tcW w:w="0" w:type="auto"/>
            <w:vAlign w:val="center"/>
          </w:tcPr>
          <w:p w14:paraId="19A220E5"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7BD4A3C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470" w:type="dxa"/>
            <w:vAlign w:val="center"/>
          </w:tcPr>
          <w:p w14:paraId="279B875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2.32</w:t>
            </w:r>
          </w:p>
        </w:tc>
        <w:tc>
          <w:tcPr>
            <w:tcW w:w="792" w:type="dxa"/>
            <w:vAlign w:val="center"/>
          </w:tcPr>
          <w:p w14:paraId="14A41F9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restart"/>
            <w:vAlign w:val="center"/>
          </w:tcPr>
          <w:p w14:paraId="775D083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2.22</w:t>
            </w:r>
          </w:p>
        </w:tc>
        <w:tc>
          <w:tcPr>
            <w:tcW w:w="540" w:type="dxa"/>
            <w:vAlign w:val="center"/>
          </w:tcPr>
          <w:p w14:paraId="471246A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4.34</w:t>
            </w:r>
          </w:p>
        </w:tc>
        <w:tc>
          <w:tcPr>
            <w:tcW w:w="541" w:type="dxa"/>
            <w:vAlign w:val="center"/>
          </w:tcPr>
          <w:p w14:paraId="232D78E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228499B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5409490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1.14</w:t>
            </w:r>
          </w:p>
        </w:tc>
        <w:tc>
          <w:tcPr>
            <w:tcW w:w="538" w:type="dxa"/>
            <w:vAlign w:val="center"/>
          </w:tcPr>
          <w:p w14:paraId="0344A6E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1.44</w:t>
            </w:r>
          </w:p>
        </w:tc>
        <w:tc>
          <w:tcPr>
            <w:tcW w:w="1276" w:type="dxa"/>
            <w:vAlign w:val="center"/>
          </w:tcPr>
          <w:p w14:paraId="7BC3DFAE"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OR=0.79;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r>
      <w:tr w:rsidR="00EA0E69" w:rsidRPr="00C55AEF" w14:paraId="6A962DBC" w14:textId="77777777" w:rsidTr="00EA0E69">
        <w:trPr>
          <w:trHeight w:val="494"/>
        </w:trPr>
        <w:tc>
          <w:tcPr>
            <w:tcW w:w="0" w:type="auto"/>
            <w:vMerge/>
            <w:vAlign w:val="center"/>
          </w:tcPr>
          <w:p w14:paraId="6C744170"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42FF66B7"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5B144C3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34BD2D6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36.17</w:t>
            </w:r>
          </w:p>
          <w:p w14:paraId="58849F1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±0.17</w:t>
            </w:r>
          </w:p>
        </w:tc>
        <w:tc>
          <w:tcPr>
            <w:tcW w:w="792" w:type="dxa"/>
            <w:vAlign w:val="center"/>
          </w:tcPr>
          <w:p w14:paraId="72D71B4D"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413F47C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33B2031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37.43</w:t>
            </w:r>
          </w:p>
          <w:p w14:paraId="4F2DB37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±0.67</w:t>
            </w:r>
          </w:p>
        </w:tc>
        <w:tc>
          <w:tcPr>
            <w:tcW w:w="541" w:type="dxa"/>
            <w:vAlign w:val="center"/>
          </w:tcPr>
          <w:p w14:paraId="2749DC5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57965A0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3E08C4B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36.17</w:t>
            </w:r>
          </w:p>
          <w:p w14:paraId="71706CB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±0.17</w:t>
            </w:r>
          </w:p>
        </w:tc>
        <w:tc>
          <w:tcPr>
            <w:tcW w:w="538" w:type="dxa"/>
            <w:vAlign w:val="center"/>
          </w:tcPr>
          <w:p w14:paraId="01076B1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37.43</w:t>
            </w:r>
          </w:p>
          <w:p w14:paraId="14A43DA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±0.67</w:t>
            </w:r>
          </w:p>
        </w:tc>
        <w:tc>
          <w:tcPr>
            <w:tcW w:w="1276" w:type="dxa"/>
            <w:vAlign w:val="center"/>
          </w:tcPr>
          <w:p w14:paraId="7BDD0F05"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W=4; </w:t>
            </w:r>
            <w:r w:rsidRPr="00C55AEF">
              <w:rPr>
                <w:rFonts w:ascii="Times New Roman" w:hAnsi="Times New Roman" w:cs="Times New Roman"/>
                <w:i/>
                <w:iCs/>
                <w:sz w:val="18"/>
                <w:szCs w:val="18"/>
              </w:rPr>
              <w:t>p</w:t>
            </w:r>
            <w:r w:rsidRPr="00C55AEF">
              <w:rPr>
                <w:rFonts w:ascii="Times New Roman" w:hAnsi="Times New Roman" w:cs="Times New Roman"/>
                <w:sz w:val="18"/>
                <w:szCs w:val="18"/>
              </w:rPr>
              <w:t>=0.33</w:t>
            </w:r>
          </w:p>
        </w:tc>
      </w:tr>
      <w:tr w:rsidR="00EA0E69" w:rsidRPr="00C55AEF" w14:paraId="568B0A75" w14:textId="77777777" w:rsidTr="00EA0E69">
        <w:trPr>
          <w:trHeight w:val="378"/>
        </w:trPr>
        <w:tc>
          <w:tcPr>
            <w:tcW w:w="0" w:type="auto"/>
            <w:vMerge w:val="restart"/>
            <w:vAlign w:val="center"/>
          </w:tcPr>
          <w:p w14:paraId="1E6571B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IS</w:t>
            </w:r>
            <w:r w:rsidRPr="00C55AEF">
              <w:rPr>
                <w:rFonts w:ascii="Times New Roman" w:hAnsi="Times New Roman" w:cs="Times New Roman"/>
                <w:b/>
                <w:bCs/>
                <w:i/>
                <w:iCs/>
                <w:sz w:val="18"/>
                <w:szCs w:val="18"/>
              </w:rPr>
              <w:t>1111</w:t>
            </w:r>
          </w:p>
        </w:tc>
        <w:tc>
          <w:tcPr>
            <w:tcW w:w="0" w:type="auto"/>
            <w:vAlign w:val="center"/>
          </w:tcPr>
          <w:p w14:paraId="34C87351"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08FCAB3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2.22</w:t>
            </w:r>
          </w:p>
        </w:tc>
        <w:tc>
          <w:tcPr>
            <w:tcW w:w="470" w:type="dxa"/>
            <w:vAlign w:val="center"/>
          </w:tcPr>
          <w:p w14:paraId="6042219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1.16</w:t>
            </w:r>
          </w:p>
        </w:tc>
        <w:tc>
          <w:tcPr>
            <w:tcW w:w="792" w:type="dxa"/>
            <w:vAlign w:val="center"/>
          </w:tcPr>
          <w:p w14:paraId="640EB2C8"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OR=0.52;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c>
          <w:tcPr>
            <w:tcW w:w="540" w:type="dxa"/>
            <w:vMerge w:val="restart"/>
            <w:vAlign w:val="center"/>
          </w:tcPr>
          <w:p w14:paraId="22ED8D3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3.33</w:t>
            </w:r>
          </w:p>
        </w:tc>
        <w:tc>
          <w:tcPr>
            <w:tcW w:w="540" w:type="dxa"/>
            <w:vAlign w:val="center"/>
          </w:tcPr>
          <w:p w14:paraId="0E4EE8F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1" w:type="dxa"/>
            <w:vAlign w:val="center"/>
          </w:tcPr>
          <w:p w14:paraId="044C4D3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7E3ABF4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2EC9A6A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1.7</w:t>
            </w:r>
          </w:p>
        </w:tc>
        <w:tc>
          <w:tcPr>
            <w:tcW w:w="538" w:type="dxa"/>
            <w:vAlign w:val="center"/>
          </w:tcPr>
          <w:p w14:paraId="090BC2D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1276" w:type="dxa"/>
            <w:vAlign w:val="center"/>
          </w:tcPr>
          <w:p w14:paraId="233F82D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0747294" w14:textId="77777777" w:rsidTr="00EA0E69">
        <w:trPr>
          <w:trHeight w:val="494"/>
        </w:trPr>
        <w:tc>
          <w:tcPr>
            <w:tcW w:w="0" w:type="auto"/>
            <w:vMerge/>
            <w:vAlign w:val="center"/>
          </w:tcPr>
          <w:p w14:paraId="2F1D059E"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076D5372"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0826F61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39.03</w:t>
            </w:r>
          </w:p>
          <w:p w14:paraId="59BC64C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±0.68</w:t>
            </w:r>
          </w:p>
        </w:tc>
        <w:tc>
          <w:tcPr>
            <w:tcW w:w="470" w:type="dxa"/>
            <w:vAlign w:val="center"/>
          </w:tcPr>
          <w:p w14:paraId="2B728FD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35.35</w:t>
            </w:r>
          </w:p>
        </w:tc>
        <w:tc>
          <w:tcPr>
            <w:tcW w:w="792" w:type="dxa"/>
            <w:vAlign w:val="center"/>
          </w:tcPr>
          <w:p w14:paraId="65040BE2"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6748B77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6BB32C5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1" w:type="dxa"/>
            <w:vAlign w:val="center"/>
          </w:tcPr>
          <w:p w14:paraId="53B8025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553E47B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5152840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37.80</w:t>
            </w:r>
          </w:p>
          <w:p w14:paraId="65A0227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±2.18</w:t>
            </w:r>
          </w:p>
        </w:tc>
        <w:tc>
          <w:tcPr>
            <w:tcW w:w="538" w:type="dxa"/>
            <w:vAlign w:val="center"/>
          </w:tcPr>
          <w:p w14:paraId="4B56F6D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1276" w:type="dxa"/>
            <w:vAlign w:val="center"/>
          </w:tcPr>
          <w:p w14:paraId="624948A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1F7B865" w14:textId="77777777" w:rsidTr="00EA0E69">
        <w:trPr>
          <w:trHeight w:val="378"/>
        </w:trPr>
        <w:tc>
          <w:tcPr>
            <w:tcW w:w="0" w:type="auto"/>
            <w:vMerge w:val="restart"/>
            <w:vAlign w:val="center"/>
          </w:tcPr>
          <w:p w14:paraId="7E5C57AD"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G. duodenalis</w:t>
            </w:r>
          </w:p>
        </w:tc>
        <w:tc>
          <w:tcPr>
            <w:tcW w:w="0" w:type="auto"/>
            <w:vAlign w:val="center"/>
          </w:tcPr>
          <w:p w14:paraId="379C85BA"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0AC3106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5.55</w:t>
            </w:r>
          </w:p>
        </w:tc>
        <w:tc>
          <w:tcPr>
            <w:tcW w:w="470" w:type="dxa"/>
            <w:vAlign w:val="center"/>
          </w:tcPr>
          <w:p w14:paraId="7859257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3.48</w:t>
            </w:r>
          </w:p>
        </w:tc>
        <w:tc>
          <w:tcPr>
            <w:tcW w:w="792" w:type="dxa"/>
            <w:vAlign w:val="center"/>
          </w:tcPr>
          <w:p w14:paraId="0EFF5592"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OR=0.61; </w:t>
            </w:r>
            <w:r w:rsidRPr="00C55AEF">
              <w:rPr>
                <w:rFonts w:ascii="Times New Roman" w:hAnsi="Times New Roman" w:cs="Times New Roman"/>
                <w:i/>
                <w:iCs/>
                <w:sz w:val="18"/>
                <w:szCs w:val="18"/>
              </w:rPr>
              <w:t>p</w:t>
            </w:r>
            <w:r w:rsidRPr="00C55AEF">
              <w:rPr>
                <w:rFonts w:ascii="Times New Roman" w:hAnsi="Times New Roman" w:cs="Times New Roman"/>
                <w:sz w:val="18"/>
                <w:szCs w:val="18"/>
              </w:rPr>
              <w:t>=0.72</w:t>
            </w:r>
          </w:p>
        </w:tc>
        <w:tc>
          <w:tcPr>
            <w:tcW w:w="540" w:type="dxa"/>
            <w:vMerge w:val="restart"/>
            <w:vAlign w:val="center"/>
          </w:tcPr>
          <w:p w14:paraId="748287F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8.89</w:t>
            </w:r>
          </w:p>
        </w:tc>
        <w:tc>
          <w:tcPr>
            <w:tcW w:w="540" w:type="dxa"/>
            <w:vAlign w:val="center"/>
          </w:tcPr>
          <w:p w14:paraId="4EA63AC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6.52</w:t>
            </w:r>
          </w:p>
        </w:tc>
        <w:tc>
          <w:tcPr>
            <w:tcW w:w="541" w:type="dxa"/>
            <w:vAlign w:val="center"/>
          </w:tcPr>
          <w:p w14:paraId="5A2B069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7.53</w:t>
            </w:r>
          </w:p>
        </w:tc>
        <w:tc>
          <w:tcPr>
            <w:tcW w:w="0" w:type="auto"/>
            <w:vAlign w:val="center"/>
          </w:tcPr>
          <w:p w14:paraId="3FA9B90F"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OR=1.16;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c>
          <w:tcPr>
            <w:tcW w:w="538" w:type="dxa"/>
            <w:vAlign w:val="center"/>
          </w:tcPr>
          <w:p w14:paraId="6D2D503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4.55</w:t>
            </w:r>
          </w:p>
        </w:tc>
        <w:tc>
          <w:tcPr>
            <w:tcW w:w="538" w:type="dxa"/>
            <w:vAlign w:val="center"/>
          </w:tcPr>
          <w:p w14:paraId="7E6BFB3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7.19</w:t>
            </w:r>
          </w:p>
        </w:tc>
        <w:tc>
          <w:tcPr>
            <w:tcW w:w="1276" w:type="dxa"/>
            <w:vAlign w:val="center"/>
          </w:tcPr>
          <w:p w14:paraId="0F906823"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χ²=0.59; </w:t>
            </w:r>
            <w:r w:rsidRPr="00C55AEF">
              <w:rPr>
                <w:rFonts w:ascii="Times New Roman" w:hAnsi="Times New Roman" w:cs="Times New Roman"/>
                <w:i/>
                <w:iCs/>
                <w:sz w:val="18"/>
                <w:szCs w:val="18"/>
              </w:rPr>
              <w:t>p</w:t>
            </w:r>
            <w:r w:rsidRPr="00C55AEF">
              <w:rPr>
                <w:rFonts w:ascii="Times New Roman" w:hAnsi="Times New Roman" w:cs="Times New Roman"/>
                <w:sz w:val="18"/>
                <w:szCs w:val="18"/>
              </w:rPr>
              <w:t>=0.44</w:t>
            </w:r>
          </w:p>
        </w:tc>
      </w:tr>
      <w:tr w:rsidR="00EA0E69" w:rsidRPr="00C55AEF" w14:paraId="6027157C" w14:textId="77777777" w:rsidTr="00EA0E69">
        <w:trPr>
          <w:trHeight w:val="352"/>
        </w:trPr>
        <w:tc>
          <w:tcPr>
            <w:tcW w:w="0" w:type="auto"/>
            <w:vMerge/>
            <w:vAlign w:val="center"/>
          </w:tcPr>
          <w:p w14:paraId="0769BE95"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7EC0FCF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4CB5A1B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38.06</w:t>
            </w:r>
          </w:p>
          <w:p w14:paraId="6F08D6D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±1.35</w:t>
            </w:r>
          </w:p>
        </w:tc>
        <w:tc>
          <w:tcPr>
            <w:tcW w:w="470" w:type="dxa"/>
            <w:vAlign w:val="center"/>
          </w:tcPr>
          <w:p w14:paraId="41270A9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38.20</w:t>
            </w:r>
          </w:p>
          <w:p w14:paraId="11CF037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±1.14</w:t>
            </w:r>
          </w:p>
        </w:tc>
        <w:tc>
          <w:tcPr>
            <w:tcW w:w="792" w:type="dxa"/>
            <w:vAlign w:val="center"/>
          </w:tcPr>
          <w:p w14:paraId="4DC51C03"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W=7; </w:t>
            </w:r>
          </w:p>
          <w:p w14:paraId="1DD07DE0"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c>
          <w:tcPr>
            <w:tcW w:w="540" w:type="dxa"/>
            <w:vMerge/>
            <w:vAlign w:val="center"/>
          </w:tcPr>
          <w:p w14:paraId="6279CB9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7584828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32.60</w:t>
            </w:r>
          </w:p>
          <w:p w14:paraId="779035A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±5.64</w:t>
            </w:r>
          </w:p>
        </w:tc>
        <w:tc>
          <w:tcPr>
            <w:tcW w:w="541" w:type="dxa"/>
            <w:vAlign w:val="center"/>
          </w:tcPr>
          <w:p w14:paraId="7266518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35.90</w:t>
            </w:r>
          </w:p>
          <w:p w14:paraId="5A51B0F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±2.85</w:t>
            </w:r>
          </w:p>
        </w:tc>
        <w:tc>
          <w:tcPr>
            <w:tcW w:w="0" w:type="auto"/>
            <w:vAlign w:val="center"/>
          </w:tcPr>
          <w:p w14:paraId="0AFF756A"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W=6; </w:t>
            </w:r>
            <w:r w:rsidRPr="00C55AEF">
              <w:rPr>
                <w:rFonts w:ascii="Times New Roman" w:hAnsi="Times New Roman" w:cs="Times New Roman"/>
                <w:i/>
                <w:iCs/>
                <w:sz w:val="18"/>
                <w:szCs w:val="18"/>
              </w:rPr>
              <w:t>p</w:t>
            </w:r>
            <w:r w:rsidRPr="00C55AEF">
              <w:rPr>
                <w:rFonts w:ascii="Times New Roman" w:hAnsi="Times New Roman" w:cs="Times New Roman"/>
                <w:sz w:val="18"/>
                <w:szCs w:val="18"/>
              </w:rPr>
              <w:t>=0.36</w:t>
            </w:r>
          </w:p>
        </w:tc>
        <w:tc>
          <w:tcPr>
            <w:tcW w:w="538" w:type="dxa"/>
            <w:vAlign w:val="center"/>
          </w:tcPr>
          <w:p w14:paraId="05480A0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38.11</w:t>
            </w:r>
          </w:p>
          <w:p w14:paraId="37B5499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±1.19</w:t>
            </w:r>
          </w:p>
        </w:tc>
        <w:tc>
          <w:tcPr>
            <w:tcW w:w="538" w:type="dxa"/>
            <w:vAlign w:val="center"/>
          </w:tcPr>
          <w:p w14:paraId="40D515A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34.92</w:t>
            </w:r>
          </w:p>
          <w:p w14:paraId="49AC5B7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±3.88</w:t>
            </w:r>
          </w:p>
        </w:tc>
        <w:tc>
          <w:tcPr>
            <w:tcW w:w="1276" w:type="dxa"/>
            <w:vAlign w:val="center"/>
          </w:tcPr>
          <w:p w14:paraId="743CEB98"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W=16.5; </w:t>
            </w:r>
            <w:r w:rsidRPr="00C55AEF">
              <w:rPr>
                <w:rFonts w:ascii="Times New Roman" w:hAnsi="Times New Roman" w:cs="Times New Roman"/>
                <w:i/>
                <w:iCs/>
                <w:sz w:val="18"/>
                <w:szCs w:val="18"/>
              </w:rPr>
              <w:t>p</w:t>
            </w:r>
            <w:r w:rsidRPr="00C55AEF">
              <w:rPr>
                <w:rFonts w:ascii="Times New Roman" w:hAnsi="Times New Roman" w:cs="Times New Roman"/>
                <w:sz w:val="18"/>
                <w:szCs w:val="18"/>
              </w:rPr>
              <w:t>=0.004</w:t>
            </w:r>
          </w:p>
        </w:tc>
      </w:tr>
      <w:tr w:rsidR="00EA0E69" w:rsidRPr="00C55AEF" w14:paraId="7C1BF679" w14:textId="77777777" w:rsidTr="00EA0E69">
        <w:trPr>
          <w:trHeight w:val="378"/>
        </w:trPr>
        <w:tc>
          <w:tcPr>
            <w:tcW w:w="0" w:type="auto"/>
            <w:vAlign w:val="center"/>
          </w:tcPr>
          <w:p w14:paraId="56702C35"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T. gondii</w:t>
            </w:r>
          </w:p>
        </w:tc>
        <w:tc>
          <w:tcPr>
            <w:tcW w:w="0" w:type="auto"/>
            <w:vAlign w:val="center"/>
          </w:tcPr>
          <w:p w14:paraId="285CD841"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0CE0F7C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470" w:type="dxa"/>
            <w:vAlign w:val="center"/>
          </w:tcPr>
          <w:p w14:paraId="2D8E4FA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2.22</w:t>
            </w:r>
          </w:p>
        </w:tc>
        <w:tc>
          <w:tcPr>
            <w:tcW w:w="792" w:type="dxa"/>
            <w:vAlign w:val="center"/>
          </w:tcPr>
          <w:p w14:paraId="47939D81"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OR=0.21; </w:t>
            </w:r>
            <w:r w:rsidRPr="00C55AEF">
              <w:rPr>
                <w:rFonts w:ascii="Times New Roman" w:hAnsi="Times New Roman" w:cs="Times New Roman"/>
                <w:i/>
                <w:iCs/>
                <w:sz w:val="18"/>
                <w:szCs w:val="18"/>
              </w:rPr>
              <w:t>p</w:t>
            </w:r>
            <w:r w:rsidRPr="00C55AEF">
              <w:rPr>
                <w:rFonts w:ascii="Times New Roman" w:hAnsi="Times New Roman" w:cs="Times New Roman"/>
                <w:sz w:val="18"/>
                <w:szCs w:val="18"/>
              </w:rPr>
              <w:t>=0.05</w:t>
            </w:r>
          </w:p>
        </w:tc>
        <w:tc>
          <w:tcPr>
            <w:tcW w:w="540" w:type="dxa"/>
            <w:vAlign w:val="center"/>
          </w:tcPr>
          <w:p w14:paraId="050E28C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12.22</w:t>
            </w:r>
          </w:p>
        </w:tc>
        <w:tc>
          <w:tcPr>
            <w:tcW w:w="540" w:type="dxa"/>
            <w:vAlign w:val="center"/>
          </w:tcPr>
          <w:p w14:paraId="0B3FBFC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1" w:type="dxa"/>
            <w:vAlign w:val="center"/>
          </w:tcPr>
          <w:p w14:paraId="27ADDCF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540299C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02D1CA3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6.25</w:t>
            </w:r>
          </w:p>
        </w:tc>
        <w:tc>
          <w:tcPr>
            <w:tcW w:w="538" w:type="dxa"/>
            <w:vAlign w:val="center"/>
          </w:tcPr>
          <w:p w14:paraId="4547B44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1276" w:type="dxa"/>
            <w:vAlign w:val="center"/>
          </w:tcPr>
          <w:p w14:paraId="6ADB5A1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04D4DDAC" w14:textId="77777777" w:rsidTr="00EA0E69">
        <w:trPr>
          <w:trHeight w:val="378"/>
        </w:trPr>
        <w:tc>
          <w:tcPr>
            <w:tcW w:w="0" w:type="auto"/>
            <w:vAlign w:val="center"/>
          </w:tcPr>
          <w:p w14:paraId="57CB832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IS</w:t>
            </w:r>
            <w:r w:rsidRPr="00C55AEF">
              <w:rPr>
                <w:rFonts w:ascii="Times New Roman" w:hAnsi="Times New Roman" w:cs="Times New Roman"/>
                <w:b/>
                <w:bCs/>
                <w:i/>
                <w:iCs/>
                <w:sz w:val="18"/>
                <w:szCs w:val="18"/>
              </w:rPr>
              <w:t>900</w:t>
            </w:r>
          </w:p>
        </w:tc>
        <w:tc>
          <w:tcPr>
            <w:tcW w:w="0" w:type="auto"/>
            <w:vAlign w:val="center"/>
          </w:tcPr>
          <w:p w14:paraId="3573717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28D4DD9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0944B66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2C16662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7259029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5BC5255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1" w:type="dxa"/>
            <w:vAlign w:val="center"/>
          </w:tcPr>
          <w:p w14:paraId="35361D0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78034AC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3158ED4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3B941BD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1276" w:type="dxa"/>
            <w:vAlign w:val="center"/>
          </w:tcPr>
          <w:p w14:paraId="3BFD709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16534C1C" w14:textId="77777777" w:rsidTr="00EA0E69">
        <w:trPr>
          <w:trHeight w:val="394"/>
        </w:trPr>
        <w:tc>
          <w:tcPr>
            <w:tcW w:w="0" w:type="auto"/>
            <w:vAlign w:val="center"/>
          </w:tcPr>
          <w:p w14:paraId="7548C548"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 xml:space="preserve">Blastocystis </w:t>
            </w:r>
            <w:r w:rsidRPr="00C55AEF">
              <w:rPr>
                <w:rFonts w:ascii="Times New Roman" w:hAnsi="Times New Roman" w:cs="Times New Roman"/>
                <w:b/>
                <w:bCs/>
                <w:sz w:val="18"/>
                <w:szCs w:val="18"/>
              </w:rPr>
              <w:t>sp.</w:t>
            </w:r>
          </w:p>
        </w:tc>
        <w:tc>
          <w:tcPr>
            <w:tcW w:w="0" w:type="auto"/>
            <w:vAlign w:val="center"/>
          </w:tcPr>
          <w:p w14:paraId="03C54509"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41F610B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17EBD09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4CACF1D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21C7850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7E480E6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6.52</w:t>
            </w:r>
          </w:p>
        </w:tc>
        <w:tc>
          <w:tcPr>
            <w:tcW w:w="541" w:type="dxa"/>
            <w:vAlign w:val="center"/>
          </w:tcPr>
          <w:p w14:paraId="2D5E491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4.3</w:t>
            </w:r>
          </w:p>
        </w:tc>
        <w:tc>
          <w:tcPr>
            <w:tcW w:w="0" w:type="auto"/>
            <w:vAlign w:val="center"/>
          </w:tcPr>
          <w:p w14:paraId="15278506"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OR=0.65; </w:t>
            </w:r>
            <w:r w:rsidRPr="00C55AEF">
              <w:rPr>
                <w:rFonts w:ascii="Times New Roman" w:hAnsi="Times New Roman" w:cs="Times New Roman"/>
                <w:i/>
                <w:iCs/>
                <w:sz w:val="18"/>
                <w:szCs w:val="18"/>
              </w:rPr>
              <w:t>p</w:t>
            </w:r>
            <w:r w:rsidRPr="00C55AEF">
              <w:rPr>
                <w:rFonts w:ascii="Times New Roman" w:hAnsi="Times New Roman" w:cs="Times New Roman"/>
                <w:sz w:val="18"/>
                <w:szCs w:val="18"/>
              </w:rPr>
              <w:t>=0.68</w:t>
            </w:r>
          </w:p>
        </w:tc>
        <w:tc>
          <w:tcPr>
            <w:tcW w:w="538" w:type="dxa"/>
            <w:vAlign w:val="center"/>
          </w:tcPr>
          <w:p w14:paraId="2827067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7C2F70B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5.04</w:t>
            </w:r>
          </w:p>
        </w:tc>
        <w:tc>
          <w:tcPr>
            <w:tcW w:w="1276" w:type="dxa"/>
            <w:vAlign w:val="center"/>
          </w:tcPr>
          <w:p w14:paraId="4304483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0EF169AF" w14:textId="77777777" w:rsidTr="00EA0E69">
        <w:trPr>
          <w:trHeight w:val="378"/>
        </w:trPr>
        <w:tc>
          <w:tcPr>
            <w:tcW w:w="0" w:type="auto"/>
            <w:vAlign w:val="center"/>
          </w:tcPr>
          <w:p w14:paraId="149B97C1"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B.coli</w:t>
            </w:r>
          </w:p>
        </w:tc>
        <w:tc>
          <w:tcPr>
            <w:tcW w:w="0" w:type="auto"/>
            <w:vAlign w:val="center"/>
          </w:tcPr>
          <w:p w14:paraId="301988D4"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5EA2EBF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2B42DFA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3F8B1F1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5733FD1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0080FF0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8.69</w:t>
            </w:r>
          </w:p>
        </w:tc>
        <w:tc>
          <w:tcPr>
            <w:tcW w:w="541" w:type="dxa"/>
            <w:vAlign w:val="center"/>
          </w:tcPr>
          <w:p w14:paraId="6FC44E5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58FE2C2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29F1DE8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3EF246D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2.88</w:t>
            </w:r>
          </w:p>
        </w:tc>
        <w:tc>
          <w:tcPr>
            <w:tcW w:w="1276" w:type="dxa"/>
            <w:vAlign w:val="center"/>
          </w:tcPr>
          <w:p w14:paraId="6F93AA19"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02D1F7FC" w14:textId="77777777" w:rsidTr="00EA0E69">
        <w:trPr>
          <w:trHeight w:val="378"/>
        </w:trPr>
        <w:tc>
          <w:tcPr>
            <w:tcW w:w="0" w:type="auto"/>
            <w:vMerge w:val="restart"/>
            <w:vAlign w:val="center"/>
          </w:tcPr>
          <w:p w14:paraId="5E7027ED" w14:textId="77777777" w:rsidR="00EA0E69" w:rsidRPr="00C55AEF" w:rsidRDefault="00EA0E69" w:rsidP="00B170C9">
            <w:pPr>
              <w:spacing w:before="100" w:beforeAutospacing="1" w:after="100" w:afterAutospacing="1"/>
              <w:contextualSpacing/>
              <w:rPr>
                <w:rFonts w:ascii="Times New Roman" w:hAnsi="Times New Roman" w:cs="Times New Roman"/>
                <w:b/>
                <w:bCs/>
                <w:i/>
                <w:iCs/>
                <w:sz w:val="18"/>
                <w:szCs w:val="18"/>
              </w:rPr>
            </w:pPr>
            <w:r w:rsidRPr="00C55AEF">
              <w:rPr>
                <w:rFonts w:ascii="Times New Roman" w:hAnsi="Times New Roman" w:cs="Times New Roman"/>
                <w:b/>
                <w:bCs/>
                <w:i/>
                <w:iCs/>
                <w:sz w:val="18"/>
                <w:szCs w:val="18"/>
              </w:rPr>
              <w:t>E.bieneusi</w:t>
            </w:r>
          </w:p>
        </w:tc>
        <w:tc>
          <w:tcPr>
            <w:tcW w:w="0" w:type="auto"/>
            <w:vAlign w:val="center"/>
          </w:tcPr>
          <w:p w14:paraId="0FB8A8A2"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3A2A1A2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7C3A390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60ABEE0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restart"/>
            <w:vAlign w:val="center"/>
          </w:tcPr>
          <w:p w14:paraId="3ED887C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13DE687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2.17</w:t>
            </w:r>
          </w:p>
        </w:tc>
        <w:tc>
          <w:tcPr>
            <w:tcW w:w="541" w:type="dxa"/>
            <w:vAlign w:val="center"/>
          </w:tcPr>
          <w:p w14:paraId="565B52E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088883C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7833EF3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7B6CD1D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0.72</w:t>
            </w:r>
          </w:p>
        </w:tc>
        <w:tc>
          <w:tcPr>
            <w:tcW w:w="1276" w:type="dxa"/>
            <w:vAlign w:val="center"/>
          </w:tcPr>
          <w:p w14:paraId="18BC172E"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00D8951" w14:textId="77777777" w:rsidTr="00EA0E69">
        <w:trPr>
          <w:trHeight w:val="436"/>
        </w:trPr>
        <w:tc>
          <w:tcPr>
            <w:tcW w:w="0" w:type="auto"/>
            <w:vMerge/>
            <w:vAlign w:val="center"/>
          </w:tcPr>
          <w:p w14:paraId="4C2341D5"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7FA16690"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6DE89F8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103C78E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7AF5EED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47D849D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4F952BF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w:t>
            </w:r>
          </w:p>
        </w:tc>
        <w:tc>
          <w:tcPr>
            <w:tcW w:w="541" w:type="dxa"/>
            <w:vAlign w:val="center"/>
          </w:tcPr>
          <w:p w14:paraId="28C3CC4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vAlign w:val="center"/>
          </w:tcPr>
          <w:p w14:paraId="7A800F0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1DCCDCC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573E8D5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35</w:t>
            </w:r>
          </w:p>
        </w:tc>
        <w:tc>
          <w:tcPr>
            <w:tcW w:w="1276" w:type="dxa"/>
            <w:vAlign w:val="center"/>
          </w:tcPr>
          <w:p w14:paraId="15C134A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15C90830" w14:textId="77777777" w:rsidTr="00EA0E69">
        <w:trPr>
          <w:trHeight w:val="378"/>
        </w:trPr>
        <w:tc>
          <w:tcPr>
            <w:tcW w:w="0" w:type="auto"/>
            <w:vMerge w:val="restart"/>
            <w:vAlign w:val="center"/>
          </w:tcPr>
          <w:p w14:paraId="1259A712"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E.cuniculi</w:t>
            </w:r>
          </w:p>
        </w:tc>
        <w:tc>
          <w:tcPr>
            <w:tcW w:w="0" w:type="auto"/>
            <w:vAlign w:val="center"/>
          </w:tcPr>
          <w:p w14:paraId="146B0B53"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699E21F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72896D5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1D33E14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restart"/>
            <w:vAlign w:val="center"/>
          </w:tcPr>
          <w:p w14:paraId="6A55DEE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7B55C8D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2.17</w:t>
            </w:r>
          </w:p>
        </w:tc>
        <w:tc>
          <w:tcPr>
            <w:tcW w:w="541" w:type="dxa"/>
            <w:vAlign w:val="center"/>
          </w:tcPr>
          <w:p w14:paraId="2505E5E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2.15</w:t>
            </w:r>
          </w:p>
        </w:tc>
        <w:tc>
          <w:tcPr>
            <w:tcW w:w="0" w:type="auto"/>
            <w:vAlign w:val="center"/>
          </w:tcPr>
          <w:p w14:paraId="6E5178A7" w14:textId="77777777" w:rsidR="00EA0E69" w:rsidRPr="00C55AEF" w:rsidRDefault="00EA0E69" w:rsidP="00B170C9">
            <w:pPr>
              <w:spacing w:before="100" w:beforeAutospacing="1" w:after="100" w:afterAutospacing="1"/>
              <w:contextualSpacing/>
              <w:rPr>
                <w:rFonts w:ascii="Times New Roman" w:hAnsi="Times New Roman" w:cs="Times New Roman"/>
                <w:sz w:val="18"/>
                <w:szCs w:val="18"/>
              </w:rPr>
            </w:pPr>
            <w:r w:rsidRPr="00C55AEF">
              <w:rPr>
                <w:rFonts w:ascii="Times New Roman" w:hAnsi="Times New Roman" w:cs="Times New Roman"/>
                <w:sz w:val="18"/>
                <w:szCs w:val="18"/>
              </w:rPr>
              <w:t xml:space="preserve">OR=0.99;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c>
          <w:tcPr>
            <w:tcW w:w="538" w:type="dxa"/>
            <w:vAlign w:val="center"/>
          </w:tcPr>
          <w:p w14:paraId="468E7F2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63B1B96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2.16</w:t>
            </w:r>
          </w:p>
        </w:tc>
        <w:tc>
          <w:tcPr>
            <w:tcW w:w="1276" w:type="dxa"/>
            <w:vAlign w:val="center"/>
          </w:tcPr>
          <w:p w14:paraId="3421F53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18A78405" w14:textId="77777777" w:rsidTr="00EA0E69">
        <w:trPr>
          <w:trHeight w:val="449"/>
        </w:trPr>
        <w:tc>
          <w:tcPr>
            <w:tcW w:w="0" w:type="auto"/>
            <w:vMerge/>
            <w:vAlign w:val="center"/>
          </w:tcPr>
          <w:p w14:paraId="5C4BDEAB"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p>
        </w:tc>
        <w:tc>
          <w:tcPr>
            <w:tcW w:w="0" w:type="auto"/>
            <w:vAlign w:val="center"/>
          </w:tcPr>
          <w:p w14:paraId="65AA4007"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PCR-CT (x̄±SD)</w:t>
            </w:r>
          </w:p>
        </w:tc>
        <w:tc>
          <w:tcPr>
            <w:tcW w:w="470" w:type="dxa"/>
            <w:vAlign w:val="center"/>
          </w:tcPr>
          <w:p w14:paraId="4F673AB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46434C3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1ED0223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Merge/>
            <w:vAlign w:val="center"/>
          </w:tcPr>
          <w:p w14:paraId="31BC727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p>
        </w:tc>
        <w:tc>
          <w:tcPr>
            <w:tcW w:w="540" w:type="dxa"/>
            <w:vAlign w:val="center"/>
          </w:tcPr>
          <w:p w14:paraId="25800FB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36</w:t>
            </w:r>
          </w:p>
        </w:tc>
        <w:tc>
          <w:tcPr>
            <w:tcW w:w="541" w:type="dxa"/>
            <w:vAlign w:val="center"/>
          </w:tcPr>
          <w:p w14:paraId="3CE7496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37.60</w:t>
            </w:r>
          </w:p>
          <w:p w14:paraId="0FF6D1A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±0.28</w:t>
            </w:r>
          </w:p>
        </w:tc>
        <w:tc>
          <w:tcPr>
            <w:tcW w:w="0" w:type="auto"/>
            <w:vAlign w:val="center"/>
          </w:tcPr>
          <w:p w14:paraId="0AD69F9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66B5DB4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69A9B75D"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37.07</w:t>
            </w:r>
          </w:p>
          <w:p w14:paraId="2EEC47B3"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±0.95</w:t>
            </w:r>
          </w:p>
        </w:tc>
        <w:tc>
          <w:tcPr>
            <w:tcW w:w="1276" w:type="dxa"/>
            <w:vAlign w:val="center"/>
          </w:tcPr>
          <w:p w14:paraId="39875A7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25002C0F" w14:textId="77777777" w:rsidTr="00EA0E69">
        <w:trPr>
          <w:trHeight w:val="378"/>
        </w:trPr>
        <w:tc>
          <w:tcPr>
            <w:tcW w:w="0" w:type="auto"/>
            <w:vAlign w:val="center"/>
          </w:tcPr>
          <w:p w14:paraId="6D806B09"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IS</w:t>
            </w:r>
            <w:r w:rsidRPr="00C55AEF">
              <w:rPr>
                <w:rFonts w:ascii="Times New Roman" w:hAnsi="Times New Roman" w:cs="Times New Roman"/>
                <w:b/>
                <w:bCs/>
                <w:i/>
                <w:iCs/>
                <w:sz w:val="18"/>
                <w:szCs w:val="18"/>
              </w:rPr>
              <w:t>711</w:t>
            </w:r>
          </w:p>
        </w:tc>
        <w:tc>
          <w:tcPr>
            <w:tcW w:w="0" w:type="auto"/>
            <w:vAlign w:val="center"/>
          </w:tcPr>
          <w:p w14:paraId="72973373"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2D9DB44C"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470" w:type="dxa"/>
            <w:vAlign w:val="center"/>
          </w:tcPr>
          <w:p w14:paraId="161A824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792" w:type="dxa"/>
            <w:vAlign w:val="center"/>
          </w:tcPr>
          <w:p w14:paraId="1204C04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5B5024A6"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2C9AE67F"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1" w:type="dxa"/>
            <w:vAlign w:val="center"/>
          </w:tcPr>
          <w:p w14:paraId="4D89691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2B912764"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7AA0FC38"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0CF8E8D5"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1276" w:type="dxa"/>
            <w:vAlign w:val="center"/>
          </w:tcPr>
          <w:p w14:paraId="4408E9DA"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550519D" w14:textId="77777777" w:rsidTr="00EA0E69">
        <w:trPr>
          <w:trHeight w:val="394"/>
        </w:trPr>
        <w:tc>
          <w:tcPr>
            <w:tcW w:w="0" w:type="auto"/>
            <w:vAlign w:val="center"/>
          </w:tcPr>
          <w:p w14:paraId="12A70974"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i/>
                <w:iCs/>
                <w:sz w:val="18"/>
                <w:szCs w:val="18"/>
              </w:rPr>
              <w:t xml:space="preserve">Cryptosporidium </w:t>
            </w:r>
            <w:r w:rsidRPr="00C55AEF">
              <w:rPr>
                <w:rFonts w:ascii="Times New Roman" w:hAnsi="Times New Roman" w:cs="Times New Roman"/>
                <w:b/>
                <w:bCs/>
                <w:sz w:val="18"/>
                <w:szCs w:val="18"/>
              </w:rPr>
              <w:t>spp.</w:t>
            </w:r>
          </w:p>
        </w:tc>
        <w:tc>
          <w:tcPr>
            <w:tcW w:w="0" w:type="auto"/>
            <w:vAlign w:val="center"/>
          </w:tcPr>
          <w:p w14:paraId="2D225DFD" w14:textId="77777777" w:rsidR="00EA0E69" w:rsidRPr="00C55AEF" w:rsidRDefault="00EA0E69" w:rsidP="00B170C9">
            <w:pPr>
              <w:spacing w:before="100" w:beforeAutospacing="1" w:after="100" w:afterAutospacing="1"/>
              <w:contextualSpacing/>
              <w:rPr>
                <w:rFonts w:ascii="Times New Roman" w:hAnsi="Times New Roman" w:cs="Times New Roman"/>
                <w:b/>
                <w:bCs/>
                <w:sz w:val="18"/>
                <w:szCs w:val="18"/>
              </w:rPr>
            </w:pPr>
            <w:r w:rsidRPr="00C55AEF">
              <w:rPr>
                <w:rFonts w:ascii="Times New Roman" w:hAnsi="Times New Roman" w:cs="Times New Roman"/>
                <w:b/>
                <w:bCs/>
                <w:sz w:val="18"/>
                <w:szCs w:val="18"/>
              </w:rPr>
              <w:t>Positivity (%)</w:t>
            </w:r>
          </w:p>
        </w:tc>
        <w:tc>
          <w:tcPr>
            <w:tcW w:w="470" w:type="dxa"/>
            <w:vAlign w:val="center"/>
          </w:tcPr>
          <w:p w14:paraId="1A7C8B4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470" w:type="dxa"/>
            <w:vAlign w:val="center"/>
          </w:tcPr>
          <w:p w14:paraId="36F6F60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792" w:type="dxa"/>
            <w:vAlign w:val="center"/>
          </w:tcPr>
          <w:p w14:paraId="3B4889D0"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40" w:type="dxa"/>
            <w:vAlign w:val="center"/>
          </w:tcPr>
          <w:p w14:paraId="68DBB74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0" w:type="dxa"/>
            <w:vAlign w:val="center"/>
          </w:tcPr>
          <w:p w14:paraId="5013A41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41" w:type="dxa"/>
            <w:vAlign w:val="center"/>
          </w:tcPr>
          <w:p w14:paraId="1C8A08A1"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vAlign w:val="center"/>
          </w:tcPr>
          <w:p w14:paraId="7679C3E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c>
          <w:tcPr>
            <w:tcW w:w="538" w:type="dxa"/>
            <w:vAlign w:val="center"/>
          </w:tcPr>
          <w:p w14:paraId="385D76B2"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38" w:type="dxa"/>
            <w:vAlign w:val="center"/>
          </w:tcPr>
          <w:p w14:paraId="749F5537"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1276" w:type="dxa"/>
            <w:vAlign w:val="center"/>
          </w:tcPr>
          <w:p w14:paraId="1F9514EB" w14:textId="77777777" w:rsidR="00EA0E69" w:rsidRPr="00C55AEF" w:rsidRDefault="00EA0E69" w:rsidP="00B170C9">
            <w:pPr>
              <w:spacing w:before="100" w:beforeAutospacing="1" w:after="100" w:afterAutospacing="1"/>
              <w:contextualSpacing/>
              <w:jc w:val="center"/>
              <w:rPr>
                <w:rFonts w:ascii="Times New Roman" w:hAnsi="Times New Roman" w:cs="Times New Roman"/>
                <w:sz w:val="18"/>
                <w:szCs w:val="18"/>
              </w:rPr>
            </w:pPr>
            <w:r w:rsidRPr="00C55AEF">
              <w:rPr>
                <w:rFonts w:ascii="Times New Roman" w:hAnsi="Times New Roman" w:cs="Times New Roman"/>
                <w:sz w:val="18"/>
                <w:szCs w:val="18"/>
              </w:rPr>
              <w:t>na</w:t>
            </w:r>
          </w:p>
        </w:tc>
      </w:tr>
    </w:tbl>
    <w:bookmarkEnd w:id="0"/>
    <w:p w14:paraId="6557D07F" w14:textId="77777777" w:rsidR="00EA0E69" w:rsidRPr="00C55AEF" w:rsidRDefault="00EA0E69" w:rsidP="00EA0E69">
      <w:pPr>
        <w:spacing w:after="0" w:line="240" w:lineRule="auto"/>
        <w:ind w:left="-426" w:right="-7"/>
        <w:jc w:val="center"/>
        <w:rPr>
          <w:rFonts w:ascii="Times New Roman" w:hAnsi="Times New Roman" w:cs="Times New Roman"/>
        </w:rPr>
      </w:pPr>
      <w:r w:rsidRPr="00C55AEF">
        <w:rPr>
          <w:rFonts w:ascii="Times New Roman" w:hAnsi="Times New Roman" w:cs="Times New Roman"/>
        </w:rPr>
        <w:t>—“OR”=odds ratio; “na”=no available; “χ²”=chi-square value; “SD”=standard deviation; “W”=Wilcoxon test parameter—</w:t>
      </w:r>
      <w:r w:rsidRPr="00C55AEF">
        <w:rPr>
          <w:rFonts w:ascii="Times New Roman" w:hAnsi="Times New Roman" w:cs="Times New Roman"/>
          <w:i/>
          <w:iCs/>
        </w:rPr>
        <w:t xml:space="preserve"> Escherichia coli </w:t>
      </w:r>
      <w:r w:rsidRPr="00C55AEF">
        <w:rPr>
          <w:rFonts w:ascii="Times New Roman" w:hAnsi="Times New Roman" w:cs="Times New Roman"/>
        </w:rPr>
        <w:t>(</w:t>
      </w:r>
      <w:r w:rsidRPr="00C55AEF">
        <w:rPr>
          <w:rFonts w:ascii="Times New Roman" w:hAnsi="Times New Roman" w:cs="Times New Roman"/>
          <w:i/>
          <w:iCs/>
        </w:rPr>
        <w:t>uidA</w:t>
      </w:r>
      <w:r w:rsidRPr="00C55AEF">
        <w:rPr>
          <w:rFonts w:ascii="Times New Roman" w:hAnsi="Times New Roman" w:cs="Times New Roman"/>
        </w:rPr>
        <w:t xml:space="preserve">, </w:t>
      </w:r>
      <w:r w:rsidRPr="00C55AEF">
        <w:rPr>
          <w:rFonts w:ascii="Times New Roman" w:hAnsi="Times New Roman" w:cs="Times New Roman"/>
          <w:i/>
          <w:iCs/>
        </w:rPr>
        <w:t>stx1</w:t>
      </w:r>
      <w:r w:rsidRPr="00C55AEF">
        <w:rPr>
          <w:rFonts w:ascii="Times New Roman" w:hAnsi="Times New Roman" w:cs="Times New Roman"/>
        </w:rPr>
        <w:t xml:space="preserve">, </w:t>
      </w:r>
      <w:r w:rsidRPr="00C55AEF">
        <w:rPr>
          <w:rFonts w:ascii="Times New Roman" w:hAnsi="Times New Roman" w:cs="Times New Roman"/>
          <w:i/>
          <w:iCs/>
        </w:rPr>
        <w:t>stx2</w:t>
      </w:r>
      <w:r w:rsidRPr="00C55AEF">
        <w:rPr>
          <w:rFonts w:ascii="Times New Roman" w:hAnsi="Times New Roman" w:cs="Times New Roman"/>
        </w:rPr>
        <w:t xml:space="preserve"> and </w:t>
      </w:r>
      <w:r w:rsidRPr="00C55AEF">
        <w:rPr>
          <w:rFonts w:ascii="Times New Roman" w:hAnsi="Times New Roman" w:cs="Times New Roman"/>
          <w:i/>
          <w:iCs/>
        </w:rPr>
        <w:t>eae</w:t>
      </w:r>
      <w:r w:rsidRPr="00C55AEF">
        <w:rPr>
          <w:rFonts w:ascii="Times New Roman" w:hAnsi="Times New Roman" w:cs="Times New Roman"/>
        </w:rPr>
        <w:t xml:space="preserve">), </w:t>
      </w:r>
      <w:r w:rsidRPr="00C55AEF">
        <w:rPr>
          <w:rFonts w:ascii="Times New Roman" w:hAnsi="Times New Roman" w:cs="Times New Roman"/>
          <w:i/>
          <w:iCs/>
        </w:rPr>
        <w:t xml:space="preserve">Mycobacterium tuberculosis </w:t>
      </w:r>
      <w:r w:rsidRPr="00C55AEF">
        <w:rPr>
          <w:rFonts w:ascii="Times New Roman" w:hAnsi="Times New Roman" w:cs="Times New Roman"/>
        </w:rPr>
        <w:t>complex (IS</w:t>
      </w:r>
      <w:r w:rsidRPr="00C55AEF">
        <w:rPr>
          <w:rFonts w:ascii="Times New Roman" w:hAnsi="Times New Roman" w:cs="Times New Roman"/>
          <w:i/>
          <w:iCs/>
        </w:rPr>
        <w:t>6110</w:t>
      </w:r>
      <w:r w:rsidRPr="00C55AEF">
        <w:rPr>
          <w:rFonts w:ascii="Times New Roman" w:hAnsi="Times New Roman" w:cs="Times New Roman"/>
        </w:rPr>
        <w:t xml:space="preserve"> and </w:t>
      </w:r>
      <w:r w:rsidRPr="00C55AEF">
        <w:rPr>
          <w:rFonts w:ascii="Times New Roman" w:hAnsi="Times New Roman" w:cs="Times New Roman"/>
          <w:i/>
          <w:iCs/>
        </w:rPr>
        <w:t>mpb</w:t>
      </w:r>
      <w:r w:rsidRPr="00C55AEF">
        <w:rPr>
          <w:rFonts w:ascii="Times New Roman" w:hAnsi="Times New Roman" w:cs="Times New Roman"/>
        </w:rPr>
        <w:t xml:space="preserve">70), </w:t>
      </w:r>
      <w:r w:rsidRPr="00C55AEF">
        <w:rPr>
          <w:rFonts w:ascii="Times New Roman" w:hAnsi="Times New Roman" w:cs="Times New Roman"/>
          <w:i/>
          <w:iCs/>
        </w:rPr>
        <w:t>Salmonella</w:t>
      </w:r>
      <w:r w:rsidRPr="00C55AEF">
        <w:rPr>
          <w:rFonts w:ascii="Times New Roman" w:hAnsi="Times New Roman" w:cs="Times New Roman"/>
        </w:rPr>
        <w:t xml:space="preserve"> spp. (</w:t>
      </w:r>
      <w:r w:rsidRPr="00C55AEF">
        <w:rPr>
          <w:rFonts w:ascii="Times New Roman" w:hAnsi="Times New Roman" w:cs="Times New Roman"/>
          <w:i/>
          <w:iCs/>
        </w:rPr>
        <w:t>invA</w:t>
      </w:r>
      <w:r w:rsidRPr="00C55AEF">
        <w:rPr>
          <w:rFonts w:ascii="Times New Roman" w:hAnsi="Times New Roman" w:cs="Times New Roman"/>
        </w:rPr>
        <w:t xml:space="preserve">), </w:t>
      </w:r>
      <w:r w:rsidRPr="00C55AEF">
        <w:rPr>
          <w:rFonts w:ascii="Times New Roman" w:hAnsi="Times New Roman" w:cs="Times New Roman"/>
          <w:i/>
          <w:iCs/>
        </w:rPr>
        <w:t>Coxiella burnetii</w:t>
      </w:r>
      <w:r w:rsidRPr="00C55AEF">
        <w:rPr>
          <w:rFonts w:ascii="Times New Roman" w:hAnsi="Times New Roman" w:cs="Times New Roman"/>
        </w:rPr>
        <w:t xml:space="preserve"> (IS</w:t>
      </w:r>
      <w:r w:rsidRPr="00C55AEF">
        <w:rPr>
          <w:rFonts w:ascii="Times New Roman" w:hAnsi="Times New Roman" w:cs="Times New Roman"/>
          <w:i/>
          <w:iCs/>
        </w:rPr>
        <w:t>1111</w:t>
      </w:r>
      <w:r w:rsidRPr="00C55AEF">
        <w:rPr>
          <w:rFonts w:ascii="Times New Roman" w:hAnsi="Times New Roman" w:cs="Times New Roman"/>
        </w:rPr>
        <w:t xml:space="preserve">), </w:t>
      </w:r>
      <w:r w:rsidRPr="00C55AEF">
        <w:rPr>
          <w:rFonts w:ascii="Times New Roman" w:hAnsi="Times New Roman" w:cs="Times New Roman"/>
          <w:i/>
          <w:iCs/>
        </w:rPr>
        <w:t>Brucella</w:t>
      </w:r>
      <w:r w:rsidRPr="00C55AEF">
        <w:rPr>
          <w:rFonts w:ascii="Times New Roman" w:hAnsi="Times New Roman" w:cs="Times New Roman"/>
        </w:rPr>
        <w:t xml:space="preserve"> spp. (IS</w:t>
      </w:r>
      <w:r w:rsidRPr="00C55AEF">
        <w:rPr>
          <w:rFonts w:ascii="Times New Roman" w:hAnsi="Times New Roman" w:cs="Times New Roman"/>
          <w:i/>
          <w:iCs/>
        </w:rPr>
        <w:t>711</w:t>
      </w:r>
      <w:r w:rsidRPr="00C55AEF">
        <w:rPr>
          <w:rFonts w:ascii="Times New Roman" w:hAnsi="Times New Roman" w:cs="Times New Roman"/>
        </w:rPr>
        <w:t xml:space="preserve">), </w:t>
      </w:r>
      <w:r w:rsidRPr="00C55AEF">
        <w:rPr>
          <w:rFonts w:ascii="Times New Roman" w:hAnsi="Times New Roman" w:cs="Times New Roman"/>
          <w:i/>
          <w:iCs/>
        </w:rPr>
        <w:t xml:space="preserve">M. avium </w:t>
      </w:r>
      <w:r w:rsidRPr="00C55AEF">
        <w:rPr>
          <w:rFonts w:ascii="Times New Roman" w:hAnsi="Times New Roman" w:cs="Times New Roman"/>
        </w:rPr>
        <w:t>subp.</w:t>
      </w:r>
      <w:r w:rsidRPr="00C55AEF">
        <w:rPr>
          <w:rFonts w:ascii="Times New Roman" w:hAnsi="Times New Roman" w:cs="Times New Roman"/>
          <w:i/>
          <w:iCs/>
        </w:rPr>
        <w:t xml:space="preserve"> paratuberculosis </w:t>
      </w:r>
      <w:r w:rsidRPr="00C55AEF">
        <w:rPr>
          <w:rFonts w:ascii="Times New Roman" w:hAnsi="Times New Roman" w:cs="Times New Roman"/>
        </w:rPr>
        <w:t>(IS</w:t>
      </w:r>
      <w:r w:rsidRPr="00C55AEF">
        <w:rPr>
          <w:rFonts w:ascii="Times New Roman" w:hAnsi="Times New Roman" w:cs="Times New Roman"/>
          <w:i/>
          <w:iCs/>
        </w:rPr>
        <w:t>900</w:t>
      </w:r>
      <w:r w:rsidRPr="00C55AEF">
        <w:rPr>
          <w:rFonts w:ascii="Times New Roman" w:hAnsi="Times New Roman" w:cs="Times New Roman"/>
        </w:rPr>
        <w:t xml:space="preserve">), </w:t>
      </w:r>
      <w:r w:rsidRPr="00C55AEF">
        <w:rPr>
          <w:rFonts w:ascii="Times New Roman" w:hAnsi="Times New Roman" w:cs="Times New Roman"/>
          <w:i/>
          <w:iCs/>
        </w:rPr>
        <w:t>Balantioides coli, Blastocystis sp.</w:t>
      </w:r>
      <w:r w:rsidRPr="00C55AEF">
        <w:rPr>
          <w:rFonts w:ascii="Times New Roman" w:hAnsi="Times New Roman" w:cs="Times New Roman"/>
        </w:rPr>
        <w:t>,</w:t>
      </w:r>
      <w:r w:rsidRPr="00C55AEF">
        <w:rPr>
          <w:rFonts w:ascii="Times New Roman" w:hAnsi="Times New Roman" w:cs="Times New Roman"/>
          <w:i/>
          <w:iCs/>
        </w:rPr>
        <w:t xml:space="preserve"> Cryptosporidium </w:t>
      </w:r>
      <w:r w:rsidRPr="00C55AEF">
        <w:rPr>
          <w:rFonts w:ascii="Times New Roman" w:hAnsi="Times New Roman" w:cs="Times New Roman"/>
        </w:rPr>
        <w:t xml:space="preserve">spp, </w:t>
      </w:r>
      <w:r w:rsidRPr="00C55AEF">
        <w:rPr>
          <w:rFonts w:ascii="Times New Roman" w:hAnsi="Times New Roman" w:cs="Times New Roman"/>
          <w:i/>
          <w:iCs/>
        </w:rPr>
        <w:t xml:space="preserve">Encephalitozoon </w:t>
      </w:r>
      <w:r w:rsidRPr="00C55AEF">
        <w:rPr>
          <w:rFonts w:ascii="Times New Roman" w:hAnsi="Times New Roman" w:cs="Times New Roman"/>
        </w:rPr>
        <w:t xml:space="preserve">spp, </w:t>
      </w:r>
      <w:r w:rsidRPr="00C55AEF">
        <w:rPr>
          <w:rFonts w:ascii="Times New Roman" w:hAnsi="Times New Roman" w:cs="Times New Roman"/>
          <w:i/>
          <w:iCs/>
        </w:rPr>
        <w:t>Enterocytozoon bieneusi, Giardia</w:t>
      </w:r>
      <w:r w:rsidRPr="00C55AEF">
        <w:rPr>
          <w:rFonts w:ascii="Times New Roman" w:hAnsi="Times New Roman" w:cs="Times New Roman"/>
        </w:rPr>
        <w:t xml:space="preserve"> </w:t>
      </w:r>
      <w:r w:rsidRPr="00C55AEF">
        <w:rPr>
          <w:rFonts w:ascii="Times New Roman" w:hAnsi="Times New Roman" w:cs="Times New Roman"/>
          <w:i/>
          <w:iCs/>
        </w:rPr>
        <w:t>duodenalis</w:t>
      </w:r>
      <w:r w:rsidRPr="00C55AEF">
        <w:rPr>
          <w:rFonts w:ascii="Times New Roman" w:hAnsi="Times New Roman" w:cs="Times New Roman"/>
        </w:rPr>
        <w:t xml:space="preserve">, and </w:t>
      </w:r>
      <w:r w:rsidRPr="00C55AEF">
        <w:rPr>
          <w:rFonts w:ascii="Times New Roman" w:hAnsi="Times New Roman" w:cs="Times New Roman"/>
          <w:i/>
          <w:iCs/>
        </w:rPr>
        <w:t>Toxoplasma gondii</w:t>
      </w:r>
      <w:r w:rsidRPr="00C55AEF">
        <w:rPr>
          <w:rFonts w:ascii="Times New Roman" w:hAnsi="Times New Roman" w:cs="Times New Roman"/>
        </w:rPr>
        <w:t>.</w:t>
      </w:r>
    </w:p>
    <w:p w14:paraId="74E67784" w14:textId="77777777" w:rsidR="00EA0E69" w:rsidRPr="00C55AEF" w:rsidRDefault="00EA0E69" w:rsidP="00EA0E69">
      <w:pPr>
        <w:spacing w:after="0" w:line="240" w:lineRule="auto"/>
        <w:jc w:val="center"/>
        <w:rPr>
          <w:rFonts w:ascii="Times New Roman" w:hAnsi="Times New Roman" w:cs="Times New Roman"/>
          <w:sz w:val="24"/>
          <w:szCs w:val="24"/>
        </w:rPr>
      </w:pPr>
    </w:p>
    <w:p w14:paraId="48840BEC" w14:textId="77777777" w:rsidR="00EA0E69" w:rsidRPr="00C55AEF" w:rsidRDefault="00EA0E69" w:rsidP="00EA0E69">
      <w:pPr>
        <w:rPr>
          <w:rFonts w:ascii="Times New Roman" w:hAnsi="Times New Roman" w:cs="Times New Roman"/>
        </w:rPr>
      </w:pPr>
    </w:p>
    <w:p w14:paraId="0CCA3813" w14:textId="77777777" w:rsidR="00EA0E69" w:rsidRPr="00C55AEF" w:rsidRDefault="00EA0E69" w:rsidP="00EA0E69">
      <w:pPr>
        <w:rPr>
          <w:rFonts w:ascii="Times New Roman" w:hAnsi="Times New Roman" w:cs="Times New Roman"/>
          <w:b/>
          <w:bCs/>
        </w:rPr>
      </w:pPr>
    </w:p>
    <w:p w14:paraId="44D5F47D" w14:textId="3FA52D4D" w:rsidR="00EA0E69" w:rsidRPr="00C55AEF" w:rsidRDefault="00EA0E69" w:rsidP="00EA0E69">
      <w:pPr>
        <w:spacing w:after="0" w:line="240" w:lineRule="auto"/>
        <w:rPr>
          <w:rFonts w:ascii="Times New Roman" w:hAnsi="Times New Roman" w:cs="Times New Roman"/>
        </w:rPr>
      </w:pPr>
      <w:r>
        <w:rPr>
          <w:rFonts w:ascii="Times New Roman" w:hAnsi="Times New Roman" w:cs="Times New Roman"/>
          <w:b/>
          <w:bCs/>
        </w:rPr>
        <w:t>Supplementary t</w:t>
      </w:r>
      <w:r w:rsidRPr="00C55AEF">
        <w:rPr>
          <w:rFonts w:ascii="Times New Roman" w:hAnsi="Times New Roman" w:cs="Times New Roman"/>
          <w:b/>
          <w:bCs/>
        </w:rPr>
        <w:t xml:space="preserve">able </w:t>
      </w:r>
      <w:r w:rsidR="009A6123">
        <w:rPr>
          <w:rFonts w:ascii="Times New Roman" w:hAnsi="Times New Roman" w:cs="Times New Roman"/>
          <w:b/>
          <w:bCs/>
        </w:rPr>
        <w:t>2</w:t>
      </w:r>
      <w:r w:rsidRPr="00C55AEF">
        <w:rPr>
          <w:rFonts w:ascii="Times New Roman" w:hAnsi="Times New Roman" w:cs="Times New Roman"/>
          <w:b/>
          <w:bCs/>
        </w:rPr>
        <w:t xml:space="preserve">. </w:t>
      </w:r>
      <w:r w:rsidRPr="00C55AEF">
        <w:rPr>
          <w:rFonts w:ascii="Times New Roman" w:hAnsi="Times New Roman" w:cs="Times New Roman"/>
        </w:rPr>
        <w:t>Proportion of positive study sites (n=18) per pathogen marker.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1567"/>
        <w:gridCol w:w="1356"/>
        <w:gridCol w:w="2292"/>
      </w:tblGrid>
      <w:tr w:rsidR="00EA0E69" w:rsidRPr="00C55AEF" w14:paraId="53E7CFB0" w14:textId="77777777" w:rsidTr="00EA0E69">
        <w:trPr>
          <w:trHeight w:val="227"/>
        </w:trPr>
        <w:tc>
          <w:tcPr>
            <w:tcW w:w="0" w:type="auto"/>
            <w:tcBorders>
              <w:top w:val="single" w:sz="4" w:space="0" w:color="auto"/>
              <w:bottom w:val="single" w:sz="4" w:space="0" w:color="auto"/>
            </w:tcBorders>
            <w:noWrap/>
            <w:vAlign w:val="center"/>
            <w:hideMark/>
          </w:tcPr>
          <w:p w14:paraId="5F11331A" w14:textId="77777777" w:rsidR="00EA0E69" w:rsidRPr="00C55AEF" w:rsidRDefault="00EA0E69" w:rsidP="00B170C9">
            <w:pPr>
              <w:contextualSpacing/>
              <w:rPr>
                <w:rFonts w:ascii="Times New Roman" w:hAnsi="Times New Roman" w:cs="Times New Roman"/>
                <w:b/>
                <w:bCs/>
                <w:sz w:val="18"/>
                <w:szCs w:val="18"/>
              </w:rPr>
            </w:pPr>
            <w:r w:rsidRPr="00C55AEF">
              <w:rPr>
                <w:rFonts w:ascii="Times New Roman" w:hAnsi="Times New Roman" w:cs="Times New Roman"/>
                <w:b/>
                <w:bCs/>
                <w:sz w:val="18"/>
                <w:szCs w:val="18"/>
              </w:rPr>
              <w:t>Pathogen marker</w:t>
            </w:r>
          </w:p>
        </w:tc>
        <w:tc>
          <w:tcPr>
            <w:tcW w:w="0" w:type="auto"/>
            <w:tcBorders>
              <w:top w:val="single" w:sz="4" w:space="0" w:color="auto"/>
              <w:bottom w:val="single" w:sz="4" w:space="0" w:color="auto"/>
            </w:tcBorders>
            <w:noWrap/>
            <w:vAlign w:val="center"/>
            <w:hideMark/>
          </w:tcPr>
          <w:p w14:paraId="31E26887" w14:textId="77777777" w:rsidR="00EA0E69" w:rsidRPr="00C55AEF" w:rsidRDefault="00EA0E69" w:rsidP="00B170C9">
            <w:pPr>
              <w:contextualSpacing/>
              <w:rPr>
                <w:rFonts w:ascii="Times New Roman" w:hAnsi="Times New Roman" w:cs="Times New Roman"/>
                <w:b/>
                <w:bCs/>
                <w:sz w:val="18"/>
                <w:szCs w:val="18"/>
              </w:rPr>
            </w:pPr>
            <w:r w:rsidRPr="00C55AEF">
              <w:rPr>
                <w:rFonts w:ascii="Times New Roman" w:hAnsi="Times New Roman" w:cs="Times New Roman"/>
                <w:b/>
                <w:bCs/>
                <w:sz w:val="18"/>
                <w:szCs w:val="18"/>
              </w:rPr>
              <w:t>Sponges (sites %)</w:t>
            </w:r>
          </w:p>
        </w:tc>
        <w:tc>
          <w:tcPr>
            <w:tcW w:w="0" w:type="auto"/>
            <w:tcBorders>
              <w:top w:val="single" w:sz="4" w:space="0" w:color="auto"/>
              <w:bottom w:val="single" w:sz="4" w:space="0" w:color="auto"/>
            </w:tcBorders>
            <w:noWrap/>
            <w:vAlign w:val="center"/>
            <w:hideMark/>
          </w:tcPr>
          <w:p w14:paraId="55D0D517" w14:textId="77777777" w:rsidR="00EA0E69" w:rsidRPr="00C55AEF" w:rsidRDefault="00EA0E69" w:rsidP="00B170C9">
            <w:pPr>
              <w:contextualSpacing/>
              <w:rPr>
                <w:rFonts w:ascii="Times New Roman" w:hAnsi="Times New Roman" w:cs="Times New Roman"/>
                <w:b/>
                <w:bCs/>
                <w:sz w:val="18"/>
                <w:szCs w:val="18"/>
              </w:rPr>
            </w:pPr>
            <w:r w:rsidRPr="00C55AEF">
              <w:rPr>
                <w:rFonts w:ascii="Times New Roman" w:hAnsi="Times New Roman" w:cs="Times New Roman"/>
                <w:b/>
                <w:bCs/>
                <w:sz w:val="18"/>
                <w:szCs w:val="18"/>
              </w:rPr>
              <w:t>Feces (sites %)</w:t>
            </w:r>
          </w:p>
        </w:tc>
        <w:tc>
          <w:tcPr>
            <w:tcW w:w="0" w:type="auto"/>
            <w:tcBorders>
              <w:top w:val="single" w:sz="4" w:space="0" w:color="auto"/>
              <w:bottom w:val="single" w:sz="4" w:space="0" w:color="auto"/>
            </w:tcBorders>
            <w:noWrap/>
            <w:vAlign w:val="center"/>
            <w:hideMark/>
          </w:tcPr>
          <w:p w14:paraId="478BA939" w14:textId="77777777" w:rsidR="00EA0E69" w:rsidRPr="00C55AEF" w:rsidRDefault="00EA0E69" w:rsidP="00B170C9">
            <w:pPr>
              <w:contextualSpacing/>
              <w:rPr>
                <w:rFonts w:ascii="Times New Roman" w:hAnsi="Times New Roman" w:cs="Times New Roman"/>
                <w:b/>
                <w:bCs/>
                <w:sz w:val="18"/>
                <w:szCs w:val="18"/>
              </w:rPr>
            </w:pPr>
            <w:r w:rsidRPr="00C55AEF">
              <w:rPr>
                <w:rFonts w:ascii="Times New Roman" w:hAnsi="Times New Roman" w:cs="Times New Roman"/>
                <w:b/>
                <w:bCs/>
                <w:sz w:val="18"/>
                <w:szCs w:val="18"/>
              </w:rPr>
              <w:t>STATISTICAL RESULTS</w:t>
            </w:r>
          </w:p>
        </w:tc>
      </w:tr>
      <w:tr w:rsidR="00EA0E69" w:rsidRPr="00C55AEF" w14:paraId="6B2433D5" w14:textId="77777777" w:rsidTr="00EA0E69">
        <w:trPr>
          <w:trHeight w:val="227"/>
        </w:trPr>
        <w:tc>
          <w:tcPr>
            <w:tcW w:w="0" w:type="auto"/>
            <w:tcBorders>
              <w:top w:val="single" w:sz="4" w:space="0" w:color="auto"/>
            </w:tcBorders>
            <w:noWrap/>
            <w:vAlign w:val="center"/>
            <w:hideMark/>
          </w:tcPr>
          <w:p w14:paraId="7F1786EC"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uidA</w:t>
            </w:r>
          </w:p>
        </w:tc>
        <w:tc>
          <w:tcPr>
            <w:tcW w:w="0" w:type="auto"/>
            <w:tcBorders>
              <w:top w:val="single" w:sz="4" w:space="0" w:color="auto"/>
            </w:tcBorders>
            <w:noWrap/>
            <w:vAlign w:val="center"/>
            <w:hideMark/>
          </w:tcPr>
          <w:p w14:paraId="44A012D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100</w:t>
            </w:r>
          </w:p>
        </w:tc>
        <w:tc>
          <w:tcPr>
            <w:tcW w:w="0" w:type="auto"/>
            <w:tcBorders>
              <w:top w:val="single" w:sz="4" w:space="0" w:color="auto"/>
            </w:tcBorders>
            <w:noWrap/>
            <w:vAlign w:val="center"/>
            <w:hideMark/>
          </w:tcPr>
          <w:p w14:paraId="4BFF3C09"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100</w:t>
            </w:r>
          </w:p>
        </w:tc>
        <w:tc>
          <w:tcPr>
            <w:tcW w:w="0" w:type="auto"/>
            <w:tcBorders>
              <w:top w:val="single" w:sz="4" w:space="0" w:color="auto"/>
            </w:tcBorders>
            <w:noWrap/>
            <w:vAlign w:val="center"/>
            <w:hideMark/>
          </w:tcPr>
          <w:p w14:paraId="19AF0A20"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χ²=0;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r>
      <w:tr w:rsidR="00EA0E69" w:rsidRPr="00C55AEF" w14:paraId="63A708AF" w14:textId="77777777" w:rsidTr="00EA0E69">
        <w:trPr>
          <w:trHeight w:val="227"/>
        </w:trPr>
        <w:tc>
          <w:tcPr>
            <w:tcW w:w="0" w:type="auto"/>
            <w:noWrap/>
            <w:vAlign w:val="center"/>
            <w:hideMark/>
          </w:tcPr>
          <w:p w14:paraId="66E553C9"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stx1</w:t>
            </w:r>
          </w:p>
        </w:tc>
        <w:tc>
          <w:tcPr>
            <w:tcW w:w="0" w:type="auto"/>
            <w:noWrap/>
            <w:vAlign w:val="center"/>
            <w:hideMark/>
          </w:tcPr>
          <w:p w14:paraId="06CC24F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11.11</w:t>
            </w:r>
          </w:p>
        </w:tc>
        <w:tc>
          <w:tcPr>
            <w:tcW w:w="0" w:type="auto"/>
            <w:noWrap/>
            <w:vAlign w:val="center"/>
            <w:hideMark/>
          </w:tcPr>
          <w:p w14:paraId="60B283CC"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22.22</w:t>
            </w:r>
          </w:p>
        </w:tc>
        <w:tc>
          <w:tcPr>
            <w:tcW w:w="0" w:type="auto"/>
            <w:noWrap/>
            <w:vAlign w:val="center"/>
            <w:hideMark/>
          </w:tcPr>
          <w:p w14:paraId="3B771D2D"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OR=0.17; </w:t>
            </w:r>
            <w:r w:rsidRPr="00C55AEF">
              <w:rPr>
                <w:rFonts w:ascii="Times New Roman" w:hAnsi="Times New Roman" w:cs="Times New Roman"/>
                <w:i/>
                <w:iCs/>
                <w:sz w:val="18"/>
                <w:szCs w:val="18"/>
              </w:rPr>
              <w:t>p</w:t>
            </w:r>
            <w:r w:rsidRPr="00C55AEF">
              <w:rPr>
                <w:rFonts w:ascii="Times New Roman" w:hAnsi="Times New Roman" w:cs="Times New Roman"/>
                <w:sz w:val="18"/>
                <w:szCs w:val="18"/>
              </w:rPr>
              <w:t>=0.06</w:t>
            </w:r>
          </w:p>
        </w:tc>
      </w:tr>
      <w:tr w:rsidR="00EA0E69" w:rsidRPr="00C55AEF" w14:paraId="1F75780A" w14:textId="77777777" w:rsidTr="00EA0E69">
        <w:trPr>
          <w:trHeight w:val="227"/>
        </w:trPr>
        <w:tc>
          <w:tcPr>
            <w:tcW w:w="0" w:type="auto"/>
            <w:noWrap/>
            <w:vAlign w:val="center"/>
            <w:hideMark/>
          </w:tcPr>
          <w:p w14:paraId="1A050A67"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stx2</w:t>
            </w:r>
          </w:p>
        </w:tc>
        <w:tc>
          <w:tcPr>
            <w:tcW w:w="0" w:type="auto"/>
            <w:noWrap/>
            <w:vAlign w:val="center"/>
            <w:hideMark/>
          </w:tcPr>
          <w:p w14:paraId="4E6CC950"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16.67</w:t>
            </w:r>
          </w:p>
        </w:tc>
        <w:tc>
          <w:tcPr>
            <w:tcW w:w="0" w:type="auto"/>
            <w:noWrap/>
            <w:vAlign w:val="center"/>
            <w:hideMark/>
          </w:tcPr>
          <w:p w14:paraId="3E73EF3C"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44.44</w:t>
            </w:r>
          </w:p>
        </w:tc>
        <w:tc>
          <w:tcPr>
            <w:tcW w:w="0" w:type="auto"/>
            <w:noWrap/>
            <w:vAlign w:val="center"/>
            <w:hideMark/>
          </w:tcPr>
          <w:p w14:paraId="00AD9D3A"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OR=0.26; </w:t>
            </w:r>
            <w:r w:rsidRPr="00C55AEF">
              <w:rPr>
                <w:rFonts w:ascii="Times New Roman" w:hAnsi="Times New Roman" w:cs="Times New Roman"/>
                <w:i/>
                <w:iCs/>
                <w:sz w:val="18"/>
                <w:szCs w:val="18"/>
              </w:rPr>
              <w:t>p</w:t>
            </w:r>
            <w:r w:rsidRPr="00C55AEF">
              <w:rPr>
                <w:rFonts w:ascii="Times New Roman" w:hAnsi="Times New Roman" w:cs="Times New Roman"/>
                <w:sz w:val="18"/>
                <w:szCs w:val="18"/>
              </w:rPr>
              <w:t>=0.15</w:t>
            </w:r>
          </w:p>
        </w:tc>
      </w:tr>
      <w:tr w:rsidR="00EA0E69" w:rsidRPr="00C55AEF" w14:paraId="324587F1" w14:textId="77777777" w:rsidTr="00EA0E69">
        <w:trPr>
          <w:trHeight w:val="227"/>
        </w:trPr>
        <w:tc>
          <w:tcPr>
            <w:tcW w:w="0" w:type="auto"/>
            <w:noWrap/>
            <w:vAlign w:val="center"/>
            <w:hideMark/>
          </w:tcPr>
          <w:p w14:paraId="788AD36C"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eae</w:t>
            </w:r>
          </w:p>
        </w:tc>
        <w:tc>
          <w:tcPr>
            <w:tcW w:w="0" w:type="auto"/>
            <w:noWrap/>
            <w:vAlign w:val="center"/>
            <w:hideMark/>
          </w:tcPr>
          <w:p w14:paraId="00DDDFFF"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5AE6D7FB"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44.44</w:t>
            </w:r>
          </w:p>
        </w:tc>
        <w:tc>
          <w:tcPr>
            <w:tcW w:w="0" w:type="auto"/>
            <w:noWrap/>
            <w:vAlign w:val="center"/>
            <w:hideMark/>
          </w:tcPr>
          <w:p w14:paraId="64F8A7AD"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OR=0; </w:t>
            </w:r>
            <w:r w:rsidRPr="00C55AEF">
              <w:rPr>
                <w:rFonts w:ascii="Times New Roman" w:hAnsi="Times New Roman" w:cs="Times New Roman"/>
                <w:i/>
                <w:iCs/>
                <w:sz w:val="18"/>
                <w:szCs w:val="18"/>
              </w:rPr>
              <w:t>p</w:t>
            </w:r>
            <w:r w:rsidRPr="00C55AEF">
              <w:rPr>
                <w:rFonts w:ascii="Times New Roman" w:hAnsi="Times New Roman" w:cs="Times New Roman"/>
                <w:sz w:val="18"/>
                <w:szCs w:val="18"/>
              </w:rPr>
              <w:t>=0.003</w:t>
            </w:r>
          </w:p>
        </w:tc>
      </w:tr>
      <w:tr w:rsidR="00EA0E69" w:rsidRPr="00C55AEF" w14:paraId="5B671427" w14:textId="77777777" w:rsidTr="00EA0E69">
        <w:trPr>
          <w:trHeight w:val="227"/>
        </w:trPr>
        <w:tc>
          <w:tcPr>
            <w:tcW w:w="0" w:type="auto"/>
            <w:noWrap/>
            <w:vAlign w:val="center"/>
            <w:hideMark/>
          </w:tcPr>
          <w:p w14:paraId="307CF83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IS</w:t>
            </w:r>
            <w:r w:rsidRPr="00C55AEF">
              <w:rPr>
                <w:rFonts w:ascii="Times New Roman" w:hAnsi="Times New Roman" w:cs="Times New Roman"/>
                <w:i/>
                <w:iCs/>
                <w:sz w:val="18"/>
                <w:szCs w:val="18"/>
              </w:rPr>
              <w:t>6110</w:t>
            </w:r>
          </w:p>
        </w:tc>
        <w:tc>
          <w:tcPr>
            <w:tcW w:w="0" w:type="auto"/>
            <w:noWrap/>
            <w:vAlign w:val="center"/>
            <w:hideMark/>
          </w:tcPr>
          <w:p w14:paraId="454A9997"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77.77</w:t>
            </w:r>
          </w:p>
        </w:tc>
        <w:tc>
          <w:tcPr>
            <w:tcW w:w="0" w:type="auto"/>
            <w:noWrap/>
            <w:vAlign w:val="center"/>
            <w:hideMark/>
          </w:tcPr>
          <w:p w14:paraId="59F30042"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33.33</w:t>
            </w:r>
          </w:p>
        </w:tc>
        <w:tc>
          <w:tcPr>
            <w:tcW w:w="0" w:type="auto"/>
            <w:noWrap/>
            <w:vAlign w:val="center"/>
            <w:hideMark/>
          </w:tcPr>
          <w:p w14:paraId="5A5DCBFA"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χ²=5.5; </w:t>
            </w:r>
            <w:r w:rsidRPr="00C55AEF">
              <w:rPr>
                <w:rFonts w:ascii="Times New Roman" w:hAnsi="Times New Roman" w:cs="Times New Roman"/>
                <w:i/>
                <w:iCs/>
                <w:sz w:val="18"/>
                <w:szCs w:val="18"/>
              </w:rPr>
              <w:t>p</w:t>
            </w:r>
            <w:r w:rsidRPr="00C55AEF">
              <w:rPr>
                <w:rFonts w:ascii="Times New Roman" w:hAnsi="Times New Roman" w:cs="Times New Roman"/>
                <w:sz w:val="18"/>
                <w:szCs w:val="18"/>
              </w:rPr>
              <w:t>=0.02</w:t>
            </w:r>
          </w:p>
        </w:tc>
      </w:tr>
      <w:tr w:rsidR="00EA0E69" w:rsidRPr="00C55AEF" w14:paraId="311B3ED9" w14:textId="77777777" w:rsidTr="00EA0E69">
        <w:trPr>
          <w:trHeight w:val="227"/>
        </w:trPr>
        <w:tc>
          <w:tcPr>
            <w:tcW w:w="0" w:type="auto"/>
            <w:noWrap/>
            <w:vAlign w:val="center"/>
            <w:hideMark/>
          </w:tcPr>
          <w:p w14:paraId="1C7D104F"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invA</w:t>
            </w:r>
          </w:p>
        </w:tc>
        <w:tc>
          <w:tcPr>
            <w:tcW w:w="0" w:type="auto"/>
            <w:noWrap/>
            <w:vAlign w:val="center"/>
            <w:hideMark/>
          </w:tcPr>
          <w:p w14:paraId="04E76F02"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11.11</w:t>
            </w:r>
          </w:p>
        </w:tc>
        <w:tc>
          <w:tcPr>
            <w:tcW w:w="0" w:type="auto"/>
            <w:noWrap/>
            <w:vAlign w:val="center"/>
            <w:hideMark/>
          </w:tcPr>
          <w:p w14:paraId="3D9A5E11"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11.11</w:t>
            </w:r>
          </w:p>
        </w:tc>
        <w:tc>
          <w:tcPr>
            <w:tcW w:w="0" w:type="auto"/>
            <w:noWrap/>
            <w:vAlign w:val="center"/>
            <w:hideMark/>
          </w:tcPr>
          <w:p w14:paraId="661790CF"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OR=1; </w:t>
            </w:r>
            <w:r w:rsidRPr="00C55AEF">
              <w:rPr>
                <w:rFonts w:ascii="Times New Roman" w:hAnsi="Times New Roman" w:cs="Times New Roman"/>
                <w:i/>
                <w:iCs/>
                <w:sz w:val="18"/>
                <w:szCs w:val="18"/>
              </w:rPr>
              <w:t>p</w:t>
            </w:r>
            <w:r w:rsidRPr="00C55AEF">
              <w:rPr>
                <w:rFonts w:ascii="Times New Roman" w:hAnsi="Times New Roman" w:cs="Times New Roman"/>
                <w:sz w:val="18"/>
                <w:szCs w:val="18"/>
              </w:rPr>
              <w:t>=1</w:t>
            </w:r>
          </w:p>
        </w:tc>
      </w:tr>
      <w:tr w:rsidR="00EA0E69" w:rsidRPr="00C55AEF" w14:paraId="7926FEAB" w14:textId="77777777" w:rsidTr="00EA0E69">
        <w:trPr>
          <w:trHeight w:val="227"/>
        </w:trPr>
        <w:tc>
          <w:tcPr>
            <w:tcW w:w="0" w:type="auto"/>
            <w:noWrap/>
            <w:vAlign w:val="center"/>
            <w:hideMark/>
          </w:tcPr>
          <w:p w14:paraId="7D46E90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IS</w:t>
            </w:r>
            <w:r w:rsidRPr="00C55AEF">
              <w:rPr>
                <w:rFonts w:ascii="Times New Roman" w:hAnsi="Times New Roman" w:cs="Times New Roman"/>
                <w:i/>
                <w:iCs/>
                <w:sz w:val="18"/>
                <w:szCs w:val="18"/>
              </w:rPr>
              <w:t>1111</w:t>
            </w:r>
          </w:p>
        </w:tc>
        <w:tc>
          <w:tcPr>
            <w:tcW w:w="0" w:type="auto"/>
            <w:noWrap/>
            <w:vAlign w:val="center"/>
            <w:hideMark/>
          </w:tcPr>
          <w:p w14:paraId="246624A8"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16.66</w:t>
            </w:r>
          </w:p>
        </w:tc>
        <w:tc>
          <w:tcPr>
            <w:tcW w:w="0" w:type="auto"/>
            <w:noWrap/>
            <w:vAlign w:val="center"/>
            <w:hideMark/>
          </w:tcPr>
          <w:p w14:paraId="7D99119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74443EB8"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OR=Inf; </w:t>
            </w:r>
            <w:r w:rsidRPr="00C55AEF">
              <w:rPr>
                <w:rFonts w:ascii="Times New Roman" w:hAnsi="Times New Roman" w:cs="Times New Roman"/>
                <w:i/>
                <w:iCs/>
                <w:sz w:val="18"/>
                <w:szCs w:val="18"/>
              </w:rPr>
              <w:t>p</w:t>
            </w:r>
            <w:r w:rsidRPr="00C55AEF">
              <w:rPr>
                <w:rFonts w:ascii="Times New Roman" w:hAnsi="Times New Roman" w:cs="Times New Roman"/>
                <w:sz w:val="18"/>
                <w:szCs w:val="18"/>
              </w:rPr>
              <w:t>=0.23</w:t>
            </w:r>
          </w:p>
        </w:tc>
      </w:tr>
      <w:tr w:rsidR="00EA0E69" w:rsidRPr="00C55AEF" w14:paraId="4C6C1D9E" w14:textId="77777777" w:rsidTr="00EA0E69">
        <w:trPr>
          <w:trHeight w:val="227"/>
        </w:trPr>
        <w:tc>
          <w:tcPr>
            <w:tcW w:w="0" w:type="auto"/>
            <w:noWrap/>
            <w:vAlign w:val="center"/>
            <w:hideMark/>
          </w:tcPr>
          <w:p w14:paraId="6804E0A0"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i/>
                <w:iCs/>
                <w:sz w:val="18"/>
                <w:szCs w:val="18"/>
              </w:rPr>
              <w:t>G. duodenalis</w:t>
            </w:r>
          </w:p>
        </w:tc>
        <w:tc>
          <w:tcPr>
            <w:tcW w:w="0" w:type="auto"/>
            <w:noWrap/>
            <w:vAlign w:val="center"/>
            <w:hideMark/>
          </w:tcPr>
          <w:p w14:paraId="1E2A59BB"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33.30</w:t>
            </w:r>
          </w:p>
        </w:tc>
        <w:tc>
          <w:tcPr>
            <w:tcW w:w="0" w:type="auto"/>
            <w:noWrap/>
            <w:vAlign w:val="center"/>
            <w:hideMark/>
          </w:tcPr>
          <w:p w14:paraId="59C11B39"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22.22</w:t>
            </w:r>
          </w:p>
        </w:tc>
        <w:tc>
          <w:tcPr>
            <w:tcW w:w="0" w:type="auto"/>
            <w:noWrap/>
            <w:vAlign w:val="center"/>
            <w:hideMark/>
          </w:tcPr>
          <w:p w14:paraId="603E2DB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 xml:space="preserve">χ²=0.12; </w:t>
            </w:r>
            <w:r w:rsidRPr="00C55AEF">
              <w:rPr>
                <w:rFonts w:ascii="Times New Roman" w:hAnsi="Times New Roman" w:cs="Times New Roman"/>
                <w:i/>
                <w:iCs/>
                <w:sz w:val="18"/>
                <w:szCs w:val="18"/>
              </w:rPr>
              <w:t>p</w:t>
            </w:r>
            <w:r w:rsidRPr="00C55AEF">
              <w:rPr>
                <w:rFonts w:ascii="Times New Roman" w:hAnsi="Times New Roman" w:cs="Times New Roman"/>
                <w:sz w:val="18"/>
                <w:szCs w:val="18"/>
              </w:rPr>
              <w:t>=0.73</w:t>
            </w:r>
          </w:p>
        </w:tc>
      </w:tr>
      <w:tr w:rsidR="00EA0E69" w:rsidRPr="00C55AEF" w14:paraId="733144DE" w14:textId="77777777" w:rsidTr="00EA0E69">
        <w:trPr>
          <w:trHeight w:val="227"/>
        </w:trPr>
        <w:tc>
          <w:tcPr>
            <w:tcW w:w="0" w:type="auto"/>
            <w:noWrap/>
            <w:vAlign w:val="center"/>
            <w:hideMark/>
          </w:tcPr>
          <w:p w14:paraId="6AB91E52"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T. gondii</w:t>
            </w:r>
          </w:p>
        </w:tc>
        <w:tc>
          <w:tcPr>
            <w:tcW w:w="0" w:type="auto"/>
            <w:noWrap/>
            <w:vAlign w:val="center"/>
            <w:hideMark/>
          </w:tcPr>
          <w:p w14:paraId="5ACD2D84"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50</w:t>
            </w:r>
          </w:p>
        </w:tc>
        <w:tc>
          <w:tcPr>
            <w:tcW w:w="0" w:type="auto"/>
            <w:noWrap/>
            <w:vAlign w:val="center"/>
            <w:hideMark/>
          </w:tcPr>
          <w:p w14:paraId="0C581937"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2ACC1AEA"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7D81443D" w14:textId="77777777" w:rsidTr="00EA0E69">
        <w:trPr>
          <w:trHeight w:val="227"/>
        </w:trPr>
        <w:tc>
          <w:tcPr>
            <w:tcW w:w="0" w:type="auto"/>
            <w:noWrap/>
            <w:vAlign w:val="center"/>
            <w:hideMark/>
          </w:tcPr>
          <w:p w14:paraId="442BEBE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IS</w:t>
            </w:r>
            <w:r w:rsidRPr="00C55AEF">
              <w:rPr>
                <w:rFonts w:ascii="Times New Roman" w:hAnsi="Times New Roman" w:cs="Times New Roman"/>
                <w:i/>
                <w:iCs/>
                <w:sz w:val="18"/>
                <w:szCs w:val="18"/>
              </w:rPr>
              <w:t>900</w:t>
            </w:r>
          </w:p>
        </w:tc>
        <w:tc>
          <w:tcPr>
            <w:tcW w:w="0" w:type="auto"/>
            <w:noWrap/>
            <w:vAlign w:val="center"/>
            <w:hideMark/>
          </w:tcPr>
          <w:p w14:paraId="64054B6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3A2A12B2"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7B1C088F"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6AB8F46A" w14:textId="77777777" w:rsidTr="00EA0E69">
        <w:trPr>
          <w:trHeight w:val="227"/>
        </w:trPr>
        <w:tc>
          <w:tcPr>
            <w:tcW w:w="0" w:type="auto"/>
            <w:noWrap/>
            <w:vAlign w:val="center"/>
            <w:hideMark/>
          </w:tcPr>
          <w:p w14:paraId="6323E6BF"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i/>
                <w:iCs/>
                <w:sz w:val="18"/>
                <w:szCs w:val="18"/>
              </w:rPr>
              <w:t xml:space="preserve">Blastocystis </w:t>
            </w:r>
            <w:r w:rsidRPr="00C55AEF">
              <w:rPr>
                <w:rFonts w:ascii="Times New Roman" w:hAnsi="Times New Roman" w:cs="Times New Roman"/>
                <w:sz w:val="18"/>
                <w:szCs w:val="18"/>
              </w:rPr>
              <w:t>sp.</w:t>
            </w:r>
          </w:p>
        </w:tc>
        <w:tc>
          <w:tcPr>
            <w:tcW w:w="0" w:type="auto"/>
            <w:noWrap/>
            <w:vAlign w:val="center"/>
            <w:hideMark/>
          </w:tcPr>
          <w:p w14:paraId="735820B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16EB61C6"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22.22</w:t>
            </w:r>
          </w:p>
        </w:tc>
        <w:tc>
          <w:tcPr>
            <w:tcW w:w="0" w:type="auto"/>
            <w:noWrap/>
            <w:vAlign w:val="center"/>
            <w:hideMark/>
          </w:tcPr>
          <w:p w14:paraId="5F12AE6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1934F3A0" w14:textId="77777777" w:rsidTr="00EA0E69">
        <w:trPr>
          <w:trHeight w:val="227"/>
        </w:trPr>
        <w:tc>
          <w:tcPr>
            <w:tcW w:w="0" w:type="auto"/>
            <w:noWrap/>
            <w:vAlign w:val="center"/>
            <w:hideMark/>
          </w:tcPr>
          <w:p w14:paraId="5485684A"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B.coli</w:t>
            </w:r>
          </w:p>
        </w:tc>
        <w:tc>
          <w:tcPr>
            <w:tcW w:w="0" w:type="auto"/>
            <w:noWrap/>
            <w:vAlign w:val="center"/>
            <w:hideMark/>
          </w:tcPr>
          <w:p w14:paraId="1CFEBA4C"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733DC029"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11.11</w:t>
            </w:r>
          </w:p>
        </w:tc>
        <w:tc>
          <w:tcPr>
            <w:tcW w:w="0" w:type="auto"/>
            <w:noWrap/>
            <w:vAlign w:val="center"/>
            <w:hideMark/>
          </w:tcPr>
          <w:p w14:paraId="2301DAD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45D5686A" w14:textId="77777777" w:rsidTr="00EA0E69">
        <w:trPr>
          <w:trHeight w:val="227"/>
        </w:trPr>
        <w:tc>
          <w:tcPr>
            <w:tcW w:w="0" w:type="auto"/>
            <w:noWrap/>
            <w:vAlign w:val="center"/>
            <w:hideMark/>
          </w:tcPr>
          <w:p w14:paraId="1F72F73A"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E.bieneusi</w:t>
            </w:r>
          </w:p>
        </w:tc>
        <w:tc>
          <w:tcPr>
            <w:tcW w:w="0" w:type="auto"/>
            <w:noWrap/>
            <w:vAlign w:val="center"/>
            <w:hideMark/>
          </w:tcPr>
          <w:p w14:paraId="18832518"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7A32C5F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5.56</w:t>
            </w:r>
          </w:p>
        </w:tc>
        <w:tc>
          <w:tcPr>
            <w:tcW w:w="0" w:type="auto"/>
            <w:noWrap/>
            <w:vAlign w:val="center"/>
            <w:hideMark/>
          </w:tcPr>
          <w:p w14:paraId="08E149B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3A0C6B6B" w14:textId="77777777" w:rsidTr="00EA0E69">
        <w:trPr>
          <w:trHeight w:val="227"/>
        </w:trPr>
        <w:tc>
          <w:tcPr>
            <w:tcW w:w="0" w:type="auto"/>
            <w:noWrap/>
            <w:vAlign w:val="center"/>
            <w:hideMark/>
          </w:tcPr>
          <w:p w14:paraId="2713852C"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E.cuniculi</w:t>
            </w:r>
          </w:p>
        </w:tc>
        <w:tc>
          <w:tcPr>
            <w:tcW w:w="0" w:type="auto"/>
            <w:noWrap/>
            <w:vAlign w:val="center"/>
            <w:hideMark/>
          </w:tcPr>
          <w:p w14:paraId="32E8BA95"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254AB88D"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16.66</w:t>
            </w:r>
          </w:p>
        </w:tc>
        <w:tc>
          <w:tcPr>
            <w:tcW w:w="0" w:type="auto"/>
            <w:noWrap/>
            <w:vAlign w:val="center"/>
            <w:hideMark/>
          </w:tcPr>
          <w:p w14:paraId="3E96CB92"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273F955D" w14:textId="77777777" w:rsidTr="00EA0E69">
        <w:trPr>
          <w:trHeight w:val="227"/>
        </w:trPr>
        <w:tc>
          <w:tcPr>
            <w:tcW w:w="0" w:type="auto"/>
            <w:noWrap/>
            <w:vAlign w:val="center"/>
            <w:hideMark/>
          </w:tcPr>
          <w:p w14:paraId="0981B760"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IS</w:t>
            </w:r>
            <w:r w:rsidRPr="00C55AEF">
              <w:rPr>
                <w:rFonts w:ascii="Times New Roman" w:hAnsi="Times New Roman" w:cs="Times New Roman"/>
                <w:i/>
                <w:iCs/>
                <w:sz w:val="18"/>
                <w:szCs w:val="18"/>
              </w:rPr>
              <w:t>711</w:t>
            </w:r>
          </w:p>
        </w:tc>
        <w:tc>
          <w:tcPr>
            <w:tcW w:w="0" w:type="auto"/>
            <w:noWrap/>
            <w:vAlign w:val="center"/>
            <w:hideMark/>
          </w:tcPr>
          <w:p w14:paraId="506486A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noWrap/>
            <w:vAlign w:val="center"/>
            <w:hideMark/>
          </w:tcPr>
          <w:p w14:paraId="3B8DEDDD"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4EEAF82C"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2A53C0F0" w14:textId="77777777" w:rsidTr="00EA0E69">
        <w:trPr>
          <w:trHeight w:val="227"/>
        </w:trPr>
        <w:tc>
          <w:tcPr>
            <w:tcW w:w="0" w:type="auto"/>
            <w:noWrap/>
            <w:vAlign w:val="center"/>
            <w:hideMark/>
          </w:tcPr>
          <w:p w14:paraId="4D51E168" w14:textId="77777777" w:rsidR="00EA0E69" w:rsidRPr="00C55AEF" w:rsidRDefault="00EA0E69" w:rsidP="00B170C9">
            <w:pPr>
              <w:contextualSpacing/>
              <w:rPr>
                <w:rFonts w:ascii="Times New Roman" w:hAnsi="Times New Roman" w:cs="Times New Roman"/>
                <w:i/>
                <w:iCs/>
                <w:sz w:val="18"/>
                <w:szCs w:val="18"/>
              </w:rPr>
            </w:pPr>
            <w:r w:rsidRPr="00C55AEF">
              <w:rPr>
                <w:rFonts w:ascii="Times New Roman" w:hAnsi="Times New Roman" w:cs="Times New Roman"/>
                <w:i/>
                <w:iCs/>
                <w:sz w:val="18"/>
                <w:szCs w:val="18"/>
              </w:rPr>
              <w:t>C.parvum</w:t>
            </w:r>
          </w:p>
        </w:tc>
        <w:tc>
          <w:tcPr>
            <w:tcW w:w="0" w:type="auto"/>
            <w:noWrap/>
            <w:vAlign w:val="center"/>
            <w:hideMark/>
          </w:tcPr>
          <w:p w14:paraId="59413DB4"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36E903F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0</w:t>
            </w:r>
          </w:p>
        </w:tc>
        <w:tc>
          <w:tcPr>
            <w:tcW w:w="0" w:type="auto"/>
            <w:noWrap/>
            <w:vAlign w:val="center"/>
            <w:hideMark/>
          </w:tcPr>
          <w:p w14:paraId="244947C9"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r w:rsidR="00EA0E69" w:rsidRPr="00C55AEF" w14:paraId="04B1A654" w14:textId="77777777" w:rsidTr="00EA0E69">
        <w:trPr>
          <w:trHeight w:val="227"/>
        </w:trPr>
        <w:tc>
          <w:tcPr>
            <w:tcW w:w="0" w:type="auto"/>
            <w:tcBorders>
              <w:bottom w:val="single" w:sz="4" w:space="0" w:color="auto"/>
            </w:tcBorders>
            <w:noWrap/>
            <w:vAlign w:val="center"/>
            <w:hideMark/>
          </w:tcPr>
          <w:p w14:paraId="6A1D85A3"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i/>
                <w:iCs/>
                <w:sz w:val="18"/>
                <w:szCs w:val="18"/>
              </w:rPr>
              <w:t>mpb</w:t>
            </w:r>
            <w:r w:rsidRPr="00C55AEF">
              <w:rPr>
                <w:rFonts w:ascii="Times New Roman" w:hAnsi="Times New Roman" w:cs="Times New Roman"/>
                <w:sz w:val="18"/>
                <w:szCs w:val="18"/>
              </w:rPr>
              <w:t>70</w:t>
            </w:r>
          </w:p>
        </w:tc>
        <w:tc>
          <w:tcPr>
            <w:tcW w:w="0" w:type="auto"/>
            <w:tcBorders>
              <w:bottom w:val="single" w:sz="4" w:space="0" w:color="auto"/>
            </w:tcBorders>
            <w:noWrap/>
            <w:vAlign w:val="center"/>
            <w:hideMark/>
          </w:tcPr>
          <w:p w14:paraId="099C9EE0"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16.66</w:t>
            </w:r>
          </w:p>
        </w:tc>
        <w:tc>
          <w:tcPr>
            <w:tcW w:w="0" w:type="auto"/>
            <w:tcBorders>
              <w:bottom w:val="single" w:sz="4" w:space="0" w:color="auto"/>
            </w:tcBorders>
            <w:noWrap/>
            <w:vAlign w:val="center"/>
            <w:hideMark/>
          </w:tcPr>
          <w:p w14:paraId="5887B6FD"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c>
          <w:tcPr>
            <w:tcW w:w="0" w:type="auto"/>
            <w:tcBorders>
              <w:bottom w:val="single" w:sz="4" w:space="0" w:color="auto"/>
            </w:tcBorders>
            <w:noWrap/>
            <w:vAlign w:val="center"/>
            <w:hideMark/>
          </w:tcPr>
          <w:p w14:paraId="6983E9EA" w14:textId="77777777" w:rsidR="00EA0E69" w:rsidRPr="00C55AEF" w:rsidRDefault="00EA0E69" w:rsidP="00B170C9">
            <w:pPr>
              <w:contextualSpacing/>
              <w:rPr>
                <w:rFonts w:ascii="Times New Roman" w:hAnsi="Times New Roman" w:cs="Times New Roman"/>
                <w:sz w:val="18"/>
                <w:szCs w:val="18"/>
              </w:rPr>
            </w:pPr>
            <w:r w:rsidRPr="00C55AEF">
              <w:rPr>
                <w:rFonts w:ascii="Times New Roman" w:hAnsi="Times New Roman" w:cs="Times New Roman"/>
                <w:sz w:val="18"/>
                <w:szCs w:val="18"/>
              </w:rPr>
              <w:t>na</w:t>
            </w:r>
          </w:p>
        </w:tc>
      </w:tr>
    </w:tbl>
    <w:p w14:paraId="2E46A2B5" w14:textId="77777777" w:rsidR="00EA0E69" w:rsidRPr="00C55AEF" w:rsidRDefault="00EA0E69" w:rsidP="00EA0E69">
      <w:pPr>
        <w:spacing w:after="0" w:line="240" w:lineRule="auto"/>
        <w:ind w:right="1835"/>
        <w:jc w:val="center"/>
        <w:rPr>
          <w:rFonts w:ascii="Times New Roman" w:hAnsi="Times New Roman" w:cs="Times New Roman"/>
        </w:rPr>
      </w:pPr>
      <w:r w:rsidRPr="00C55AEF">
        <w:rPr>
          <w:rFonts w:ascii="Times New Roman" w:hAnsi="Times New Roman" w:cs="Times New Roman"/>
        </w:rPr>
        <w:t>—“OR”=odds ratio; “na”=no available; “χ²”=chi-square value—</w:t>
      </w:r>
      <w:r w:rsidRPr="00C55AEF">
        <w:rPr>
          <w:rFonts w:ascii="Times New Roman" w:hAnsi="Times New Roman" w:cs="Times New Roman"/>
          <w:i/>
          <w:iCs/>
        </w:rPr>
        <w:t xml:space="preserve"> Escherichia coli </w:t>
      </w:r>
      <w:r w:rsidRPr="00C55AEF">
        <w:rPr>
          <w:rFonts w:ascii="Times New Roman" w:hAnsi="Times New Roman" w:cs="Times New Roman"/>
        </w:rPr>
        <w:t>(</w:t>
      </w:r>
      <w:r w:rsidRPr="00C55AEF">
        <w:rPr>
          <w:rFonts w:ascii="Times New Roman" w:hAnsi="Times New Roman" w:cs="Times New Roman"/>
          <w:i/>
          <w:iCs/>
        </w:rPr>
        <w:t>uidA</w:t>
      </w:r>
      <w:r w:rsidRPr="00C55AEF">
        <w:rPr>
          <w:rFonts w:ascii="Times New Roman" w:hAnsi="Times New Roman" w:cs="Times New Roman"/>
        </w:rPr>
        <w:t xml:space="preserve">, </w:t>
      </w:r>
      <w:r w:rsidRPr="00C55AEF">
        <w:rPr>
          <w:rFonts w:ascii="Times New Roman" w:hAnsi="Times New Roman" w:cs="Times New Roman"/>
          <w:i/>
          <w:iCs/>
        </w:rPr>
        <w:t>stx1</w:t>
      </w:r>
      <w:r w:rsidRPr="00C55AEF">
        <w:rPr>
          <w:rFonts w:ascii="Times New Roman" w:hAnsi="Times New Roman" w:cs="Times New Roman"/>
        </w:rPr>
        <w:t xml:space="preserve">, </w:t>
      </w:r>
      <w:r w:rsidRPr="00C55AEF">
        <w:rPr>
          <w:rFonts w:ascii="Times New Roman" w:hAnsi="Times New Roman" w:cs="Times New Roman"/>
          <w:i/>
          <w:iCs/>
        </w:rPr>
        <w:t>stx2</w:t>
      </w:r>
      <w:r w:rsidRPr="00C55AEF">
        <w:rPr>
          <w:rFonts w:ascii="Times New Roman" w:hAnsi="Times New Roman" w:cs="Times New Roman"/>
        </w:rPr>
        <w:t xml:space="preserve"> and </w:t>
      </w:r>
      <w:r w:rsidRPr="00C55AEF">
        <w:rPr>
          <w:rFonts w:ascii="Times New Roman" w:hAnsi="Times New Roman" w:cs="Times New Roman"/>
          <w:i/>
          <w:iCs/>
        </w:rPr>
        <w:t>eae</w:t>
      </w:r>
      <w:r w:rsidRPr="00C55AEF">
        <w:rPr>
          <w:rFonts w:ascii="Times New Roman" w:hAnsi="Times New Roman" w:cs="Times New Roman"/>
        </w:rPr>
        <w:t xml:space="preserve">), </w:t>
      </w:r>
      <w:r w:rsidRPr="00C55AEF">
        <w:rPr>
          <w:rFonts w:ascii="Times New Roman" w:hAnsi="Times New Roman" w:cs="Times New Roman"/>
          <w:i/>
          <w:iCs/>
        </w:rPr>
        <w:t xml:space="preserve">Mycobacterium tuberculosis </w:t>
      </w:r>
      <w:r w:rsidRPr="00C55AEF">
        <w:rPr>
          <w:rFonts w:ascii="Times New Roman" w:hAnsi="Times New Roman" w:cs="Times New Roman"/>
        </w:rPr>
        <w:t>complex (IS</w:t>
      </w:r>
      <w:r w:rsidRPr="00C55AEF">
        <w:rPr>
          <w:rFonts w:ascii="Times New Roman" w:hAnsi="Times New Roman" w:cs="Times New Roman"/>
          <w:i/>
          <w:iCs/>
        </w:rPr>
        <w:t>6110</w:t>
      </w:r>
      <w:r w:rsidRPr="00C55AEF">
        <w:rPr>
          <w:rFonts w:ascii="Times New Roman" w:hAnsi="Times New Roman" w:cs="Times New Roman"/>
        </w:rPr>
        <w:t xml:space="preserve"> and </w:t>
      </w:r>
      <w:r w:rsidRPr="00C55AEF">
        <w:rPr>
          <w:rFonts w:ascii="Times New Roman" w:hAnsi="Times New Roman" w:cs="Times New Roman"/>
          <w:i/>
          <w:iCs/>
        </w:rPr>
        <w:t>mpb</w:t>
      </w:r>
      <w:r w:rsidRPr="00C55AEF">
        <w:rPr>
          <w:rFonts w:ascii="Times New Roman" w:hAnsi="Times New Roman" w:cs="Times New Roman"/>
        </w:rPr>
        <w:t xml:space="preserve">70), </w:t>
      </w:r>
      <w:r w:rsidRPr="00C55AEF">
        <w:rPr>
          <w:rFonts w:ascii="Times New Roman" w:hAnsi="Times New Roman" w:cs="Times New Roman"/>
          <w:i/>
          <w:iCs/>
        </w:rPr>
        <w:t>Salmonella</w:t>
      </w:r>
      <w:r w:rsidRPr="00C55AEF">
        <w:rPr>
          <w:rFonts w:ascii="Times New Roman" w:hAnsi="Times New Roman" w:cs="Times New Roman"/>
        </w:rPr>
        <w:t xml:space="preserve"> spp. (</w:t>
      </w:r>
      <w:r w:rsidRPr="00C55AEF">
        <w:rPr>
          <w:rFonts w:ascii="Times New Roman" w:hAnsi="Times New Roman" w:cs="Times New Roman"/>
          <w:i/>
          <w:iCs/>
        </w:rPr>
        <w:t>invA</w:t>
      </w:r>
      <w:r w:rsidRPr="00C55AEF">
        <w:rPr>
          <w:rFonts w:ascii="Times New Roman" w:hAnsi="Times New Roman" w:cs="Times New Roman"/>
        </w:rPr>
        <w:t xml:space="preserve">), </w:t>
      </w:r>
      <w:r w:rsidRPr="00C55AEF">
        <w:rPr>
          <w:rFonts w:ascii="Times New Roman" w:hAnsi="Times New Roman" w:cs="Times New Roman"/>
          <w:i/>
          <w:iCs/>
        </w:rPr>
        <w:t>Coxiella burnetii</w:t>
      </w:r>
      <w:r w:rsidRPr="00C55AEF">
        <w:rPr>
          <w:rFonts w:ascii="Times New Roman" w:hAnsi="Times New Roman" w:cs="Times New Roman"/>
        </w:rPr>
        <w:t xml:space="preserve"> (IS</w:t>
      </w:r>
      <w:r w:rsidRPr="00C55AEF">
        <w:rPr>
          <w:rFonts w:ascii="Times New Roman" w:hAnsi="Times New Roman" w:cs="Times New Roman"/>
          <w:i/>
          <w:iCs/>
        </w:rPr>
        <w:t>1111</w:t>
      </w:r>
      <w:r w:rsidRPr="00C55AEF">
        <w:rPr>
          <w:rFonts w:ascii="Times New Roman" w:hAnsi="Times New Roman" w:cs="Times New Roman"/>
        </w:rPr>
        <w:t xml:space="preserve">), </w:t>
      </w:r>
      <w:r w:rsidRPr="00C55AEF">
        <w:rPr>
          <w:rFonts w:ascii="Times New Roman" w:hAnsi="Times New Roman" w:cs="Times New Roman"/>
          <w:i/>
          <w:iCs/>
        </w:rPr>
        <w:t>Brucella</w:t>
      </w:r>
      <w:r w:rsidRPr="00C55AEF">
        <w:rPr>
          <w:rFonts w:ascii="Times New Roman" w:hAnsi="Times New Roman" w:cs="Times New Roman"/>
        </w:rPr>
        <w:t xml:space="preserve"> spp. (IS</w:t>
      </w:r>
      <w:r w:rsidRPr="00C55AEF">
        <w:rPr>
          <w:rFonts w:ascii="Times New Roman" w:hAnsi="Times New Roman" w:cs="Times New Roman"/>
          <w:i/>
          <w:iCs/>
        </w:rPr>
        <w:t>711</w:t>
      </w:r>
      <w:r w:rsidRPr="00C55AEF">
        <w:rPr>
          <w:rFonts w:ascii="Times New Roman" w:hAnsi="Times New Roman" w:cs="Times New Roman"/>
        </w:rPr>
        <w:t xml:space="preserve">), </w:t>
      </w:r>
      <w:r w:rsidRPr="00C55AEF">
        <w:rPr>
          <w:rFonts w:ascii="Times New Roman" w:hAnsi="Times New Roman" w:cs="Times New Roman"/>
          <w:i/>
          <w:iCs/>
        </w:rPr>
        <w:t xml:space="preserve">M. avium </w:t>
      </w:r>
      <w:r w:rsidRPr="00C55AEF">
        <w:rPr>
          <w:rFonts w:ascii="Times New Roman" w:hAnsi="Times New Roman" w:cs="Times New Roman"/>
        </w:rPr>
        <w:t>subp.</w:t>
      </w:r>
      <w:r w:rsidRPr="00C55AEF">
        <w:rPr>
          <w:rFonts w:ascii="Times New Roman" w:hAnsi="Times New Roman" w:cs="Times New Roman"/>
          <w:i/>
          <w:iCs/>
        </w:rPr>
        <w:t xml:space="preserve"> paratuberculosis </w:t>
      </w:r>
      <w:r w:rsidRPr="00C55AEF">
        <w:rPr>
          <w:rFonts w:ascii="Times New Roman" w:hAnsi="Times New Roman" w:cs="Times New Roman"/>
        </w:rPr>
        <w:t>(IS</w:t>
      </w:r>
      <w:r w:rsidRPr="00C55AEF">
        <w:rPr>
          <w:rFonts w:ascii="Times New Roman" w:hAnsi="Times New Roman" w:cs="Times New Roman"/>
          <w:i/>
          <w:iCs/>
        </w:rPr>
        <w:t>900</w:t>
      </w:r>
      <w:r w:rsidRPr="00C55AEF">
        <w:rPr>
          <w:rFonts w:ascii="Times New Roman" w:hAnsi="Times New Roman" w:cs="Times New Roman"/>
        </w:rPr>
        <w:t xml:space="preserve">), </w:t>
      </w:r>
      <w:r w:rsidRPr="00C55AEF">
        <w:rPr>
          <w:rFonts w:ascii="Times New Roman" w:hAnsi="Times New Roman" w:cs="Times New Roman"/>
          <w:i/>
          <w:iCs/>
        </w:rPr>
        <w:t>Balantioides coli, Blastocystis sp.</w:t>
      </w:r>
      <w:r w:rsidRPr="00C55AEF">
        <w:rPr>
          <w:rFonts w:ascii="Times New Roman" w:hAnsi="Times New Roman" w:cs="Times New Roman"/>
        </w:rPr>
        <w:t>,</w:t>
      </w:r>
      <w:r w:rsidRPr="00C55AEF">
        <w:rPr>
          <w:rFonts w:ascii="Times New Roman" w:hAnsi="Times New Roman" w:cs="Times New Roman"/>
          <w:i/>
          <w:iCs/>
        </w:rPr>
        <w:t xml:space="preserve"> Cryptosporidium </w:t>
      </w:r>
      <w:r w:rsidRPr="00C55AEF">
        <w:rPr>
          <w:rFonts w:ascii="Times New Roman" w:hAnsi="Times New Roman" w:cs="Times New Roman"/>
        </w:rPr>
        <w:t xml:space="preserve">spp, </w:t>
      </w:r>
      <w:r w:rsidRPr="00C55AEF">
        <w:rPr>
          <w:rFonts w:ascii="Times New Roman" w:hAnsi="Times New Roman" w:cs="Times New Roman"/>
          <w:i/>
          <w:iCs/>
        </w:rPr>
        <w:t xml:space="preserve">Encephalitozoon </w:t>
      </w:r>
      <w:r w:rsidRPr="00C55AEF">
        <w:rPr>
          <w:rFonts w:ascii="Times New Roman" w:hAnsi="Times New Roman" w:cs="Times New Roman"/>
        </w:rPr>
        <w:t xml:space="preserve">spp, </w:t>
      </w:r>
      <w:r w:rsidRPr="00C55AEF">
        <w:rPr>
          <w:rFonts w:ascii="Times New Roman" w:hAnsi="Times New Roman" w:cs="Times New Roman"/>
          <w:i/>
          <w:iCs/>
        </w:rPr>
        <w:t>Enterocytozoon bieneusi, Giardia</w:t>
      </w:r>
      <w:r w:rsidRPr="00C55AEF">
        <w:rPr>
          <w:rFonts w:ascii="Times New Roman" w:hAnsi="Times New Roman" w:cs="Times New Roman"/>
        </w:rPr>
        <w:t xml:space="preserve"> </w:t>
      </w:r>
      <w:r w:rsidRPr="00C55AEF">
        <w:rPr>
          <w:rFonts w:ascii="Times New Roman" w:hAnsi="Times New Roman" w:cs="Times New Roman"/>
          <w:i/>
          <w:iCs/>
        </w:rPr>
        <w:t>duodenalis</w:t>
      </w:r>
      <w:r w:rsidRPr="00C55AEF">
        <w:rPr>
          <w:rFonts w:ascii="Times New Roman" w:hAnsi="Times New Roman" w:cs="Times New Roman"/>
        </w:rPr>
        <w:t xml:space="preserve">, and </w:t>
      </w:r>
      <w:r w:rsidRPr="00C55AEF">
        <w:rPr>
          <w:rFonts w:ascii="Times New Roman" w:hAnsi="Times New Roman" w:cs="Times New Roman"/>
          <w:i/>
          <w:iCs/>
        </w:rPr>
        <w:t>Toxoplasma gondii</w:t>
      </w:r>
      <w:r w:rsidRPr="00C55AEF">
        <w:rPr>
          <w:rFonts w:ascii="Times New Roman" w:hAnsi="Times New Roman" w:cs="Times New Roman"/>
        </w:rPr>
        <w:t>.</w:t>
      </w:r>
    </w:p>
    <w:p w14:paraId="66DCCA73" w14:textId="77777777" w:rsidR="00EA0E69" w:rsidRPr="00C55AEF" w:rsidRDefault="00EA0E69" w:rsidP="00EA0E69">
      <w:pPr>
        <w:spacing w:after="0" w:line="240" w:lineRule="auto"/>
        <w:jc w:val="center"/>
        <w:rPr>
          <w:rFonts w:ascii="Times New Roman" w:hAnsi="Times New Roman" w:cs="Times New Roman"/>
          <w:sz w:val="24"/>
          <w:szCs w:val="24"/>
        </w:rPr>
      </w:pPr>
    </w:p>
    <w:p w14:paraId="3F4F8FAB" w14:textId="77777777" w:rsidR="00EA0E69" w:rsidRPr="00C55AEF" w:rsidRDefault="00EA0E69" w:rsidP="00EA0E69">
      <w:pPr>
        <w:spacing w:after="0" w:line="240" w:lineRule="auto"/>
        <w:rPr>
          <w:rFonts w:ascii="Times New Roman" w:hAnsi="Times New Roman" w:cs="Times New Roman"/>
          <w:b/>
          <w:bCs/>
        </w:rPr>
      </w:pPr>
      <w:r w:rsidRPr="00C55AEF">
        <w:rPr>
          <w:rFonts w:ascii="Times New Roman" w:hAnsi="Times New Roman" w:cs="Times New Roman"/>
          <w:b/>
          <w:bCs/>
        </w:rPr>
        <w:br w:type="page"/>
      </w:r>
    </w:p>
    <w:p w14:paraId="6A47708E" w14:textId="77777777" w:rsidR="00EA0E69" w:rsidRPr="00C55AEF" w:rsidRDefault="00EA0E69" w:rsidP="00EA0E69">
      <w:pPr>
        <w:spacing w:after="0" w:line="240" w:lineRule="auto"/>
        <w:jc w:val="center"/>
        <w:rPr>
          <w:rFonts w:ascii="Times New Roman" w:hAnsi="Times New Roman" w:cs="Times New Roman"/>
          <w:b/>
          <w:bCs/>
        </w:rPr>
      </w:pPr>
      <w:r w:rsidRPr="00C55AEF">
        <w:rPr>
          <w:rFonts w:ascii="Times New Roman" w:hAnsi="Times New Roman" w:cs="Times New Roman"/>
          <w:b/>
          <w:bCs/>
          <w:noProof/>
        </w:rPr>
        <w:lastRenderedPageBreak/>
        <w:drawing>
          <wp:inline distT="0" distB="0" distL="0" distR="0" wp14:anchorId="6964E4DA" wp14:editId="5EAC797A">
            <wp:extent cx="5396230" cy="2301240"/>
            <wp:effectExtent l="0" t="0" r="0" b="3810"/>
            <wp:docPr id="882967360"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67360" name="Imagen 3" descr="Diagrama&#10;&#10;El contenido generado por IA puede ser incorrecto."/>
                    <pic:cNvPicPr/>
                  </pic:nvPicPr>
                  <pic:blipFill rotWithShape="1">
                    <a:blip r:embed="rId7" cstate="print">
                      <a:extLst>
                        <a:ext uri="{28A0092B-C50C-407E-A947-70E740481C1C}">
                          <a14:useLocalDpi xmlns:a14="http://schemas.microsoft.com/office/drawing/2010/main" val="0"/>
                        </a:ext>
                      </a:extLst>
                    </a:blip>
                    <a:srcRect t="6778" b="7931"/>
                    <a:stretch>
                      <a:fillRect/>
                    </a:stretch>
                  </pic:blipFill>
                  <pic:spPr bwMode="auto">
                    <a:xfrm>
                      <a:off x="0" y="0"/>
                      <a:ext cx="5396230" cy="2301240"/>
                    </a:xfrm>
                    <a:prstGeom prst="rect">
                      <a:avLst/>
                    </a:prstGeom>
                    <a:ln>
                      <a:noFill/>
                    </a:ln>
                    <a:extLst>
                      <a:ext uri="{53640926-AAD7-44D8-BBD7-CCE9431645EC}">
                        <a14:shadowObscured xmlns:a14="http://schemas.microsoft.com/office/drawing/2010/main"/>
                      </a:ext>
                    </a:extLst>
                  </pic:spPr>
                </pic:pic>
              </a:graphicData>
            </a:graphic>
          </wp:inline>
        </w:drawing>
      </w:r>
    </w:p>
    <w:p w14:paraId="51B5E4D5" w14:textId="77777777" w:rsidR="00EA0E69" w:rsidRPr="00C55AEF" w:rsidRDefault="00EA0E69" w:rsidP="00EA0E69">
      <w:pPr>
        <w:spacing w:after="0" w:line="240" w:lineRule="auto"/>
        <w:jc w:val="both"/>
        <w:rPr>
          <w:rFonts w:ascii="Times New Roman" w:hAnsi="Times New Roman" w:cs="Times New Roman"/>
        </w:rPr>
      </w:pPr>
      <w:r>
        <w:rPr>
          <w:rFonts w:ascii="Times New Roman" w:hAnsi="Times New Roman" w:cs="Times New Roman"/>
          <w:b/>
          <w:bCs/>
        </w:rPr>
        <w:t>Supplementary f</w:t>
      </w:r>
      <w:r w:rsidRPr="00C55AEF">
        <w:rPr>
          <w:rFonts w:ascii="Times New Roman" w:hAnsi="Times New Roman" w:cs="Times New Roman"/>
          <w:b/>
          <w:bCs/>
        </w:rPr>
        <w:t xml:space="preserve">igure 1. </w:t>
      </w:r>
      <w:r w:rsidRPr="00C55AEF">
        <w:rPr>
          <w:rFonts w:ascii="Times New Roman" w:hAnsi="Times New Roman" w:cs="Times New Roman"/>
        </w:rPr>
        <w:t>Factor map showing the proportion (%) of variance explained by both HCPC dimensions (a), and hierarchical clustering dendrogram (b).</w:t>
      </w:r>
    </w:p>
    <w:p w14:paraId="4A1892C6" w14:textId="77777777" w:rsidR="00EA0E69" w:rsidRPr="00C55AEF" w:rsidRDefault="00EA0E69" w:rsidP="00EA0E69">
      <w:pPr>
        <w:spacing w:after="0" w:line="240" w:lineRule="auto"/>
        <w:rPr>
          <w:rFonts w:ascii="Times New Roman" w:hAnsi="Times New Roman" w:cs="Times New Roman"/>
        </w:rPr>
      </w:pPr>
      <w:r w:rsidRPr="00C55AEF">
        <w:rPr>
          <w:rFonts w:ascii="Times New Roman" w:hAnsi="Times New Roman" w:cs="Times New Roman"/>
        </w:rPr>
        <w:br w:type="page"/>
      </w:r>
    </w:p>
    <w:p w14:paraId="2BC39624" w14:textId="5796749D" w:rsidR="00EA0E69" w:rsidRPr="00C55AEF" w:rsidRDefault="00EA0E69" w:rsidP="00EA0E69">
      <w:pPr>
        <w:spacing w:after="0" w:line="240" w:lineRule="auto"/>
        <w:jc w:val="both"/>
        <w:rPr>
          <w:rFonts w:ascii="Times New Roman" w:hAnsi="Times New Roman" w:cs="Times New Roman"/>
        </w:rPr>
      </w:pPr>
      <w:r>
        <w:rPr>
          <w:rFonts w:ascii="Times New Roman" w:hAnsi="Times New Roman" w:cs="Times New Roman"/>
          <w:b/>
          <w:bCs/>
        </w:rPr>
        <w:lastRenderedPageBreak/>
        <w:t>Supplementary t</w:t>
      </w:r>
      <w:r w:rsidRPr="00C55AEF">
        <w:rPr>
          <w:rFonts w:ascii="Times New Roman" w:hAnsi="Times New Roman" w:cs="Times New Roman"/>
          <w:b/>
          <w:bCs/>
        </w:rPr>
        <w:t xml:space="preserve">able </w:t>
      </w:r>
      <w:r w:rsidR="009A6123">
        <w:rPr>
          <w:rFonts w:ascii="Times New Roman" w:hAnsi="Times New Roman" w:cs="Times New Roman"/>
          <w:b/>
          <w:bCs/>
        </w:rPr>
        <w:t>3</w:t>
      </w:r>
      <w:r w:rsidRPr="00C55AEF">
        <w:rPr>
          <w:rFonts w:ascii="Times New Roman" w:hAnsi="Times New Roman" w:cs="Times New Roman"/>
          <w:b/>
          <w:bCs/>
        </w:rPr>
        <w:t xml:space="preserve">. </w:t>
      </w:r>
      <w:r w:rsidRPr="00C55AEF">
        <w:rPr>
          <w:rFonts w:ascii="Times New Roman" w:hAnsi="Times New Roman" w:cs="Times New Roman"/>
        </w:rPr>
        <w:t>Clustering variables differences among established clusters.</w:t>
      </w:r>
    </w:p>
    <w:tbl>
      <w:tblPr>
        <w:tblStyle w:val="Tablaconcuadrcula"/>
        <w:tblW w:w="0" w:type="auto"/>
        <w:jc w:val="center"/>
        <w:tblLook w:val="04A0" w:firstRow="1" w:lastRow="0" w:firstColumn="1" w:lastColumn="0" w:noHBand="0" w:noVBand="1"/>
      </w:tblPr>
      <w:tblGrid>
        <w:gridCol w:w="1167"/>
        <w:gridCol w:w="1971"/>
        <w:gridCol w:w="1237"/>
        <w:gridCol w:w="1383"/>
        <w:gridCol w:w="1383"/>
        <w:gridCol w:w="680"/>
        <w:gridCol w:w="667"/>
      </w:tblGrid>
      <w:tr w:rsidR="00EA0E69" w:rsidRPr="00C55AEF" w14:paraId="62ABB422" w14:textId="77777777" w:rsidTr="00EA0E69">
        <w:trPr>
          <w:jc w:val="center"/>
        </w:trPr>
        <w:tc>
          <w:tcPr>
            <w:tcW w:w="1143" w:type="dxa"/>
          </w:tcPr>
          <w:p w14:paraId="09639F40"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VARIABLE GROUP</w:t>
            </w:r>
          </w:p>
        </w:tc>
        <w:tc>
          <w:tcPr>
            <w:tcW w:w="1971" w:type="dxa"/>
          </w:tcPr>
          <w:p w14:paraId="4DE10841"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VARIABLE</w:t>
            </w:r>
          </w:p>
        </w:tc>
        <w:tc>
          <w:tcPr>
            <w:tcW w:w="1051" w:type="dxa"/>
          </w:tcPr>
          <w:p w14:paraId="4D0693AF" w14:textId="77777777" w:rsidR="00EA0E69" w:rsidRPr="00C55AEF" w:rsidRDefault="00EA0E69" w:rsidP="00EA0E6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1 (x̄±SD)</w:t>
            </w:r>
          </w:p>
        </w:tc>
        <w:tc>
          <w:tcPr>
            <w:tcW w:w="0" w:type="auto"/>
          </w:tcPr>
          <w:p w14:paraId="105C73E6" w14:textId="77777777" w:rsidR="00EA0E69" w:rsidRPr="00C55AEF" w:rsidRDefault="00EA0E69" w:rsidP="00EA0E6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2 (x̄±SD)</w:t>
            </w:r>
          </w:p>
        </w:tc>
        <w:tc>
          <w:tcPr>
            <w:tcW w:w="0" w:type="auto"/>
          </w:tcPr>
          <w:p w14:paraId="45D6F16E" w14:textId="77777777" w:rsidR="00EA0E69" w:rsidRPr="00C55AEF" w:rsidRDefault="00EA0E69" w:rsidP="00EA0E6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3 (x̄±SD)</w:t>
            </w:r>
          </w:p>
        </w:tc>
        <w:tc>
          <w:tcPr>
            <w:tcW w:w="0" w:type="auto"/>
          </w:tcPr>
          <w:p w14:paraId="61F8EF9C" w14:textId="77777777" w:rsidR="00EA0E69" w:rsidRPr="00C55AEF" w:rsidRDefault="00EA0E69" w:rsidP="00EA0E6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χ²-value</w:t>
            </w:r>
          </w:p>
        </w:tc>
        <w:tc>
          <w:tcPr>
            <w:tcW w:w="0" w:type="auto"/>
          </w:tcPr>
          <w:p w14:paraId="260D2E08" w14:textId="77777777" w:rsidR="00EA0E69" w:rsidRPr="00C55AEF" w:rsidRDefault="00EA0E69" w:rsidP="00EA0E6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i/>
                <w:iCs/>
                <w:sz w:val="18"/>
                <w:szCs w:val="18"/>
              </w:rPr>
              <w:t>p</w:t>
            </w:r>
            <w:r w:rsidRPr="00C55AEF">
              <w:rPr>
                <w:rFonts w:ascii="Times New Roman" w:hAnsi="Times New Roman" w:cs="Times New Roman"/>
                <w:b/>
                <w:bCs/>
                <w:sz w:val="18"/>
                <w:szCs w:val="18"/>
              </w:rPr>
              <w:t>-value</w:t>
            </w:r>
          </w:p>
        </w:tc>
      </w:tr>
      <w:tr w:rsidR="00EA0E69" w:rsidRPr="00C55AEF" w14:paraId="3FD1E1C8" w14:textId="77777777" w:rsidTr="00EA0E69">
        <w:trPr>
          <w:jc w:val="center"/>
        </w:trPr>
        <w:tc>
          <w:tcPr>
            <w:tcW w:w="1143" w:type="dxa"/>
            <w:vMerge w:val="restart"/>
          </w:tcPr>
          <w:p w14:paraId="702A6446"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Land cover</w:t>
            </w:r>
          </w:p>
        </w:tc>
        <w:tc>
          <w:tcPr>
            <w:tcW w:w="1971" w:type="dxa"/>
          </w:tcPr>
          <w:p w14:paraId="2555CF29"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Urban use (%)</w:t>
            </w:r>
          </w:p>
        </w:tc>
        <w:tc>
          <w:tcPr>
            <w:tcW w:w="1051" w:type="dxa"/>
          </w:tcPr>
          <w:p w14:paraId="67F929F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0.02±0.06</w:t>
            </w:r>
          </w:p>
        </w:tc>
        <w:tc>
          <w:tcPr>
            <w:tcW w:w="0" w:type="auto"/>
          </w:tcPr>
          <w:p w14:paraId="5CCAD86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0.14±0.23</w:t>
            </w:r>
          </w:p>
        </w:tc>
        <w:tc>
          <w:tcPr>
            <w:tcW w:w="0" w:type="auto"/>
          </w:tcPr>
          <w:p w14:paraId="6CDD60D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0.53±0.75</w:t>
            </w:r>
          </w:p>
        </w:tc>
        <w:tc>
          <w:tcPr>
            <w:tcW w:w="0" w:type="auto"/>
          </w:tcPr>
          <w:p w14:paraId="03D97F3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3.11</w:t>
            </w:r>
          </w:p>
        </w:tc>
        <w:tc>
          <w:tcPr>
            <w:tcW w:w="0" w:type="auto"/>
          </w:tcPr>
          <w:p w14:paraId="49F10ECE"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0.21</w:t>
            </w:r>
          </w:p>
        </w:tc>
      </w:tr>
      <w:tr w:rsidR="00EA0E69" w:rsidRPr="00C55AEF" w14:paraId="290D9DAC" w14:textId="77777777" w:rsidTr="00EA0E69">
        <w:trPr>
          <w:jc w:val="center"/>
        </w:trPr>
        <w:tc>
          <w:tcPr>
            <w:tcW w:w="1143" w:type="dxa"/>
            <w:vMerge/>
          </w:tcPr>
          <w:p w14:paraId="71CF938A"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435C05D3"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Forest coverage (%)</w:t>
            </w:r>
          </w:p>
        </w:tc>
        <w:tc>
          <w:tcPr>
            <w:tcW w:w="1051" w:type="dxa"/>
          </w:tcPr>
          <w:p w14:paraId="3C5850A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34.31±30.26</w:t>
            </w:r>
          </w:p>
        </w:tc>
        <w:tc>
          <w:tcPr>
            <w:tcW w:w="0" w:type="auto"/>
          </w:tcPr>
          <w:p w14:paraId="231C2C0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32.23±22.72</w:t>
            </w:r>
          </w:p>
        </w:tc>
        <w:tc>
          <w:tcPr>
            <w:tcW w:w="0" w:type="auto"/>
          </w:tcPr>
          <w:p w14:paraId="0AD1FC5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55.36±19.79</w:t>
            </w:r>
          </w:p>
        </w:tc>
        <w:tc>
          <w:tcPr>
            <w:tcW w:w="0" w:type="auto"/>
          </w:tcPr>
          <w:p w14:paraId="34C92E8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2.39</w:t>
            </w:r>
          </w:p>
        </w:tc>
        <w:tc>
          <w:tcPr>
            <w:tcW w:w="0" w:type="auto"/>
          </w:tcPr>
          <w:p w14:paraId="250AC3FE"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0.30</w:t>
            </w:r>
          </w:p>
        </w:tc>
      </w:tr>
      <w:tr w:rsidR="00EA0E69" w:rsidRPr="00C55AEF" w14:paraId="7D121949" w14:textId="77777777" w:rsidTr="00EA0E69">
        <w:trPr>
          <w:jc w:val="center"/>
        </w:trPr>
        <w:tc>
          <w:tcPr>
            <w:tcW w:w="1143" w:type="dxa"/>
            <w:vMerge/>
          </w:tcPr>
          <w:p w14:paraId="0A66A462"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1EBCEF5D"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Grassland coverage (%)</w:t>
            </w:r>
          </w:p>
        </w:tc>
        <w:tc>
          <w:tcPr>
            <w:tcW w:w="1051" w:type="dxa"/>
          </w:tcPr>
          <w:p w14:paraId="5137794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0.90±2.39</w:t>
            </w:r>
          </w:p>
        </w:tc>
        <w:tc>
          <w:tcPr>
            <w:tcW w:w="0" w:type="auto"/>
          </w:tcPr>
          <w:p w14:paraId="5833B4D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1.01±1.39</w:t>
            </w:r>
          </w:p>
        </w:tc>
        <w:tc>
          <w:tcPr>
            <w:tcW w:w="0" w:type="auto"/>
          </w:tcPr>
          <w:p w14:paraId="52AD6A1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3.44±4.57</w:t>
            </w:r>
          </w:p>
        </w:tc>
        <w:tc>
          <w:tcPr>
            <w:tcW w:w="0" w:type="auto"/>
          </w:tcPr>
          <w:p w14:paraId="61CC6B0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2.41</w:t>
            </w:r>
          </w:p>
        </w:tc>
        <w:tc>
          <w:tcPr>
            <w:tcW w:w="0" w:type="auto"/>
          </w:tcPr>
          <w:p w14:paraId="7A32772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0.30</w:t>
            </w:r>
          </w:p>
        </w:tc>
      </w:tr>
      <w:tr w:rsidR="00EA0E69" w:rsidRPr="00C55AEF" w14:paraId="29A71F34" w14:textId="77777777" w:rsidTr="00EA0E69">
        <w:trPr>
          <w:jc w:val="center"/>
        </w:trPr>
        <w:tc>
          <w:tcPr>
            <w:tcW w:w="1143" w:type="dxa"/>
            <w:vMerge/>
          </w:tcPr>
          <w:p w14:paraId="3A610B1E"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37F452A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Bare land (%)</w:t>
            </w:r>
          </w:p>
        </w:tc>
        <w:tc>
          <w:tcPr>
            <w:tcW w:w="1051" w:type="dxa"/>
          </w:tcPr>
          <w:p w14:paraId="3313482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0.90±2.38</w:t>
            </w:r>
          </w:p>
        </w:tc>
        <w:tc>
          <w:tcPr>
            <w:tcW w:w="0" w:type="auto"/>
          </w:tcPr>
          <w:p w14:paraId="05C2D8B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2.48±6.06</w:t>
            </w:r>
          </w:p>
        </w:tc>
        <w:tc>
          <w:tcPr>
            <w:tcW w:w="0" w:type="auto"/>
          </w:tcPr>
          <w:p w14:paraId="1F004C8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1.49±2.79</w:t>
            </w:r>
          </w:p>
        </w:tc>
        <w:tc>
          <w:tcPr>
            <w:tcW w:w="0" w:type="auto"/>
          </w:tcPr>
          <w:p w14:paraId="6983C5E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1.85</w:t>
            </w:r>
          </w:p>
        </w:tc>
        <w:tc>
          <w:tcPr>
            <w:tcW w:w="0" w:type="auto"/>
          </w:tcPr>
          <w:p w14:paraId="7F4C355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0.40</w:t>
            </w:r>
          </w:p>
        </w:tc>
      </w:tr>
      <w:tr w:rsidR="00EA0E69" w:rsidRPr="00C55AEF" w14:paraId="4233B745" w14:textId="77777777" w:rsidTr="00EA0E69">
        <w:trPr>
          <w:jc w:val="center"/>
        </w:trPr>
        <w:tc>
          <w:tcPr>
            <w:tcW w:w="1143" w:type="dxa"/>
            <w:vMerge/>
          </w:tcPr>
          <w:p w14:paraId="0B64C43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33C83FE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Shrubland coverage (%)</w:t>
            </w:r>
          </w:p>
        </w:tc>
        <w:tc>
          <w:tcPr>
            <w:tcW w:w="1051" w:type="dxa"/>
          </w:tcPr>
          <w:p w14:paraId="24487D8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30.03±30.01</w:t>
            </w:r>
          </w:p>
        </w:tc>
        <w:tc>
          <w:tcPr>
            <w:tcW w:w="0" w:type="auto"/>
          </w:tcPr>
          <w:p w14:paraId="0C045A2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20.85±24.40</w:t>
            </w:r>
          </w:p>
        </w:tc>
        <w:tc>
          <w:tcPr>
            <w:tcW w:w="0" w:type="auto"/>
          </w:tcPr>
          <w:p w14:paraId="1E02F67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22.41±10.53</w:t>
            </w:r>
          </w:p>
        </w:tc>
        <w:tc>
          <w:tcPr>
            <w:tcW w:w="0" w:type="auto"/>
          </w:tcPr>
          <w:p w14:paraId="72B5EF7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0.31</w:t>
            </w:r>
          </w:p>
        </w:tc>
        <w:tc>
          <w:tcPr>
            <w:tcW w:w="0" w:type="auto"/>
          </w:tcPr>
          <w:p w14:paraId="48B0D04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0.86</w:t>
            </w:r>
          </w:p>
        </w:tc>
      </w:tr>
      <w:tr w:rsidR="00EA0E69" w:rsidRPr="00C55AEF" w14:paraId="253068D7" w14:textId="77777777" w:rsidTr="00EA0E69">
        <w:trPr>
          <w:jc w:val="center"/>
        </w:trPr>
        <w:tc>
          <w:tcPr>
            <w:tcW w:w="1143" w:type="dxa"/>
            <w:vMerge w:val="restart"/>
          </w:tcPr>
          <w:p w14:paraId="550AACBB"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Climate</w:t>
            </w:r>
          </w:p>
        </w:tc>
        <w:tc>
          <w:tcPr>
            <w:tcW w:w="1971" w:type="dxa"/>
          </w:tcPr>
          <w:p w14:paraId="15915389"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Precipitation during the driest quarter (mm)</w:t>
            </w:r>
          </w:p>
        </w:tc>
        <w:tc>
          <w:tcPr>
            <w:tcW w:w="1051" w:type="dxa"/>
          </w:tcPr>
          <w:p w14:paraId="033E5AD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32.43±8.06</w:t>
            </w:r>
          </w:p>
        </w:tc>
        <w:tc>
          <w:tcPr>
            <w:tcW w:w="0" w:type="auto"/>
          </w:tcPr>
          <w:p w14:paraId="0A2F495E"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66.50±14.92</w:t>
            </w:r>
          </w:p>
        </w:tc>
        <w:tc>
          <w:tcPr>
            <w:tcW w:w="0" w:type="auto"/>
          </w:tcPr>
          <w:p w14:paraId="531E402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145.60±21.73</w:t>
            </w:r>
          </w:p>
        </w:tc>
        <w:tc>
          <w:tcPr>
            <w:tcW w:w="0" w:type="auto"/>
          </w:tcPr>
          <w:p w14:paraId="4A9071C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14.62</w:t>
            </w:r>
          </w:p>
        </w:tc>
        <w:tc>
          <w:tcPr>
            <w:tcW w:w="0" w:type="auto"/>
          </w:tcPr>
          <w:p w14:paraId="2268AFE3"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0.001</w:t>
            </w:r>
          </w:p>
        </w:tc>
      </w:tr>
      <w:tr w:rsidR="00EA0E69" w:rsidRPr="00C55AEF" w14:paraId="4CD107BB" w14:textId="77777777" w:rsidTr="00EA0E69">
        <w:trPr>
          <w:jc w:val="center"/>
        </w:trPr>
        <w:tc>
          <w:tcPr>
            <w:tcW w:w="1143" w:type="dxa"/>
            <w:vMerge/>
          </w:tcPr>
          <w:p w14:paraId="4D32BD9F"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2EA15B79"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Maximum temperature during the warmest month (°C)</w:t>
            </w:r>
          </w:p>
        </w:tc>
        <w:tc>
          <w:tcPr>
            <w:tcW w:w="1051" w:type="dxa"/>
          </w:tcPr>
          <w:p w14:paraId="7F3EFB3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32.75±1.07</w:t>
            </w:r>
          </w:p>
        </w:tc>
        <w:tc>
          <w:tcPr>
            <w:tcW w:w="0" w:type="auto"/>
          </w:tcPr>
          <w:p w14:paraId="2E3820A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29.50±3.40</w:t>
            </w:r>
          </w:p>
        </w:tc>
        <w:tc>
          <w:tcPr>
            <w:tcW w:w="0" w:type="auto"/>
          </w:tcPr>
          <w:p w14:paraId="3A4A99F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25.38±2.82</w:t>
            </w:r>
          </w:p>
        </w:tc>
        <w:tc>
          <w:tcPr>
            <w:tcW w:w="0" w:type="auto"/>
          </w:tcPr>
          <w:p w14:paraId="5B00672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10.40</w:t>
            </w:r>
          </w:p>
        </w:tc>
        <w:tc>
          <w:tcPr>
            <w:tcW w:w="0" w:type="auto"/>
          </w:tcPr>
          <w:p w14:paraId="39820A4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0.006</w:t>
            </w:r>
          </w:p>
        </w:tc>
      </w:tr>
      <w:tr w:rsidR="00EA0E69" w:rsidRPr="00C55AEF" w14:paraId="71D5BF8A" w14:textId="77777777" w:rsidTr="00EA0E69">
        <w:trPr>
          <w:jc w:val="center"/>
        </w:trPr>
        <w:tc>
          <w:tcPr>
            <w:tcW w:w="1143" w:type="dxa"/>
            <w:vMerge/>
          </w:tcPr>
          <w:p w14:paraId="0A2264C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648109F2"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Annual mean temperature (°C)</w:t>
            </w:r>
          </w:p>
        </w:tc>
        <w:tc>
          <w:tcPr>
            <w:tcW w:w="1051" w:type="dxa"/>
          </w:tcPr>
          <w:p w14:paraId="4567791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15.55±1.45</w:t>
            </w:r>
          </w:p>
        </w:tc>
        <w:tc>
          <w:tcPr>
            <w:tcW w:w="0" w:type="auto"/>
          </w:tcPr>
          <w:p w14:paraId="2D9CF13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11.92±1.46</w:t>
            </w:r>
          </w:p>
        </w:tc>
        <w:tc>
          <w:tcPr>
            <w:tcW w:w="0" w:type="auto"/>
          </w:tcPr>
          <w:p w14:paraId="78DFD6D3"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11.64±2.31</w:t>
            </w:r>
          </w:p>
        </w:tc>
        <w:tc>
          <w:tcPr>
            <w:tcW w:w="0" w:type="auto"/>
          </w:tcPr>
          <w:p w14:paraId="3E414DC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9.76</w:t>
            </w:r>
          </w:p>
        </w:tc>
        <w:tc>
          <w:tcPr>
            <w:tcW w:w="0" w:type="auto"/>
          </w:tcPr>
          <w:p w14:paraId="6A52495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0.008</w:t>
            </w:r>
          </w:p>
        </w:tc>
      </w:tr>
      <w:tr w:rsidR="00EA0E69" w:rsidRPr="00C55AEF" w14:paraId="0CAC72A1" w14:textId="77777777" w:rsidTr="00EA0E69">
        <w:trPr>
          <w:jc w:val="center"/>
        </w:trPr>
        <w:tc>
          <w:tcPr>
            <w:tcW w:w="1143" w:type="dxa"/>
            <w:vMerge/>
          </w:tcPr>
          <w:p w14:paraId="3021FEE7"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233CC1CE"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Mean temperatures during the warmest quarter (°C)</w:t>
            </w:r>
          </w:p>
        </w:tc>
        <w:tc>
          <w:tcPr>
            <w:tcW w:w="1051" w:type="dxa"/>
          </w:tcPr>
          <w:p w14:paraId="6CE3C62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23.86±0.51</w:t>
            </w:r>
          </w:p>
        </w:tc>
        <w:tc>
          <w:tcPr>
            <w:tcW w:w="0" w:type="auto"/>
          </w:tcPr>
          <w:p w14:paraId="79361A4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20.48±2.07</w:t>
            </w:r>
          </w:p>
        </w:tc>
        <w:tc>
          <w:tcPr>
            <w:tcW w:w="0" w:type="auto"/>
          </w:tcPr>
          <w:p w14:paraId="2B9B6B6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18.63±2.66</w:t>
            </w:r>
          </w:p>
        </w:tc>
        <w:tc>
          <w:tcPr>
            <w:tcW w:w="0" w:type="auto"/>
          </w:tcPr>
          <w:p w14:paraId="047495F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10.36</w:t>
            </w:r>
          </w:p>
        </w:tc>
        <w:tc>
          <w:tcPr>
            <w:tcW w:w="0" w:type="auto"/>
          </w:tcPr>
          <w:p w14:paraId="07A9805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0.006</w:t>
            </w:r>
          </w:p>
        </w:tc>
      </w:tr>
      <w:tr w:rsidR="00EA0E69" w:rsidRPr="00C55AEF" w14:paraId="389FC51A" w14:textId="77777777" w:rsidTr="00EA0E69">
        <w:trPr>
          <w:jc w:val="center"/>
        </w:trPr>
        <w:tc>
          <w:tcPr>
            <w:tcW w:w="1143" w:type="dxa"/>
            <w:vMerge/>
          </w:tcPr>
          <w:p w14:paraId="4EB63DBD"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406B5ECA"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Mean temperatures during the coldest quarter (°C)</w:t>
            </w:r>
          </w:p>
        </w:tc>
        <w:tc>
          <w:tcPr>
            <w:tcW w:w="1051" w:type="dxa"/>
          </w:tcPr>
          <w:p w14:paraId="7220512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8.32±2.24</w:t>
            </w:r>
          </w:p>
        </w:tc>
        <w:tc>
          <w:tcPr>
            <w:tcW w:w="0" w:type="auto"/>
          </w:tcPr>
          <w:p w14:paraId="5CD578D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4.65±1.35</w:t>
            </w:r>
          </w:p>
        </w:tc>
        <w:tc>
          <w:tcPr>
            <w:tcW w:w="0" w:type="auto"/>
          </w:tcPr>
          <w:p w14:paraId="0488C05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5.53±2.16</w:t>
            </w:r>
          </w:p>
        </w:tc>
        <w:tc>
          <w:tcPr>
            <w:tcW w:w="0" w:type="auto"/>
          </w:tcPr>
          <w:p w14:paraId="0D46CDD4"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8</w:t>
            </w:r>
          </w:p>
        </w:tc>
        <w:tc>
          <w:tcPr>
            <w:tcW w:w="0" w:type="auto"/>
          </w:tcPr>
          <w:p w14:paraId="7052EEC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0.02</w:t>
            </w:r>
          </w:p>
        </w:tc>
      </w:tr>
      <w:tr w:rsidR="00EA0E69" w:rsidRPr="00C55AEF" w14:paraId="4DDE2441" w14:textId="77777777" w:rsidTr="00EA0E69">
        <w:trPr>
          <w:jc w:val="center"/>
        </w:trPr>
        <w:tc>
          <w:tcPr>
            <w:tcW w:w="3114" w:type="dxa"/>
            <w:gridSpan w:val="2"/>
          </w:tcPr>
          <w:p w14:paraId="64594AE3"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Latitude</w:t>
            </w:r>
          </w:p>
        </w:tc>
        <w:tc>
          <w:tcPr>
            <w:tcW w:w="1051" w:type="dxa"/>
          </w:tcPr>
          <w:p w14:paraId="509ADB8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38.45±0.88°N</w:t>
            </w:r>
          </w:p>
        </w:tc>
        <w:tc>
          <w:tcPr>
            <w:tcW w:w="0" w:type="auto"/>
          </w:tcPr>
          <w:p w14:paraId="5FE3B31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40.32±1.49°N</w:t>
            </w:r>
          </w:p>
        </w:tc>
        <w:tc>
          <w:tcPr>
            <w:tcW w:w="0" w:type="auto"/>
          </w:tcPr>
          <w:p w14:paraId="3D59466D"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42.50±0.67°N</w:t>
            </w:r>
          </w:p>
        </w:tc>
        <w:tc>
          <w:tcPr>
            <w:tcW w:w="0" w:type="auto"/>
          </w:tcPr>
          <w:p w14:paraId="24EFA6B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11.51</w:t>
            </w:r>
          </w:p>
        </w:tc>
        <w:tc>
          <w:tcPr>
            <w:tcW w:w="0" w:type="auto"/>
          </w:tcPr>
          <w:p w14:paraId="18DC1353"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0.003</w:t>
            </w:r>
          </w:p>
        </w:tc>
      </w:tr>
      <w:tr w:rsidR="00EA0E69" w:rsidRPr="00C55AEF" w14:paraId="7CBB4AAF" w14:textId="77777777" w:rsidTr="00EA0E69">
        <w:trPr>
          <w:jc w:val="center"/>
        </w:trPr>
        <w:tc>
          <w:tcPr>
            <w:tcW w:w="1143" w:type="dxa"/>
            <w:vMerge w:val="restart"/>
          </w:tcPr>
          <w:p w14:paraId="5E21A7EE"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Mammal community</w:t>
            </w:r>
          </w:p>
        </w:tc>
        <w:tc>
          <w:tcPr>
            <w:tcW w:w="1971" w:type="dxa"/>
          </w:tcPr>
          <w:p w14:paraId="4C3438E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Red deer relative weight (%)</w:t>
            </w:r>
          </w:p>
        </w:tc>
        <w:tc>
          <w:tcPr>
            <w:tcW w:w="1051" w:type="dxa"/>
          </w:tcPr>
          <w:p w14:paraId="0A775E1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61.72±16.31</w:t>
            </w:r>
          </w:p>
        </w:tc>
        <w:tc>
          <w:tcPr>
            <w:tcW w:w="0" w:type="auto"/>
          </w:tcPr>
          <w:p w14:paraId="20617B5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16.55±20.07</w:t>
            </w:r>
          </w:p>
        </w:tc>
        <w:tc>
          <w:tcPr>
            <w:tcW w:w="0" w:type="auto"/>
          </w:tcPr>
          <w:p w14:paraId="56C56A0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6.45±14.35</w:t>
            </w:r>
          </w:p>
        </w:tc>
        <w:tc>
          <w:tcPr>
            <w:tcW w:w="0" w:type="auto"/>
          </w:tcPr>
          <w:p w14:paraId="6E8296C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11.62</w:t>
            </w:r>
          </w:p>
        </w:tc>
        <w:tc>
          <w:tcPr>
            <w:tcW w:w="0" w:type="auto"/>
          </w:tcPr>
          <w:p w14:paraId="22DFBF5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0.003</w:t>
            </w:r>
          </w:p>
        </w:tc>
      </w:tr>
      <w:tr w:rsidR="00EA0E69" w:rsidRPr="00C55AEF" w14:paraId="3DB2F9ED" w14:textId="77777777" w:rsidTr="00EA0E69">
        <w:trPr>
          <w:jc w:val="center"/>
        </w:trPr>
        <w:tc>
          <w:tcPr>
            <w:tcW w:w="1143" w:type="dxa"/>
            <w:vMerge/>
          </w:tcPr>
          <w:p w14:paraId="382D079F"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328A35E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Carnivore community relative weight (%)</w:t>
            </w:r>
          </w:p>
        </w:tc>
        <w:tc>
          <w:tcPr>
            <w:tcW w:w="1051" w:type="dxa"/>
          </w:tcPr>
          <w:p w14:paraId="7B42C24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7.63±4.52</w:t>
            </w:r>
          </w:p>
        </w:tc>
        <w:tc>
          <w:tcPr>
            <w:tcW w:w="0" w:type="auto"/>
          </w:tcPr>
          <w:p w14:paraId="4B23CBB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20.11±13.18</w:t>
            </w:r>
          </w:p>
        </w:tc>
        <w:tc>
          <w:tcPr>
            <w:tcW w:w="0" w:type="auto"/>
          </w:tcPr>
          <w:p w14:paraId="374B5F6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20.90±12.46</w:t>
            </w:r>
          </w:p>
        </w:tc>
        <w:tc>
          <w:tcPr>
            <w:tcW w:w="0" w:type="auto"/>
          </w:tcPr>
          <w:p w14:paraId="6197110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8.73</w:t>
            </w:r>
          </w:p>
        </w:tc>
        <w:tc>
          <w:tcPr>
            <w:tcW w:w="0" w:type="auto"/>
          </w:tcPr>
          <w:p w14:paraId="7B7474D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r>
      <w:tr w:rsidR="00EA0E69" w:rsidRPr="00C55AEF" w14:paraId="5BDA3767" w14:textId="77777777" w:rsidTr="00EA0E69">
        <w:trPr>
          <w:jc w:val="center"/>
        </w:trPr>
        <w:tc>
          <w:tcPr>
            <w:tcW w:w="1143" w:type="dxa"/>
            <w:vMerge/>
          </w:tcPr>
          <w:p w14:paraId="162ADE5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059FFF3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Grazing domestic ruminants relative weight (%)</w:t>
            </w:r>
          </w:p>
        </w:tc>
        <w:tc>
          <w:tcPr>
            <w:tcW w:w="1051" w:type="dxa"/>
          </w:tcPr>
          <w:p w14:paraId="660E3AB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1.20±2.88</w:t>
            </w:r>
          </w:p>
        </w:tc>
        <w:tc>
          <w:tcPr>
            <w:tcW w:w="0" w:type="auto"/>
          </w:tcPr>
          <w:p w14:paraId="4AEE791C"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1.61±1.36</w:t>
            </w:r>
          </w:p>
        </w:tc>
        <w:tc>
          <w:tcPr>
            <w:tcW w:w="0" w:type="auto"/>
          </w:tcPr>
          <w:p w14:paraId="39A8F4B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3.27±2.99</w:t>
            </w:r>
          </w:p>
        </w:tc>
        <w:tc>
          <w:tcPr>
            <w:tcW w:w="0" w:type="auto"/>
          </w:tcPr>
          <w:p w14:paraId="21C136F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5.24</w:t>
            </w:r>
          </w:p>
        </w:tc>
        <w:tc>
          <w:tcPr>
            <w:tcW w:w="0" w:type="auto"/>
          </w:tcPr>
          <w:p w14:paraId="0C66B92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0.07</w:t>
            </w:r>
          </w:p>
        </w:tc>
      </w:tr>
      <w:tr w:rsidR="00EA0E69" w:rsidRPr="00C55AEF" w14:paraId="3EB0C11F" w14:textId="77777777" w:rsidTr="00EA0E69">
        <w:trPr>
          <w:jc w:val="center"/>
        </w:trPr>
        <w:tc>
          <w:tcPr>
            <w:tcW w:w="1143" w:type="dxa"/>
            <w:vMerge/>
          </w:tcPr>
          <w:p w14:paraId="5D8C5EA1"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6D173C20" w14:textId="77777777" w:rsidR="00EA0E69" w:rsidRPr="00C55AEF" w:rsidRDefault="00EA0E69" w:rsidP="00B170C9">
            <w:pPr>
              <w:tabs>
                <w:tab w:val="left" w:pos="864"/>
              </w:tabs>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Wild boar relative weight (%)</w:t>
            </w:r>
          </w:p>
        </w:tc>
        <w:tc>
          <w:tcPr>
            <w:tcW w:w="1051" w:type="dxa"/>
          </w:tcPr>
          <w:p w14:paraId="2F6A783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18.39±12.58</w:t>
            </w:r>
          </w:p>
        </w:tc>
        <w:tc>
          <w:tcPr>
            <w:tcW w:w="0" w:type="auto"/>
          </w:tcPr>
          <w:p w14:paraId="2292685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13.56±8.17</w:t>
            </w:r>
          </w:p>
        </w:tc>
        <w:tc>
          <w:tcPr>
            <w:tcW w:w="0" w:type="auto"/>
          </w:tcPr>
          <w:p w14:paraId="65B9985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44.41±30.83</w:t>
            </w:r>
          </w:p>
        </w:tc>
        <w:tc>
          <w:tcPr>
            <w:tcW w:w="0" w:type="auto"/>
          </w:tcPr>
          <w:p w14:paraId="1C160711"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4.55</w:t>
            </w:r>
          </w:p>
        </w:tc>
        <w:tc>
          <w:tcPr>
            <w:tcW w:w="0" w:type="auto"/>
          </w:tcPr>
          <w:p w14:paraId="1419D944"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0.10</w:t>
            </w:r>
          </w:p>
        </w:tc>
      </w:tr>
      <w:tr w:rsidR="00EA0E69" w:rsidRPr="00C55AEF" w14:paraId="00E330EE" w14:textId="77777777" w:rsidTr="00EA0E69">
        <w:trPr>
          <w:jc w:val="center"/>
        </w:trPr>
        <w:tc>
          <w:tcPr>
            <w:tcW w:w="1143" w:type="dxa"/>
          </w:tcPr>
          <w:p w14:paraId="1DED9DAD"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Health indicators</w:t>
            </w:r>
          </w:p>
        </w:tc>
        <w:tc>
          <w:tcPr>
            <w:tcW w:w="1971" w:type="dxa"/>
          </w:tcPr>
          <w:p w14:paraId="3FC6C067"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Co-exposure rate</w:t>
            </w:r>
          </w:p>
        </w:tc>
        <w:tc>
          <w:tcPr>
            <w:tcW w:w="1051" w:type="dxa"/>
          </w:tcPr>
          <w:p w14:paraId="46CFFEFE"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55.33±9.83</w:t>
            </w:r>
          </w:p>
        </w:tc>
        <w:tc>
          <w:tcPr>
            <w:tcW w:w="0" w:type="auto"/>
          </w:tcPr>
          <w:p w14:paraId="34762C5E"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30.53±16.89</w:t>
            </w:r>
          </w:p>
        </w:tc>
        <w:tc>
          <w:tcPr>
            <w:tcW w:w="0" w:type="auto"/>
          </w:tcPr>
          <w:p w14:paraId="3490E0AD"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19.18±12.30</w:t>
            </w:r>
          </w:p>
        </w:tc>
        <w:tc>
          <w:tcPr>
            <w:tcW w:w="0" w:type="auto"/>
          </w:tcPr>
          <w:p w14:paraId="35080E1C"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9.64</w:t>
            </w:r>
          </w:p>
        </w:tc>
        <w:tc>
          <w:tcPr>
            <w:tcW w:w="0" w:type="auto"/>
          </w:tcPr>
          <w:p w14:paraId="11122A0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0.008</w:t>
            </w:r>
          </w:p>
        </w:tc>
      </w:tr>
      <w:tr w:rsidR="00EA0E69" w:rsidRPr="00C55AEF" w14:paraId="4E6AE177" w14:textId="77777777" w:rsidTr="00EA0E69">
        <w:trPr>
          <w:jc w:val="center"/>
        </w:trPr>
        <w:tc>
          <w:tcPr>
            <w:tcW w:w="1143" w:type="dxa"/>
            <w:vMerge w:val="restart"/>
          </w:tcPr>
          <w:p w14:paraId="26D8BA8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Surface ENAD</w:t>
            </w:r>
          </w:p>
        </w:tc>
        <w:tc>
          <w:tcPr>
            <w:tcW w:w="1971" w:type="dxa"/>
          </w:tcPr>
          <w:p w14:paraId="6378C35B"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Marker diversity (H’)</w:t>
            </w:r>
          </w:p>
        </w:tc>
        <w:tc>
          <w:tcPr>
            <w:tcW w:w="1051" w:type="dxa"/>
          </w:tcPr>
          <w:p w14:paraId="2AEB582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0.77±0.47</w:t>
            </w:r>
          </w:p>
        </w:tc>
        <w:tc>
          <w:tcPr>
            <w:tcW w:w="0" w:type="auto"/>
          </w:tcPr>
          <w:p w14:paraId="21A0D8E2"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1.13±0.31</w:t>
            </w:r>
          </w:p>
        </w:tc>
        <w:tc>
          <w:tcPr>
            <w:tcW w:w="0" w:type="auto"/>
          </w:tcPr>
          <w:p w14:paraId="32AD295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1.26±0.23</w:t>
            </w:r>
          </w:p>
        </w:tc>
        <w:tc>
          <w:tcPr>
            <w:tcW w:w="0" w:type="auto"/>
          </w:tcPr>
          <w:p w14:paraId="38180D9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4.51</w:t>
            </w:r>
          </w:p>
        </w:tc>
        <w:tc>
          <w:tcPr>
            <w:tcW w:w="0" w:type="auto"/>
          </w:tcPr>
          <w:p w14:paraId="0DCEB7B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0.11</w:t>
            </w:r>
          </w:p>
        </w:tc>
      </w:tr>
      <w:tr w:rsidR="00EA0E69" w:rsidRPr="00C55AEF" w14:paraId="60DFC67B" w14:textId="77777777" w:rsidTr="00EA0E69">
        <w:trPr>
          <w:jc w:val="center"/>
        </w:trPr>
        <w:tc>
          <w:tcPr>
            <w:tcW w:w="1143" w:type="dxa"/>
            <w:vMerge/>
          </w:tcPr>
          <w:p w14:paraId="755860FA"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p>
        </w:tc>
        <w:tc>
          <w:tcPr>
            <w:tcW w:w="1971" w:type="dxa"/>
          </w:tcPr>
          <w:p w14:paraId="5A8D535A"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Marker richness</w:t>
            </w:r>
          </w:p>
        </w:tc>
        <w:tc>
          <w:tcPr>
            <w:tcW w:w="1051" w:type="dxa"/>
          </w:tcPr>
          <w:p w14:paraId="7AC3795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eastAsia="Times New Roman" w:hAnsi="Times New Roman" w:cs="Times New Roman"/>
                <w:sz w:val="18"/>
                <w:szCs w:val="18"/>
              </w:rPr>
              <w:t>2.57±1.27</w:t>
            </w:r>
          </w:p>
        </w:tc>
        <w:tc>
          <w:tcPr>
            <w:tcW w:w="0" w:type="auto"/>
          </w:tcPr>
          <w:p w14:paraId="3812C9AF"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eastAsia="Times New Roman" w:hAnsi="Times New Roman" w:cs="Times New Roman"/>
                <w:sz w:val="18"/>
                <w:szCs w:val="18"/>
              </w:rPr>
              <w:t>3.50±1.05</w:t>
            </w:r>
          </w:p>
        </w:tc>
        <w:tc>
          <w:tcPr>
            <w:tcW w:w="0" w:type="auto"/>
          </w:tcPr>
          <w:p w14:paraId="43D018B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eastAsia="Times New Roman" w:hAnsi="Times New Roman" w:cs="Times New Roman"/>
                <w:sz w:val="18"/>
                <w:szCs w:val="18"/>
              </w:rPr>
              <w:t>4.20±1.30</w:t>
            </w:r>
          </w:p>
        </w:tc>
        <w:tc>
          <w:tcPr>
            <w:tcW w:w="0" w:type="auto"/>
          </w:tcPr>
          <w:p w14:paraId="2150EBA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eastAsia="Times New Roman" w:hAnsi="Times New Roman" w:cs="Times New Roman"/>
                <w:sz w:val="18"/>
                <w:szCs w:val="18"/>
              </w:rPr>
              <w:t>4.78</w:t>
            </w:r>
          </w:p>
        </w:tc>
        <w:tc>
          <w:tcPr>
            <w:tcW w:w="0" w:type="auto"/>
          </w:tcPr>
          <w:p w14:paraId="386DA1A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0.09</w:t>
            </w:r>
          </w:p>
        </w:tc>
      </w:tr>
    </w:tbl>
    <w:p w14:paraId="03CE40B8" w14:textId="77777777" w:rsidR="00EA0E69" w:rsidRPr="00C55AEF" w:rsidRDefault="00EA0E69" w:rsidP="00EA0E69">
      <w:pPr>
        <w:spacing w:after="0" w:line="240" w:lineRule="auto"/>
        <w:ind w:right="-7"/>
        <w:jc w:val="center"/>
        <w:rPr>
          <w:rFonts w:ascii="Times New Roman" w:hAnsi="Times New Roman" w:cs="Times New Roman"/>
        </w:rPr>
      </w:pPr>
      <w:r w:rsidRPr="00C55AEF">
        <w:rPr>
          <w:rFonts w:ascii="Times New Roman" w:hAnsi="Times New Roman" w:cs="Times New Roman"/>
        </w:rPr>
        <w:t>—“χ²”=chi-square value; “SD”=standard deviation—</w:t>
      </w:r>
      <w:r w:rsidRPr="00C55AEF">
        <w:rPr>
          <w:rFonts w:ascii="Times New Roman" w:hAnsi="Times New Roman" w:cs="Times New Roman"/>
          <w:i/>
          <w:iCs/>
        </w:rPr>
        <w:t xml:space="preserve"> Escherichia coli </w:t>
      </w:r>
      <w:r w:rsidRPr="00C55AEF">
        <w:rPr>
          <w:rFonts w:ascii="Times New Roman" w:hAnsi="Times New Roman" w:cs="Times New Roman"/>
        </w:rPr>
        <w:t>(</w:t>
      </w:r>
      <w:r w:rsidRPr="00C55AEF">
        <w:rPr>
          <w:rFonts w:ascii="Times New Roman" w:hAnsi="Times New Roman" w:cs="Times New Roman"/>
          <w:i/>
          <w:iCs/>
        </w:rPr>
        <w:t>uidA</w:t>
      </w:r>
      <w:r w:rsidRPr="00C55AEF">
        <w:rPr>
          <w:rFonts w:ascii="Times New Roman" w:hAnsi="Times New Roman" w:cs="Times New Roman"/>
        </w:rPr>
        <w:t xml:space="preserve">, </w:t>
      </w:r>
      <w:r w:rsidRPr="00C55AEF">
        <w:rPr>
          <w:rFonts w:ascii="Times New Roman" w:hAnsi="Times New Roman" w:cs="Times New Roman"/>
          <w:i/>
          <w:iCs/>
        </w:rPr>
        <w:t>stx1</w:t>
      </w:r>
      <w:r w:rsidRPr="00C55AEF">
        <w:rPr>
          <w:rFonts w:ascii="Times New Roman" w:hAnsi="Times New Roman" w:cs="Times New Roman"/>
        </w:rPr>
        <w:t xml:space="preserve">, </w:t>
      </w:r>
      <w:r w:rsidRPr="00C55AEF">
        <w:rPr>
          <w:rFonts w:ascii="Times New Roman" w:hAnsi="Times New Roman" w:cs="Times New Roman"/>
          <w:i/>
          <w:iCs/>
        </w:rPr>
        <w:t>stx2</w:t>
      </w:r>
      <w:r w:rsidRPr="00C55AEF">
        <w:rPr>
          <w:rFonts w:ascii="Times New Roman" w:hAnsi="Times New Roman" w:cs="Times New Roman"/>
        </w:rPr>
        <w:t xml:space="preserve"> and </w:t>
      </w:r>
      <w:r w:rsidRPr="00C55AEF">
        <w:rPr>
          <w:rFonts w:ascii="Times New Roman" w:hAnsi="Times New Roman" w:cs="Times New Roman"/>
          <w:i/>
          <w:iCs/>
        </w:rPr>
        <w:t>eae</w:t>
      </w:r>
      <w:r w:rsidRPr="00C55AEF">
        <w:rPr>
          <w:rFonts w:ascii="Times New Roman" w:hAnsi="Times New Roman" w:cs="Times New Roman"/>
        </w:rPr>
        <w:t xml:space="preserve">), </w:t>
      </w:r>
      <w:r w:rsidRPr="00C55AEF">
        <w:rPr>
          <w:rFonts w:ascii="Times New Roman" w:hAnsi="Times New Roman" w:cs="Times New Roman"/>
          <w:i/>
          <w:iCs/>
        </w:rPr>
        <w:t xml:space="preserve">Mycobacterium tuberculosis </w:t>
      </w:r>
      <w:r w:rsidRPr="00C55AEF">
        <w:rPr>
          <w:rFonts w:ascii="Times New Roman" w:hAnsi="Times New Roman" w:cs="Times New Roman"/>
        </w:rPr>
        <w:t>complex (IS</w:t>
      </w:r>
      <w:r w:rsidRPr="00C55AEF">
        <w:rPr>
          <w:rFonts w:ascii="Times New Roman" w:hAnsi="Times New Roman" w:cs="Times New Roman"/>
          <w:i/>
          <w:iCs/>
        </w:rPr>
        <w:t>6110</w:t>
      </w:r>
      <w:r w:rsidRPr="00C55AEF">
        <w:rPr>
          <w:rFonts w:ascii="Times New Roman" w:hAnsi="Times New Roman" w:cs="Times New Roman"/>
        </w:rPr>
        <w:t xml:space="preserve"> and </w:t>
      </w:r>
      <w:r w:rsidRPr="00C55AEF">
        <w:rPr>
          <w:rFonts w:ascii="Times New Roman" w:hAnsi="Times New Roman" w:cs="Times New Roman"/>
          <w:i/>
          <w:iCs/>
        </w:rPr>
        <w:t>mpb</w:t>
      </w:r>
      <w:r w:rsidRPr="00C55AEF">
        <w:rPr>
          <w:rFonts w:ascii="Times New Roman" w:hAnsi="Times New Roman" w:cs="Times New Roman"/>
        </w:rPr>
        <w:t xml:space="preserve">70), </w:t>
      </w:r>
      <w:r w:rsidRPr="00C55AEF">
        <w:rPr>
          <w:rFonts w:ascii="Times New Roman" w:hAnsi="Times New Roman" w:cs="Times New Roman"/>
          <w:i/>
          <w:iCs/>
        </w:rPr>
        <w:t>Salmonella</w:t>
      </w:r>
      <w:r w:rsidRPr="00C55AEF">
        <w:rPr>
          <w:rFonts w:ascii="Times New Roman" w:hAnsi="Times New Roman" w:cs="Times New Roman"/>
        </w:rPr>
        <w:t xml:space="preserve"> spp. (</w:t>
      </w:r>
      <w:r w:rsidRPr="00C55AEF">
        <w:rPr>
          <w:rFonts w:ascii="Times New Roman" w:hAnsi="Times New Roman" w:cs="Times New Roman"/>
          <w:i/>
          <w:iCs/>
        </w:rPr>
        <w:t>invA</w:t>
      </w:r>
      <w:r w:rsidRPr="00C55AEF">
        <w:rPr>
          <w:rFonts w:ascii="Times New Roman" w:hAnsi="Times New Roman" w:cs="Times New Roman"/>
        </w:rPr>
        <w:t xml:space="preserve">), </w:t>
      </w:r>
      <w:r w:rsidRPr="00C55AEF">
        <w:rPr>
          <w:rFonts w:ascii="Times New Roman" w:hAnsi="Times New Roman" w:cs="Times New Roman"/>
          <w:i/>
          <w:iCs/>
        </w:rPr>
        <w:t>Coxiella burnetii</w:t>
      </w:r>
      <w:r w:rsidRPr="00C55AEF">
        <w:rPr>
          <w:rFonts w:ascii="Times New Roman" w:hAnsi="Times New Roman" w:cs="Times New Roman"/>
        </w:rPr>
        <w:t xml:space="preserve"> (IS</w:t>
      </w:r>
      <w:r w:rsidRPr="00C55AEF">
        <w:rPr>
          <w:rFonts w:ascii="Times New Roman" w:hAnsi="Times New Roman" w:cs="Times New Roman"/>
          <w:i/>
          <w:iCs/>
        </w:rPr>
        <w:t>1111</w:t>
      </w:r>
      <w:r w:rsidRPr="00C55AEF">
        <w:rPr>
          <w:rFonts w:ascii="Times New Roman" w:hAnsi="Times New Roman" w:cs="Times New Roman"/>
        </w:rPr>
        <w:t xml:space="preserve">), </w:t>
      </w:r>
      <w:r w:rsidRPr="00C55AEF">
        <w:rPr>
          <w:rFonts w:ascii="Times New Roman" w:hAnsi="Times New Roman" w:cs="Times New Roman"/>
          <w:i/>
          <w:iCs/>
        </w:rPr>
        <w:t>Brucella</w:t>
      </w:r>
      <w:r w:rsidRPr="00C55AEF">
        <w:rPr>
          <w:rFonts w:ascii="Times New Roman" w:hAnsi="Times New Roman" w:cs="Times New Roman"/>
        </w:rPr>
        <w:t xml:space="preserve"> spp. (IS</w:t>
      </w:r>
      <w:r w:rsidRPr="00C55AEF">
        <w:rPr>
          <w:rFonts w:ascii="Times New Roman" w:hAnsi="Times New Roman" w:cs="Times New Roman"/>
          <w:i/>
          <w:iCs/>
        </w:rPr>
        <w:t>711</w:t>
      </w:r>
      <w:r w:rsidRPr="00C55AEF">
        <w:rPr>
          <w:rFonts w:ascii="Times New Roman" w:hAnsi="Times New Roman" w:cs="Times New Roman"/>
        </w:rPr>
        <w:t xml:space="preserve">), </w:t>
      </w:r>
      <w:r w:rsidRPr="00C55AEF">
        <w:rPr>
          <w:rFonts w:ascii="Times New Roman" w:hAnsi="Times New Roman" w:cs="Times New Roman"/>
          <w:i/>
          <w:iCs/>
        </w:rPr>
        <w:t xml:space="preserve">M. avium </w:t>
      </w:r>
      <w:r w:rsidRPr="00C55AEF">
        <w:rPr>
          <w:rFonts w:ascii="Times New Roman" w:hAnsi="Times New Roman" w:cs="Times New Roman"/>
        </w:rPr>
        <w:t>subp.</w:t>
      </w:r>
      <w:r w:rsidRPr="00C55AEF">
        <w:rPr>
          <w:rFonts w:ascii="Times New Roman" w:hAnsi="Times New Roman" w:cs="Times New Roman"/>
          <w:i/>
          <w:iCs/>
        </w:rPr>
        <w:t xml:space="preserve"> paratuberculosis </w:t>
      </w:r>
      <w:r w:rsidRPr="00C55AEF">
        <w:rPr>
          <w:rFonts w:ascii="Times New Roman" w:hAnsi="Times New Roman" w:cs="Times New Roman"/>
        </w:rPr>
        <w:t>(IS</w:t>
      </w:r>
      <w:r w:rsidRPr="00C55AEF">
        <w:rPr>
          <w:rFonts w:ascii="Times New Roman" w:hAnsi="Times New Roman" w:cs="Times New Roman"/>
          <w:i/>
          <w:iCs/>
        </w:rPr>
        <w:t>900</w:t>
      </w:r>
      <w:r w:rsidRPr="00C55AEF">
        <w:rPr>
          <w:rFonts w:ascii="Times New Roman" w:hAnsi="Times New Roman" w:cs="Times New Roman"/>
        </w:rPr>
        <w:t xml:space="preserve">), </w:t>
      </w:r>
      <w:r w:rsidRPr="00C55AEF">
        <w:rPr>
          <w:rFonts w:ascii="Times New Roman" w:hAnsi="Times New Roman" w:cs="Times New Roman"/>
          <w:i/>
          <w:iCs/>
        </w:rPr>
        <w:t>Balantioides coli, Blastocystis sp.</w:t>
      </w:r>
      <w:r w:rsidRPr="00C55AEF">
        <w:rPr>
          <w:rFonts w:ascii="Times New Roman" w:hAnsi="Times New Roman" w:cs="Times New Roman"/>
        </w:rPr>
        <w:t>,</w:t>
      </w:r>
      <w:r w:rsidRPr="00C55AEF">
        <w:rPr>
          <w:rFonts w:ascii="Times New Roman" w:hAnsi="Times New Roman" w:cs="Times New Roman"/>
          <w:i/>
          <w:iCs/>
        </w:rPr>
        <w:t xml:space="preserve"> Cryptosporidium </w:t>
      </w:r>
      <w:r w:rsidRPr="00C55AEF">
        <w:rPr>
          <w:rFonts w:ascii="Times New Roman" w:hAnsi="Times New Roman" w:cs="Times New Roman"/>
        </w:rPr>
        <w:t xml:space="preserve">spp, </w:t>
      </w:r>
      <w:r w:rsidRPr="00C55AEF">
        <w:rPr>
          <w:rFonts w:ascii="Times New Roman" w:hAnsi="Times New Roman" w:cs="Times New Roman"/>
          <w:i/>
          <w:iCs/>
        </w:rPr>
        <w:t xml:space="preserve">Encephalitozoon </w:t>
      </w:r>
      <w:r w:rsidRPr="00C55AEF">
        <w:rPr>
          <w:rFonts w:ascii="Times New Roman" w:hAnsi="Times New Roman" w:cs="Times New Roman"/>
        </w:rPr>
        <w:t xml:space="preserve">spp, </w:t>
      </w:r>
      <w:r w:rsidRPr="00C55AEF">
        <w:rPr>
          <w:rFonts w:ascii="Times New Roman" w:hAnsi="Times New Roman" w:cs="Times New Roman"/>
          <w:i/>
          <w:iCs/>
        </w:rPr>
        <w:t>Enterocytozoon bieneusi, Giardia</w:t>
      </w:r>
      <w:r w:rsidRPr="00C55AEF">
        <w:rPr>
          <w:rFonts w:ascii="Times New Roman" w:hAnsi="Times New Roman" w:cs="Times New Roman"/>
        </w:rPr>
        <w:t xml:space="preserve"> </w:t>
      </w:r>
      <w:r w:rsidRPr="00C55AEF">
        <w:rPr>
          <w:rFonts w:ascii="Times New Roman" w:hAnsi="Times New Roman" w:cs="Times New Roman"/>
          <w:i/>
          <w:iCs/>
        </w:rPr>
        <w:t>duodenalis</w:t>
      </w:r>
      <w:r w:rsidRPr="00C55AEF">
        <w:rPr>
          <w:rFonts w:ascii="Times New Roman" w:hAnsi="Times New Roman" w:cs="Times New Roman"/>
        </w:rPr>
        <w:t xml:space="preserve">, and </w:t>
      </w:r>
      <w:r w:rsidRPr="00C55AEF">
        <w:rPr>
          <w:rFonts w:ascii="Times New Roman" w:hAnsi="Times New Roman" w:cs="Times New Roman"/>
          <w:i/>
          <w:iCs/>
        </w:rPr>
        <w:t>Toxoplasma gondii</w:t>
      </w:r>
      <w:r w:rsidRPr="00C55AEF">
        <w:rPr>
          <w:rFonts w:ascii="Times New Roman" w:hAnsi="Times New Roman" w:cs="Times New Roman"/>
        </w:rPr>
        <w:t>.</w:t>
      </w:r>
    </w:p>
    <w:p w14:paraId="1A9572C4" w14:textId="77777777" w:rsidR="00EA0E69" w:rsidRPr="00C55AEF" w:rsidRDefault="00EA0E69" w:rsidP="00EA0E69">
      <w:pPr>
        <w:spacing w:after="0" w:line="240" w:lineRule="auto"/>
        <w:jc w:val="center"/>
        <w:rPr>
          <w:rFonts w:ascii="Times New Roman" w:hAnsi="Times New Roman" w:cs="Times New Roman"/>
          <w:sz w:val="24"/>
          <w:szCs w:val="24"/>
        </w:rPr>
      </w:pPr>
    </w:p>
    <w:p w14:paraId="72608B36" w14:textId="77777777" w:rsidR="00EA0E69" w:rsidRPr="00C55AEF" w:rsidRDefault="00EA0E69" w:rsidP="00EA0E69">
      <w:pPr>
        <w:spacing w:after="0" w:line="240" w:lineRule="auto"/>
        <w:rPr>
          <w:rFonts w:ascii="Times New Roman" w:hAnsi="Times New Roman" w:cs="Times New Roman"/>
          <w:b/>
          <w:bCs/>
        </w:rPr>
      </w:pPr>
      <w:r w:rsidRPr="00C55AEF">
        <w:rPr>
          <w:rFonts w:ascii="Times New Roman" w:hAnsi="Times New Roman" w:cs="Times New Roman"/>
          <w:b/>
          <w:bCs/>
        </w:rPr>
        <w:br w:type="page"/>
      </w:r>
    </w:p>
    <w:p w14:paraId="7CC997CA" w14:textId="426D3647" w:rsidR="00EA0E69" w:rsidRPr="00C55AEF" w:rsidRDefault="00EA0E69" w:rsidP="00EA0E69">
      <w:pPr>
        <w:spacing w:after="0" w:line="240" w:lineRule="auto"/>
        <w:rPr>
          <w:rFonts w:ascii="Times New Roman" w:hAnsi="Times New Roman" w:cs="Times New Roman"/>
        </w:rPr>
      </w:pPr>
      <w:r>
        <w:rPr>
          <w:rFonts w:ascii="Times New Roman" w:hAnsi="Times New Roman" w:cs="Times New Roman"/>
          <w:b/>
          <w:bCs/>
        </w:rPr>
        <w:lastRenderedPageBreak/>
        <w:t>Supplementary t</w:t>
      </w:r>
      <w:r w:rsidRPr="00C55AEF">
        <w:rPr>
          <w:rFonts w:ascii="Times New Roman" w:hAnsi="Times New Roman" w:cs="Times New Roman"/>
          <w:b/>
          <w:bCs/>
        </w:rPr>
        <w:t xml:space="preserve">able </w:t>
      </w:r>
      <w:r w:rsidR="009A6123">
        <w:rPr>
          <w:rFonts w:ascii="Times New Roman" w:hAnsi="Times New Roman" w:cs="Times New Roman"/>
          <w:b/>
          <w:bCs/>
        </w:rPr>
        <w:t>4</w:t>
      </w:r>
      <w:r w:rsidRPr="00C55AEF">
        <w:rPr>
          <w:rFonts w:ascii="Times New Roman" w:hAnsi="Times New Roman" w:cs="Times New Roman"/>
        </w:rPr>
        <w:t>. Confusion matrix and statistics.</w:t>
      </w:r>
    </w:p>
    <w:tbl>
      <w:tblPr>
        <w:tblStyle w:val="Tablaconcuadrcula"/>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567"/>
        <w:gridCol w:w="567"/>
        <w:gridCol w:w="567"/>
      </w:tblGrid>
      <w:tr w:rsidR="00EA0E69" w:rsidRPr="00C55AEF" w14:paraId="5EB66269" w14:textId="77777777" w:rsidTr="00EA0E69">
        <w:trPr>
          <w:trHeight w:val="290"/>
        </w:trPr>
        <w:tc>
          <w:tcPr>
            <w:tcW w:w="3686" w:type="dxa"/>
            <w:gridSpan w:val="4"/>
            <w:tcBorders>
              <w:top w:val="single" w:sz="4" w:space="0" w:color="auto"/>
              <w:bottom w:val="single" w:sz="4" w:space="0" w:color="auto"/>
            </w:tcBorders>
            <w:noWrap/>
            <w:hideMark/>
          </w:tcPr>
          <w:p w14:paraId="5CD12647"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Confusion Matrix</w:t>
            </w:r>
          </w:p>
        </w:tc>
      </w:tr>
      <w:tr w:rsidR="00EA0E69" w:rsidRPr="00C55AEF" w14:paraId="73F88367" w14:textId="77777777" w:rsidTr="00EA0E69">
        <w:trPr>
          <w:trHeight w:val="290"/>
        </w:trPr>
        <w:tc>
          <w:tcPr>
            <w:tcW w:w="1985" w:type="dxa"/>
            <w:tcBorders>
              <w:top w:val="single" w:sz="4" w:space="0" w:color="auto"/>
            </w:tcBorders>
            <w:noWrap/>
            <w:hideMark/>
          </w:tcPr>
          <w:p w14:paraId="15EA3036" w14:textId="77777777" w:rsidR="00EA0E69" w:rsidRPr="00C55AEF" w:rsidRDefault="00EA0E69" w:rsidP="00B170C9">
            <w:pPr>
              <w:spacing w:before="100" w:beforeAutospacing="1" w:after="100" w:afterAutospacing="1"/>
              <w:rPr>
                <w:rFonts w:ascii="Times New Roman" w:hAnsi="Times New Roman" w:cs="Times New Roman"/>
                <w:sz w:val="18"/>
                <w:szCs w:val="18"/>
              </w:rPr>
            </w:pPr>
          </w:p>
        </w:tc>
        <w:tc>
          <w:tcPr>
            <w:tcW w:w="1701" w:type="dxa"/>
            <w:gridSpan w:val="3"/>
            <w:tcBorders>
              <w:top w:val="single" w:sz="4" w:space="0" w:color="auto"/>
            </w:tcBorders>
            <w:noWrap/>
            <w:hideMark/>
          </w:tcPr>
          <w:p w14:paraId="544847D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Reference</w:t>
            </w:r>
          </w:p>
        </w:tc>
      </w:tr>
      <w:tr w:rsidR="00EA0E69" w:rsidRPr="00C55AEF" w14:paraId="2975F7CB" w14:textId="77777777" w:rsidTr="00EA0E69">
        <w:trPr>
          <w:trHeight w:val="290"/>
        </w:trPr>
        <w:tc>
          <w:tcPr>
            <w:tcW w:w="1985" w:type="dxa"/>
            <w:noWrap/>
            <w:hideMark/>
          </w:tcPr>
          <w:p w14:paraId="1FD5FC22"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Prediction</w:t>
            </w:r>
          </w:p>
        </w:tc>
        <w:tc>
          <w:tcPr>
            <w:tcW w:w="567" w:type="dxa"/>
            <w:tcBorders>
              <w:bottom w:val="single" w:sz="4" w:space="0" w:color="auto"/>
            </w:tcBorders>
            <w:noWrap/>
            <w:hideMark/>
          </w:tcPr>
          <w:p w14:paraId="6F36659D"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C1</w:t>
            </w:r>
          </w:p>
        </w:tc>
        <w:tc>
          <w:tcPr>
            <w:tcW w:w="567" w:type="dxa"/>
            <w:tcBorders>
              <w:left w:val="nil"/>
              <w:bottom w:val="single" w:sz="4" w:space="0" w:color="auto"/>
            </w:tcBorders>
            <w:noWrap/>
            <w:hideMark/>
          </w:tcPr>
          <w:p w14:paraId="14E519E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C2</w:t>
            </w:r>
          </w:p>
        </w:tc>
        <w:tc>
          <w:tcPr>
            <w:tcW w:w="567" w:type="dxa"/>
            <w:tcBorders>
              <w:left w:val="nil"/>
              <w:bottom w:val="single" w:sz="4" w:space="0" w:color="auto"/>
            </w:tcBorders>
            <w:noWrap/>
            <w:hideMark/>
          </w:tcPr>
          <w:p w14:paraId="341F225C"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C3</w:t>
            </w:r>
          </w:p>
        </w:tc>
      </w:tr>
      <w:tr w:rsidR="00EA0E69" w:rsidRPr="00C55AEF" w14:paraId="66F58BDC" w14:textId="77777777" w:rsidTr="00EA0E69">
        <w:trPr>
          <w:trHeight w:val="290"/>
        </w:trPr>
        <w:tc>
          <w:tcPr>
            <w:tcW w:w="1985" w:type="dxa"/>
            <w:tcBorders>
              <w:right w:val="single" w:sz="4" w:space="0" w:color="auto"/>
            </w:tcBorders>
            <w:noWrap/>
            <w:hideMark/>
          </w:tcPr>
          <w:p w14:paraId="2DAFEE74" w14:textId="77777777" w:rsidR="00EA0E69" w:rsidRPr="00EA0E69" w:rsidRDefault="00EA0E69" w:rsidP="00EA0E69">
            <w:pPr>
              <w:spacing w:before="100" w:beforeAutospacing="1" w:after="100" w:afterAutospacing="1"/>
              <w:rPr>
                <w:rFonts w:ascii="Times New Roman" w:hAnsi="Times New Roman" w:cs="Times New Roman"/>
                <w:sz w:val="18"/>
                <w:szCs w:val="18"/>
              </w:rPr>
            </w:pPr>
            <w:r w:rsidRPr="00EA0E69">
              <w:rPr>
                <w:rFonts w:ascii="Times New Roman" w:hAnsi="Times New Roman" w:cs="Times New Roman"/>
                <w:sz w:val="18"/>
                <w:szCs w:val="18"/>
              </w:rPr>
              <w:t>C1</w:t>
            </w:r>
          </w:p>
        </w:tc>
        <w:tc>
          <w:tcPr>
            <w:tcW w:w="567" w:type="dxa"/>
            <w:tcBorders>
              <w:top w:val="single" w:sz="4" w:space="0" w:color="auto"/>
              <w:left w:val="single" w:sz="4" w:space="0" w:color="auto"/>
              <w:bottom w:val="single" w:sz="4" w:space="0" w:color="auto"/>
              <w:right w:val="single" w:sz="4" w:space="0" w:color="auto"/>
            </w:tcBorders>
            <w:noWrap/>
            <w:hideMark/>
          </w:tcPr>
          <w:p w14:paraId="515BAB7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noWrap/>
            <w:hideMark/>
          </w:tcPr>
          <w:p w14:paraId="44CDA71B"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noWrap/>
            <w:hideMark/>
          </w:tcPr>
          <w:p w14:paraId="20909D7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w:t>
            </w:r>
          </w:p>
        </w:tc>
      </w:tr>
      <w:tr w:rsidR="00EA0E69" w:rsidRPr="00C55AEF" w14:paraId="62D8CCC2" w14:textId="77777777" w:rsidTr="00EA0E69">
        <w:trPr>
          <w:trHeight w:val="290"/>
        </w:trPr>
        <w:tc>
          <w:tcPr>
            <w:tcW w:w="1985" w:type="dxa"/>
            <w:tcBorders>
              <w:right w:val="single" w:sz="4" w:space="0" w:color="auto"/>
            </w:tcBorders>
            <w:noWrap/>
            <w:hideMark/>
          </w:tcPr>
          <w:p w14:paraId="75036883" w14:textId="77777777" w:rsidR="00EA0E69" w:rsidRPr="00EA0E69" w:rsidRDefault="00EA0E69" w:rsidP="00EA0E69">
            <w:pPr>
              <w:spacing w:before="100" w:beforeAutospacing="1" w:after="100" w:afterAutospacing="1"/>
              <w:rPr>
                <w:rFonts w:ascii="Times New Roman" w:hAnsi="Times New Roman" w:cs="Times New Roman"/>
                <w:sz w:val="18"/>
                <w:szCs w:val="18"/>
              </w:rPr>
            </w:pPr>
            <w:r w:rsidRPr="00EA0E69">
              <w:rPr>
                <w:rFonts w:ascii="Times New Roman" w:hAnsi="Times New Roman" w:cs="Times New Roman"/>
                <w:sz w:val="18"/>
                <w:szCs w:val="18"/>
              </w:rPr>
              <w:t>C2</w:t>
            </w:r>
          </w:p>
        </w:tc>
        <w:tc>
          <w:tcPr>
            <w:tcW w:w="567" w:type="dxa"/>
            <w:tcBorders>
              <w:top w:val="single" w:sz="4" w:space="0" w:color="auto"/>
              <w:left w:val="single" w:sz="4" w:space="0" w:color="auto"/>
              <w:bottom w:val="single" w:sz="4" w:space="0" w:color="auto"/>
              <w:right w:val="single" w:sz="4" w:space="0" w:color="auto"/>
            </w:tcBorders>
            <w:noWrap/>
            <w:hideMark/>
          </w:tcPr>
          <w:p w14:paraId="1ECD518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noWrap/>
            <w:hideMark/>
          </w:tcPr>
          <w:p w14:paraId="45BD0C6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noWrap/>
            <w:hideMark/>
          </w:tcPr>
          <w:p w14:paraId="00915790"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w:t>
            </w:r>
          </w:p>
        </w:tc>
      </w:tr>
      <w:tr w:rsidR="00EA0E69" w:rsidRPr="00C55AEF" w14:paraId="69295A8A" w14:textId="77777777" w:rsidTr="00EA0E69">
        <w:trPr>
          <w:trHeight w:val="290"/>
        </w:trPr>
        <w:tc>
          <w:tcPr>
            <w:tcW w:w="1985" w:type="dxa"/>
            <w:tcBorders>
              <w:bottom w:val="single" w:sz="4" w:space="0" w:color="auto"/>
              <w:right w:val="single" w:sz="4" w:space="0" w:color="auto"/>
            </w:tcBorders>
            <w:noWrap/>
            <w:hideMark/>
          </w:tcPr>
          <w:p w14:paraId="32341714" w14:textId="77777777" w:rsidR="00EA0E69" w:rsidRPr="00EA0E69" w:rsidRDefault="00EA0E69" w:rsidP="00EA0E69">
            <w:pPr>
              <w:spacing w:before="100" w:beforeAutospacing="1" w:after="100" w:afterAutospacing="1"/>
              <w:rPr>
                <w:rFonts w:ascii="Times New Roman" w:hAnsi="Times New Roman" w:cs="Times New Roman"/>
                <w:sz w:val="18"/>
                <w:szCs w:val="18"/>
              </w:rPr>
            </w:pPr>
            <w:r w:rsidRPr="00EA0E69">
              <w:rPr>
                <w:rFonts w:ascii="Times New Roman" w:hAnsi="Times New Roman" w:cs="Times New Roman"/>
                <w:sz w:val="18"/>
                <w:szCs w:val="18"/>
              </w:rPr>
              <w:t>C3</w:t>
            </w:r>
          </w:p>
        </w:tc>
        <w:tc>
          <w:tcPr>
            <w:tcW w:w="567" w:type="dxa"/>
            <w:tcBorders>
              <w:top w:val="single" w:sz="4" w:space="0" w:color="auto"/>
              <w:left w:val="single" w:sz="4" w:space="0" w:color="auto"/>
              <w:bottom w:val="single" w:sz="4" w:space="0" w:color="auto"/>
              <w:right w:val="single" w:sz="4" w:space="0" w:color="auto"/>
            </w:tcBorders>
            <w:noWrap/>
            <w:hideMark/>
          </w:tcPr>
          <w:p w14:paraId="13662F1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noWrap/>
            <w:hideMark/>
          </w:tcPr>
          <w:p w14:paraId="52292A2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w:t>
            </w:r>
          </w:p>
        </w:tc>
        <w:tc>
          <w:tcPr>
            <w:tcW w:w="567" w:type="dxa"/>
            <w:tcBorders>
              <w:top w:val="single" w:sz="4" w:space="0" w:color="auto"/>
              <w:left w:val="single" w:sz="4" w:space="0" w:color="auto"/>
              <w:bottom w:val="single" w:sz="4" w:space="0" w:color="auto"/>
              <w:right w:val="single" w:sz="4" w:space="0" w:color="auto"/>
            </w:tcBorders>
            <w:noWrap/>
            <w:hideMark/>
          </w:tcPr>
          <w:p w14:paraId="1042AE6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w:t>
            </w:r>
          </w:p>
        </w:tc>
      </w:tr>
      <w:tr w:rsidR="00EA0E69" w:rsidRPr="00C55AEF" w14:paraId="33D48345" w14:textId="77777777" w:rsidTr="00EA0E69">
        <w:trPr>
          <w:trHeight w:val="290"/>
        </w:trPr>
        <w:tc>
          <w:tcPr>
            <w:tcW w:w="3686" w:type="dxa"/>
            <w:gridSpan w:val="4"/>
            <w:tcBorders>
              <w:top w:val="single" w:sz="4" w:space="0" w:color="auto"/>
              <w:bottom w:val="single" w:sz="4" w:space="0" w:color="auto"/>
            </w:tcBorders>
            <w:noWrap/>
            <w:hideMark/>
          </w:tcPr>
          <w:p w14:paraId="7283580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Overall Statistics</w:t>
            </w:r>
          </w:p>
        </w:tc>
      </w:tr>
      <w:tr w:rsidR="00EA0E69" w:rsidRPr="00C55AEF" w14:paraId="4DA196FE" w14:textId="77777777" w:rsidTr="00EA0E69">
        <w:trPr>
          <w:trHeight w:val="290"/>
        </w:trPr>
        <w:tc>
          <w:tcPr>
            <w:tcW w:w="2552" w:type="dxa"/>
            <w:gridSpan w:val="2"/>
            <w:tcBorders>
              <w:top w:val="single" w:sz="4" w:space="0" w:color="auto"/>
            </w:tcBorders>
            <w:noWrap/>
            <w:hideMark/>
          </w:tcPr>
          <w:p w14:paraId="7ABCC49B"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Accuracy</w:t>
            </w:r>
          </w:p>
        </w:tc>
        <w:tc>
          <w:tcPr>
            <w:tcW w:w="1134" w:type="dxa"/>
            <w:gridSpan w:val="2"/>
            <w:tcBorders>
              <w:top w:val="single" w:sz="4" w:space="0" w:color="auto"/>
            </w:tcBorders>
            <w:noWrap/>
            <w:hideMark/>
          </w:tcPr>
          <w:p w14:paraId="36CF66A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0.89</w:t>
            </w:r>
          </w:p>
        </w:tc>
      </w:tr>
      <w:tr w:rsidR="00EA0E69" w:rsidRPr="00C55AEF" w14:paraId="7DA4874E" w14:textId="77777777" w:rsidTr="00EA0E69">
        <w:trPr>
          <w:trHeight w:val="290"/>
        </w:trPr>
        <w:tc>
          <w:tcPr>
            <w:tcW w:w="2552" w:type="dxa"/>
            <w:gridSpan w:val="2"/>
            <w:noWrap/>
            <w:hideMark/>
          </w:tcPr>
          <w:p w14:paraId="4B2A59F3"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95%CI</w:t>
            </w:r>
          </w:p>
        </w:tc>
        <w:tc>
          <w:tcPr>
            <w:tcW w:w="1134" w:type="dxa"/>
            <w:gridSpan w:val="2"/>
            <w:noWrap/>
            <w:hideMark/>
          </w:tcPr>
          <w:p w14:paraId="32C9AAA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(0.65, 0.99)</w:t>
            </w:r>
          </w:p>
        </w:tc>
      </w:tr>
      <w:tr w:rsidR="00EA0E69" w:rsidRPr="00C55AEF" w14:paraId="454D1E68" w14:textId="77777777" w:rsidTr="00EA0E69">
        <w:trPr>
          <w:trHeight w:val="290"/>
        </w:trPr>
        <w:tc>
          <w:tcPr>
            <w:tcW w:w="2552" w:type="dxa"/>
            <w:gridSpan w:val="2"/>
            <w:noWrap/>
            <w:hideMark/>
          </w:tcPr>
          <w:p w14:paraId="2BE7B5D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No Information Rate</w:t>
            </w:r>
          </w:p>
        </w:tc>
        <w:tc>
          <w:tcPr>
            <w:tcW w:w="1134" w:type="dxa"/>
            <w:gridSpan w:val="2"/>
            <w:noWrap/>
            <w:hideMark/>
          </w:tcPr>
          <w:p w14:paraId="7337F8B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0.39</w:t>
            </w:r>
          </w:p>
        </w:tc>
      </w:tr>
      <w:tr w:rsidR="00EA0E69" w:rsidRPr="00C55AEF" w14:paraId="173BBA07" w14:textId="77777777" w:rsidTr="00EA0E69">
        <w:trPr>
          <w:trHeight w:val="290"/>
        </w:trPr>
        <w:tc>
          <w:tcPr>
            <w:tcW w:w="2552" w:type="dxa"/>
            <w:gridSpan w:val="2"/>
            <w:noWrap/>
            <w:hideMark/>
          </w:tcPr>
          <w:p w14:paraId="3A944FED"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P-Value [Acc&gt;NIR]</w:t>
            </w:r>
          </w:p>
        </w:tc>
        <w:tc>
          <w:tcPr>
            <w:tcW w:w="1134" w:type="dxa"/>
            <w:gridSpan w:val="2"/>
            <w:noWrap/>
            <w:hideMark/>
          </w:tcPr>
          <w:p w14:paraId="66CB1043"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1.69e-05</w:t>
            </w:r>
          </w:p>
        </w:tc>
      </w:tr>
      <w:tr w:rsidR="00EA0E69" w:rsidRPr="00C55AEF" w14:paraId="1A462051" w14:textId="77777777" w:rsidTr="00EA0E69">
        <w:trPr>
          <w:trHeight w:val="290"/>
        </w:trPr>
        <w:tc>
          <w:tcPr>
            <w:tcW w:w="2552" w:type="dxa"/>
            <w:gridSpan w:val="2"/>
            <w:noWrap/>
            <w:hideMark/>
          </w:tcPr>
          <w:p w14:paraId="695C504B"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Kappa</w:t>
            </w:r>
          </w:p>
        </w:tc>
        <w:tc>
          <w:tcPr>
            <w:tcW w:w="1134" w:type="dxa"/>
            <w:gridSpan w:val="2"/>
            <w:noWrap/>
            <w:hideMark/>
          </w:tcPr>
          <w:p w14:paraId="15813E77"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0.83</w:t>
            </w:r>
          </w:p>
        </w:tc>
      </w:tr>
      <w:tr w:rsidR="00EA0E69" w:rsidRPr="00C55AEF" w14:paraId="37458CC9" w14:textId="77777777" w:rsidTr="00EA0E69">
        <w:trPr>
          <w:trHeight w:val="290"/>
        </w:trPr>
        <w:tc>
          <w:tcPr>
            <w:tcW w:w="2552" w:type="dxa"/>
            <w:gridSpan w:val="2"/>
            <w:noWrap/>
            <w:hideMark/>
          </w:tcPr>
          <w:p w14:paraId="0F52890A"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Macro precision</w:t>
            </w:r>
          </w:p>
        </w:tc>
        <w:tc>
          <w:tcPr>
            <w:tcW w:w="1134" w:type="dxa"/>
            <w:gridSpan w:val="2"/>
            <w:noWrap/>
            <w:hideMark/>
          </w:tcPr>
          <w:p w14:paraId="6C5FEE4A"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w:t>
            </w:r>
          </w:p>
        </w:tc>
      </w:tr>
      <w:tr w:rsidR="00EA0E69" w:rsidRPr="00C55AEF" w14:paraId="72F9561C" w14:textId="77777777" w:rsidTr="00EA0E69">
        <w:trPr>
          <w:trHeight w:val="290"/>
        </w:trPr>
        <w:tc>
          <w:tcPr>
            <w:tcW w:w="2552" w:type="dxa"/>
            <w:gridSpan w:val="2"/>
            <w:noWrap/>
            <w:hideMark/>
          </w:tcPr>
          <w:p w14:paraId="0236D743"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Macro recall</w:t>
            </w:r>
          </w:p>
        </w:tc>
        <w:tc>
          <w:tcPr>
            <w:tcW w:w="1134" w:type="dxa"/>
            <w:gridSpan w:val="2"/>
            <w:noWrap/>
            <w:hideMark/>
          </w:tcPr>
          <w:p w14:paraId="0CECC975"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w:t>
            </w:r>
          </w:p>
        </w:tc>
      </w:tr>
      <w:tr w:rsidR="00EA0E69" w:rsidRPr="00C55AEF" w14:paraId="756AECCC" w14:textId="77777777" w:rsidTr="00EA0E69">
        <w:trPr>
          <w:trHeight w:val="290"/>
        </w:trPr>
        <w:tc>
          <w:tcPr>
            <w:tcW w:w="2552" w:type="dxa"/>
            <w:gridSpan w:val="2"/>
            <w:noWrap/>
            <w:hideMark/>
          </w:tcPr>
          <w:p w14:paraId="62696161"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Macro F1 score</w:t>
            </w:r>
          </w:p>
        </w:tc>
        <w:tc>
          <w:tcPr>
            <w:tcW w:w="1134" w:type="dxa"/>
            <w:gridSpan w:val="2"/>
            <w:noWrap/>
            <w:hideMark/>
          </w:tcPr>
          <w:p w14:paraId="7FC9A279"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w:t>
            </w:r>
          </w:p>
        </w:tc>
      </w:tr>
      <w:tr w:rsidR="00EA0E69" w:rsidRPr="00C55AEF" w14:paraId="3082AA7D" w14:textId="77777777" w:rsidTr="00EA0E69">
        <w:trPr>
          <w:trHeight w:val="290"/>
        </w:trPr>
        <w:tc>
          <w:tcPr>
            <w:tcW w:w="2552" w:type="dxa"/>
            <w:gridSpan w:val="2"/>
            <w:noWrap/>
            <w:hideMark/>
          </w:tcPr>
          <w:p w14:paraId="220B3D3B"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Weighted precision</w:t>
            </w:r>
          </w:p>
        </w:tc>
        <w:tc>
          <w:tcPr>
            <w:tcW w:w="1134" w:type="dxa"/>
            <w:gridSpan w:val="2"/>
            <w:noWrap/>
            <w:hideMark/>
          </w:tcPr>
          <w:p w14:paraId="2438C24C"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0.89</w:t>
            </w:r>
          </w:p>
        </w:tc>
      </w:tr>
      <w:tr w:rsidR="00EA0E69" w:rsidRPr="00C55AEF" w14:paraId="454375C5" w14:textId="77777777" w:rsidTr="00EA0E69">
        <w:trPr>
          <w:trHeight w:val="290"/>
        </w:trPr>
        <w:tc>
          <w:tcPr>
            <w:tcW w:w="2552" w:type="dxa"/>
            <w:gridSpan w:val="2"/>
            <w:noWrap/>
            <w:hideMark/>
          </w:tcPr>
          <w:p w14:paraId="1FD33ED3"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Weighted recall</w:t>
            </w:r>
          </w:p>
        </w:tc>
        <w:tc>
          <w:tcPr>
            <w:tcW w:w="1134" w:type="dxa"/>
            <w:gridSpan w:val="2"/>
            <w:noWrap/>
            <w:hideMark/>
          </w:tcPr>
          <w:p w14:paraId="061DEE16"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0.89</w:t>
            </w:r>
          </w:p>
        </w:tc>
      </w:tr>
      <w:tr w:rsidR="00EA0E69" w:rsidRPr="00C55AEF" w14:paraId="635D87C1" w14:textId="77777777" w:rsidTr="00EA0E69">
        <w:trPr>
          <w:trHeight w:val="290"/>
        </w:trPr>
        <w:tc>
          <w:tcPr>
            <w:tcW w:w="2552" w:type="dxa"/>
            <w:gridSpan w:val="2"/>
            <w:tcBorders>
              <w:bottom w:val="single" w:sz="4" w:space="0" w:color="auto"/>
            </w:tcBorders>
            <w:noWrap/>
            <w:hideMark/>
          </w:tcPr>
          <w:p w14:paraId="4809CDC0"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Weighted F1 score</w:t>
            </w:r>
          </w:p>
        </w:tc>
        <w:tc>
          <w:tcPr>
            <w:tcW w:w="1134" w:type="dxa"/>
            <w:gridSpan w:val="2"/>
            <w:tcBorders>
              <w:bottom w:val="single" w:sz="4" w:space="0" w:color="auto"/>
            </w:tcBorders>
            <w:noWrap/>
            <w:hideMark/>
          </w:tcPr>
          <w:p w14:paraId="3B2707A8" w14:textId="77777777" w:rsidR="00EA0E69" w:rsidRPr="00C55AEF" w:rsidRDefault="00EA0E69" w:rsidP="00EA0E6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0.89</w:t>
            </w:r>
          </w:p>
        </w:tc>
      </w:tr>
      <w:tr w:rsidR="00EA0E69" w:rsidRPr="00C55AEF" w14:paraId="783CE0B9" w14:textId="77777777" w:rsidTr="00EA0E69">
        <w:trPr>
          <w:trHeight w:val="290"/>
        </w:trPr>
        <w:tc>
          <w:tcPr>
            <w:tcW w:w="3686" w:type="dxa"/>
            <w:gridSpan w:val="4"/>
            <w:tcBorders>
              <w:top w:val="single" w:sz="4" w:space="0" w:color="auto"/>
              <w:bottom w:val="single" w:sz="4" w:space="0" w:color="auto"/>
            </w:tcBorders>
            <w:noWrap/>
            <w:hideMark/>
          </w:tcPr>
          <w:p w14:paraId="162DDB2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Statistics by Class</w:t>
            </w:r>
          </w:p>
        </w:tc>
      </w:tr>
      <w:tr w:rsidR="00EA0E69" w:rsidRPr="00C55AEF" w14:paraId="75291548" w14:textId="77777777" w:rsidTr="00EA0E69">
        <w:trPr>
          <w:trHeight w:val="290"/>
        </w:trPr>
        <w:tc>
          <w:tcPr>
            <w:tcW w:w="1985" w:type="dxa"/>
            <w:tcBorders>
              <w:top w:val="single" w:sz="4" w:space="0" w:color="auto"/>
            </w:tcBorders>
            <w:noWrap/>
            <w:hideMark/>
          </w:tcPr>
          <w:p w14:paraId="5286019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Class</w:t>
            </w:r>
          </w:p>
        </w:tc>
        <w:tc>
          <w:tcPr>
            <w:tcW w:w="567" w:type="dxa"/>
            <w:tcBorders>
              <w:top w:val="single" w:sz="4" w:space="0" w:color="auto"/>
            </w:tcBorders>
            <w:noWrap/>
            <w:hideMark/>
          </w:tcPr>
          <w:p w14:paraId="79F78C0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C1</w:t>
            </w:r>
          </w:p>
        </w:tc>
        <w:tc>
          <w:tcPr>
            <w:tcW w:w="567" w:type="dxa"/>
            <w:tcBorders>
              <w:top w:val="single" w:sz="4" w:space="0" w:color="auto"/>
            </w:tcBorders>
            <w:noWrap/>
            <w:hideMark/>
          </w:tcPr>
          <w:p w14:paraId="28C35BF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C2</w:t>
            </w:r>
          </w:p>
        </w:tc>
        <w:tc>
          <w:tcPr>
            <w:tcW w:w="567" w:type="dxa"/>
            <w:tcBorders>
              <w:top w:val="single" w:sz="4" w:space="0" w:color="auto"/>
            </w:tcBorders>
            <w:noWrap/>
            <w:hideMark/>
          </w:tcPr>
          <w:p w14:paraId="69AB8C0F"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C3</w:t>
            </w:r>
          </w:p>
        </w:tc>
      </w:tr>
      <w:tr w:rsidR="00EA0E69" w:rsidRPr="00C55AEF" w14:paraId="30934BC4" w14:textId="77777777" w:rsidTr="00EA0E69">
        <w:trPr>
          <w:trHeight w:val="290"/>
        </w:trPr>
        <w:tc>
          <w:tcPr>
            <w:tcW w:w="1985" w:type="dxa"/>
            <w:noWrap/>
            <w:hideMark/>
          </w:tcPr>
          <w:p w14:paraId="4422525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Sensitivity</w:t>
            </w:r>
          </w:p>
        </w:tc>
        <w:tc>
          <w:tcPr>
            <w:tcW w:w="567" w:type="dxa"/>
            <w:noWrap/>
            <w:hideMark/>
          </w:tcPr>
          <w:p w14:paraId="73BD655C"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0.86</w:t>
            </w:r>
          </w:p>
        </w:tc>
        <w:tc>
          <w:tcPr>
            <w:tcW w:w="567" w:type="dxa"/>
            <w:noWrap/>
            <w:hideMark/>
          </w:tcPr>
          <w:p w14:paraId="43E67C7F"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0.83</w:t>
            </w:r>
          </w:p>
        </w:tc>
        <w:tc>
          <w:tcPr>
            <w:tcW w:w="567" w:type="dxa"/>
            <w:noWrap/>
            <w:hideMark/>
          </w:tcPr>
          <w:p w14:paraId="7C42FA8F"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r>
      <w:tr w:rsidR="00EA0E69" w:rsidRPr="00C55AEF" w14:paraId="5D792E58" w14:textId="77777777" w:rsidTr="00EA0E69">
        <w:trPr>
          <w:trHeight w:val="290"/>
        </w:trPr>
        <w:tc>
          <w:tcPr>
            <w:tcW w:w="1985" w:type="dxa"/>
            <w:noWrap/>
            <w:hideMark/>
          </w:tcPr>
          <w:p w14:paraId="1DCE75F2"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Specificity</w:t>
            </w:r>
          </w:p>
        </w:tc>
        <w:tc>
          <w:tcPr>
            <w:tcW w:w="567" w:type="dxa"/>
            <w:noWrap/>
            <w:hideMark/>
          </w:tcPr>
          <w:p w14:paraId="148F934B"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0.91</w:t>
            </w:r>
          </w:p>
        </w:tc>
        <w:tc>
          <w:tcPr>
            <w:tcW w:w="567" w:type="dxa"/>
            <w:noWrap/>
            <w:hideMark/>
          </w:tcPr>
          <w:p w14:paraId="63125792"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0.92</w:t>
            </w:r>
          </w:p>
        </w:tc>
        <w:tc>
          <w:tcPr>
            <w:tcW w:w="567" w:type="dxa"/>
            <w:noWrap/>
            <w:hideMark/>
          </w:tcPr>
          <w:p w14:paraId="51B66623"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r>
      <w:tr w:rsidR="00EA0E69" w:rsidRPr="00C55AEF" w14:paraId="0AE433BE" w14:textId="77777777" w:rsidTr="00EA0E69">
        <w:trPr>
          <w:trHeight w:val="290"/>
        </w:trPr>
        <w:tc>
          <w:tcPr>
            <w:tcW w:w="1985" w:type="dxa"/>
            <w:noWrap/>
            <w:hideMark/>
          </w:tcPr>
          <w:p w14:paraId="0CF3D9D0"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PosPredValue</w:t>
            </w:r>
          </w:p>
        </w:tc>
        <w:tc>
          <w:tcPr>
            <w:tcW w:w="567" w:type="dxa"/>
            <w:noWrap/>
            <w:hideMark/>
          </w:tcPr>
          <w:p w14:paraId="01F7AD00"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0.86</w:t>
            </w:r>
          </w:p>
        </w:tc>
        <w:tc>
          <w:tcPr>
            <w:tcW w:w="567" w:type="dxa"/>
            <w:noWrap/>
            <w:hideMark/>
          </w:tcPr>
          <w:p w14:paraId="15B48177"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0.83</w:t>
            </w:r>
          </w:p>
        </w:tc>
        <w:tc>
          <w:tcPr>
            <w:tcW w:w="567" w:type="dxa"/>
            <w:noWrap/>
            <w:hideMark/>
          </w:tcPr>
          <w:p w14:paraId="48D76901"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r>
      <w:tr w:rsidR="00EA0E69" w:rsidRPr="00C55AEF" w14:paraId="4701B3E3" w14:textId="77777777" w:rsidTr="00EA0E69">
        <w:trPr>
          <w:trHeight w:val="290"/>
        </w:trPr>
        <w:tc>
          <w:tcPr>
            <w:tcW w:w="1985" w:type="dxa"/>
            <w:noWrap/>
            <w:hideMark/>
          </w:tcPr>
          <w:p w14:paraId="6FA1B478"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NegPredValue</w:t>
            </w:r>
          </w:p>
        </w:tc>
        <w:tc>
          <w:tcPr>
            <w:tcW w:w="567" w:type="dxa"/>
            <w:noWrap/>
            <w:hideMark/>
          </w:tcPr>
          <w:p w14:paraId="2995657E"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0.91</w:t>
            </w:r>
          </w:p>
        </w:tc>
        <w:tc>
          <w:tcPr>
            <w:tcW w:w="567" w:type="dxa"/>
            <w:noWrap/>
            <w:hideMark/>
          </w:tcPr>
          <w:p w14:paraId="63635D07"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0.92</w:t>
            </w:r>
          </w:p>
        </w:tc>
        <w:tc>
          <w:tcPr>
            <w:tcW w:w="567" w:type="dxa"/>
            <w:noWrap/>
            <w:hideMark/>
          </w:tcPr>
          <w:p w14:paraId="75F4AF9B"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r>
      <w:tr w:rsidR="00EA0E69" w:rsidRPr="00C55AEF" w14:paraId="2D03C085" w14:textId="77777777" w:rsidTr="00EA0E69">
        <w:trPr>
          <w:trHeight w:val="290"/>
        </w:trPr>
        <w:tc>
          <w:tcPr>
            <w:tcW w:w="1985" w:type="dxa"/>
            <w:noWrap/>
            <w:hideMark/>
          </w:tcPr>
          <w:p w14:paraId="275ED891"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Prevalence</w:t>
            </w:r>
          </w:p>
        </w:tc>
        <w:tc>
          <w:tcPr>
            <w:tcW w:w="567" w:type="dxa"/>
            <w:noWrap/>
            <w:hideMark/>
          </w:tcPr>
          <w:p w14:paraId="7CA708FD"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0.39</w:t>
            </w:r>
          </w:p>
        </w:tc>
        <w:tc>
          <w:tcPr>
            <w:tcW w:w="567" w:type="dxa"/>
            <w:noWrap/>
            <w:hideMark/>
          </w:tcPr>
          <w:p w14:paraId="2F10DBB4"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0.33</w:t>
            </w:r>
          </w:p>
        </w:tc>
        <w:tc>
          <w:tcPr>
            <w:tcW w:w="567" w:type="dxa"/>
            <w:noWrap/>
            <w:hideMark/>
          </w:tcPr>
          <w:p w14:paraId="34C963BB"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0.28</w:t>
            </w:r>
          </w:p>
        </w:tc>
      </w:tr>
      <w:tr w:rsidR="00EA0E69" w:rsidRPr="00C55AEF" w14:paraId="1D939319" w14:textId="77777777" w:rsidTr="00EA0E69">
        <w:trPr>
          <w:trHeight w:val="290"/>
        </w:trPr>
        <w:tc>
          <w:tcPr>
            <w:tcW w:w="1985" w:type="dxa"/>
            <w:noWrap/>
            <w:hideMark/>
          </w:tcPr>
          <w:p w14:paraId="03FD8204"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DetectionRate</w:t>
            </w:r>
          </w:p>
        </w:tc>
        <w:tc>
          <w:tcPr>
            <w:tcW w:w="567" w:type="dxa"/>
            <w:noWrap/>
            <w:hideMark/>
          </w:tcPr>
          <w:p w14:paraId="2F7182CF"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0.33</w:t>
            </w:r>
          </w:p>
        </w:tc>
        <w:tc>
          <w:tcPr>
            <w:tcW w:w="567" w:type="dxa"/>
            <w:noWrap/>
            <w:hideMark/>
          </w:tcPr>
          <w:p w14:paraId="30B4113F"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0.28</w:t>
            </w:r>
          </w:p>
        </w:tc>
        <w:tc>
          <w:tcPr>
            <w:tcW w:w="567" w:type="dxa"/>
            <w:noWrap/>
            <w:hideMark/>
          </w:tcPr>
          <w:p w14:paraId="070673C2"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0.28</w:t>
            </w:r>
          </w:p>
        </w:tc>
      </w:tr>
      <w:tr w:rsidR="00EA0E69" w:rsidRPr="00C55AEF" w14:paraId="0D12113A" w14:textId="77777777" w:rsidTr="00EA0E69">
        <w:trPr>
          <w:trHeight w:val="290"/>
        </w:trPr>
        <w:tc>
          <w:tcPr>
            <w:tcW w:w="1985" w:type="dxa"/>
            <w:noWrap/>
            <w:hideMark/>
          </w:tcPr>
          <w:p w14:paraId="417EF3B5"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DetectionPrevalence</w:t>
            </w:r>
          </w:p>
        </w:tc>
        <w:tc>
          <w:tcPr>
            <w:tcW w:w="567" w:type="dxa"/>
            <w:noWrap/>
            <w:hideMark/>
          </w:tcPr>
          <w:p w14:paraId="3E58477D"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0.39</w:t>
            </w:r>
          </w:p>
        </w:tc>
        <w:tc>
          <w:tcPr>
            <w:tcW w:w="567" w:type="dxa"/>
            <w:noWrap/>
            <w:hideMark/>
          </w:tcPr>
          <w:p w14:paraId="5BBB4CFE"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0.33</w:t>
            </w:r>
          </w:p>
        </w:tc>
        <w:tc>
          <w:tcPr>
            <w:tcW w:w="567" w:type="dxa"/>
            <w:noWrap/>
            <w:hideMark/>
          </w:tcPr>
          <w:p w14:paraId="3B858A29"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0.28</w:t>
            </w:r>
          </w:p>
        </w:tc>
      </w:tr>
      <w:tr w:rsidR="00EA0E69" w:rsidRPr="00C55AEF" w14:paraId="3846396B" w14:textId="77777777" w:rsidTr="00EA0E69">
        <w:trPr>
          <w:trHeight w:val="290"/>
        </w:trPr>
        <w:tc>
          <w:tcPr>
            <w:tcW w:w="1985" w:type="dxa"/>
            <w:tcBorders>
              <w:bottom w:val="single" w:sz="4" w:space="0" w:color="auto"/>
            </w:tcBorders>
            <w:noWrap/>
            <w:hideMark/>
          </w:tcPr>
          <w:p w14:paraId="092B98BE" w14:textId="77777777" w:rsidR="00EA0E69" w:rsidRPr="00C55AEF" w:rsidRDefault="00EA0E69" w:rsidP="00B170C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BalancedAccuracy</w:t>
            </w:r>
          </w:p>
        </w:tc>
        <w:tc>
          <w:tcPr>
            <w:tcW w:w="567" w:type="dxa"/>
            <w:tcBorders>
              <w:bottom w:val="single" w:sz="4" w:space="0" w:color="auto"/>
            </w:tcBorders>
            <w:noWrap/>
            <w:hideMark/>
          </w:tcPr>
          <w:p w14:paraId="688F6D1D"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0.88</w:t>
            </w:r>
          </w:p>
        </w:tc>
        <w:tc>
          <w:tcPr>
            <w:tcW w:w="567" w:type="dxa"/>
            <w:tcBorders>
              <w:bottom w:val="single" w:sz="4" w:space="0" w:color="auto"/>
            </w:tcBorders>
            <w:noWrap/>
            <w:hideMark/>
          </w:tcPr>
          <w:p w14:paraId="6159E54C"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0.88</w:t>
            </w:r>
          </w:p>
        </w:tc>
        <w:tc>
          <w:tcPr>
            <w:tcW w:w="567" w:type="dxa"/>
            <w:tcBorders>
              <w:bottom w:val="single" w:sz="4" w:space="0" w:color="auto"/>
            </w:tcBorders>
            <w:noWrap/>
            <w:hideMark/>
          </w:tcPr>
          <w:p w14:paraId="50BE86CD" w14:textId="77777777" w:rsidR="00EA0E69" w:rsidRPr="00C55AEF" w:rsidRDefault="00EA0E69" w:rsidP="00B170C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r>
    </w:tbl>
    <w:p w14:paraId="4CDA0DBF" w14:textId="2C512790" w:rsidR="00EA0E69" w:rsidRPr="00EA0E69" w:rsidRDefault="00EA0E69" w:rsidP="00EA0E69">
      <w:pPr>
        <w:rPr>
          <w:rFonts w:ascii="Times New Roman" w:hAnsi="Times New Roman" w:cs="Times New Roman"/>
        </w:rPr>
      </w:pPr>
      <w:r w:rsidRPr="00C55AEF">
        <w:rPr>
          <w:rFonts w:ascii="Times New Roman" w:hAnsi="Times New Roman" w:cs="Times New Roman"/>
        </w:rPr>
        <w:t>—C1=Cluster 1; C2=Cluster 2; C3= Cluster 3—</w:t>
      </w:r>
      <w:r w:rsidRPr="00C55AEF">
        <w:rPr>
          <w:rFonts w:ascii="Times New Roman" w:hAnsi="Times New Roman" w:cs="Times New Roman"/>
          <w:b/>
          <w:bCs/>
        </w:rPr>
        <w:br w:type="page"/>
      </w:r>
    </w:p>
    <w:p w14:paraId="644E2A95" w14:textId="29A121D9" w:rsidR="00EA0E69" w:rsidRPr="00C55AEF" w:rsidRDefault="00EA0E69" w:rsidP="00EA0E69">
      <w:pPr>
        <w:spacing w:after="0" w:line="240" w:lineRule="auto"/>
        <w:rPr>
          <w:rFonts w:ascii="Times New Roman" w:hAnsi="Times New Roman" w:cs="Times New Roman"/>
        </w:rPr>
      </w:pPr>
      <w:r>
        <w:rPr>
          <w:rFonts w:ascii="Times New Roman" w:hAnsi="Times New Roman" w:cs="Times New Roman"/>
          <w:b/>
          <w:bCs/>
        </w:rPr>
        <w:lastRenderedPageBreak/>
        <w:t>Supplementary t</w:t>
      </w:r>
      <w:r w:rsidRPr="00C55AEF">
        <w:rPr>
          <w:rFonts w:ascii="Times New Roman" w:hAnsi="Times New Roman" w:cs="Times New Roman"/>
          <w:b/>
          <w:bCs/>
        </w:rPr>
        <w:t xml:space="preserve">able </w:t>
      </w:r>
      <w:r w:rsidR="009A6123">
        <w:rPr>
          <w:rFonts w:ascii="Times New Roman" w:hAnsi="Times New Roman" w:cs="Times New Roman"/>
          <w:b/>
          <w:bCs/>
        </w:rPr>
        <w:t>5</w:t>
      </w:r>
      <w:r w:rsidRPr="00C55AEF">
        <w:rPr>
          <w:rFonts w:ascii="Times New Roman" w:hAnsi="Times New Roman" w:cs="Times New Roman"/>
        </w:rPr>
        <w:t>. Prediction of the LOOCV using random forest method.</w:t>
      </w:r>
    </w:p>
    <w:tbl>
      <w:tblPr>
        <w:tblStyle w:val="Tablaconcuadrcula"/>
        <w:tblW w:w="7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608"/>
        <w:gridCol w:w="1045"/>
        <w:gridCol w:w="1045"/>
        <w:gridCol w:w="1007"/>
        <w:gridCol w:w="1007"/>
        <w:gridCol w:w="1007"/>
        <w:gridCol w:w="1128"/>
      </w:tblGrid>
      <w:tr w:rsidR="00EA0E69" w:rsidRPr="00C55AEF" w14:paraId="1B565852" w14:textId="77777777" w:rsidTr="00EA0E69">
        <w:trPr>
          <w:trHeight w:val="76"/>
        </w:trPr>
        <w:tc>
          <w:tcPr>
            <w:tcW w:w="0" w:type="auto"/>
            <w:tcBorders>
              <w:top w:val="single" w:sz="4" w:space="0" w:color="auto"/>
              <w:bottom w:val="single" w:sz="4" w:space="0" w:color="auto"/>
            </w:tcBorders>
            <w:noWrap/>
            <w:hideMark/>
          </w:tcPr>
          <w:p w14:paraId="25C479EF" w14:textId="77777777" w:rsidR="00EA0E69" w:rsidRPr="00C55AEF" w:rsidRDefault="00EA0E69" w:rsidP="00EA0E69">
            <w:pPr>
              <w:spacing w:before="100" w:beforeAutospacing="1" w:after="100" w:afterAutospacing="1"/>
              <w:rPr>
                <w:rFonts w:ascii="Times New Roman" w:hAnsi="Times New Roman" w:cs="Times New Roman"/>
                <w:b/>
                <w:bCs/>
                <w:sz w:val="18"/>
                <w:szCs w:val="18"/>
              </w:rPr>
            </w:pPr>
            <w:r w:rsidRPr="00C55AEF">
              <w:rPr>
                <w:rFonts w:ascii="Times New Roman" w:hAnsi="Times New Roman" w:cs="Times New Roman"/>
                <w:b/>
                <w:bCs/>
                <w:sz w:val="18"/>
                <w:szCs w:val="18"/>
              </w:rPr>
              <w:t>Study area</w:t>
            </w:r>
          </w:p>
        </w:tc>
        <w:tc>
          <w:tcPr>
            <w:tcW w:w="0" w:type="auto"/>
            <w:tcBorders>
              <w:top w:val="single" w:sz="4" w:space="0" w:color="auto"/>
              <w:bottom w:val="single" w:sz="4" w:space="0" w:color="auto"/>
            </w:tcBorders>
            <w:noWrap/>
            <w:hideMark/>
          </w:tcPr>
          <w:p w14:paraId="7D869D90" w14:textId="77777777" w:rsidR="00EA0E69" w:rsidRPr="00C55AEF" w:rsidRDefault="00EA0E69" w:rsidP="00B170C9">
            <w:pPr>
              <w:spacing w:before="100" w:beforeAutospacing="1" w:after="100" w:afterAutospacing="1"/>
              <w:jc w:val="center"/>
              <w:rPr>
                <w:rFonts w:ascii="Times New Roman" w:hAnsi="Times New Roman" w:cs="Times New Roman"/>
                <w:b/>
                <w:bCs/>
                <w:i/>
                <w:iCs/>
                <w:sz w:val="18"/>
                <w:szCs w:val="18"/>
              </w:rPr>
            </w:pPr>
            <w:r w:rsidRPr="00C55AEF">
              <w:rPr>
                <w:rFonts w:ascii="Times New Roman" w:hAnsi="Times New Roman" w:cs="Times New Roman"/>
                <w:b/>
                <w:bCs/>
                <w:i/>
                <w:iCs/>
                <w:sz w:val="18"/>
                <w:szCs w:val="18"/>
              </w:rPr>
              <w:t>mtry</w:t>
            </w:r>
          </w:p>
        </w:tc>
        <w:tc>
          <w:tcPr>
            <w:tcW w:w="0" w:type="auto"/>
            <w:tcBorders>
              <w:top w:val="single" w:sz="4" w:space="0" w:color="auto"/>
              <w:bottom w:val="single" w:sz="4" w:space="0" w:color="auto"/>
            </w:tcBorders>
            <w:noWrap/>
            <w:hideMark/>
          </w:tcPr>
          <w:p w14:paraId="3057920D"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Predicted</w:t>
            </w:r>
          </w:p>
        </w:tc>
        <w:tc>
          <w:tcPr>
            <w:tcW w:w="0" w:type="auto"/>
            <w:tcBorders>
              <w:top w:val="single" w:sz="4" w:space="0" w:color="auto"/>
              <w:bottom w:val="single" w:sz="4" w:space="0" w:color="auto"/>
            </w:tcBorders>
            <w:noWrap/>
            <w:hideMark/>
          </w:tcPr>
          <w:p w14:paraId="2A8AD690"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Observed</w:t>
            </w:r>
          </w:p>
        </w:tc>
        <w:tc>
          <w:tcPr>
            <w:tcW w:w="0" w:type="auto"/>
            <w:tcBorders>
              <w:top w:val="single" w:sz="4" w:space="0" w:color="auto"/>
              <w:bottom w:val="single" w:sz="4" w:space="0" w:color="auto"/>
            </w:tcBorders>
            <w:noWrap/>
            <w:hideMark/>
          </w:tcPr>
          <w:p w14:paraId="2B5623FC"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1</w:t>
            </w:r>
          </w:p>
        </w:tc>
        <w:tc>
          <w:tcPr>
            <w:tcW w:w="0" w:type="auto"/>
            <w:tcBorders>
              <w:top w:val="single" w:sz="4" w:space="0" w:color="auto"/>
              <w:bottom w:val="single" w:sz="4" w:space="0" w:color="auto"/>
            </w:tcBorders>
            <w:noWrap/>
            <w:hideMark/>
          </w:tcPr>
          <w:p w14:paraId="22AF53F0"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2</w:t>
            </w:r>
          </w:p>
        </w:tc>
        <w:tc>
          <w:tcPr>
            <w:tcW w:w="0" w:type="auto"/>
            <w:tcBorders>
              <w:top w:val="single" w:sz="4" w:space="0" w:color="auto"/>
              <w:bottom w:val="single" w:sz="4" w:space="0" w:color="auto"/>
            </w:tcBorders>
            <w:noWrap/>
            <w:hideMark/>
          </w:tcPr>
          <w:p w14:paraId="3B33EC6A"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Cluster 3</w:t>
            </w:r>
          </w:p>
        </w:tc>
        <w:tc>
          <w:tcPr>
            <w:tcW w:w="0" w:type="auto"/>
            <w:tcBorders>
              <w:top w:val="single" w:sz="4" w:space="0" w:color="auto"/>
              <w:bottom w:val="single" w:sz="4" w:space="0" w:color="auto"/>
            </w:tcBorders>
            <w:noWrap/>
            <w:hideMark/>
          </w:tcPr>
          <w:p w14:paraId="52016A42" w14:textId="77777777" w:rsidR="00EA0E69" w:rsidRPr="00C55AEF" w:rsidRDefault="00EA0E69" w:rsidP="00B170C9">
            <w:pPr>
              <w:spacing w:before="100" w:beforeAutospacing="1" w:after="100" w:afterAutospacing="1"/>
              <w:jc w:val="center"/>
              <w:rPr>
                <w:rFonts w:ascii="Times New Roman" w:hAnsi="Times New Roman" w:cs="Times New Roman"/>
                <w:b/>
                <w:bCs/>
                <w:sz w:val="18"/>
                <w:szCs w:val="18"/>
              </w:rPr>
            </w:pPr>
            <w:r w:rsidRPr="00C55AEF">
              <w:rPr>
                <w:rFonts w:ascii="Times New Roman" w:hAnsi="Times New Roman" w:cs="Times New Roman"/>
                <w:b/>
                <w:bCs/>
                <w:sz w:val="18"/>
                <w:szCs w:val="18"/>
              </w:rPr>
              <w:t>Row index</w:t>
            </w:r>
          </w:p>
        </w:tc>
      </w:tr>
      <w:tr w:rsidR="00EA0E69" w:rsidRPr="00C55AEF" w14:paraId="2E9CC556" w14:textId="77777777" w:rsidTr="00EA0E69">
        <w:trPr>
          <w:trHeight w:val="76"/>
        </w:trPr>
        <w:tc>
          <w:tcPr>
            <w:tcW w:w="0" w:type="auto"/>
            <w:tcBorders>
              <w:top w:val="single" w:sz="4" w:space="0" w:color="auto"/>
            </w:tcBorders>
            <w:noWrap/>
            <w:vAlign w:val="center"/>
            <w:hideMark/>
          </w:tcPr>
          <w:p w14:paraId="5A86FC4F"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w:t>
            </w:r>
          </w:p>
        </w:tc>
        <w:tc>
          <w:tcPr>
            <w:tcW w:w="0" w:type="auto"/>
            <w:tcBorders>
              <w:top w:val="single" w:sz="4" w:space="0" w:color="auto"/>
            </w:tcBorders>
            <w:noWrap/>
            <w:vAlign w:val="center"/>
            <w:hideMark/>
          </w:tcPr>
          <w:p w14:paraId="078A373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tcBorders>
              <w:top w:val="single" w:sz="4" w:space="0" w:color="auto"/>
            </w:tcBorders>
            <w:noWrap/>
            <w:vAlign w:val="center"/>
            <w:hideMark/>
          </w:tcPr>
          <w:p w14:paraId="5C7534F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tcBorders>
              <w:top w:val="single" w:sz="4" w:space="0" w:color="auto"/>
            </w:tcBorders>
            <w:noWrap/>
            <w:vAlign w:val="center"/>
            <w:hideMark/>
          </w:tcPr>
          <w:p w14:paraId="177E98F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tcBorders>
              <w:top w:val="single" w:sz="4" w:space="0" w:color="auto"/>
            </w:tcBorders>
            <w:noWrap/>
            <w:vAlign w:val="center"/>
            <w:hideMark/>
          </w:tcPr>
          <w:p w14:paraId="6EBFFBE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0.85</w:t>
            </w:r>
          </w:p>
        </w:tc>
        <w:tc>
          <w:tcPr>
            <w:tcW w:w="0" w:type="auto"/>
            <w:tcBorders>
              <w:top w:val="single" w:sz="4" w:space="0" w:color="auto"/>
            </w:tcBorders>
            <w:noWrap/>
            <w:vAlign w:val="center"/>
            <w:hideMark/>
          </w:tcPr>
          <w:p w14:paraId="562F862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0.14</w:t>
            </w:r>
          </w:p>
        </w:tc>
        <w:tc>
          <w:tcPr>
            <w:tcW w:w="0" w:type="auto"/>
            <w:tcBorders>
              <w:top w:val="single" w:sz="4" w:space="0" w:color="auto"/>
            </w:tcBorders>
            <w:noWrap/>
            <w:vAlign w:val="center"/>
            <w:hideMark/>
          </w:tcPr>
          <w:p w14:paraId="783ACA6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tcBorders>
              <w:top w:val="single" w:sz="4" w:space="0" w:color="auto"/>
            </w:tcBorders>
            <w:noWrap/>
            <w:vAlign w:val="center"/>
            <w:hideMark/>
          </w:tcPr>
          <w:p w14:paraId="0273C6C3"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w:t>
            </w:r>
          </w:p>
        </w:tc>
      </w:tr>
      <w:tr w:rsidR="00EA0E69" w:rsidRPr="00C55AEF" w14:paraId="6EC622E4" w14:textId="77777777" w:rsidTr="00EA0E69">
        <w:trPr>
          <w:trHeight w:val="76"/>
        </w:trPr>
        <w:tc>
          <w:tcPr>
            <w:tcW w:w="0" w:type="auto"/>
            <w:noWrap/>
            <w:vAlign w:val="center"/>
            <w:hideMark/>
          </w:tcPr>
          <w:p w14:paraId="4F4B4B50"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2</w:t>
            </w:r>
          </w:p>
        </w:tc>
        <w:tc>
          <w:tcPr>
            <w:tcW w:w="0" w:type="auto"/>
            <w:noWrap/>
            <w:vAlign w:val="center"/>
            <w:hideMark/>
          </w:tcPr>
          <w:p w14:paraId="1695091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6E8A86B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535E8EF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6D9E8E9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0.93</w:t>
            </w:r>
          </w:p>
        </w:tc>
        <w:tc>
          <w:tcPr>
            <w:tcW w:w="0" w:type="auto"/>
            <w:noWrap/>
            <w:vAlign w:val="center"/>
            <w:hideMark/>
          </w:tcPr>
          <w:p w14:paraId="76D104E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0.07</w:t>
            </w:r>
          </w:p>
        </w:tc>
        <w:tc>
          <w:tcPr>
            <w:tcW w:w="0" w:type="auto"/>
            <w:noWrap/>
            <w:vAlign w:val="center"/>
            <w:hideMark/>
          </w:tcPr>
          <w:p w14:paraId="4BB702C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w:t>
            </w:r>
          </w:p>
        </w:tc>
        <w:tc>
          <w:tcPr>
            <w:tcW w:w="0" w:type="auto"/>
            <w:noWrap/>
            <w:vAlign w:val="center"/>
            <w:hideMark/>
          </w:tcPr>
          <w:p w14:paraId="46F2E19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4</w:t>
            </w:r>
          </w:p>
        </w:tc>
      </w:tr>
      <w:tr w:rsidR="00EA0E69" w:rsidRPr="00C55AEF" w14:paraId="24CE1BD4" w14:textId="77777777" w:rsidTr="00EA0E69">
        <w:trPr>
          <w:trHeight w:val="76"/>
        </w:trPr>
        <w:tc>
          <w:tcPr>
            <w:tcW w:w="0" w:type="auto"/>
            <w:noWrap/>
            <w:vAlign w:val="center"/>
            <w:hideMark/>
          </w:tcPr>
          <w:p w14:paraId="42358362"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3</w:t>
            </w:r>
          </w:p>
        </w:tc>
        <w:tc>
          <w:tcPr>
            <w:tcW w:w="0" w:type="auto"/>
            <w:noWrap/>
            <w:vAlign w:val="center"/>
            <w:hideMark/>
          </w:tcPr>
          <w:p w14:paraId="19FE188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43FEAE6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1C769A3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0D05F05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0.90</w:t>
            </w:r>
          </w:p>
        </w:tc>
        <w:tc>
          <w:tcPr>
            <w:tcW w:w="0" w:type="auto"/>
            <w:noWrap/>
            <w:vAlign w:val="center"/>
            <w:hideMark/>
          </w:tcPr>
          <w:p w14:paraId="37E114D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0.09</w:t>
            </w:r>
          </w:p>
        </w:tc>
        <w:tc>
          <w:tcPr>
            <w:tcW w:w="0" w:type="auto"/>
            <w:noWrap/>
            <w:vAlign w:val="center"/>
            <w:hideMark/>
          </w:tcPr>
          <w:p w14:paraId="50E9458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0.004</w:t>
            </w:r>
          </w:p>
        </w:tc>
        <w:tc>
          <w:tcPr>
            <w:tcW w:w="0" w:type="auto"/>
            <w:noWrap/>
            <w:vAlign w:val="center"/>
            <w:hideMark/>
          </w:tcPr>
          <w:p w14:paraId="201D72E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3</w:t>
            </w:r>
          </w:p>
        </w:tc>
      </w:tr>
      <w:tr w:rsidR="00EA0E69" w:rsidRPr="00C55AEF" w14:paraId="2D60E12B" w14:textId="77777777" w:rsidTr="00EA0E69">
        <w:trPr>
          <w:trHeight w:val="76"/>
        </w:trPr>
        <w:tc>
          <w:tcPr>
            <w:tcW w:w="0" w:type="auto"/>
            <w:noWrap/>
            <w:vAlign w:val="center"/>
            <w:hideMark/>
          </w:tcPr>
          <w:p w14:paraId="120E5CED"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4</w:t>
            </w:r>
          </w:p>
        </w:tc>
        <w:tc>
          <w:tcPr>
            <w:tcW w:w="0" w:type="auto"/>
            <w:noWrap/>
            <w:vAlign w:val="center"/>
            <w:hideMark/>
          </w:tcPr>
          <w:p w14:paraId="4C0F9975"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0D7F018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5C6AAB0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0330FA1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0.95</w:t>
            </w:r>
          </w:p>
        </w:tc>
        <w:tc>
          <w:tcPr>
            <w:tcW w:w="0" w:type="auto"/>
            <w:noWrap/>
            <w:vAlign w:val="center"/>
            <w:hideMark/>
          </w:tcPr>
          <w:p w14:paraId="08F76BE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0.04</w:t>
            </w:r>
          </w:p>
        </w:tc>
        <w:tc>
          <w:tcPr>
            <w:tcW w:w="0" w:type="auto"/>
            <w:noWrap/>
            <w:vAlign w:val="center"/>
            <w:hideMark/>
          </w:tcPr>
          <w:p w14:paraId="16F30FB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noWrap/>
            <w:vAlign w:val="center"/>
            <w:hideMark/>
          </w:tcPr>
          <w:p w14:paraId="05AF33B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2</w:t>
            </w:r>
          </w:p>
        </w:tc>
      </w:tr>
      <w:tr w:rsidR="00EA0E69" w:rsidRPr="00C55AEF" w14:paraId="6FD86E2B" w14:textId="77777777" w:rsidTr="00EA0E69">
        <w:trPr>
          <w:trHeight w:val="76"/>
        </w:trPr>
        <w:tc>
          <w:tcPr>
            <w:tcW w:w="0" w:type="auto"/>
            <w:noWrap/>
            <w:vAlign w:val="center"/>
            <w:hideMark/>
          </w:tcPr>
          <w:p w14:paraId="78AB0858"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5</w:t>
            </w:r>
          </w:p>
        </w:tc>
        <w:tc>
          <w:tcPr>
            <w:tcW w:w="0" w:type="auto"/>
            <w:noWrap/>
            <w:vAlign w:val="center"/>
            <w:hideMark/>
          </w:tcPr>
          <w:p w14:paraId="546C18B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51FDB0C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0C746D6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69960CD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0.89</w:t>
            </w:r>
          </w:p>
        </w:tc>
        <w:tc>
          <w:tcPr>
            <w:tcW w:w="0" w:type="auto"/>
            <w:noWrap/>
            <w:vAlign w:val="center"/>
            <w:hideMark/>
          </w:tcPr>
          <w:p w14:paraId="3C76863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0.11</w:t>
            </w:r>
          </w:p>
        </w:tc>
        <w:tc>
          <w:tcPr>
            <w:tcW w:w="0" w:type="auto"/>
            <w:noWrap/>
            <w:vAlign w:val="center"/>
            <w:hideMark/>
          </w:tcPr>
          <w:p w14:paraId="2A06DE9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noWrap/>
            <w:vAlign w:val="center"/>
            <w:hideMark/>
          </w:tcPr>
          <w:p w14:paraId="64962A0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5</w:t>
            </w:r>
          </w:p>
        </w:tc>
      </w:tr>
      <w:tr w:rsidR="00EA0E69" w:rsidRPr="00C55AEF" w14:paraId="06722D86" w14:textId="77777777" w:rsidTr="00EA0E69">
        <w:trPr>
          <w:trHeight w:val="76"/>
        </w:trPr>
        <w:tc>
          <w:tcPr>
            <w:tcW w:w="0" w:type="auto"/>
            <w:noWrap/>
            <w:vAlign w:val="center"/>
            <w:hideMark/>
          </w:tcPr>
          <w:p w14:paraId="5D0756F7"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6</w:t>
            </w:r>
          </w:p>
        </w:tc>
        <w:tc>
          <w:tcPr>
            <w:tcW w:w="0" w:type="auto"/>
            <w:noWrap/>
            <w:vAlign w:val="center"/>
            <w:hideMark/>
          </w:tcPr>
          <w:p w14:paraId="7DA0189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01DB86E3"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5DD2710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6D470D15"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0.38</w:t>
            </w:r>
          </w:p>
        </w:tc>
        <w:tc>
          <w:tcPr>
            <w:tcW w:w="0" w:type="auto"/>
            <w:noWrap/>
            <w:vAlign w:val="center"/>
            <w:hideMark/>
          </w:tcPr>
          <w:p w14:paraId="59CDD2E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0.11</w:t>
            </w:r>
          </w:p>
        </w:tc>
        <w:tc>
          <w:tcPr>
            <w:tcW w:w="0" w:type="auto"/>
            <w:noWrap/>
            <w:vAlign w:val="center"/>
            <w:hideMark/>
          </w:tcPr>
          <w:p w14:paraId="4821579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0.50</w:t>
            </w:r>
          </w:p>
        </w:tc>
        <w:tc>
          <w:tcPr>
            <w:tcW w:w="0" w:type="auto"/>
            <w:noWrap/>
            <w:vAlign w:val="center"/>
            <w:hideMark/>
          </w:tcPr>
          <w:p w14:paraId="422AFE7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14</w:t>
            </w:r>
          </w:p>
        </w:tc>
      </w:tr>
      <w:tr w:rsidR="00EA0E69" w:rsidRPr="00C55AEF" w14:paraId="565F64ED" w14:textId="77777777" w:rsidTr="00EA0E69">
        <w:trPr>
          <w:trHeight w:val="76"/>
        </w:trPr>
        <w:tc>
          <w:tcPr>
            <w:tcW w:w="0" w:type="auto"/>
            <w:noWrap/>
            <w:vAlign w:val="center"/>
            <w:hideMark/>
          </w:tcPr>
          <w:p w14:paraId="654929EC"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7</w:t>
            </w:r>
          </w:p>
        </w:tc>
        <w:tc>
          <w:tcPr>
            <w:tcW w:w="0" w:type="auto"/>
            <w:noWrap/>
            <w:vAlign w:val="center"/>
            <w:hideMark/>
          </w:tcPr>
          <w:p w14:paraId="42DA1E1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44C0827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285AC91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3DE1E68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0.17</w:t>
            </w:r>
          </w:p>
        </w:tc>
        <w:tc>
          <w:tcPr>
            <w:tcW w:w="0" w:type="auto"/>
            <w:noWrap/>
            <w:vAlign w:val="center"/>
            <w:hideMark/>
          </w:tcPr>
          <w:p w14:paraId="1E559B1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0.80</w:t>
            </w:r>
          </w:p>
        </w:tc>
        <w:tc>
          <w:tcPr>
            <w:tcW w:w="0" w:type="auto"/>
            <w:noWrap/>
            <w:vAlign w:val="center"/>
            <w:hideMark/>
          </w:tcPr>
          <w:p w14:paraId="552B973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0.03</w:t>
            </w:r>
          </w:p>
        </w:tc>
        <w:tc>
          <w:tcPr>
            <w:tcW w:w="0" w:type="auto"/>
            <w:noWrap/>
            <w:vAlign w:val="center"/>
            <w:hideMark/>
          </w:tcPr>
          <w:p w14:paraId="045545B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r>
      <w:tr w:rsidR="00EA0E69" w:rsidRPr="00C55AEF" w14:paraId="6C7EC1C2" w14:textId="77777777" w:rsidTr="00EA0E69">
        <w:trPr>
          <w:trHeight w:val="76"/>
        </w:trPr>
        <w:tc>
          <w:tcPr>
            <w:tcW w:w="0" w:type="auto"/>
            <w:noWrap/>
            <w:vAlign w:val="center"/>
            <w:hideMark/>
          </w:tcPr>
          <w:p w14:paraId="24AFB8D5"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8</w:t>
            </w:r>
          </w:p>
        </w:tc>
        <w:tc>
          <w:tcPr>
            <w:tcW w:w="0" w:type="auto"/>
            <w:noWrap/>
            <w:vAlign w:val="center"/>
            <w:hideMark/>
          </w:tcPr>
          <w:p w14:paraId="045289F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6D83804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68DC07F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5C298995"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0.76</w:t>
            </w:r>
          </w:p>
        </w:tc>
        <w:tc>
          <w:tcPr>
            <w:tcW w:w="0" w:type="auto"/>
            <w:noWrap/>
            <w:vAlign w:val="center"/>
            <w:hideMark/>
          </w:tcPr>
          <w:p w14:paraId="408FFB9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0.23</w:t>
            </w:r>
          </w:p>
        </w:tc>
        <w:tc>
          <w:tcPr>
            <w:tcW w:w="0" w:type="auto"/>
            <w:noWrap/>
            <w:vAlign w:val="center"/>
            <w:hideMark/>
          </w:tcPr>
          <w:p w14:paraId="6EB376E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noWrap/>
            <w:vAlign w:val="center"/>
            <w:hideMark/>
          </w:tcPr>
          <w:p w14:paraId="75E4FB0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6</w:t>
            </w:r>
          </w:p>
        </w:tc>
      </w:tr>
      <w:tr w:rsidR="00EA0E69" w:rsidRPr="00C55AEF" w14:paraId="6BB493D8" w14:textId="77777777" w:rsidTr="00EA0E69">
        <w:trPr>
          <w:trHeight w:val="76"/>
        </w:trPr>
        <w:tc>
          <w:tcPr>
            <w:tcW w:w="0" w:type="auto"/>
            <w:noWrap/>
            <w:vAlign w:val="center"/>
            <w:hideMark/>
          </w:tcPr>
          <w:p w14:paraId="55DC32AD"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9</w:t>
            </w:r>
          </w:p>
        </w:tc>
        <w:tc>
          <w:tcPr>
            <w:tcW w:w="0" w:type="auto"/>
            <w:noWrap/>
            <w:vAlign w:val="center"/>
            <w:hideMark/>
          </w:tcPr>
          <w:p w14:paraId="7B90F2C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02BEDDF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6F570C2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7979F475"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0.03</w:t>
            </w:r>
          </w:p>
        </w:tc>
        <w:tc>
          <w:tcPr>
            <w:tcW w:w="0" w:type="auto"/>
            <w:noWrap/>
            <w:vAlign w:val="center"/>
            <w:hideMark/>
          </w:tcPr>
          <w:p w14:paraId="56A41793"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0.48</w:t>
            </w:r>
          </w:p>
        </w:tc>
        <w:tc>
          <w:tcPr>
            <w:tcW w:w="0" w:type="auto"/>
            <w:noWrap/>
            <w:vAlign w:val="center"/>
            <w:hideMark/>
          </w:tcPr>
          <w:p w14:paraId="702951F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0.49</w:t>
            </w:r>
          </w:p>
        </w:tc>
        <w:tc>
          <w:tcPr>
            <w:tcW w:w="0" w:type="auto"/>
            <w:noWrap/>
            <w:vAlign w:val="center"/>
            <w:hideMark/>
          </w:tcPr>
          <w:p w14:paraId="7C3A82B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15</w:t>
            </w:r>
          </w:p>
        </w:tc>
      </w:tr>
      <w:tr w:rsidR="00EA0E69" w:rsidRPr="00C55AEF" w14:paraId="5EAC730A" w14:textId="77777777" w:rsidTr="00EA0E69">
        <w:trPr>
          <w:trHeight w:val="76"/>
        </w:trPr>
        <w:tc>
          <w:tcPr>
            <w:tcW w:w="0" w:type="auto"/>
            <w:noWrap/>
            <w:vAlign w:val="center"/>
            <w:hideMark/>
          </w:tcPr>
          <w:p w14:paraId="0998B3B1"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42324845"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1E0B570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3416B13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65984BC3"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noWrap/>
            <w:vAlign w:val="center"/>
            <w:hideMark/>
          </w:tcPr>
          <w:p w14:paraId="1E9F631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0.88</w:t>
            </w:r>
          </w:p>
        </w:tc>
        <w:tc>
          <w:tcPr>
            <w:tcW w:w="0" w:type="auto"/>
            <w:noWrap/>
            <w:vAlign w:val="center"/>
            <w:hideMark/>
          </w:tcPr>
          <w:p w14:paraId="63A833E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0.12</w:t>
            </w:r>
          </w:p>
        </w:tc>
        <w:tc>
          <w:tcPr>
            <w:tcW w:w="0" w:type="auto"/>
            <w:noWrap/>
            <w:vAlign w:val="center"/>
            <w:hideMark/>
          </w:tcPr>
          <w:p w14:paraId="46DB1B2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11</w:t>
            </w:r>
          </w:p>
        </w:tc>
      </w:tr>
      <w:tr w:rsidR="00EA0E69" w:rsidRPr="00C55AEF" w14:paraId="7D86ADBF" w14:textId="77777777" w:rsidTr="00EA0E69">
        <w:trPr>
          <w:trHeight w:val="76"/>
        </w:trPr>
        <w:tc>
          <w:tcPr>
            <w:tcW w:w="0" w:type="auto"/>
            <w:noWrap/>
            <w:vAlign w:val="center"/>
            <w:hideMark/>
          </w:tcPr>
          <w:p w14:paraId="18C62D5D"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11</w:t>
            </w:r>
          </w:p>
        </w:tc>
        <w:tc>
          <w:tcPr>
            <w:tcW w:w="0" w:type="auto"/>
            <w:noWrap/>
            <w:vAlign w:val="center"/>
            <w:hideMark/>
          </w:tcPr>
          <w:p w14:paraId="05C6FD6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3DF3861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426B48D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28D633F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0.36</w:t>
            </w:r>
          </w:p>
        </w:tc>
        <w:tc>
          <w:tcPr>
            <w:tcW w:w="0" w:type="auto"/>
            <w:noWrap/>
            <w:vAlign w:val="center"/>
            <w:hideMark/>
          </w:tcPr>
          <w:p w14:paraId="3C93D4E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0.59</w:t>
            </w:r>
          </w:p>
        </w:tc>
        <w:tc>
          <w:tcPr>
            <w:tcW w:w="0" w:type="auto"/>
            <w:noWrap/>
            <w:vAlign w:val="center"/>
            <w:hideMark/>
          </w:tcPr>
          <w:p w14:paraId="0E5C9EA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0.05</w:t>
            </w:r>
          </w:p>
        </w:tc>
        <w:tc>
          <w:tcPr>
            <w:tcW w:w="0" w:type="auto"/>
            <w:noWrap/>
            <w:vAlign w:val="center"/>
            <w:hideMark/>
          </w:tcPr>
          <w:p w14:paraId="123E5D1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7</w:t>
            </w:r>
          </w:p>
        </w:tc>
      </w:tr>
      <w:tr w:rsidR="00EA0E69" w:rsidRPr="00C55AEF" w14:paraId="3A4E59C3" w14:textId="77777777" w:rsidTr="00EA0E69">
        <w:trPr>
          <w:trHeight w:val="76"/>
        </w:trPr>
        <w:tc>
          <w:tcPr>
            <w:tcW w:w="0" w:type="auto"/>
            <w:noWrap/>
            <w:vAlign w:val="center"/>
            <w:hideMark/>
          </w:tcPr>
          <w:p w14:paraId="32C46988"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12</w:t>
            </w:r>
          </w:p>
        </w:tc>
        <w:tc>
          <w:tcPr>
            <w:tcW w:w="0" w:type="auto"/>
            <w:noWrap/>
            <w:vAlign w:val="center"/>
            <w:hideMark/>
          </w:tcPr>
          <w:p w14:paraId="341144A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1584522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10506994"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77EF0A3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0.07</w:t>
            </w:r>
          </w:p>
        </w:tc>
        <w:tc>
          <w:tcPr>
            <w:tcW w:w="0" w:type="auto"/>
            <w:noWrap/>
            <w:vAlign w:val="center"/>
            <w:hideMark/>
          </w:tcPr>
          <w:p w14:paraId="2867A35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0.26</w:t>
            </w:r>
          </w:p>
        </w:tc>
        <w:tc>
          <w:tcPr>
            <w:tcW w:w="0" w:type="auto"/>
            <w:noWrap/>
            <w:vAlign w:val="center"/>
            <w:hideMark/>
          </w:tcPr>
          <w:p w14:paraId="2AF225D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0.67</w:t>
            </w:r>
          </w:p>
        </w:tc>
        <w:tc>
          <w:tcPr>
            <w:tcW w:w="0" w:type="auto"/>
            <w:noWrap/>
            <w:vAlign w:val="center"/>
            <w:hideMark/>
          </w:tcPr>
          <w:p w14:paraId="26A2456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16</w:t>
            </w:r>
          </w:p>
        </w:tc>
      </w:tr>
      <w:tr w:rsidR="00EA0E69" w:rsidRPr="00C55AEF" w14:paraId="78AF0434" w14:textId="77777777" w:rsidTr="00EA0E69">
        <w:trPr>
          <w:trHeight w:val="76"/>
        </w:trPr>
        <w:tc>
          <w:tcPr>
            <w:tcW w:w="0" w:type="auto"/>
            <w:noWrap/>
            <w:vAlign w:val="center"/>
            <w:hideMark/>
          </w:tcPr>
          <w:p w14:paraId="6AD66EA5"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13</w:t>
            </w:r>
          </w:p>
        </w:tc>
        <w:tc>
          <w:tcPr>
            <w:tcW w:w="0" w:type="auto"/>
            <w:noWrap/>
            <w:vAlign w:val="center"/>
            <w:hideMark/>
          </w:tcPr>
          <w:p w14:paraId="3F5FA3D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531DE26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3C8334B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108A9CF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0.10</w:t>
            </w:r>
          </w:p>
        </w:tc>
        <w:tc>
          <w:tcPr>
            <w:tcW w:w="0" w:type="auto"/>
            <w:noWrap/>
            <w:vAlign w:val="center"/>
            <w:hideMark/>
          </w:tcPr>
          <w:p w14:paraId="30B4579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0.74</w:t>
            </w:r>
          </w:p>
        </w:tc>
        <w:tc>
          <w:tcPr>
            <w:tcW w:w="0" w:type="auto"/>
            <w:noWrap/>
            <w:vAlign w:val="center"/>
            <w:hideMark/>
          </w:tcPr>
          <w:p w14:paraId="11912DF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0.16</w:t>
            </w:r>
          </w:p>
        </w:tc>
        <w:tc>
          <w:tcPr>
            <w:tcW w:w="0" w:type="auto"/>
            <w:noWrap/>
            <w:vAlign w:val="center"/>
            <w:hideMark/>
          </w:tcPr>
          <w:p w14:paraId="099D757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12</w:t>
            </w:r>
          </w:p>
        </w:tc>
      </w:tr>
      <w:tr w:rsidR="00EA0E69" w:rsidRPr="00C55AEF" w14:paraId="0A5EF9F0" w14:textId="77777777" w:rsidTr="00EA0E69">
        <w:trPr>
          <w:trHeight w:val="76"/>
        </w:trPr>
        <w:tc>
          <w:tcPr>
            <w:tcW w:w="0" w:type="auto"/>
            <w:noWrap/>
            <w:vAlign w:val="center"/>
            <w:hideMark/>
          </w:tcPr>
          <w:p w14:paraId="6D4139C5"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14</w:t>
            </w:r>
          </w:p>
        </w:tc>
        <w:tc>
          <w:tcPr>
            <w:tcW w:w="0" w:type="auto"/>
            <w:noWrap/>
            <w:vAlign w:val="center"/>
            <w:hideMark/>
          </w:tcPr>
          <w:p w14:paraId="7A52369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3F04708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1</w:t>
            </w:r>
          </w:p>
        </w:tc>
        <w:tc>
          <w:tcPr>
            <w:tcW w:w="0" w:type="auto"/>
            <w:noWrap/>
            <w:vAlign w:val="center"/>
            <w:hideMark/>
          </w:tcPr>
          <w:p w14:paraId="285ED89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59A907D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0.98</w:t>
            </w:r>
          </w:p>
        </w:tc>
        <w:tc>
          <w:tcPr>
            <w:tcW w:w="0" w:type="auto"/>
            <w:noWrap/>
            <w:vAlign w:val="center"/>
            <w:hideMark/>
          </w:tcPr>
          <w:p w14:paraId="449F29F6"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0.02</w:t>
            </w:r>
          </w:p>
        </w:tc>
        <w:tc>
          <w:tcPr>
            <w:tcW w:w="0" w:type="auto"/>
            <w:noWrap/>
            <w:vAlign w:val="center"/>
            <w:hideMark/>
          </w:tcPr>
          <w:p w14:paraId="29198E3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0.00</w:t>
            </w:r>
          </w:p>
        </w:tc>
        <w:tc>
          <w:tcPr>
            <w:tcW w:w="0" w:type="auto"/>
            <w:noWrap/>
            <w:vAlign w:val="center"/>
            <w:hideMark/>
          </w:tcPr>
          <w:p w14:paraId="5470E71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8</w:t>
            </w:r>
          </w:p>
        </w:tc>
      </w:tr>
      <w:tr w:rsidR="00EA0E69" w:rsidRPr="00C55AEF" w14:paraId="3291DEA0" w14:textId="77777777" w:rsidTr="00EA0E69">
        <w:trPr>
          <w:trHeight w:val="76"/>
        </w:trPr>
        <w:tc>
          <w:tcPr>
            <w:tcW w:w="0" w:type="auto"/>
            <w:noWrap/>
            <w:vAlign w:val="center"/>
            <w:hideMark/>
          </w:tcPr>
          <w:p w14:paraId="78A71AB7"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15</w:t>
            </w:r>
          </w:p>
        </w:tc>
        <w:tc>
          <w:tcPr>
            <w:tcW w:w="0" w:type="auto"/>
            <w:noWrap/>
            <w:vAlign w:val="center"/>
            <w:hideMark/>
          </w:tcPr>
          <w:p w14:paraId="3DB8D6F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771B9E9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799EFC8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noWrap/>
            <w:vAlign w:val="center"/>
            <w:hideMark/>
          </w:tcPr>
          <w:p w14:paraId="634B084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0.02</w:t>
            </w:r>
          </w:p>
        </w:tc>
        <w:tc>
          <w:tcPr>
            <w:tcW w:w="0" w:type="auto"/>
            <w:noWrap/>
            <w:vAlign w:val="center"/>
            <w:hideMark/>
          </w:tcPr>
          <w:p w14:paraId="50899D6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0.22</w:t>
            </w:r>
          </w:p>
        </w:tc>
        <w:tc>
          <w:tcPr>
            <w:tcW w:w="0" w:type="auto"/>
            <w:noWrap/>
            <w:vAlign w:val="center"/>
            <w:hideMark/>
          </w:tcPr>
          <w:p w14:paraId="4A67694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0.76</w:t>
            </w:r>
          </w:p>
        </w:tc>
        <w:tc>
          <w:tcPr>
            <w:tcW w:w="0" w:type="auto"/>
            <w:noWrap/>
            <w:vAlign w:val="center"/>
            <w:hideMark/>
          </w:tcPr>
          <w:p w14:paraId="7C3FB1B8"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17</w:t>
            </w:r>
          </w:p>
        </w:tc>
      </w:tr>
      <w:tr w:rsidR="00EA0E69" w:rsidRPr="00C55AEF" w14:paraId="70F9F068" w14:textId="77777777" w:rsidTr="00EA0E69">
        <w:trPr>
          <w:trHeight w:val="76"/>
        </w:trPr>
        <w:tc>
          <w:tcPr>
            <w:tcW w:w="0" w:type="auto"/>
            <w:noWrap/>
            <w:vAlign w:val="center"/>
            <w:hideMark/>
          </w:tcPr>
          <w:p w14:paraId="2116607E"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16</w:t>
            </w:r>
          </w:p>
        </w:tc>
        <w:tc>
          <w:tcPr>
            <w:tcW w:w="0" w:type="auto"/>
            <w:noWrap/>
            <w:vAlign w:val="center"/>
            <w:hideMark/>
          </w:tcPr>
          <w:p w14:paraId="7280765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454A07F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4421108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438518C3"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noWrap/>
            <w:vAlign w:val="center"/>
            <w:hideMark/>
          </w:tcPr>
          <w:p w14:paraId="6413D05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0.76</w:t>
            </w:r>
          </w:p>
        </w:tc>
        <w:tc>
          <w:tcPr>
            <w:tcW w:w="0" w:type="auto"/>
            <w:noWrap/>
            <w:vAlign w:val="center"/>
            <w:hideMark/>
          </w:tcPr>
          <w:p w14:paraId="672DBD0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0.23</w:t>
            </w:r>
          </w:p>
        </w:tc>
        <w:tc>
          <w:tcPr>
            <w:tcW w:w="0" w:type="auto"/>
            <w:noWrap/>
            <w:vAlign w:val="center"/>
            <w:hideMark/>
          </w:tcPr>
          <w:p w14:paraId="60BA952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13</w:t>
            </w:r>
          </w:p>
        </w:tc>
      </w:tr>
      <w:tr w:rsidR="00EA0E69" w:rsidRPr="00C55AEF" w14:paraId="3EB61E3A" w14:textId="77777777" w:rsidTr="00EA0E69">
        <w:trPr>
          <w:trHeight w:val="76"/>
        </w:trPr>
        <w:tc>
          <w:tcPr>
            <w:tcW w:w="0" w:type="auto"/>
            <w:noWrap/>
            <w:vAlign w:val="center"/>
            <w:hideMark/>
          </w:tcPr>
          <w:p w14:paraId="3F88B8CC"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17</w:t>
            </w:r>
          </w:p>
        </w:tc>
        <w:tc>
          <w:tcPr>
            <w:tcW w:w="0" w:type="auto"/>
            <w:noWrap/>
            <w:vAlign w:val="center"/>
            <w:hideMark/>
          </w:tcPr>
          <w:p w14:paraId="7B263D0D"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noWrap/>
            <w:vAlign w:val="center"/>
            <w:hideMark/>
          </w:tcPr>
          <w:p w14:paraId="05011EDA"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17093FE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2</w:t>
            </w:r>
          </w:p>
        </w:tc>
        <w:tc>
          <w:tcPr>
            <w:tcW w:w="0" w:type="auto"/>
            <w:noWrap/>
            <w:vAlign w:val="center"/>
            <w:hideMark/>
          </w:tcPr>
          <w:p w14:paraId="58E4546F"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0.34</w:t>
            </w:r>
          </w:p>
        </w:tc>
        <w:tc>
          <w:tcPr>
            <w:tcW w:w="0" w:type="auto"/>
            <w:noWrap/>
            <w:vAlign w:val="center"/>
            <w:hideMark/>
          </w:tcPr>
          <w:p w14:paraId="4A87FAE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0.46</w:t>
            </w:r>
          </w:p>
        </w:tc>
        <w:tc>
          <w:tcPr>
            <w:tcW w:w="0" w:type="auto"/>
            <w:noWrap/>
            <w:vAlign w:val="center"/>
            <w:hideMark/>
          </w:tcPr>
          <w:p w14:paraId="5DB1E5FB"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0.19</w:t>
            </w:r>
          </w:p>
        </w:tc>
        <w:tc>
          <w:tcPr>
            <w:tcW w:w="0" w:type="auto"/>
            <w:noWrap/>
            <w:vAlign w:val="center"/>
            <w:hideMark/>
          </w:tcPr>
          <w:p w14:paraId="0CD0BB82"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9</w:t>
            </w:r>
          </w:p>
        </w:tc>
      </w:tr>
      <w:tr w:rsidR="00EA0E69" w:rsidRPr="00C55AEF" w14:paraId="0B6F2CD8" w14:textId="77777777" w:rsidTr="00EA0E69">
        <w:trPr>
          <w:trHeight w:val="76"/>
        </w:trPr>
        <w:tc>
          <w:tcPr>
            <w:tcW w:w="0" w:type="auto"/>
            <w:tcBorders>
              <w:bottom w:val="single" w:sz="4" w:space="0" w:color="auto"/>
            </w:tcBorders>
            <w:noWrap/>
            <w:vAlign w:val="center"/>
            <w:hideMark/>
          </w:tcPr>
          <w:p w14:paraId="6BB27328" w14:textId="77777777" w:rsidR="00EA0E69" w:rsidRPr="00C55AEF" w:rsidRDefault="00EA0E69" w:rsidP="00EA0E69">
            <w:pPr>
              <w:spacing w:before="100" w:beforeAutospacing="1" w:after="100" w:afterAutospacing="1"/>
              <w:rPr>
                <w:rFonts w:ascii="Times New Roman" w:hAnsi="Times New Roman" w:cs="Times New Roman"/>
                <w:sz w:val="18"/>
                <w:szCs w:val="18"/>
              </w:rPr>
            </w:pPr>
            <w:r w:rsidRPr="00C55AEF">
              <w:rPr>
                <w:rFonts w:ascii="Times New Roman" w:hAnsi="Times New Roman" w:cs="Times New Roman"/>
                <w:sz w:val="18"/>
                <w:szCs w:val="18"/>
              </w:rPr>
              <w:t>18</w:t>
            </w:r>
          </w:p>
        </w:tc>
        <w:tc>
          <w:tcPr>
            <w:tcW w:w="0" w:type="auto"/>
            <w:tcBorders>
              <w:bottom w:val="single" w:sz="4" w:space="0" w:color="auto"/>
            </w:tcBorders>
            <w:noWrap/>
            <w:vAlign w:val="center"/>
            <w:hideMark/>
          </w:tcPr>
          <w:p w14:paraId="37F8A870"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10</w:t>
            </w:r>
          </w:p>
        </w:tc>
        <w:tc>
          <w:tcPr>
            <w:tcW w:w="0" w:type="auto"/>
            <w:tcBorders>
              <w:bottom w:val="single" w:sz="4" w:space="0" w:color="auto"/>
            </w:tcBorders>
            <w:noWrap/>
            <w:vAlign w:val="center"/>
            <w:hideMark/>
          </w:tcPr>
          <w:p w14:paraId="5962A18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tcBorders>
              <w:bottom w:val="single" w:sz="4" w:space="0" w:color="auto"/>
            </w:tcBorders>
            <w:noWrap/>
            <w:vAlign w:val="center"/>
            <w:hideMark/>
          </w:tcPr>
          <w:p w14:paraId="37DBDE3C"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Cluster 3</w:t>
            </w:r>
          </w:p>
        </w:tc>
        <w:tc>
          <w:tcPr>
            <w:tcW w:w="0" w:type="auto"/>
            <w:tcBorders>
              <w:bottom w:val="single" w:sz="4" w:space="0" w:color="auto"/>
            </w:tcBorders>
            <w:noWrap/>
            <w:vAlign w:val="center"/>
            <w:hideMark/>
          </w:tcPr>
          <w:p w14:paraId="08E978FE"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0.01</w:t>
            </w:r>
          </w:p>
        </w:tc>
        <w:tc>
          <w:tcPr>
            <w:tcW w:w="0" w:type="auto"/>
            <w:tcBorders>
              <w:bottom w:val="single" w:sz="4" w:space="0" w:color="auto"/>
            </w:tcBorders>
            <w:noWrap/>
            <w:vAlign w:val="center"/>
            <w:hideMark/>
          </w:tcPr>
          <w:p w14:paraId="7FD36FE7"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0.26</w:t>
            </w:r>
          </w:p>
        </w:tc>
        <w:tc>
          <w:tcPr>
            <w:tcW w:w="0" w:type="auto"/>
            <w:tcBorders>
              <w:bottom w:val="single" w:sz="4" w:space="0" w:color="auto"/>
            </w:tcBorders>
            <w:noWrap/>
            <w:vAlign w:val="center"/>
            <w:hideMark/>
          </w:tcPr>
          <w:p w14:paraId="6D78E3A1"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0.74</w:t>
            </w:r>
          </w:p>
        </w:tc>
        <w:tc>
          <w:tcPr>
            <w:tcW w:w="0" w:type="auto"/>
            <w:tcBorders>
              <w:bottom w:val="single" w:sz="4" w:space="0" w:color="auto"/>
            </w:tcBorders>
            <w:noWrap/>
            <w:vAlign w:val="center"/>
            <w:hideMark/>
          </w:tcPr>
          <w:p w14:paraId="51C19B49" w14:textId="77777777" w:rsidR="00EA0E69" w:rsidRPr="00C55AEF" w:rsidRDefault="00EA0E69" w:rsidP="00B170C9">
            <w:pPr>
              <w:spacing w:before="100" w:beforeAutospacing="1" w:after="100" w:afterAutospacing="1"/>
              <w:jc w:val="center"/>
              <w:rPr>
                <w:rFonts w:ascii="Times New Roman" w:hAnsi="Times New Roman" w:cs="Times New Roman"/>
                <w:sz w:val="18"/>
                <w:szCs w:val="18"/>
              </w:rPr>
            </w:pPr>
            <w:r w:rsidRPr="00C55AEF">
              <w:rPr>
                <w:rFonts w:ascii="Times New Roman" w:hAnsi="Times New Roman" w:cs="Times New Roman"/>
                <w:sz w:val="18"/>
                <w:szCs w:val="18"/>
              </w:rPr>
              <w:t>18</w:t>
            </w:r>
          </w:p>
        </w:tc>
      </w:tr>
    </w:tbl>
    <w:p w14:paraId="43180E78" w14:textId="77777777" w:rsidR="00EA0E69" w:rsidRPr="00C55AEF" w:rsidRDefault="00EA0E69" w:rsidP="00EA0E69">
      <w:pPr>
        <w:rPr>
          <w:rFonts w:ascii="Times New Roman" w:hAnsi="Times New Roman" w:cs="Times New Roman"/>
          <w:sz w:val="20"/>
          <w:szCs w:val="20"/>
        </w:rPr>
      </w:pPr>
      <w:r w:rsidRPr="00C55AEF">
        <w:rPr>
          <w:rFonts w:ascii="Times New Roman" w:hAnsi="Times New Roman" w:cs="Times New Roman"/>
        </w:rPr>
        <w:t>—</w:t>
      </w:r>
      <w:r w:rsidRPr="00C55AEF">
        <w:rPr>
          <w:rFonts w:ascii="Times New Roman" w:hAnsi="Times New Roman" w:cs="Times New Roman"/>
          <w:i/>
          <w:iCs/>
        </w:rPr>
        <w:t>mtry</w:t>
      </w:r>
      <w:r w:rsidRPr="00C55AEF">
        <w:rPr>
          <w:rFonts w:ascii="Times New Roman" w:hAnsi="Times New Roman" w:cs="Times New Roman"/>
        </w:rPr>
        <w:t xml:space="preserve"> parameter=number of variables randomly sampled as candidates at each split.—</w:t>
      </w:r>
    </w:p>
    <w:p w14:paraId="0CEFEDAF" w14:textId="77777777" w:rsidR="00EA0E69" w:rsidRPr="00C55AEF" w:rsidRDefault="00EA0E69" w:rsidP="00EA0E69">
      <w:pPr>
        <w:rPr>
          <w:rFonts w:ascii="Times New Roman" w:hAnsi="Times New Roman" w:cs="Times New Roman"/>
        </w:rPr>
      </w:pPr>
    </w:p>
    <w:p w14:paraId="6B7E0F1D" w14:textId="77777777" w:rsidR="00EA0E69" w:rsidRPr="00C55AEF" w:rsidRDefault="00EA0E69" w:rsidP="00EA0E69">
      <w:pPr>
        <w:rPr>
          <w:rFonts w:ascii="Times New Roman" w:hAnsi="Times New Roman" w:cs="Times New Roman"/>
        </w:rPr>
      </w:pPr>
    </w:p>
    <w:p w14:paraId="5E16C2BF" w14:textId="77777777" w:rsidR="00EA0E69" w:rsidRPr="00C55AEF" w:rsidRDefault="00EA0E69" w:rsidP="00EA0E69">
      <w:pPr>
        <w:spacing w:after="0" w:line="240" w:lineRule="auto"/>
        <w:rPr>
          <w:rFonts w:ascii="Times New Roman" w:hAnsi="Times New Roman" w:cs="Times New Roman"/>
        </w:rPr>
      </w:pPr>
      <w:r w:rsidRPr="00C55AEF">
        <w:rPr>
          <w:rFonts w:ascii="Times New Roman" w:hAnsi="Times New Roman" w:cs="Times New Roman"/>
          <w:noProof/>
        </w:rPr>
        <w:drawing>
          <wp:inline distT="0" distB="0" distL="0" distR="0" wp14:anchorId="19BD27F2" wp14:editId="08B2349A">
            <wp:extent cx="5396230" cy="3597910"/>
            <wp:effectExtent l="19050" t="19050" r="13970" b="21590"/>
            <wp:docPr id="208203356" name="Imagen 4"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3356" name="Imagen 4" descr="Imagen que contiene Form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396230" cy="3597910"/>
                    </a:xfrm>
                    <a:prstGeom prst="rect">
                      <a:avLst/>
                    </a:prstGeom>
                    <a:ln>
                      <a:solidFill>
                        <a:schemeClr val="tx1"/>
                      </a:solidFill>
                    </a:ln>
                  </pic:spPr>
                </pic:pic>
              </a:graphicData>
            </a:graphic>
          </wp:inline>
        </w:drawing>
      </w:r>
    </w:p>
    <w:p w14:paraId="2A39F2ED" w14:textId="77777777" w:rsidR="00EA0E69" w:rsidRPr="00C55AEF" w:rsidRDefault="00EA0E69" w:rsidP="00EA0E69">
      <w:pPr>
        <w:spacing w:after="0" w:line="240" w:lineRule="auto"/>
        <w:rPr>
          <w:rFonts w:ascii="Times New Roman" w:hAnsi="Times New Roman" w:cs="Times New Roman"/>
        </w:rPr>
      </w:pPr>
      <w:r>
        <w:rPr>
          <w:rFonts w:ascii="Times New Roman" w:hAnsi="Times New Roman" w:cs="Times New Roman"/>
          <w:b/>
          <w:bCs/>
        </w:rPr>
        <w:t>Supplementary f</w:t>
      </w:r>
      <w:r w:rsidRPr="00C55AEF">
        <w:rPr>
          <w:rFonts w:ascii="Times New Roman" w:hAnsi="Times New Roman" w:cs="Times New Roman"/>
          <w:b/>
          <w:bCs/>
        </w:rPr>
        <w:t>igure 2</w:t>
      </w:r>
      <w:r w:rsidRPr="00C55AEF">
        <w:rPr>
          <w:rFonts w:ascii="Times New Roman" w:hAnsi="Times New Roman" w:cs="Times New Roman"/>
        </w:rPr>
        <w:t>. Probability of each map pixel belonging to a cluster. C1=Cluster 1; C2=Cluster 2; C3=Cluster 3.</w:t>
      </w:r>
    </w:p>
    <w:p w14:paraId="0C294A43" w14:textId="77777777" w:rsidR="00EA0E69" w:rsidRPr="00C55AEF" w:rsidRDefault="00EA0E69" w:rsidP="00EA0E69">
      <w:pPr>
        <w:spacing w:after="0" w:line="240" w:lineRule="auto"/>
        <w:rPr>
          <w:rFonts w:ascii="Times New Roman" w:hAnsi="Times New Roman" w:cs="Times New Roman"/>
        </w:rPr>
      </w:pPr>
      <w:r w:rsidRPr="00C55AEF">
        <w:rPr>
          <w:rFonts w:ascii="Times New Roman" w:hAnsi="Times New Roman" w:cs="Times New Roman"/>
        </w:rPr>
        <w:br w:type="page"/>
      </w:r>
    </w:p>
    <w:p w14:paraId="2712AFDA" w14:textId="77777777" w:rsidR="00EA0E69" w:rsidRDefault="00EA0E69" w:rsidP="00EA0E69">
      <w:pPr>
        <w:jc w:val="both"/>
        <w:rPr>
          <w:rFonts w:ascii="Times New Roman" w:hAnsi="Times New Roman" w:cs="Times New Roman"/>
          <w:b/>
          <w:bCs/>
        </w:rPr>
      </w:pPr>
      <w:r>
        <w:rPr>
          <w:rFonts w:ascii="Times New Roman" w:hAnsi="Times New Roman" w:cs="Times New Roman"/>
          <w:b/>
          <w:bCs/>
        </w:rPr>
        <w:lastRenderedPageBreak/>
        <w:t>SUPPLEMENTARY METHODS.</w:t>
      </w:r>
    </w:p>
    <w:p w14:paraId="12F10AED" w14:textId="77777777" w:rsidR="00EA0E69" w:rsidRPr="00C55AEF" w:rsidRDefault="00EA0E69" w:rsidP="00EA0E69">
      <w:pPr>
        <w:jc w:val="both"/>
        <w:rPr>
          <w:rFonts w:ascii="Times New Roman" w:hAnsi="Times New Roman" w:cs="Times New Roman"/>
          <w:b/>
          <w:bCs/>
        </w:rPr>
      </w:pPr>
      <w:r w:rsidRPr="00C55AEF">
        <w:rPr>
          <w:rFonts w:ascii="Times New Roman" w:hAnsi="Times New Roman" w:cs="Times New Roman"/>
          <w:b/>
          <w:bCs/>
        </w:rPr>
        <w:t>Detailed PCR protocols:</w:t>
      </w:r>
    </w:p>
    <w:p w14:paraId="443CD993" w14:textId="77777777" w:rsidR="00EA0E69" w:rsidRPr="00C55AEF" w:rsidRDefault="00EA0E69" w:rsidP="00EA0E69">
      <w:pPr>
        <w:jc w:val="both"/>
        <w:rPr>
          <w:rFonts w:ascii="Times New Roman" w:hAnsi="Times New Roman" w:cs="Times New Roman"/>
        </w:rPr>
      </w:pPr>
      <w:r w:rsidRPr="00C55AEF">
        <w:rPr>
          <w:rFonts w:ascii="Times New Roman" w:hAnsi="Times New Roman" w:cs="Times New Roman"/>
        </w:rPr>
        <w:t>All the direct, semi-nested and nested PCR protocols described for parasites were conducted on a 2720 Thermal Cycler (Applied Biosystems). Reaction mixes always included 2.5 U of MyTAQ™ DNA polymerase (Bioline GmbH, Luckenwalde, Germany) and 5–10 μl 5× MyTAQ™ Reaction Buffer containing 5 mM deoxynucleotide triphosphates and 15 mM MgCl2. Negative and positive controls were included in every PCR run. PCR amplicons were visualized on 2% D5 agarose gels (Conda, Madrid, Spain) stained with Pronasafe (Conda nucleic acid staining solutions. A 100 bp DNA ladder (Boehringer Mannheim GmbH, Mannheim, Germany) was used for the sizing of the obtained amplicons.</w:t>
      </w:r>
    </w:p>
    <w:p w14:paraId="6D73AE12" w14:textId="77777777" w:rsidR="00EA0E69" w:rsidRPr="00C55AEF" w:rsidRDefault="00EA0E69" w:rsidP="00EA0E69">
      <w:pPr>
        <w:jc w:val="both"/>
        <w:rPr>
          <w:rFonts w:ascii="Times New Roman" w:hAnsi="Times New Roman" w:cs="Times New Roman"/>
        </w:rPr>
      </w:pPr>
      <w:r w:rsidRPr="00C55AEF">
        <w:rPr>
          <w:rFonts w:ascii="Times New Roman" w:hAnsi="Times New Roman" w:cs="Times New Roman"/>
        </w:rPr>
        <w:t>Real-time PCR of bacteria molecular markers were conducted in a final volume of 25 µL, containing QuantiFast Pathogen + IC (Qiagen, Hilden, Germany) 400 mM primers, and 200 nM probes. PCR amplification conditions were the following: Tag DNA polymerase activation at 95ºC for 5 minutes followed by 45 cycles of denaturation at 95ºC for 15 seconds and annealing at 60 to 61ºC for 30 to 60 seconds. The analysis using the Foodproof STEC Screening Lyokit was performed according to the manufacturer’s instructions.</w:t>
      </w:r>
    </w:p>
    <w:p w14:paraId="09E9E84C" w14:textId="77777777" w:rsidR="00EA0E69" w:rsidRPr="00C55AEF" w:rsidRDefault="00EA0E69" w:rsidP="00EA0E69">
      <w:pPr>
        <w:jc w:val="both"/>
        <w:rPr>
          <w:rFonts w:ascii="Times New Roman" w:hAnsi="Times New Roman" w:cs="Times New Roman"/>
        </w:rPr>
      </w:pPr>
    </w:p>
    <w:p w14:paraId="6D81538B" w14:textId="77777777" w:rsidR="00EA0E69" w:rsidRPr="00C55AEF" w:rsidRDefault="00EA0E69" w:rsidP="00EA0E69">
      <w:pPr>
        <w:jc w:val="both"/>
        <w:rPr>
          <w:rFonts w:ascii="Times New Roman" w:hAnsi="Times New Roman" w:cs="Times New Roman"/>
          <w:b/>
          <w:bCs/>
        </w:rPr>
      </w:pPr>
      <w:r w:rsidRPr="00C55AEF">
        <w:rPr>
          <w:rFonts w:ascii="Times New Roman" w:hAnsi="Times New Roman" w:cs="Times New Roman"/>
          <w:b/>
          <w:bCs/>
        </w:rPr>
        <w:t>Mammal community characteristics parameters:</w:t>
      </w:r>
    </w:p>
    <w:p w14:paraId="156EF495" w14:textId="77777777" w:rsidR="00EA0E69" w:rsidRPr="00C55AEF" w:rsidRDefault="00EA0E69" w:rsidP="00EA0E69">
      <w:pPr>
        <w:jc w:val="both"/>
        <w:rPr>
          <w:rFonts w:ascii="Times New Roman" w:hAnsi="Times New Roman" w:cs="Times New Roman"/>
          <w:color w:val="0D0D0D" w:themeColor="text1" w:themeTint="F2"/>
        </w:rPr>
      </w:pPr>
      <w:r w:rsidRPr="00C55AEF">
        <w:rPr>
          <w:rFonts w:ascii="Times New Roman" w:hAnsi="Times New Roman" w:cs="Times New Roman"/>
          <w:color w:val="0D0D0D" w:themeColor="text1" w:themeTint="F2"/>
        </w:rPr>
        <w:t>The parameters used to characterize the characteristics of the mammal community refer to the relative weight of the different species or groups of species within the community. This relative weight, as a proxy of a frequency-corrected relative abundance, has been obtained by multiplying the trapping rates (number of encounters per camera trap and day) by the detection frequency (% of cameras that detect that species), divided by the sum of these values ​​for all species detected at the study site (in %). From camera-trapping data, we defined “encounter” of a species as each independent photographic sequence within a time frame of 120 seconds. The formula for “relative weight” calculation is the following:</w:t>
      </w:r>
    </w:p>
    <w:p w14:paraId="5CA9BFFC" w14:textId="77777777" w:rsidR="00EA0E69" w:rsidRPr="00C55AEF" w:rsidRDefault="00000000" w:rsidP="00EA0E69">
      <w:pPr>
        <w:spacing w:before="100" w:beforeAutospacing="1" w:after="100" w:afterAutospacing="1" w:line="240" w:lineRule="auto"/>
        <w:mirrorIndents/>
        <w:jc w:val="both"/>
        <w:rPr>
          <w:rFonts w:ascii="Times New Roman" w:hAnsi="Times New Roman" w:cs="Times New Roman"/>
          <w:color w:val="0D0D0D" w:themeColor="text1" w:themeTint="F2"/>
        </w:rPr>
      </w:pPr>
      <m:oMathPara>
        <m:oMathParaPr>
          <m:jc m:val="left"/>
        </m:oMathParaPr>
        <m:oMath>
          <m:sSub>
            <m:sSubPr>
              <m:ctrlPr>
                <w:rPr>
                  <w:rFonts w:ascii="Cambria Math" w:hAnsi="Cambria Math" w:cs="Times New Roman"/>
                  <w:i/>
                  <w:color w:val="0D0D0D" w:themeColor="text1" w:themeTint="F2"/>
                </w:rPr>
              </m:ctrlPr>
            </m:sSubPr>
            <m:e>
              <m:r>
                <w:rPr>
                  <w:rFonts w:ascii="Cambria Math" w:hAnsi="Cambria Math" w:cs="Times New Roman"/>
                  <w:color w:val="0D0D0D" w:themeColor="text1" w:themeTint="F2"/>
                </w:rPr>
                <m:t>Relative weight (%)</m:t>
              </m:r>
            </m:e>
            <m:sub>
              <m:r>
                <w:rPr>
                  <w:rFonts w:ascii="Cambria Math" w:hAnsi="Cambria Math" w:cs="Times New Roman"/>
                  <w:color w:val="0D0D0D" w:themeColor="text1" w:themeTint="F2"/>
                </w:rPr>
                <m:t>n</m:t>
              </m:r>
            </m:sub>
          </m:sSub>
          <m:r>
            <w:rPr>
              <w:rFonts w:ascii="Cambria Math" w:hAnsi="Cambria Math" w:cs="Times New Roman"/>
              <w:color w:val="0D0D0D" w:themeColor="text1" w:themeTint="F2"/>
            </w:rPr>
            <m:t xml:space="preserve">= </m:t>
          </m:r>
          <m:f>
            <m:fPr>
              <m:ctrlPr>
                <w:rPr>
                  <w:rFonts w:ascii="Cambria Math" w:hAnsi="Cambria Math" w:cs="Times New Roman"/>
                  <w:i/>
                  <w:color w:val="0D0D0D" w:themeColor="text1" w:themeTint="F2"/>
                </w:rPr>
              </m:ctrlPr>
            </m:fPr>
            <m:num>
              <m:sSub>
                <m:sSubPr>
                  <m:ctrlPr>
                    <w:rPr>
                      <w:rFonts w:ascii="Cambria Math" w:hAnsi="Cambria Math" w:cs="Times New Roman"/>
                      <w:i/>
                      <w:color w:val="0D0D0D" w:themeColor="text1" w:themeTint="F2"/>
                    </w:rPr>
                  </m:ctrlPr>
                </m:sSubPr>
                <m:e>
                  <m:r>
                    <w:rPr>
                      <w:rFonts w:ascii="Cambria Math" w:hAnsi="Cambria Math" w:cs="Times New Roman"/>
                      <w:color w:val="0D0D0D" w:themeColor="text1" w:themeTint="F2"/>
                    </w:rPr>
                    <m:t>(trapping rate ×detection frequency)</m:t>
                  </m:r>
                </m:e>
                <m:sub>
                  <m:r>
                    <w:rPr>
                      <w:rFonts w:ascii="Cambria Math" w:hAnsi="Cambria Math" w:cs="Times New Roman"/>
                      <w:color w:val="0D0D0D" w:themeColor="text1" w:themeTint="F2"/>
                    </w:rPr>
                    <m:t>n</m:t>
                  </m:r>
                </m:sub>
              </m:sSub>
            </m:num>
            <m:den>
              <m:nary>
                <m:naryPr>
                  <m:chr m:val="∑"/>
                  <m:limLoc m:val="undOvr"/>
                  <m:subHide m:val="1"/>
                  <m:supHide m:val="1"/>
                  <m:ctrlPr>
                    <w:rPr>
                      <w:rFonts w:ascii="Cambria Math" w:hAnsi="Cambria Math" w:cs="Times New Roman"/>
                      <w:i/>
                      <w:color w:val="0D0D0D" w:themeColor="text1" w:themeTint="F2"/>
                    </w:rPr>
                  </m:ctrlPr>
                </m:naryPr>
                <m:sub/>
                <m:sup/>
                <m:e>
                  <m:sSub>
                    <m:sSubPr>
                      <m:ctrlPr>
                        <w:rPr>
                          <w:rFonts w:ascii="Cambria Math" w:hAnsi="Cambria Math" w:cs="Times New Roman"/>
                          <w:i/>
                          <w:color w:val="0D0D0D" w:themeColor="text1" w:themeTint="F2"/>
                        </w:rPr>
                      </m:ctrlPr>
                    </m:sSubPr>
                    <m:e>
                      <m:r>
                        <w:rPr>
                          <w:rFonts w:ascii="Cambria Math" w:hAnsi="Cambria Math" w:cs="Times New Roman"/>
                          <w:color w:val="0D0D0D" w:themeColor="text1" w:themeTint="F2"/>
                        </w:rPr>
                        <m:t>(trapping rate ×detection frequency)</m:t>
                      </m:r>
                    </m:e>
                    <m:sub>
                      <m:r>
                        <w:rPr>
                          <w:rFonts w:ascii="Cambria Math" w:hAnsi="Cambria Math" w:cs="Times New Roman"/>
                          <w:color w:val="0D0D0D" w:themeColor="text1" w:themeTint="F2"/>
                        </w:rPr>
                        <m:t>m</m:t>
                      </m:r>
                    </m:sub>
                  </m:sSub>
                </m:e>
              </m:nary>
            </m:den>
          </m:f>
          <m:r>
            <w:rPr>
              <w:rFonts w:ascii="Cambria Math" w:hAnsi="Cambria Math" w:cs="Times New Roman"/>
              <w:color w:val="0D0D0D" w:themeColor="text1" w:themeTint="F2"/>
            </w:rPr>
            <m:t xml:space="preserve"> ×100</m:t>
          </m:r>
        </m:oMath>
      </m:oMathPara>
    </w:p>
    <w:p w14:paraId="773707CD" w14:textId="77777777" w:rsidR="00EA0E69" w:rsidRPr="00C55AEF" w:rsidRDefault="00EA0E69" w:rsidP="00EA0E69">
      <w:pPr>
        <w:spacing w:before="100" w:beforeAutospacing="1" w:after="100" w:afterAutospacing="1" w:line="240" w:lineRule="auto"/>
        <w:mirrorIndents/>
        <w:jc w:val="both"/>
        <w:rPr>
          <w:rFonts w:ascii="Times New Roman" w:hAnsi="Times New Roman" w:cs="Times New Roman"/>
          <w:color w:val="0D0D0D" w:themeColor="text1" w:themeTint="F2"/>
        </w:rPr>
      </w:pPr>
      <w:r w:rsidRPr="00C55AEF">
        <w:rPr>
          <w:rFonts w:ascii="Times New Roman" w:hAnsi="Times New Roman" w:cs="Times New Roman"/>
          <w:color w:val="0D0D0D" w:themeColor="text1" w:themeTint="F2"/>
        </w:rPr>
        <w:t>where “n” is a species and “m” refers to all the species in each study site.</w:t>
      </w:r>
    </w:p>
    <w:p w14:paraId="15333AD6" w14:textId="77777777" w:rsidR="00EA0E69" w:rsidRPr="00183FDB" w:rsidRDefault="00EA0E69" w:rsidP="00EA0E69">
      <w:pPr>
        <w:jc w:val="both"/>
        <w:rPr>
          <w:rFonts w:ascii="Times New Roman" w:hAnsi="Times New Roman" w:cs="Times New Roman"/>
        </w:rPr>
      </w:pPr>
      <w:r w:rsidRPr="00C55AEF">
        <w:rPr>
          <w:rFonts w:ascii="Times New Roman" w:hAnsi="Times New Roman" w:cs="Times New Roman"/>
          <w:color w:val="0D0D0D" w:themeColor="text1" w:themeTint="F2"/>
        </w:rPr>
        <w:t>The photo-trapping data of the mammal community are taken from another related work by Perelló et al. at the same study sites.</w:t>
      </w:r>
    </w:p>
    <w:p w14:paraId="0F939A65" w14:textId="77777777" w:rsidR="0048252D" w:rsidRDefault="0048252D"/>
    <w:sectPr w:rsidR="0048252D" w:rsidSect="00EA0E69">
      <w:headerReference w:type="default" r:id="rId9"/>
      <w:footerReference w:type="default" r:id="rId10"/>
      <w:pgSz w:w="11900" w:h="16840"/>
      <w:pgMar w:top="1417" w:right="1701" w:bottom="1417" w:left="1701" w:header="708" w:footer="708"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E011" w14:textId="77777777" w:rsidR="00486A15" w:rsidRDefault="00486A15">
      <w:pPr>
        <w:spacing w:after="0" w:line="240" w:lineRule="auto"/>
      </w:pPr>
      <w:r>
        <w:separator/>
      </w:r>
    </w:p>
  </w:endnote>
  <w:endnote w:type="continuationSeparator" w:id="0">
    <w:p w14:paraId="261AEB2D" w14:textId="77777777" w:rsidR="00486A15" w:rsidRDefault="0048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28D3" w14:textId="77777777" w:rsidR="00EA0E69" w:rsidRPr="00C55AEF" w:rsidRDefault="00EA0E69">
    <w:pPr>
      <w:pStyle w:val="Intestazionee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5106" w14:textId="77777777" w:rsidR="00486A15" w:rsidRDefault="00486A15">
      <w:pPr>
        <w:spacing w:after="0" w:line="240" w:lineRule="auto"/>
      </w:pPr>
      <w:r>
        <w:separator/>
      </w:r>
    </w:p>
  </w:footnote>
  <w:footnote w:type="continuationSeparator" w:id="0">
    <w:p w14:paraId="4DE04B02" w14:textId="77777777" w:rsidR="00486A15" w:rsidRDefault="00486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A893" w14:textId="77777777" w:rsidR="00EA0E69" w:rsidRPr="00C55AEF" w:rsidRDefault="00EA0E69">
    <w:pPr>
      <w:pStyle w:val="Intestazioneepidipagina"/>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E5A2F"/>
    <w:multiLevelType w:val="multilevel"/>
    <w:tmpl w:val="0E4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325B4"/>
    <w:multiLevelType w:val="hybridMultilevel"/>
    <w:tmpl w:val="4DC4D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D1305C8"/>
    <w:multiLevelType w:val="hybridMultilevel"/>
    <w:tmpl w:val="5A1439C2"/>
    <w:lvl w:ilvl="0" w:tplc="3D3A336A">
      <w:start w:val="1"/>
      <w:numFmt w:val="decimal"/>
      <w:lvlText w:val="%1."/>
      <w:lvlJc w:val="left"/>
      <w:pPr>
        <w:ind w:left="720" w:hanging="360"/>
      </w:pPr>
      <w:rPr>
        <w:rFonts w:ascii="Times New Roman" w:hAnsi="Times New Roman" w:cs="Times New Roman" w:hint="default"/>
        <w:color w:val="000000" w:themeColor="text1"/>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5827246">
    <w:abstractNumId w:val="0"/>
  </w:num>
  <w:num w:numId="2" w16cid:durableId="1867134884">
    <w:abstractNumId w:val="1"/>
  </w:num>
  <w:num w:numId="3" w16cid:durableId="2134472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69"/>
    <w:rsid w:val="000B4EF3"/>
    <w:rsid w:val="000F065B"/>
    <w:rsid w:val="000F51BE"/>
    <w:rsid w:val="001F4489"/>
    <w:rsid w:val="001F4FCD"/>
    <w:rsid w:val="00244646"/>
    <w:rsid w:val="00331316"/>
    <w:rsid w:val="00351879"/>
    <w:rsid w:val="00426BE6"/>
    <w:rsid w:val="0048252D"/>
    <w:rsid w:val="00486A15"/>
    <w:rsid w:val="00522E20"/>
    <w:rsid w:val="00524EF6"/>
    <w:rsid w:val="005B2DAE"/>
    <w:rsid w:val="005E13B9"/>
    <w:rsid w:val="005F4C60"/>
    <w:rsid w:val="006017BB"/>
    <w:rsid w:val="006547C3"/>
    <w:rsid w:val="006724FE"/>
    <w:rsid w:val="00672C6E"/>
    <w:rsid w:val="00681F4A"/>
    <w:rsid w:val="006A7F1F"/>
    <w:rsid w:val="007F6105"/>
    <w:rsid w:val="00884343"/>
    <w:rsid w:val="008E002B"/>
    <w:rsid w:val="00900E79"/>
    <w:rsid w:val="0096386E"/>
    <w:rsid w:val="00971B43"/>
    <w:rsid w:val="009A6123"/>
    <w:rsid w:val="00A91132"/>
    <w:rsid w:val="00AE4308"/>
    <w:rsid w:val="00B65861"/>
    <w:rsid w:val="00BB7DD0"/>
    <w:rsid w:val="00C03DA9"/>
    <w:rsid w:val="00C12223"/>
    <w:rsid w:val="00C16620"/>
    <w:rsid w:val="00CB3275"/>
    <w:rsid w:val="00CF1A2A"/>
    <w:rsid w:val="00D564CA"/>
    <w:rsid w:val="00D85AD2"/>
    <w:rsid w:val="00E1167F"/>
    <w:rsid w:val="00E16698"/>
    <w:rsid w:val="00E340D5"/>
    <w:rsid w:val="00E62B96"/>
    <w:rsid w:val="00EA0E69"/>
    <w:rsid w:val="00ED3AE4"/>
    <w:rsid w:val="00EE281E"/>
    <w:rsid w:val="00F42B23"/>
    <w:rsid w:val="00F73F58"/>
    <w:rsid w:val="00F92C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9657"/>
  <w15:chartTrackingRefBased/>
  <w15:docId w15:val="{BA858FDF-1FEC-4F0B-B2BE-1340F004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9"/>
    <w:pPr>
      <w:pBdr>
        <w:top w:val="nil"/>
        <w:left w:val="nil"/>
        <w:bottom w:val="nil"/>
        <w:right w:val="nil"/>
        <w:between w:val="nil"/>
        <w:bar w:val="nil"/>
      </w:pBdr>
    </w:pPr>
    <w:rPr>
      <w:rFonts w:ascii="Calibri" w:eastAsia="Arial Unicode MS" w:hAnsi="Calibri" w:cs="Arial Unicode MS"/>
      <w:color w:val="000000"/>
      <w:u w:color="000000"/>
      <w:bdr w:val="nil"/>
      <w:lang w:val="en-US" w:eastAsia="es-ES"/>
      <w14:ligatures w14:val="none"/>
    </w:rPr>
  </w:style>
  <w:style w:type="paragraph" w:styleId="Ttulo1">
    <w:name w:val="heading 1"/>
    <w:basedOn w:val="Normal"/>
    <w:next w:val="Normal"/>
    <w:link w:val="Ttulo1Car"/>
    <w:uiPriority w:val="9"/>
    <w:qFormat/>
    <w:rsid w:val="00EA0E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0E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0E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0E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0E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0E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0E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0E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0E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E69"/>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semiHidden/>
    <w:rsid w:val="00EA0E69"/>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EA0E69"/>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EA0E69"/>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EA0E69"/>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EA0E69"/>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EA0E69"/>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EA0E69"/>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EA0E69"/>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EA0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0E69"/>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EA0E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0E69"/>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EA0E69"/>
    <w:pPr>
      <w:spacing w:before="160"/>
      <w:jc w:val="center"/>
    </w:pPr>
    <w:rPr>
      <w:i/>
      <w:iCs/>
      <w:color w:val="404040" w:themeColor="text1" w:themeTint="BF"/>
    </w:rPr>
  </w:style>
  <w:style w:type="character" w:customStyle="1" w:styleId="CitaCar">
    <w:name w:val="Cita Car"/>
    <w:basedOn w:val="Fuentedeprrafopredeter"/>
    <w:link w:val="Cita"/>
    <w:uiPriority w:val="29"/>
    <w:rsid w:val="00EA0E69"/>
    <w:rPr>
      <w:i/>
      <w:iCs/>
      <w:color w:val="404040" w:themeColor="text1" w:themeTint="BF"/>
      <w:lang w:val="en-US"/>
    </w:rPr>
  </w:style>
  <w:style w:type="paragraph" w:styleId="Prrafodelista">
    <w:name w:val="List Paragraph"/>
    <w:basedOn w:val="Normal"/>
    <w:uiPriority w:val="34"/>
    <w:qFormat/>
    <w:rsid w:val="00EA0E69"/>
    <w:pPr>
      <w:ind w:left="720"/>
      <w:contextualSpacing/>
    </w:pPr>
  </w:style>
  <w:style w:type="character" w:styleId="nfasisintenso">
    <w:name w:val="Intense Emphasis"/>
    <w:basedOn w:val="Fuentedeprrafopredeter"/>
    <w:uiPriority w:val="21"/>
    <w:qFormat/>
    <w:rsid w:val="00EA0E69"/>
    <w:rPr>
      <w:i/>
      <w:iCs/>
      <w:color w:val="0F4761" w:themeColor="accent1" w:themeShade="BF"/>
    </w:rPr>
  </w:style>
  <w:style w:type="paragraph" w:styleId="Citadestacada">
    <w:name w:val="Intense Quote"/>
    <w:basedOn w:val="Normal"/>
    <w:next w:val="Normal"/>
    <w:link w:val="CitadestacadaCar"/>
    <w:uiPriority w:val="30"/>
    <w:qFormat/>
    <w:rsid w:val="00EA0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0E69"/>
    <w:rPr>
      <w:i/>
      <w:iCs/>
      <w:color w:val="0F4761" w:themeColor="accent1" w:themeShade="BF"/>
      <w:lang w:val="en-US"/>
    </w:rPr>
  </w:style>
  <w:style w:type="character" w:styleId="Referenciaintensa">
    <w:name w:val="Intense Reference"/>
    <w:basedOn w:val="Fuentedeprrafopredeter"/>
    <w:uiPriority w:val="32"/>
    <w:qFormat/>
    <w:rsid w:val="00EA0E69"/>
    <w:rPr>
      <w:b/>
      <w:bCs/>
      <w:smallCaps/>
      <w:color w:val="0F4761" w:themeColor="accent1" w:themeShade="BF"/>
      <w:spacing w:val="5"/>
    </w:rPr>
  </w:style>
  <w:style w:type="character" w:styleId="Hipervnculo">
    <w:name w:val="Hyperlink"/>
    <w:rsid w:val="00EA0E69"/>
    <w:rPr>
      <w:u w:val="single"/>
    </w:rPr>
  </w:style>
  <w:style w:type="paragraph" w:customStyle="1" w:styleId="Intestazioneepidipagina">
    <w:name w:val="Intestazione e piè di pagina"/>
    <w:rsid w:val="00EA0E6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s-ES"/>
      <w14:ligatures w14:val="none"/>
    </w:rPr>
  </w:style>
  <w:style w:type="character" w:customStyle="1" w:styleId="Link">
    <w:name w:val="Link"/>
    <w:rsid w:val="00EA0E69"/>
    <w:rPr>
      <w:color w:val="0563C1"/>
      <w:u w:val="single" w:color="0563C1"/>
      <w14:textOutline w14:w="0" w14:cap="rnd" w14:cmpd="sng" w14:algn="ctr">
        <w14:noFill/>
        <w14:prstDash w14:val="solid"/>
        <w14:bevel/>
      </w14:textOutline>
    </w:rPr>
  </w:style>
  <w:style w:type="character" w:customStyle="1" w:styleId="Hyperlink0">
    <w:name w:val="Hyperlink.0"/>
    <w:basedOn w:val="Link"/>
    <w:rsid w:val="00EA0E69"/>
    <w:rPr>
      <w:color w:val="0563C1"/>
      <w:u w:val="single" w:color="0563C1"/>
      <w:lang w:val="en-US"/>
      <w14:textOutline w14:w="0" w14:cap="rnd" w14:cmpd="sng" w14:algn="ctr">
        <w14:noFill/>
        <w14:prstDash w14:val="solid"/>
        <w14:bevel/>
      </w14:textOutline>
    </w:rPr>
  </w:style>
  <w:style w:type="character" w:customStyle="1" w:styleId="Hyperlink1">
    <w:name w:val="Hyperlink.1"/>
    <w:basedOn w:val="Link"/>
    <w:rsid w:val="00EA0E69"/>
    <w:rPr>
      <w:color w:val="0563C1"/>
      <w:u w:val="single" w:color="0563C1"/>
      <w:lang w:val="es-ES_tradnl"/>
      <w14:textOutline w14:w="0" w14:cap="rnd" w14:cmpd="sng" w14:algn="ctr">
        <w14:noFill/>
        <w14:prstDash w14:val="solid"/>
        <w14:bevel/>
      </w14:textOutline>
    </w:rPr>
  </w:style>
  <w:style w:type="character" w:customStyle="1" w:styleId="katex-mathml">
    <w:name w:val="katex-mathml"/>
    <w:basedOn w:val="Fuentedeprrafopredeter"/>
    <w:rsid w:val="00EA0E69"/>
  </w:style>
  <w:style w:type="character" w:customStyle="1" w:styleId="mord">
    <w:name w:val="mord"/>
    <w:basedOn w:val="Fuentedeprrafopredeter"/>
    <w:rsid w:val="00EA0E69"/>
  </w:style>
  <w:style w:type="character" w:customStyle="1" w:styleId="mrel">
    <w:name w:val="mrel"/>
    <w:basedOn w:val="Fuentedeprrafopredeter"/>
    <w:rsid w:val="00EA0E69"/>
  </w:style>
  <w:style w:type="table" w:styleId="Tablaconcuadrcula">
    <w:name w:val="Table Grid"/>
    <w:basedOn w:val="Tablanormal"/>
    <w:uiPriority w:val="39"/>
    <w:rsid w:val="00EA0E6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0E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E69"/>
    <w:rPr>
      <w:rFonts w:ascii="Tahoma" w:eastAsia="Arial Unicode MS" w:hAnsi="Tahoma" w:cs="Tahoma"/>
      <w:color w:val="000000"/>
      <w:sz w:val="16"/>
      <w:szCs w:val="16"/>
      <w:u w:color="000000"/>
      <w:bdr w:val="nil"/>
      <w:lang w:val="en-US" w:eastAsia="es-ES"/>
      <w14:ligatures w14:val="none"/>
    </w:rPr>
  </w:style>
  <w:style w:type="character" w:styleId="Refdecomentario">
    <w:name w:val="annotation reference"/>
    <w:basedOn w:val="Fuentedeprrafopredeter"/>
    <w:uiPriority w:val="99"/>
    <w:semiHidden/>
    <w:unhideWhenUsed/>
    <w:rsid w:val="00EA0E69"/>
    <w:rPr>
      <w:sz w:val="16"/>
      <w:szCs w:val="16"/>
    </w:rPr>
  </w:style>
  <w:style w:type="paragraph" w:styleId="Textocomentario">
    <w:name w:val="annotation text"/>
    <w:basedOn w:val="Normal"/>
    <w:link w:val="TextocomentarioCar"/>
    <w:uiPriority w:val="99"/>
    <w:unhideWhenUsed/>
    <w:rsid w:val="00EA0E69"/>
    <w:pPr>
      <w:spacing w:line="240" w:lineRule="auto"/>
    </w:pPr>
    <w:rPr>
      <w:sz w:val="20"/>
      <w:szCs w:val="20"/>
    </w:rPr>
  </w:style>
  <w:style w:type="character" w:customStyle="1" w:styleId="TextocomentarioCar">
    <w:name w:val="Texto comentario Car"/>
    <w:basedOn w:val="Fuentedeprrafopredeter"/>
    <w:link w:val="Textocomentario"/>
    <w:uiPriority w:val="99"/>
    <w:rsid w:val="00EA0E69"/>
    <w:rPr>
      <w:rFonts w:ascii="Calibri" w:eastAsia="Arial Unicode MS" w:hAnsi="Calibri" w:cs="Arial Unicode MS"/>
      <w:color w:val="000000"/>
      <w:sz w:val="20"/>
      <w:szCs w:val="20"/>
      <w:u w:color="000000"/>
      <w:bdr w:val="nil"/>
      <w:lang w:val="en-US" w:eastAsia="es-ES"/>
      <w14:ligatures w14:val="none"/>
    </w:rPr>
  </w:style>
  <w:style w:type="paragraph" w:styleId="Asuntodelcomentario">
    <w:name w:val="annotation subject"/>
    <w:basedOn w:val="Textocomentario"/>
    <w:next w:val="Textocomentario"/>
    <w:link w:val="AsuntodelcomentarioCar"/>
    <w:uiPriority w:val="99"/>
    <w:semiHidden/>
    <w:unhideWhenUsed/>
    <w:rsid w:val="00EA0E69"/>
    <w:rPr>
      <w:b/>
      <w:bCs/>
    </w:rPr>
  </w:style>
  <w:style w:type="character" w:customStyle="1" w:styleId="AsuntodelcomentarioCar">
    <w:name w:val="Asunto del comentario Car"/>
    <w:basedOn w:val="TextocomentarioCar"/>
    <w:link w:val="Asuntodelcomentario"/>
    <w:uiPriority w:val="99"/>
    <w:semiHidden/>
    <w:rsid w:val="00EA0E69"/>
    <w:rPr>
      <w:rFonts w:ascii="Calibri" w:eastAsia="Arial Unicode MS" w:hAnsi="Calibri" w:cs="Arial Unicode MS"/>
      <w:b/>
      <w:bCs/>
      <w:color w:val="000000"/>
      <w:sz w:val="20"/>
      <w:szCs w:val="20"/>
      <w:u w:color="000000"/>
      <w:bdr w:val="nil"/>
      <w:lang w:val="en-US" w:eastAsia="es-ES"/>
      <w14:ligatures w14:val="none"/>
    </w:rPr>
  </w:style>
  <w:style w:type="paragraph" w:styleId="Revisin">
    <w:name w:val="Revision"/>
    <w:hidden/>
    <w:uiPriority w:val="99"/>
    <w:semiHidden/>
    <w:rsid w:val="00EA0E69"/>
    <w:pPr>
      <w:spacing w:after="0" w:line="240" w:lineRule="auto"/>
    </w:pPr>
    <w:rPr>
      <w:rFonts w:ascii="Calibri" w:eastAsia="Arial Unicode MS" w:hAnsi="Calibri" w:cs="Arial Unicode MS"/>
      <w:color w:val="000000"/>
      <w:u w:color="000000"/>
      <w:bdr w:val="nil"/>
      <w:lang w:val="en-GB" w:eastAsia="es-ES"/>
      <w14:ligatures w14:val="none"/>
    </w:rPr>
  </w:style>
  <w:style w:type="character" w:styleId="Mencinsinresolver">
    <w:name w:val="Unresolved Mention"/>
    <w:basedOn w:val="Fuentedeprrafopredeter"/>
    <w:uiPriority w:val="99"/>
    <w:semiHidden/>
    <w:unhideWhenUsed/>
    <w:rsid w:val="00EA0E69"/>
    <w:rPr>
      <w:color w:val="605E5C"/>
      <w:shd w:val="clear" w:color="auto" w:fill="E1DFDD"/>
    </w:rPr>
  </w:style>
  <w:style w:type="character" w:styleId="Hipervnculovisitado">
    <w:name w:val="FollowedHyperlink"/>
    <w:basedOn w:val="Fuentedeprrafopredeter"/>
    <w:uiPriority w:val="99"/>
    <w:semiHidden/>
    <w:unhideWhenUsed/>
    <w:rsid w:val="00EA0E69"/>
    <w:rPr>
      <w:color w:val="96607D" w:themeColor="followedHyperlink"/>
      <w:u w:val="single"/>
    </w:rPr>
  </w:style>
  <w:style w:type="character" w:styleId="Nmerodelnea">
    <w:name w:val="line number"/>
    <w:basedOn w:val="Fuentedeprrafopredeter"/>
    <w:uiPriority w:val="99"/>
    <w:semiHidden/>
    <w:unhideWhenUsed/>
    <w:rsid w:val="00EA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1646</Words>
  <Characters>9054</Characters>
  <Application>Microsoft Office Word</Application>
  <DocSecurity>0</DocSecurity>
  <Lines>75</Lines>
  <Paragraphs>21</Paragraphs>
  <ScaleCrop>false</ScaleCrop>
  <Company>HP</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Perelló Jiménez</dc:creator>
  <cp:keywords/>
  <dc:description/>
  <cp:lastModifiedBy>Alberto Perelló Jiménez</cp:lastModifiedBy>
  <cp:revision>2</cp:revision>
  <dcterms:created xsi:type="dcterms:W3CDTF">2025-09-13T10:36:00Z</dcterms:created>
  <dcterms:modified xsi:type="dcterms:W3CDTF">2025-09-17T10:34:00Z</dcterms:modified>
</cp:coreProperties>
</file>