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C4F7C" w14:textId="77777777" w:rsidR="00F20287" w:rsidRPr="008A6653" w:rsidRDefault="00BB236F" w:rsidP="00EA5E9D">
      <w:pPr>
        <w:pStyle w:val="ac"/>
        <w:rPr>
          <w:b w:val="0"/>
          <w:bCs w:val="0"/>
        </w:rPr>
      </w:pPr>
      <w:bookmarkStart w:id="0" w:name="_Hlk118918741"/>
      <w:r w:rsidRPr="008A6653">
        <w:rPr>
          <w:b w:val="0"/>
          <w:bCs w:val="0"/>
        </w:rPr>
        <w:t>Supplementary Information</w:t>
      </w:r>
      <w:r w:rsidRPr="008A6653">
        <w:rPr>
          <w:rFonts w:hint="eastAsia"/>
          <w:b w:val="0"/>
          <w:bCs w:val="0"/>
        </w:rPr>
        <w:t xml:space="preserve"> for</w:t>
      </w:r>
    </w:p>
    <w:p w14:paraId="13563485" w14:textId="544125C0" w:rsidR="00486CFC" w:rsidRPr="00EA5E9D" w:rsidRDefault="00A96A52" w:rsidP="00EA5E9D">
      <w:pPr>
        <w:pStyle w:val="ac"/>
      </w:pPr>
      <w:bookmarkStart w:id="1" w:name="_Hlk205989873"/>
      <w:r w:rsidRPr="00A96A52">
        <w:t>Multifunctional flipping-based mechanical metasurface enabling optical-microwave dual-modal reconfigurability</w:t>
      </w:r>
    </w:p>
    <w:bookmarkEnd w:id="0"/>
    <w:bookmarkEnd w:id="1"/>
    <w:p w14:paraId="3758C26A" w14:textId="77777777" w:rsidR="00F20287" w:rsidRDefault="00F20287">
      <w:pPr>
        <w:pStyle w:val="Tableofcontents"/>
        <w:ind w:firstLine="480"/>
        <w:jc w:val="both"/>
      </w:pPr>
    </w:p>
    <w:p w14:paraId="716E30BC" w14:textId="5AF2F1B0" w:rsidR="00F20287" w:rsidRDefault="00411167">
      <w:pPr>
        <w:pStyle w:val="Addresses"/>
        <w:jc w:val="both"/>
        <w:rPr>
          <w:vertAlign w:val="superscript"/>
        </w:rPr>
      </w:pPr>
      <w:r w:rsidRPr="00F806BE">
        <w:rPr>
          <w:lang w:eastAsia="zh-CN"/>
        </w:rPr>
        <w:t>Si Qi Huang</w:t>
      </w:r>
      <w:r w:rsidRPr="00F806BE">
        <w:rPr>
          <w:vertAlign w:val="superscript"/>
        </w:rPr>
        <w:t>1</w:t>
      </w:r>
      <w:r w:rsidRPr="00F806BE">
        <w:rPr>
          <w:vertAlign w:val="superscript"/>
          <w:lang w:eastAsia="zh-CN"/>
        </w:rPr>
        <w:t xml:space="preserve">, 2 </w:t>
      </w:r>
      <w:r w:rsidRPr="00F806BE">
        <w:t xml:space="preserve">, </w:t>
      </w:r>
      <w:r w:rsidRPr="00F806BE">
        <w:rPr>
          <w:lang w:eastAsia="zh-CN"/>
        </w:rPr>
        <w:t>Zi Xuan Cai</w:t>
      </w:r>
      <w:r w:rsidRPr="00F806BE">
        <w:rPr>
          <w:vertAlign w:val="superscript"/>
          <w:lang w:eastAsia="zh-CN"/>
        </w:rPr>
        <w:t xml:space="preserve">1, 2 </w:t>
      </w:r>
      <w:r w:rsidRPr="00F806BE">
        <w:t xml:space="preserve">, </w:t>
      </w:r>
      <w:r w:rsidRPr="00F806BE">
        <w:rPr>
          <w:lang w:eastAsia="zh-CN"/>
        </w:rPr>
        <w:t>Xin Yu Li</w:t>
      </w:r>
      <w:r w:rsidRPr="00F806BE">
        <w:rPr>
          <w:vertAlign w:val="superscript"/>
          <w:lang w:eastAsia="zh-CN"/>
        </w:rPr>
        <w:t xml:space="preserve">1, 2* </w:t>
      </w:r>
      <w:r w:rsidRPr="00F806BE">
        <w:rPr>
          <w:lang w:eastAsia="zh-CN"/>
        </w:rPr>
        <w:t>, Long Chen</w:t>
      </w:r>
      <w:r w:rsidRPr="00F806BE">
        <w:rPr>
          <w:vertAlign w:val="superscript"/>
          <w:lang w:eastAsia="zh-CN"/>
        </w:rPr>
        <w:t>1,</w:t>
      </w:r>
      <w:r w:rsidRPr="00F806BE">
        <w:rPr>
          <w:vertAlign w:val="superscript"/>
        </w:rPr>
        <w:t xml:space="preserve"> </w:t>
      </w:r>
      <w:r w:rsidRPr="00F806BE">
        <w:rPr>
          <w:vertAlign w:val="superscript"/>
          <w:lang w:eastAsia="zh-CN"/>
        </w:rPr>
        <w:t xml:space="preserve">2 </w:t>
      </w:r>
      <w:r w:rsidRPr="00F806BE">
        <w:rPr>
          <w:lang w:eastAsia="zh-CN"/>
        </w:rPr>
        <w:t>, Jie Xu</w:t>
      </w:r>
      <w:r w:rsidRPr="00F806BE">
        <w:rPr>
          <w:vertAlign w:val="superscript"/>
          <w:lang w:eastAsia="zh-CN"/>
        </w:rPr>
        <w:t xml:space="preserve">1 </w:t>
      </w:r>
      <w:r w:rsidRPr="00F806BE">
        <w:rPr>
          <w:lang w:eastAsia="zh-CN"/>
        </w:rPr>
        <w:t>, Jing Yi Liang</w:t>
      </w:r>
      <w:r w:rsidRPr="00F806BE">
        <w:rPr>
          <w:vertAlign w:val="superscript"/>
          <w:lang w:eastAsia="zh-CN"/>
        </w:rPr>
        <w:t>1</w:t>
      </w:r>
      <w:r w:rsidRPr="00F806BE">
        <w:rPr>
          <w:lang w:eastAsia="zh-CN"/>
        </w:rPr>
        <w:t>,</w:t>
      </w:r>
      <w:r>
        <w:rPr>
          <w:lang w:eastAsia="zh-CN"/>
        </w:rPr>
        <w:t xml:space="preserve"> Jiang Han Bao</w:t>
      </w:r>
      <w:r w:rsidRPr="00F806BE">
        <w:rPr>
          <w:vertAlign w:val="superscript"/>
          <w:lang w:eastAsia="zh-CN"/>
        </w:rPr>
        <w:t>1</w:t>
      </w:r>
      <w:r>
        <w:rPr>
          <w:lang w:eastAsia="zh-CN"/>
        </w:rPr>
        <w:t xml:space="preserve">, </w:t>
      </w:r>
      <w:r w:rsidR="00FF5BF4">
        <w:rPr>
          <w:lang w:eastAsia="zh-CN"/>
        </w:rPr>
        <w:t>Che Liu</w:t>
      </w:r>
      <w:r w:rsidR="00FF5BF4">
        <w:rPr>
          <w:vertAlign w:val="superscript"/>
          <w:lang w:eastAsia="zh-CN"/>
        </w:rPr>
        <w:t>1</w:t>
      </w:r>
      <w:r w:rsidR="00FF5BF4">
        <w:rPr>
          <w:lang w:eastAsia="zh-CN"/>
        </w:rPr>
        <w:t xml:space="preserve">, </w:t>
      </w:r>
      <w:r w:rsidR="00FF5BF4">
        <w:rPr>
          <w:rFonts w:hint="eastAsia"/>
          <w:lang w:eastAsia="zh-CN"/>
        </w:rPr>
        <w:t xml:space="preserve">and </w:t>
      </w:r>
      <w:r w:rsidR="00FF5BF4">
        <w:rPr>
          <w:lang w:eastAsia="zh-CN"/>
        </w:rPr>
        <w:t>Jian Wei You</w:t>
      </w:r>
      <w:r w:rsidR="00FF5BF4">
        <w:rPr>
          <w:vertAlign w:val="superscript"/>
          <w:lang w:eastAsia="zh-CN"/>
        </w:rPr>
        <w:t>1*</w:t>
      </w:r>
    </w:p>
    <w:p w14:paraId="2185A387" w14:textId="77777777" w:rsidR="00411167" w:rsidRPr="00411167" w:rsidRDefault="00411167">
      <w:pPr>
        <w:pStyle w:val="Addresses"/>
        <w:jc w:val="both"/>
      </w:pPr>
    </w:p>
    <w:p w14:paraId="03B5687A" w14:textId="7565B1EF" w:rsidR="00F20287" w:rsidRPr="00035B0A" w:rsidRDefault="00BB236F" w:rsidP="00035B0A">
      <w:pPr>
        <w:pStyle w:val="Addresses"/>
        <w:spacing w:line="288" w:lineRule="auto"/>
        <w:jc w:val="both"/>
        <w:rPr>
          <w:sz w:val="21"/>
          <w:szCs w:val="21"/>
        </w:rPr>
      </w:pPr>
      <w:r w:rsidRPr="00035B0A">
        <w:rPr>
          <w:sz w:val="21"/>
          <w:szCs w:val="21"/>
          <w:vertAlign w:val="superscript"/>
        </w:rPr>
        <w:t>1</w:t>
      </w:r>
      <w:r w:rsidRPr="00035B0A">
        <w:rPr>
          <w:sz w:val="21"/>
          <w:szCs w:val="21"/>
        </w:rPr>
        <w:t xml:space="preserve"> State Key Laboratory of Millimeter Wave</w:t>
      </w:r>
      <w:r w:rsidRPr="00035B0A">
        <w:rPr>
          <w:rFonts w:eastAsiaTheme="minorEastAsia"/>
          <w:sz w:val="21"/>
          <w:szCs w:val="21"/>
          <w:lang w:eastAsia="zh-CN"/>
        </w:rPr>
        <w:t>s</w:t>
      </w:r>
      <w:r w:rsidRPr="00035B0A">
        <w:rPr>
          <w:sz w:val="21"/>
          <w:szCs w:val="21"/>
        </w:rPr>
        <w:t xml:space="preserve"> and Institute of Electromagnetic Space, Southeast University, Nanjing 210096, China</w:t>
      </w:r>
      <w:r w:rsidRPr="00035B0A">
        <w:rPr>
          <w:sz w:val="21"/>
          <w:szCs w:val="21"/>
        </w:rPr>
        <w:br/>
        <w:t xml:space="preserve">*E-mail: </w:t>
      </w:r>
      <w:r w:rsidR="001761E2" w:rsidRPr="00035B0A">
        <w:rPr>
          <w:rFonts w:eastAsiaTheme="minorEastAsia"/>
          <w:sz w:val="21"/>
          <w:szCs w:val="21"/>
          <w:lang w:eastAsia="zh-CN"/>
        </w:rPr>
        <w:t>xinyuli</w:t>
      </w:r>
      <w:r w:rsidRPr="00035B0A">
        <w:rPr>
          <w:sz w:val="21"/>
          <w:szCs w:val="21"/>
        </w:rPr>
        <w:t xml:space="preserve">@seu.edu.cn, </w:t>
      </w:r>
      <w:r w:rsidR="001761E2" w:rsidRPr="00035B0A">
        <w:rPr>
          <w:rFonts w:eastAsiaTheme="minorEastAsia"/>
          <w:sz w:val="21"/>
          <w:szCs w:val="21"/>
          <w:lang w:eastAsia="zh-CN"/>
        </w:rPr>
        <w:t>jvyou</w:t>
      </w:r>
      <w:r w:rsidRPr="00035B0A">
        <w:rPr>
          <w:sz w:val="21"/>
          <w:szCs w:val="21"/>
        </w:rPr>
        <w:t>@seu.edu.cn</w:t>
      </w:r>
    </w:p>
    <w:p w14:paraId="6175C3F2" w14:textId="064A816C" w:rsidR="00F20287" w:rsidRPr="00035B0A" w:rsidRDefault="00A75DBA" w:rsidP="00035B0A">
      <w:pPr>
        <w:pStyle w:val="Addresses"/>
        <w:spacing w:line="288" w:lineRule="auto"/>
        <w:jc w:val="both"/>
        <w:rPr>
          <w:sz w:val="21"/>
          <w:szCs w:val="21"/>
        </w:rPr>
      </w:pPr>
      <w:r>
        <w:rPr>
          <w:rFonts w:eastAsiaTheme="minorEastAsia" w:hint="eastAsia"/>
          <w:iCs/>
          <w:sz w:val="21"/>
          <w:szCs w:val="21"/>
          <w:vertAlign w:val="superscript"/>
          <w:lang w:eastAsia="zh-CN"/>
        </w:rPr>
        <w:t>2</w:t>
      </w:r>
      <w:r w:rsidR="00BB236F" w:rsidRPr="00035B0A">
        <w:rPr>
          <w:iCs/>
          <w:sz w:val="21"/>
          <w:szCs w:val="21"/>
          <w:vertAlign w:val="superscript"/>
        </w:rPr>
        <w:t xml:space="preserve"> </w:t>
      </w:r>
      <w:r w:rsidR="00BB236F" w:rsidRPr="00035B0A">
        <w:rPr>
          <w:sz w:val="21"/>
          <w:szCs w:val="21"/>
        </w:rPr>
        <w:t>These authors contributed equally to this work</w:t>
      </w:r>
    </w:p>
    <w:p w14:paraId="7DEAFA85" w14:textId="77777777" w:rsidR="00F20287" w:rsidRDefault="00F20287" w:rsidP="00035B0A">
      <w:pPr>
        <w:ind w:firstLineChars="0" w:firstLine="0"/>
      </w:pPr>
    </w:p>
    <w:p w14:paraId="2CB93E73" w14:textId="77777777" w:rsidR="00035B0A" w:rsidRPr="00A75DBA" w:rsidRDefault="00035B0A" w:rsidP="00035B0A">
      <w:pPr>
        <w:ind w:firstLineChars="0" w:firstLine="0"/>
      </w:pPr>
    </w:p>
    <w:p w14:paraId="08961BAF" w14:textId="65605BC8" w:rsidR="00035B0A" w:rsidRDefault="00035B0A" w:rsidP="00035B0A">
      <w:pPr>
        <w:pStyle w:val="1"/>
        <w:numPr>
          <w:ilvl w:val="0"/>
          <w:numId w:val="0"/>
        </w:numPr>
      </w:pPr>
      <w:r>
        <w:t>T</w:t>
      </w:r>
      <w:r>
        <w:rPr>
          <w:rFonts w:hint="eastAsia"/>
        </w:rPr>
        <w:t>his Supplementary Information includes:</w:t>
      </w:r>
    </w:p>
    <w:p w14:paraId="23005DEB" w14:textId="075CA1A2" w:rsidR="00035B0A" w:rsidRDefault="00035B0A" w:rsidP="00035B0A">
      <w:pPr>
        <w:spacing w:line="480" w:lineRule="auto"/>
        <w:ind w:firstLineChars="0" w:firstLine="0"/>
      </w:pPr>
      <w:r>
        <w:rPr>
          <w:rFonts w:hint="eastAsia"/>
        </w:rPr>
        <w:t>Supplementary Notes S1 to S</w:t>
      </w:r>
      <w:r w:rsidR="004D18C3">
        <w:rPr>
          <w:rFonts w:hint="eastAsia"/>
        </w:rPr>
        <w:t>10</w:t>
      </w:r>
    </w:p>
    <w:p w14:paraId="17FB170D" w14:textId="219A2A50" w:rsidR="00035B0A" w:rsidRDefault="00035B0A" w:rsidP="00035B0A">
      <w:pPr>
        <w:spacing w:line="480" w:lineRule="auto"/>
        <w:ind w:firstLineChars="0" w:firstLine="0"/>
      </w:pPr>
      <w:r>
        <w:rPr>
          <w:rFonts w:hint="eastAsia"/>
        </w:rPr>
        <w:t>Supplementary Figures S1</w:t>
      </w:r>
      <w:r w:rsidR="00E54E3F">
        <w:rPr>
          <w:rFonts w:hint="eastAsia"/>
        </w:rPr>
        <w:t xml:space="preserve"> t</w:t>
      </w:r>
      <w:r>
        <w:rPr>
          <w:rFonts w:hint="eastAsia"/>
        </w:rPr>
        <w:t>o S</w:t>
      </w:r>
      <w:r w:rsidR="004D18C3">
        <w:rPr>
          <w:rFonts w:hint="eastAsia"/>
        </w:rPr>
        <w:t>8</w:t>
      </w:r>
    </w:p>
    <w:p w14:paraId="77B059D1" w14:textId="58012692" w:rsidR="00035B0A" w:rsidRDefault="00035B0A" w:rsidP="00035B0A">
      <w:pPr>
        <w:spacing w:line="480" w:lineRule="auto"/>
        <w:ind w:firstLineChars="0" w:firstLine="0"/>
      </w:pPr>
      <w:r>
        <w:rPr>
          <w:rFonts w:hint="eastAsia"/>
        </w:rPr>
        <w:t>Supplementary Equations S1 to S</w:t>
      </w:r>
      <w:r w:rsidR="004D18C3">
        <w:rPr>
          <w:rFonts w:hint="eastAsia"/>
        </w:rPr>
        <w:t>9</w:t>
      </w:r>
    </w:p>
    <w:p w14:paraId="7CAAC6C3" w14:textId="2F099390" w:rsidR="00E81500" w:rsidRPr="00035B0A" w:rsidRDefault="00E81500" w:rsidP="00035B0A">
      <w:pPr>
        <w:spacing w:line="480" w:lineRule="auto"/>
        <w:ind w:firstLineChars="0" w:firstLine="0"/>
      </w:pPr>
      <w:r>
        <w:rPr>
          <w:rFonts w:eastAsiaTheme="minorEastAsia" w:hint="eastAsia"/>
        </w:rPr>
        <w:t>Supplementary</w:t>
      </w:r>
      <w:r w:rsidRPr="00AD0A42">
        <w:rPr>
          <w:rFonts w:eastAsiaTheme="minorEastAsia"/>
        </w:rPr>
        <w:t xml:space="preserve"> </w:t>
      </w:r>
      <w:r>
        <w:rPr>
          <w:rFonts w:eastAsiaTheme="minorEastAsia" w:hint="eastAsia"/>
        </w:rPr>
        <w:t>T</w:t>
      </w:r>
      <w:r w:rsidRPr="00AD0A42">
        <w:rPr>
          <w:rFonts w:eastAsiaTheme="minorEastAsia"/>
        </w:rPr>
        <w:t>able</w:t>
      </w:r>
      <w:r>
        <w:rPr>
          <w:rFonts w:eastAsiaTheme="minorEastAsia" w:hint="eastAsia"/>
        </w:rPr>
        <w:t xml:space="preserve"> S1</w:t>
      </w:r>
    </w:p>
    <w:p w14:paraId="6081C770" w14:textId="77777777" w:rsidR="00035B0A" w:rsidRDefault="00035B0A" w:rsidP="00035B0A">
      <w:pPr>
        <w:ind w:firstLineChars="0" w:firstLine="0"/>
      </w:pPr>
    </w:p>
    <w:p w14:paraId="6A3C1412" w14:textId="77777777" w:rsidR="00EE579B" w:rsidRDefault="00EE579B" w:rsidP="00035B0A">
      <w:pPr>
        <w:ind w:firstLineChars="0" w:firstLine="0"/>
      </w:pPr>
    </w:p>
    <w:p w14:paraId="1A1EA414" w14:textId="77777777" w:rsidR="00EE579B" w:rsidRDefault="00EE579B" w:rsidP="00035B0A">
      <w:pPr>
        <w:ind w:firstLineChars="0" w:firstLine="0"/>
      </w:pPr>
    </w:p>
    <w:p w14:paraId="2D2258E3" w14:textId="77777777" w:rsidR="00EE579B" w:rsidRDefault="00EE579B" w:rsidP="00035B0A">
      <w:pPr>
        <w:ind w:firstLineChars="0" w:firstLine="0"/>
      </w:pPr>
    </w:p>
    <w:p w14:paraId="1C586F4C" w14:textId="77777777" w:rsidR="00EE579B" w:rsidRDefault="00EE579B" w:rsidP="00035B0A">
      <w:pPr>
        <w:ind w:firstLineChars="0" w:firstLine="0"/>
      </w:pPr>
    </w:p>
    <w:p w14:paraId="40247125" w14:textId="77777777" w:rsidR="00EE579B" w:rsidRDefault="00EE579B" w:rsidP="00035B0A">
      <w:pPr>
        <w:ind w:firstLineChars="0" w:firstLine="0"/>
      </w:pPr>
    </w:p>
    <w:p w14:paraId="20DE735F" w14:textId="77777777" w:rsidR="00EE579B" w:rsidRDefault="00EE579B" w:rsidP="00035B0A">
      <w:pPr>
        <w:ind w:firstLineChars="0" w:firstLine="0"/>
      </w:pPr>
    </w:p>
    <w:p w14:paraId="3E74D1BB" w14:textId="77777777" w:rsidR="00EE579B" w:rsidRDefault="00EE579B" w:rsidP="00035B0A">
      <w:pPr>
        <w:ind w:firstLineChars="0" w:firstLine="0"/>
      </w:pPr>
    </w:p>
    <w:p w14:paraId="00872060" w14:textId="77777777" w:rsidR="00EE579B" w:rsidRDefault="00EE579B" w:rsidP="00035B0A">
      <w:pPr>
        <w:ind w:firstLineChars="0" w:firstLine="0"/>
      </w:pPr>
    </w:p>
    <w:p w14:paraId="0F1F7E0F" w14:textId="77777777" w:rsidR="00EE579B" w:rsidRDefault="00EE579B" w:rsidP="00035B0A">
      <w:pPr>
        <w:ind w:firstLineChars="0" w:firstLine="0"/>
      </w:pPr>
    </w:p>
    <w:p w14:paraId="1DFA1ECF" w14:textId="77777777" w:rsidR="00EE579B" w:rsidRDefault="00EE579B" w:rsidP="00035B0A">
      <w:pPr>
        <w:ind w:firstLineChars="0" w:firstLine="0"/>
      </w:pPr>
    </w:p>
    <w:p w14:paraId="08978AC5" w14:textId="77777777" w:rsidR="00EE579B" w:rsidRDefault="00EE579B" w:rsidP="00035B0A">
      <w:pPr>
        <w:ind w:firstLineChars="0" w:firstLine="0"/>
      </w:pPr>
    </w:p>
    <w:p w14:paraId="3A99B7D4" w14:textId="4EE7331D" w:rsidR="00F20287" w:rsidRPr="008A6653" w:rsidRDefault="00BB236F">
      <w:pPr>
        <w:pStyle w:val="1"/>
        <w:numPr>
          <w:ilvl w:val="0"/>
          <w:numId w:val="0"/>
        </w:numPr>
      </w:pPr>
      <w:bookmarkStart w:id="2" w:name="OLE_LINK22"/>
      <w:r>
        <w:lastRenderedPageBreak/>
        <w:t xml:space="preserve">Supplementary Note 1: </w:t>
      </w:r>
      <w:r w:rsidR="005A11C5">
        <w:rPr>
          <w:rFonts w:hint="eastAsia"/>
        </w:rPr>
        <w:t>D</w:t>
      </w:r>
      <w:r w:rsidR="008A6653">
        <w:t>etail</w:t>
      </w:r>
      <w:r w:rsidR="005A11C5">
        <w:rPr>
          <w:rFonts w:hint="eastAsia"/>
        </w:rPr>
        <w:t>s</w:t>
      </w:r>
      <w:r w:rsidR="008A6653">
        <w:rPr>
          <w:rFonts w:hint="eastAsia"/>
        </w:rPr>
        <w:t xml:space="preserve"> of </w:t>
      </w:r>
      <w:r w:rsidR="008A6653">
        <w:t>the</w:t>
      </w:r>
      <w:r w:rsidR="008A6653">
        <w:rPr>
          <w:rFonts w:hint="eastAsia"/>
        </w:rPr>
        <w:t xml:space="preserve"> Flip element</w:t>
      </w:r>
    </w:p>
    <w:bookmarkEnd w:id="2"/>
    <w:p w14:paraId="7BF810B2" w14:textId="048784DB" w:rsidR="001661F3" w:rsidRDefault="000452D8" w:rsidP="000452D8">
      <w:pPr>
        <w:spacing w:line="360" w:lineRule="auto"/>
        <w:ind w:firstLineChars="0" w:firstLine="0"/>
        <w:rPr>
          <w:rFonts w:eastAsiaTheme="minorEastAsia"/>
        </w:rPr>
      </w:pPr>
      <w:r w:rsidRPr="000452D8">
        <w:rPr>
          <w:rFonts w:eastAsiaTheme="minorEastAsia"/>
        </w:rPr>
        <w:t>Each flip element comprises a nine-layer laminated assembly integrating two distinct meta-atoms</w:t>
      </w:r>
      <w:r w:rsidR="00570DF4">
        <w:rPr>
          <w:rFonts w:eastAsiaTheme="minorEastAsia" w:hint="eastAsia"/>
        </w:rPr>
        <w:t xml:space="preserve"> </w:t>
      </w:r>
      <w:r w:rsidRPr="000452D8">
        <w:rPr>
          <w:rFonts w:eastAsiaTheme="minorEastAsia"/>
        </w:rPr>
        <w:t>and a centrally embedded permanent magnet (</w:t>
      </w:r>
      <w:r w:rsidR="004856A4">
        <w:rPr>
          <w:rFonts w:eastAsiaTheme="minorEastAsia" w:hint="eastAsia"/>
        </w:rPr>
        <w:t>Supplementary Fig. 1a</w:t>
      </w:r>
      <w:r w:rsidRPr="000452D8">
        <w:rPr>
          <w:rFonts w:eastAsiaTheme="minorEastAsia"/>
        </w:rPr>
        <w:t xml:space="preserve">). The two opposing </w:t>
      </w:r>
      <w:r w:rsidR="00CB32B0">
        <w:rPr>
          <w:rFonts w:eastAsiaTheme="minorEastAsia" w:hint="eastAsia"/>
        </w:rPr>
        <w:t xml:space="preserve">meta-atoms laminated on each </w:t>
      </w:r>
      <w:r w:rsidR="00CB32B0" w:rsidRPr="000452D8">
        <w:rPr>
          <w:rFonts w:eastAsiaTheme="minorEastAsia"/>
        </w:rPr>
        <w:t>face</w:t>
      </w:r>
      <w:r w:rsidRPr="000452D8">
        <w:rPr>
          <w:rFonts w:eastAsiaTheme="minorEastAsia"/>
        </w:rPr>
        <w:t xml:space="preserve"> are designated “</w:t>
      </w:r>
      <w:r w:rsidR="008A5A30">
        <w:rPr>
          <w:rFonts w:eastAsiaTheme="minorEastAsia" w:hint="eastAsia"/>
        </w:rPr>
        <w:t>C</w:t>
      </w:r>
      <w:r w:rsidRPr="000452D8">
        <w:rPr>
          <w:rFonts w:eastAsiaTheme="minorEastAsia"/>
        </w:rPr>
        <w:t>ode-1” (white solder-resist ink) and “</w:t>
      </w:r>
      <w:r w:rsidR="008A5A30">
        <w:rPr>
          <w:rFonts w:eastAsiaTheme="minorEastAsia" w:hint="eastAsia"/>
        </w:rPr>
        <w:t>C</w:t>
      </w:r>
      <w:r w:rsidRPr="000452D8">
        <w:rPr>
          <w:rFonts w:eastAsiaTheme="minorEastAsia"/>
        </w:rPr>
        <w:t>ode-0” (black)</w:t>
      </w:r>
      <w:r w:rsidR="00CB32B0" w:rsidRPr="00CB32B0">
        <w:rPr>
          <w:rFonts w:eastAsiaTheme="minorEastAsia"/>
        </w:rPr>
        <w:t xml:space="preserve">, with the corresponding </w:t>
      </w:r>
      <w:r w:rsidR="00CB32B0">
        <w:rPr>
          <w:rFonts w:eastAsiaTheme="minorEastAsia"/>
        </w:rPr>
        <w:t>prototype</w:t>
      </w:r>
      <w:r w:rsidR="00CB32B0" w:rsidRPr="00CB32B0">
        <w:rPr>
          <w:rFonts w:eastAsiaTheme="minorEastAsia"/>
        </w:rPr>
        <w:t xml:space="preserve"> shown to the right of the element</w:t>
      </w:r>
      <w:r w:rsidRPr="000452D8">
        <w:rPr>
          <w:rFonts w:eastAsiaTheme="minorEastAsia"/>
        </w:rPr>
        <w:t xml:space="preserve">. </w:t>
      </w:r>
      <w:r w:rsidR="001661F3" w:rsidRPr="001661F3">
        <w:rPr>
          <w:rFonts w:eastAsiaTheme="minorEastAsia"/>
        </w:rPr>
        <w:t>Mechanical flipping switches both the microwave scattering state and the visible appearance (</w:t>
      </w:r>
      <w:r w:rsidR="004856A4">
        <w:rPr>
          <w:rFonts w:eastAsiaTheme="minorEastAsia" w:hint="eastAsia"/>
        </w:rPr>
        <w:t>Supplementary Fig. 1b</w:t>
      </w:r>
      <w:r w:rsidR="001661F3" w:rsidRPr="001661F3">
        <w:rPr>
          <w:rFonts w:eastAsiaTheme="minorEastAsia"/>
        </w:rPr>
        <w:t>).</w:t>
      </w:r>
      <w:r w:rsidRPr="000452D8">
        <w:rPr>
          <w:rFonts w:eastAsiaTheme="minorEastAsia"/>
        </w:rPr>
        <w:t xml:space="preserve"> The contrasting meta-atom geometries </w:t>
      </w:r>
      <w:r w:rsidR="001661F3" w:rsidRPr="001661F3">
        <w:rPr>
          <w:rFonts w:eastAsiaTheme="minorEastAsia"/>
        </w:rPr>
        <w:t xml:space="preserve">produce </w:t>
      </w:r>
      <w:r w:rsidRPr="000452D8">
        <w:rPr>
          <w:rFonts w:eastAsiaTheme="minorEastAsia"/>
        </w:rPr>
        <w:t xml:space="preserve">a 180° reflection-phase difference while </w:t>
      </w:r>
      <w:r w:rsidR="001661F3" w:rsidRPr="001661F3">
        <w:rPr>
          <w:rFonts w:eastAsiaTheme="minorEastAsia"/>
        </w:rPr>
        <w:t xml:space="preserve">maintaining </w:t>
      </w:r>
      <w:r w:rsidRPr="000452D8">
        <w:rPr>
          <w:rFonts w:eastAsiaTheme="minorEastAsia"/>
        </w:rPr>
        <w:t xml:space="preserve">high reflection amplitudes across the target frequency band </w:t>
      </w:r>
      <w:r w:rsidR="00810E81" w:rsidRPr="000452D8">
        <w:rPr>
          <w:rFonts w:eastAsiaTheme="minorEastAsia"/>
        </w:rPr>
        <w:t>centered</w:t>
      </w:r>
      <w:r w:rsidRPr="000452D8">
        <w:rPr>
          <w:rFonts w:eastAsiaTheme="minorEastAsia"/>
        </w:rPr>
        <w:t xml:space="preserve"> at approximately </w:t>
      </w:r>
      <m:oMath>
        <m:r>
          <w:rPr>
            <w:rFonts w:ascii="Cambria Math" w:eastAsiaTheme="minorEastAsia" w:hAnsi="Cambria Math"/>
          </w:rPr>
          <m:t>5.4</m:t>
        </m:r>
        <m:r>
          <m:rPr>
            <m:sty m:val="p"/>
          </m:rPr>
          <w:rPr>
            <w:rFonts w:ascii="Cambria Math" w:eastAsiaTheme="minorEastAsia" w:hAnsi="Cambria Math"/>
          </w:rPr>
          <m:t xml:space="preserve"> GHz</m:t>
        </m:r>
      </m:oMath>
      <w:r w:rsidRPr="000452D8">
        <w:rPr>
          <w:rFonts w:eastAsiaTheme="minorEastAsia"/>
        </w:rPr>
        <w:t xml:space="preserve">. </w:t>
      </w:r>
    </w:p>
    <w:p w14:paraId="7C22AE0A" w14:textId="584A6EE0" w:rsidR="000452D8" w:rsidRPr="000452D8" w:rsidRDefault="00570DF4" w:rsidP="001661F3">
      <w:pPr>
        <w:spacing w:line="360" w:lineRule="auto"/>
        <w:ind w:firstLine="480"/>
        <w:rPr>
          <w:rFonts w:eastAsiaTheme="minorEastAsia"/>
        </w:rPr>
      </w:pPr>
      <w:r w:rsidRPr="00570DF4">
        <w:rPr>
          <w:rFonts w:eastAsiaTheme="minorEastAsia"/>
        </w:rPr>
        <w:t xml:space="preserve">To </w:t>
      </w:r>
      <w:r w:rsidR="001661F3" w:rsidRPr="001661F3">
        <w:rPr>
          <w:rFonts w:eastAsiaTheme="minorEastAsia"/>
        </w:rPr>
        <w:t>characterize</w:t>
      </w:r>
      <w:r w:rsidRPr="00570DF4">
        <w:rPr>
          <w:rFonts w:eastAsiaTheme="minorEastAsia"/>
        </w:rPr>
        <w:t xml:space="preserve"> the S-parameter characteristics of the </w:t>
      </w:r>
      <w:r>
        <w:rPr>
          <w:rFonts w:eastAsiaTheme="minorEastAsia" w:hint="eastAsia"/>
        </w:rPr>
        <w:t>meta-atoms</w:t>
      </w:r>
      <w:r w:rsidRPr="00570DF4">
        <w:rPr>
          <w:rFonts w:eastAsiaTheme="minorEastAsia"/>
        </w:rPr>
        <w:t xml:space="preserve">, we </w:t>
      </w:r>
      <w:r w:rsidR="00A64591">
        <w:rPr>
          <w:rFonts w:eastAsiaTheme="minorEastAsia"/>
        </w:rPr>
        <w:t>fabricated</w:t>
      </w:r>
      <w:r w:rsidRPr="00570DF4">
        <w:rPr>
          <w:rFonts w:eastAsiaTheme="minorEastAsia"/>
        </w:rPr>
        <w:t xml:space="preserve"> a mini MetaScreen prototype containing only </w:t>
      </w:r>
      <m:oMath>
        <m:r>
          <w:rPr>
            <w:rFonts w:ascii="Cambria Math" w:eastAsiaTheme="minorEastAsia" w:hAnsi="Cambria Math"/>
          </w:rPr>
          <m:t>15×14</m:t>
        </m:r>
      </m:oMath>
      <w:r w:rsidRPr="00570DF4">
        <w:rPr>
          <w:rFonts w:eastAsiaTheme="minorEastAsia"/>
        </w:rPr>
        <w:t xml:space="preserve"> </w:t>
      </w:r>
      <w:r w:rsidR="001661F3">
        <w:rPr>
          <w:rFonts w:eastAsiaTheme="minorEastAsia" w:hint="eastAsia"/>
        </w:rPr>
        <w:t>meta-atoms</w:t>
      </w:r>
      <w:r w:rsidRPr="00570DF4">
        <w:rPr>
          <w:rFonts w:eastAsiaTheme="minorEastAsia"/>
        </w:rPr>
        <w:t xml:space="preserve"> and </w:t>
      </w:r>
      <w:r w:rsidR="001661F3" w:rsidRPr="001661F3">
        <w:rPr>
          <w:rFonts w:eastAsiaTheme="minorEastAsia"/>
        </w:rPr>
        <w:t xml:space="preserve">measured </w:t>
      </w:r>
      <w:r>
        <w:rPr>
          <w:rFonts w:eastAsiaTheme="minorEastAsia" w:hint="eastAsia"/>
        </w:rPr>
        <w:t xml:space="preserve">the reflection </w:t>
      </w:r>
      <w:r w:rsidR="001661F3" w:rsidRPr="001661F3">
        <w:rPr>
          <w:rFonts w:eastAsiaTheme="minorEastAsia"/>
        </w:rPr>
        <w:t>response</w:t>
      </w:r>
      <w:r w:rsidRPr="00570DF4">
        <w:rPr>
          <w:rFonts w:eastAsiaTheme="minorEastAsia"/>
        </w:rPr>
        <w:t>.</w:t>
      </w:r>
      <w:r>
        <w:rPr>
          <w:rFonts w:eastAsiaTheme="minorEastAsia" w:hint="eastAsia"/>
        </w:rPr>
        <w:t xml:space="preserve"> </w:t>
      </w:r>
      <w:r w:rsidRPr="000452D8">
        <w:rPr>
          <w:rFonts w:eastAsiaTheme="minorEastAsia"/>
        </w:rPr>
        <w:t xml:space="preserve">The </w:t>
      </w:r>
      <w:r w:rsidR="001661F3">
        <w:rPr>
          <w:rFonts w:eastAsiaTheme="minorEastAsia" w:hint="eastAsia"/>
        </w:rPr>
        <w:t>measured</w:t>
      </w:r>
      <w:r w:rsidRPr="000452D8">
        <w:rPr>
          <w:rFonts w:eastAsiaTheme="minorEastAsia"/>
        </w:rPr>
        <w:t xml:space="preserve"> reflection amplitudes and phases for both states</w:t>
      </w:r>
      <w:r w:rsidR="00CA54FF">
        <w:rPr>
          <w:rFonts w:eastAsiaTheme="minorEastAsia" w:hint="eastAsia"/>
        </w:rPr>
        <w:t xml:space="preserve"> (Supplementary Fig. 1c)</w:t>
      </w:r>
      <w:r w:rsidR="004856A4">
        <w:rPr>
          <w:rFonts w:eastAsiaTheme="minorEastAsia" w:hint="eastAsia"/>
        </w:rPr>
        <w:t>,</w:t>
      </w:r>
      <w:r>
        <w:rPr>
          <w:rFonts w:eastAsiaTheme="minorEastAsia" w:hint="eastAsia"/>
        </w:rPr>
        <w:t xml:space="preserve"> </w:t>
      </w:r>
      <w:r w:rsidR="001661F3" w:rsidRPr="001661F3">
        <w:rPr>
          <w:rFonts w:eastAsiaTheme="minorEastAsia"/>
        </w:rPr>
        <w:t>confirming</w:t>
      </w:r>
      <w:r w:rsidR="001661F3">
        <w:rPr>
          <w:rFonts w:eastAsiaTheme="minorEastAsia" w:hint="eastAsia"/>
        </w:rPr>
        <w:t xml:space="preserve"> the</w:t>
      </w:r>
      <w:r w:rsidRPr="001163E0">
        <w:rPr>
          <w:rFonts w:hint="eastAsia"/>
          <w:color w:val="000000" w:themeColor="text1"/>
          <w:szCs w:val="24"/>
        </w:rPr>
        <w:t xml:space="preserve"> </w:t>
      </w:r>
      <m:oMath>
        <m:sSup>
          <m:sSupPr>
            <m:ctrlPr>
              <w:rPr>
                <w:rFonts w:ascii="Cambria Math" w:hAnsi="Cambria Math"/>
                <w:i/>
                <w:color w:val="000000" w:themeColor="text1"/>
                <w:szCs w:val="24"/>
              </w:rPr>
            </m:ctrlPr>
          </m:sSupPr>
          <m:e>
            <m:r>
              <w:rPr>
                <w:rFonts w:ascii="Cambria Math" w:hAnsi="Cambria Math" w:hint="eastAsia"/>
                <w:color w:val="000000" w:themeColor="text1"/>
                <w:szCs w:val="24"/>
              </w:rPr>
              <m:t>180</m:t>
            </m:r>
            <m:ctrlPr>
              <w:rPr>
                <w:rFonts w:ascii="Cambria Math" w:hAnsi="Cambria Math" w:hint="eastAsia"/>
                <w:i/>
                <w:color w:val="000000" w:themeColor="text1"/>
                <w:szCs w:val="24"/>
              </w:rPr>
            </m:ctrlPr>
          </m:e>
          <m:sup>
            <m:r>
              <w:rPr>
                <w:rFonts w:ascii="Cambria Math" w:hAnsi="Cambria Math"/>
                <w:color w:val="000000" w:themeColor="text1"/>
                <w:szCs w:val="24"/>
              </w:rPr>
              <m:t>∘</m:t>
            </m:r>
          </m:sup>
        </m:sSup>
      </m:oMath>
      <w:r w:rsidR="001661F3">
        <w:rPr>
          <w:rFonts w:hint="eastAsia"/>
          <w:color w:val="000000" w:themeColor="text1"/>
          <w:szCs w:val="24"/>
        </w:rPr>
        <w:t xml:space="preserve"> phase </w:t>
      </w:r>
      <w:r w:rsidR="00A64591" w:rsidRPr="00A64591">
        <w:rPr>
          <w:color w:val="000000" w:themeColor="text1"/>
          <w:szCs w:val="24"/>
        </w:rPr>
        <w:t xml:space="preserve">contrast </w:t>
      </w:r>
      <w:r w:rsidR="001661F3">
        <w:rPr>
          <w:rFonts w:hint="eastAsia"/>
          <w:color w:val="000000" w:themeColor="text1"/>
          <w:szCs w:val="24"/>
        </w:rPr>
        <w:t>with high amplitude over the operational band.</w:t>
      </w:r>
      <w:r w:rsidR="000452D8" w:rsidRPr="000452D8">
        <w:rPr>
          <w:rFonts w:eastAsiaTheme="minorEastAsia"/>
        </w:rPr>
        <w:t xml:space="preserve"> </w:t>
      </w:r>
      <w:r w:rsidR="004856A4" w:rsidRPr="004856A4">
        <w:rPr>
          <w:rFonts w:eastAsiaTheme="minorEastAsia"/>
        </w:rPr>
        <w:t>Supplementary Fig.1</w:t>
      </w:r>
      <w:r>
        <w:rPr>
          <w:rFonts w:eastAsiaTheme="minorEastAsia" w:hint="eastAsia"/>
        </w:rPr>
        <w:t>d</w:t>
      </w:r>
      <w:r w:rsidR="000452D8" w:rsidRPr="000452D8">
        <w:rPr>
          <w:rFonts w:eastAsiaTheme="minorEastAsia"/>
        </w:rPr>
        <w:t xml:space="preserve"> </w:t>
      </w:r>
      <w:r w:rsidR="00A64591" w:rsidRPr="00A64591">
        <w:rPr>
          <w:rFonts w:eastAsiaTheme="minorEastAsia"/>
        </w:rPr>
        <w:t>shows</w:t>
      </w:r>
      <w:r w:rsidR="00557DCA">
        <w:rPr>
          <w:rFonts w:eastAsiaTheme="minorEastAsia" w:hint="eastAsia"/>
        </w:rPr>
        <w:t xml:space="preserve"> </w:t>
      </w:r>
      <w:r w:rsidR="001661F3" w:rsidRPr="00411167">
        <w:rPr>
          <w:rFonts w:eastAsiaTheme="minorEastAsia"/>
        </w:rPr>
        <w:t xml:space="preserve">the </w:t>
      </w:r>
      <w:r w:rsidR="001661F3" w:rsidRPr="00411167">
        <w:rPr>
          <w:rFonts w:eastAsiaTheme="minorEastAsia" w:hint="eastAsia"/>
        </w:rPr>
        <w:t>measurement setup</w:t>
      </w:r>
      <w:r w:rsidR="001661F3" w:rsidRPr="00411167">
        <w:rPr>
          <w:rFonts w:eastAsiaTheme="minorEastAsia"/>
        </w:rPr>
        <w:t xml:space="preserve"> </w:t>
      </w:r>
      <w:r w:rsidR="00A64591" w:rsidRPr="00411167">
        <w:rPr>
          <w:rFonts w:eastAsiaTheme="minorEastAsia" w:hint="eastAsia"/>
        </w:rPr>
        <w:t>used for</w:t>
      </w:r>
      <w:r w:rsidR="001661F3" w:rsidRPr="00411167">
        <w:rPr>
          <w:rFonts w:eastAsiaTheme="minorEastAsia"/>
        </w:rPr>
        <w:t xml:space="preserve"> S-parameter </w:t>
      </w:r>
      <w:r w:rsidR="00A64591" w:rsidRPr="00411167">
        <w:rPr>
          <w:rFonts w:eastAsiaTheme="minorEastAsia" w:hint="eastAsia"/>
        </w:rPr>
        <w:t>testing</w:t>
      </w:r>
      <w:r w:rsidR="001661F3" w:rsidRPr="00411167">
        <w:rPr>
          <w:rFonts w:eastAsiaTheme="minorEastAsia"/>
        </w:rPr>
        <w:t xml:space="preserve">. </w:t>
      </w:r>
    </w:p>
    <w:p w14:paraId="6CD91C08" w14:textId="082B62B1" w:rsidR="00ED2E4F" w:rsidRPr="00576BD3" w:rsidRDefault="00042482" w:rsidP="000E4921">
      <w:pPr>
        <w:spacing w:beforeLines="50" w:before="163" w:line="360" w:lineRule="auto"/>
        <w:ind w:firstLineChars="0" w:firstLine="0"/>
        <w:jc w:val="center"/>
        <w:rPr>
          <w:rFonts w:eastAsiaTheme="minorEastAsia"/>
        </w:rPr>
      </w:pPr>
      <w:r>
        <w:rPr>
          <w:rFonts w:eastAsiaTheme="minorEastAsia"/>
          <w:noProof/>
        </w:rPr>
        <w:drawing>
          <wp:inline distT="0" distB="0" distL="0" distR="0" wp14:anchorId="12BCEADA" wp14:editId="635338EE">
            <wp:extent cx="5725160" cy="3657600"/>
            <wp:effectExtent l="0" t="0" r="8890" b="0"/>
            <wp:docPr id="1263283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5160" cy="3657600"/>
                    </a:xfrm>
                    <a:prstGeom prst="rect">
                      <a:avLst/>
                    </a:prstGeom>
                    <a:noFill/>
                    <a:ln>
                      <a:noFill/>
                    </a:ln>
                  </pic:spPr>
                </pic:pic>
              </a:graphicData>
            </a:graphic>
          </wp:inline>
        </w:drawing>
      </w:r>
    </w:p>
    <w:p w14:paraId="49B6FD36" w14:textId="66F18A68" w:rsidR="008D1C50" w:rsidRDefault="00CA54FF" w:rsidP="00307B3D">
      <w:pPr>
        <w:spacing w:line="360" w:lineRule="auto"/>
        <w:ind w:firstLineChars="0" w:firstLine="0"/>
        <w:rPr>
          <w:rFonts w:eastAsiaTheme="minorEastAsia"/>
        </w:rPr>
      </w:pPr>
      <w:r w:rsidRPr="00CA54FF">
        <w:rPr>
          <w:rFonts w:eastAsiaTheme="minorEastAsia" w:hint="eastAsia"/>
          <w:b/>
          <w:bCs/>
        </w:rPr>
        <w:t>Supplementary</w:t>
      </w:r>
      <w:r w:rsidR="00576BD3" w:rsidRPr="00CA54FF">
        <w:rPr>
          <w:rFonts w:eastAsiaTheme="minorEastAsia" w:hint="eastAsia"/>
          <w:b/>
          <w:bCs/>
        </w:rPr>
        <w:t xml:space="preserve"> </w:t>
      </w:r>
      <w:r w:rsidRPr="00CA54FF">
        <w:rPr>
          <w:rFonts w:eastAsiaTheme="minorEastAsia" w:hint="eastAsia"/>
          <w:b/>
          <w:bCs/>
        </w:rPr>
        <w:t xml:space="preserve">Fig. </w:t>
      </w:r>
      <w:r w:rsidR="00576BD3" w:rsidRPr="00CA54FF">
        <w:rPr>
          <w:rFonts w:eastAsiaTheme="minorEastAsia" w:hint="eastAsia"/>
          <w:b/>
          <w:bCs/>
        </w:rPr>
        <w:t>1</w:t>
      </w:r>
      <w:r w:rsidR="00576BD3">
        <w:rPr>
          <w:rFonts w:eastAsiaTheme="minorEastAsia" w:hint="eastAsia"/>
        </w:rPr>
        <w:t xml:space="preserve"> </w:t>
      </w:r>
      <w:r w:rsidR="005B25DF" w:rsidRPr="005B25DF">
        <w:rPr>
          <w:rFonts w:eastAsiaTheme="minorEastAsia" w:hint="eastAsia"/>
        </w:rPr>
        <w:t xml:space="preserve">Structure, coding states, and </w:t>
      </w:r>
      <w:r>
        <w:rPr>
          <w:rFonts w:eastAsiaTheme="minorEastAsia" w:hint="eastAsia"/>
        </w:rPr>
        <w:t>EM</w:t>
      </w:r>
      <w:r w:rsidR="005B25DF" w:rsidRPr="005B25DF">
        <w:rPr>
          <w:rFonts w:eastAsiaTheme="minorEastAsia" w:hint="eastAsia"/>
        </w:rPr>
        <w:t xml:space="preserve"> response of the flip element.</w:t>
      </w:r>
      <w:r>
        <w:rPr>
          <w:rFonts w:eastAsiaTheme="minorEastAsia" w:hint="eastAsia"/>
        </w:rPr>
        <w:t xml:space="preserve"> </w:t>
      </w:r>
      <w:r>
        <w:rPr>
          <w:rFonts w:eastAsiaTheme="minorEastAsia" w:hint="eastAsia"/>
          <w:b/>
          <w:bCs/>
        </w:rPr>
        <w:t>a</w:t>
      </w:r>
      <w:r w:rsidR="00E20768">
        <w:rPr>
          <w:rFonts w:eastAsiaTheme="minorEastAsia" w:hint="eastAsia"/>
        </w:rPr>
        <w:t xml:space="preserve"> </w:t>
      </w:r>
      <w:r w:rsidR="00E20768" w:rsidRPr="00E20768">
        <w:rPr>
          <w:rFonts w:eastAsiaTheme="minorEastAsia"/>
        </w:rPr>
        <w:lastRenderedPageBreak/>
        <w:t>Exploded schematic of a flip element showing the nine-layer laminated assembly</w:t>
      </w:r>
      <w:r w:rsidR="00E20768">
        <w:rPr>
          <w:rFonts w:eastAsiaTheme="minorEastAsia" w:hint="eastAsia"/>
        </w:rPr>
        <w:t xml:space="preserve">. </w:t>
      </w:r>
      <w:r w:rsidR="00E20768" w:rsidRPr="00E20768">
        <w:rPr>
          <w:rFonts w:eastAsiaTheme="minorEastAsia"/>
          <w:b/>
          <w:bCs/>
        </w:rPr>
        <w:t>b</w:t>
      </w:r>
      <w:r w:rsidR="00E20768">
        <w:rPr>
          <w:rFonts w:eastAsiaTheme="minorEastAsia" w:hint="eastAsia"/>
        </w:rPr>
        <w:t xml:space="preserve"> </w:t>
      </w:r>
      <w:r w:rsidR="00E20768">
        <w:rPr>
          <w:rFonts w:eastAsiaTheme="minorEastAsia"/>
        </w:rPr>
        <w:t>Photographs</w:t>
      </w:r>
      <w:r w:rsidR="00E20768" w:rsidRPr="00E20768">
        <w:rPr>
          <w:rFonts w:eastAsiaTheme="minorEastAsia"/>
        </w:rPr>
        <w:t xml:space="preserve"> of the fabricated </w:t>
      </w:r>
      <w:r w:rsidR="00662F15">
        <w:rPr>
          <w:rFonts w:eastAsiaTheme="minorEastAsia" w:hint="eastAsia"/>
        </w:rPr>
        <w:t xml:space="preserve">flip </w:t>
      </w:r>
      <w:r w:rsidR="00E20768" w:rsidRPr="00E20768">
        <w:rPr>
          <w:rFonts w:eastAsiaTheme="minorEastAsia"/>
        </w:rPr>
        <w:t xml:space="preserve">element, with the two </w:t>
      </w:r>
      <w:r w:rsidR="00662F15">
        <w:rPr>
          <w:rFonts w:eastAsiaTheme="minorEastAsia" w:hint="eastAsia"/>
        </w:rPr>
        <w:t>distinct meta-atoms laminated on each</w:t>
      </w:r>
      <w:r w:rsidR="00E20768" w:rsidRPr="00E20768">
        <w:rPr>
          <w:rFonts w:eastAsiaTheme="minorEastAsia"/>
        </w:rPr>
        <w:t xml:space="preserve"> face</w:t>
      </w:r>
      <w:r w:rsidR="00662F15">
        <w:rPr>
          <w:rFonts w:eastAsiaTheme="minorEastAsia" w:hint="eastAsia"/>
        </w:rPr>
        <w:t xml:space="preserve">. </w:t>
      </w:r>
      <w:r w:rsidR="00662F15">
        <w:rPr>
          <w:rFonts w:eastAsiaTheme="minorEastAsia"/>
        </w:rPr>
        <w:t>The</w:t>
      </w:r>
      <w:r w:rsidR="00662F15">
        <w:rPr>
          <w:rFonts w:eastAsiaTheme="minorEastAsia" w:hint="eastAsia"/>
        </w:rPr>
        <w:t xml:space="preserve"> corresponding prototype of the meta-atoms are displayed to the right. </w:t>
      </w:r>
      <w:r w:rsidR="00662F15" w:rsidRPr="00662F15">
        <w:rPr>
          <w:rFonts w:eastAsiaTheme="minorEastAsia" w:hint="eastAsia"/>
          <w:b/>
          <w:bCs/>
        </w:rPr>
        <w:t>c</w:t>
      </w:r>
      <w:r w:rsidR="00662F15">
        <w:rPr>
          <w:rFonts w:eastAsiaTheme="minorEastAsia" w:hint="eastAsia"/>
        </w:rPr>
        <w:t xml:space="preserve"> </w:t>
      </w:r>
      <w:r w:rsidR="00662F15">
        <w:rPr>
          <w:rFonts w:eastAsiaTheme="minorEastAsia"/>
        </w:rPr>
        <w:t xml:space="preserve">Measured </w:t>
      </w:r>
      <w:r w:rsidR="00662F15" w:rsidRPr="00662F15">
        <w:rPr>
          <w:rFonts w:eastAsiaTheme="minorEastAsia"/>
        </w:rPr>
        <w:t>reflection amplitude (left) and phase (right) for the two coding states</w:t>
      </w:r>
      <w:r w:rsidR="00662F15">
        <w:rPr>
          <w:rFonts w:eastAsiaTheme="minorEastAsia" w:hint="eastAsia"/>
        </w:rPr>
        <w:t xml:space="preserve">. </w:t>
      </w:r>
      <w:r w:rsidR="00662F15" w:rsidRPr="00662F15">
        <w:rPr>
          <w:rFonts w:eastAsiaTheme="minorEastAsia" w:hint="eastAsia"/>
          <w:b/>
          <w:bCs/>
        </w:rPr>
        <w:t>d</w:t>
      </w:r>
      <w:r w:rsidR="00662F15">
        <w:rPr>
          <w:rFonts w:eastAsiaTheme="minorEastAsia" w:hint="eastAsia"/>
        </w:rPr>
        <w:t xml:space="preserve"> M</w:t>
      </w:r>
      <w:r w:rsidR="00662F15" w:rsidRPr="00662F15">
        <w:rPr>
          <w:rFonts w:eastAsiaTheme="minorEastAsia"/>
        </w:rPr>
        <w:t xml:space="preserve">easurement setup of a mini MetaScreen prototype comprising </w:t>
      </w:r>
      <m:oMath>
        <m:r>
          <w:rPr>
            <w:rFonts w:ascii="Cambria Math" w:eastAsiaTheme="minorEastAsia" w:hAnsi="Cambria Math"/>
          </w:rPr>
          <m:t>15 × 14</m:t>
        </m:r>
      </m:oMath>
      <w:r w:rsidR="00662F15" w:rsidRPr="00662F15">
        <w:rPr>
          <w:rFonts w:eastAsiaTheme="minorEastAsia"/>
        </w:rPr>
        <w:t xml:space="preserve"> elements for S-parameter characterization of the two coding states.</w:t>
      </w:r>
    </w:p>
    <w:p w14:paraId="5AB5E531" w14:textId="77777777" w:rsidR="00BB226B" w:rsidRDefault="00BB226B" w:rsidP="00307B3D">
      <w:pPr>
        <w:spacing w:line="360" w:lineRule="auto"/>
        <w:ind w:firstLineChars="0" w:firstLine="0"/>
        <w:rPr>
          <w:rFonts w:eastAsiaTheme="minorEastAsia"/>
        </w:rPr>
      </w:pPr>
    </w:p>
    <w:p w14:paraId="618D8554" w14:textId="77777777" w:rsidR="00BB226B" w:rsidRDefault="00BB226B" w:rsidP="00307B3D">
      <w:pPr>
        <w:spacing w:line="360" w:lineRule="auto"/>
        <w:ind w:firstLineChars="0" w:firstLine="0"/>
        <w:rPr>
          <w:rFonts w:eastAsiaTheme="minorEastAsia"/>
        </w:rPr>
      </w:pPr>
    </w:p>
    <w:p w14:paraId="5AE6AE3A" w14:textId="5A61DFB3" w:rsidR="008D1C50" w:rsidRDefault="008D1C50" w:rsidP="00BB226B">
      <w:pPr>
        <w:pStyle w:val="1"/>
        <w:numPr>
          <w:ilvl w:val="0"/>
          <w:numId w:val="0"/>
        </w:numPr>
        <w:jc w:val="both"/>
      </w:pPr>
      <w:r>
        <w:t xml:space="preserve">Supplementary Note </w:t>
      </w:r>
      <w:r w:rsidR="00F8277D">
        <w:rPr>
          <w:rFonts w:hint="eastAsia"/>
        </w:rPr>
        <w:t>2</w:t>
      </w:r>
      <w:r>
        <w:t>:</w:t>
      </w:r>
      <w:r>
        <w:rPr>
          <w:rFonts w:hint="eastAsia"/>
        </w:rPr>
        <w:t xml:space="preserve"> </w:t>
      </w:r>
      <w:r w:rsidR="007307CA" w:rsidRPr="007307CA">
        <w:t>Effect of solder-resist ink on meta-atom electromagnetic response.</w:t>
      </w:r>
    </w:p>
    <w:p w14:paraId="2FF6FB49" w14:textId="4B3FDBB2" w:rsidR="008D1C50" w:rsidRDefault="007307CA" w:rsidP="00307B3D">
      <w:pPr>
        <w:spacing w:line="360" w:lineRule="auto"/>
        <w:ind w:firstLineChars="0" w:firstLine="0"/>
        <w:rPr>
          <w:rFonts w:eastAsiaTheme="minorEastAsia"/>
        </w:rPr>
      </w:pPr>
      <w:r w:rsidRPr="007307CA">
        <w:rPr>
          <w:rFonts w:eastAsiaTheme="minorEastAsia"/>
        </w:rPr>
        <w:t>MetaScreen leverages the flipping mechanism to apply color-</w:t>
      </w:r>
      <w:r>
        <w:rPr>
          <w:rFonts w:eastAsiaTheme="minorEastAsia" w:hint="eastAsia"/>
        </w:rPr>
        <w:t>specific</w:t>
      </w:r>
      <w:r w:rsidRPr="007307CA">
        <w:rPr>
          <w:rFonts w:eastAsiaTheme="minorEastAsia"/>
        </w:rPr>
        <w:t xml:space="preserve"> solder-resist inks on</w:t>
      </w:r>
      <w:r w:rsidR="00BB226B">
        <w:rPr>
          <w:rFonts w:eastAsiaTheme="minorEastAsia" w:hint="eastAsia"/>
        </w:rPr>
        <w:t>to</w:t>
      </w:r>
      <w:r w:rsidRPr="007307CA">
        <w:rPr>
          <w:rFonts w:eastAsiaTheme="minorEastAsia"/>
        </w:rPr>
        <w:t xml:space="preserve"> opposite meta-atoms for optical display.</w:t>
      </w:r>
      <w:r>
        <w:rPr>
          <w:rFonts w:eastAsiaTheme="minorEastAsia" w:hint="eastAsia"/>
        </w:rPr>
        <w:t xml:space="preserve"> </w:t>
      </w:r>
      <w:r w:rsidR="00BB226B" w:rsidRPr="00BB226B">
        <w:rPr>
          <w:rFonts w:eastAsiaTheme="minorEastAsia"/>
        </w:rPr>
        <w:t xml:space="preserve">The ink, with a dielectric constant of </w:t>
      </w:r>
      <m:oMath>
        <m:r>
          <w:rPr>
            <w:rFonts w:ascii="Cambria Math" w:eastAsiaTheme="minorEastAsia" w:hAnsi="Cambria Math"/>
          </w:rPr>
          <m:t>3.2</m:t>
        </m:r>
      </m:oMath>
      <w:r w:rsidR="00BB226B" w:rsidRPr="00BB226B">
        <w:rPr>
          <w:rFonts w:eastAsiaTheme="minorEastAsia"/>
        </w:rPr>
        <w:t xml:space="preserve"> and a thickness of</w:t>
      </w:r>
      <m:oMath>
        <m:r>
          <w:rPr>
            <w:rFonts w:ascii="Cambria Math" w:eastAsiaTheme="minorEastAsia" w:hAnsi="Cambria Math"/>
          </w:rPr>
          <m:t xml:space="preserve"> 0.02</m:t>
        </m:r>
        <m:r>
          <m:rPr>
            <m:sty m:val="p"/>
          </m:rPr>
          <w:rPr>
            <w:rFonts w:ascii="Cambria Math" w:eastAsiaTheme="minorEastAsia" w:hAnsi="Cambria Math"/>
          </w:rPr>
          <m:t xml:space="preserve"> mm</m:t>
        </m:r>
      </m:oMath>
      <w:r w:rsidR="00BB226B" w:rsidRPr="00BB226B">
        <w:rPr>
          <w:rFonts w:eastAsiaTheme="minorEastAsia"/>
        </w:rPr>
        <w:t>, was evaluated using CST Microwave Studio 2023 to simulate the reflection coefficient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11</m:t>
            </m:r>
          </m:sub>
        </m:sSub>
      </m:oMath>
      <w:r w:rsidR="00BB226B" w:rsidRPr="00BB226B">
        <w:rPr>
          <w:rFonts w:eastAsiaTheme="minorEastAsia"/>
        </w:rPr>
        <w:t>) with and without the coating.</w:t>
      </w:r>
      <w:r w:rsidR="00BB226B">
        <w:rPr>
          <w:rFonts w:eastAsiaTheme="minorEastAsia" w:hint="eastAsia"/>
        </w:rPr>
        <w:t xml:space="preserve"> </w:t>
      </w:r>
      <w:r w:rsidR="00BB226B">
        <w:rPr>
          <w:rFonts w:eastAsiaTheme="minorEastAsia"/>
        </w:rPr>
        <w:t>T</w:t>
      </w:r>
      <w:r w:rsidR="00BB226B">
        <w:rPr>
          <w:rFonts w:eastAsiaTheme="minorEastAsia" w:hint="eastAsia"/>
        </w:rPr>
        <w:t xml:space="preserve">he results reveal </w:t>
      </w:r>
      <w:r w:rsidR="00BB226B" w:rsidRPr="00BB226B">
        <w:rPr>
          <w:rFonts w:eastAsiaTheme="minorEastAsia"/>
        </w:rPr>
        <w:t xml:space="preserve">that the ink layer induces a frequency downshift of approximately </w:t>
      </w:r>
      <m:oMath>
        <m:r>
          <w:rPr>
            <w:rFonts w:ascii="Cambria Math" w:eastAsiaTheme="minorEastAsia" w:hAnsi="Cambria Math"/>
          </w:rPr>
          <m:t xml:space="preserve">40 </m:t>
        </m:r>
        <m:r>
          <m:rPr>
            <m:sty m:val="p"/>
          </m:rPr>
          <w:rPr>
            <w:rFonts w:ascii="Cambria Math" w:eastAsiaTheme="minorEastAsia" w:hAnsi="Cambria Math"/>
          </w:rPr>
          <m:t>MHz</m:t>
        </m:r>
      </m:oMath>
      <w:r w:rsidR="00BB226B" w:rsidRPr="00BB226B">
        <w:rPr>
          <w:rFonts w:eastAsiaTheme="minorEastAsia"/>
        </w:rPr>
        <w:t xml:space="preserve"> relative to the uncoated meta-atom</w:t>
      </w:r>
      <w:r w:rsidR="00BB226B">
        <w:rPr>
          <w:rFonts w:eastAsiaTheme="minorEastAsia" w:hint="eastAsia"/>
        </w:rPr>
        <w:t xml:space="preserve"> (Supplementary Fig. </w:t>
      </w:r>
      <w:r w:rsidR="00BA51E0">
        <w:rPr>
          <w:rFonts w:eastAsiaTheme="minorEastAsia" w:hint="eastAsia"/>
        </w:rPr>
        <w:t>2</w:t>
      </w:r>
      <w:r w:rsidR="00BB226B">
        <w:rPr>
          <w:rFonts w:eastAsiaTheme="minorEastAsia" w:hint="eastAsia"/>
        </w:rPr>
        <w:t xml:space="preserve">e and </w:t>
      </w:r>
      <w:r w:rsidR="00BA51E0">
        <w:rPr>
          <w:rFonts w:eastAsiaTheme="minorEastAsia" w:hint="eastAsia"/>
        </w:rPr>
        <w:t>2</w:t>
      </w:r>
      <w:r w:rsidR="00BB226B">
        <w:rPr>
          <w:rFonts w:eastAsiaTheme="minorEastAsia" w:hint="eastAsia"/>
        </w:rPr>
        <w:t>f)</w:t>
      </w:r>
      <w:r w:rsidR="00BB226B" w:rsidRPr="00BB226B">
        <w:rPr>
          <w:rFonts w:eastAsiaTheme="minorEastAsia"/>
        </w:rPr>
        <w:t>.</w:t>
      </w:r>
      <w:r w:rsidR="00BB226B">
        <w:rPr>
          <w:rFonts w:eastAsiaTheme="minorEastAsia" w:hint="eastAsia"/>
        </w:rPr>
        <w:t xml:space="preserve"> </w:t>
      </w:r>
      <w:r w:rsidR="00BB226B" w:rsidRPr="00BB226B">
        <w:rPr>
          <w:rFonts w:eastAsiaTheme="minorEastAsia"/>
        </w:rPr>
        <w:t>Aside from this minor spectral shift, the reflection amplitude and phase remain essentially unchanged across the operating band, indicating negligible impact on the electromagnetic characteristics of the meta-atom. Simulated flip elements are presented in Supplementary Fig. 2.</w:t>
      </w:r>
    </w:p>
    <w:p w14:paraId="7FBA0745" w14:textId="3EE0B18D" w:rsidR="008D1C50" w:rsidRDefault="006929B6" w:rsidP="007307CA">
      <w:pPr>
        <w:spacing w:line="360" w:lineRule="auto"/>
        <w:ind w:firstLineChars="0" w:firstLine="0"/>
        <w:jc w:val="center"/>
        <w:rPr>
          <w:rFonts w:eastAsiaTheme="minorEastAsia"/>
        </w:rPr>
      </w:pPr>
      <w:r>
        <w:rPr>
          <w:rFonts w:eastAsiaTheme="minorEastAsia"/>
          <w:noProof/>
        </w:rPr>
        <w:lastRenderedPageBreak/>
        <w:drawing>
          <wp:inline distT="0" distB="0" distL="0" distR="0" wp14:anchorId="17A99E5D" wp14:editId="11041FFC">
            <wp:extent cx="4761607" cy="5914800"/>
            <wp:effectExtent l="0" t="0" r="1270" b="0"/>
            <wp:docPr id="3576666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1607" cy="5914800"/>
                    </a:xfrm>
                    <a:prstGeom prst="rect">
                      <a:avLst/>
                    </a:prstGeom>
                    <a:noFill/>
                    <a:ln>
                      <a:noFill/>
                    </a:ln>
                  </pic:spPr>
                </pic:pic>
              </a:graphicData>
            </a:graphic>
          </wp:inline>
        </w:drawing>
      </w:r>
    </w:p>
    <w:p w14:paraId="51E83C97" w14:textId="3CEED636" w:rsidR="007307CA" w:rsidRPr="00B04449" w:rsidRDefault="00BB226B" w:rsidP="007307CA">
      <w:pPr>
        <w:spacing w:line="360" w:lineRule="auto"/>
        <w:ind w:firstLineChars="0" w:firstLine="0"/>
        <w:rPr>
          <w:rFonts w:eastAsiaTheme="minorEastAsia"/>
        </w:rPr>
      </w:pPr>
      <w:r w:rsidRPr="00BB226B">
        <w:rPr>
          <w:rFonts w:eastAsiaTheme="minorEastAsia" w:hint="eastAsia"/>
          <w:b/>
          <w:bCs/>
        </w:rPr>
        <w:t>Supplementary Fig. 2</w:t>
      </w:r>
      <w:r>
        <w:rPr>
          <w:rFonts w:eastAsiaTheme="minorEastAsia" w:hint="eastAsia"/>
          <w:b/>
          <w:bCs/>
        </w:rPr>
        <w:t xml:space="preserve"> </w:t>
      </w:r>
      <w:r w:rsidR="00B43116">
        <w:rPr>
          <w:rFonts w:eastAsiaTheme="minorEastAsia" w:hint="eastAsia"/>
          <w:b/>
          <w:bCs/>
        </w:rPr>
        <w:t xml:space="preserve">a-d </w:t>
      </w:r>
      <w:r w:rsidRPr="00BB226B">
        <w:rPr>
          <w:rFonts w:eastAsiaTheme="minorEastAsia"/>
        </w:rPr>
        <w:t>Simulated models of the flip element with solder-resist coatings applied to opposite faces for optical display</w:t>
      </w:r>
      <w:r w:rsidR="00B43116">
        <w:rPr>
          <w:rFonts w:eastAsiaTheme="minorEastAsia" w:hint="eastAsia"/>
        </w:rPr>
        <w:t xml:space="preserve"> (perspective and front view of the model) </w:t>
      </w:r>
      <w:r w:rsidR="00B04449" w:rsidRPr="00B04449">
        <w:rPr>
          <w:rFonts w:eastAsiaTheme="minorEastAsia" w:hint="eastAsia"/>
          <w:b/>
          <w:bCs/>
        </w:rPr>
        <w:t>e</w:t>
      </w:r>
      <w:r w:rsidR="005C16FA">
        <w:rPr>
          <w:rFonts w:eastAsiaTheme="minorEastAsia" w:hint="eastAsia"/>
          <w:b/>
          <w:bCs/>
        </w:rPr>
        <w:t>-f</w:t>
      </w:r>
      <w:r w:rsidR="00B04449">
        <w:rPr>
          <w:rFonts w:eastAsiaTheme="minorEastAsia" w:hint="eastAsia"/>
        </w:rPr>
        <w:t xml:space="preserve"> </w:t>
      </w:r>
      <w:r w:rsidR="00B04449" w:rsidRPr="00B04449">
        <w:rPr>
          <w:rFonts w:eastAsiaTheme="minorEastAsia"/>
        </w:rPr>
        <w:t>Simulated reflection amplitude</w:t>
      </w:r>
      <w:r w:rsidR="005C16FA">
        <w:rPr>
          <w:rFonts w:eastAsiaTheme="minorEastAsia" w:hint="eastAsia"/>
        </w:rPr>
        <w:t xml:space="preserve"> </w:t>
      </w:r>
      <w:r w:rsidR="005C16FA">
        <w:rPr>
          <w:rFonts w:eastAsiaTheme="minorEastAsia"/>
        </w:rPr>
        <w:t>and</w:t>
      </w:r>
      <w:r w:rsidR="005C16FA">
        <w:rPr>
          <w:rFonts w:eastAsiaTheme="minorEastAsia" w:hint="eastAsia"/>
        </w:rPr>
        <w:t xml:space="preserve"> phase</w:t>
      </w:r>
      <w:r w:rsidR="00B04449" w:rsidRPr="00B04449">
        <w:rPr>
          <w:rFonts w:eastAsiaTheme="minorEastAsia"/>
        </w:rPr>
        <w:t xml:space="preserve"> of the flip element with and without solder-resist </w:t>
      </w:r>
      <w:r w:rsidR="00B04449">
        <w:rPr>
          <w:rFonts w:eastAsiaTheme="minorEastAsia" w:hint="eastAsia"/>
        </w:rPr>
        <w:t>ink</w:t>
      </w:r>
      <w:r w:rsidR="005C16FA">
        <w:rPr>
          <w:rFonts w:eastAsiaTheme="minorEastAsia" w:hint="eastAsia"/>
        </w:rPr>
        <w:t xml:space="preserve">, </w:t>
      </w:r>
      <w:r w:rsidR="00B04449" w:rsidRPr="00B04449">
        <w:rPr>
          <w:rFonts w:eastAsiaTheme="minorEastAsia"/>
        </w:rPr>
        <w:t xml:space="preserve">showing that the presence of the ink induces a frequency downshift of </w:t>
      </w:r>
      <w:r w:rsidR="00B04449">
        <w:rPr>
          <w:rFonts w:eastAsiaTheme="minorEastAsia"/>
        </w:rPr>
        <w:t>approximately</w:t>
      </w:r>
      <w:r w:rsidR="00B04449">
        <w:rPr>
          <w:rFonts w:eastAsiaTheme="minorEastAsia" w:hint="eastAsia"/>
        </w:rPr>
        <w:t xml:space="preserve"> </w:t>
      </w:r>
      <w:r w:rsidR="00B04449" w:rsidRPr="00B04449">
        <w:rPr>
          <w:rFonts w:eastAsiaTheme="minorEastAsia"/>
        </w:rPr>
        <w:t>40 MHz relative to the uncoated meta-atom.</w:t>
      </w:r>
      <w:r w:rsidR="00B04449">
        <w:rPr>
          <w:rFonts w:eastAsiaTheme="minorEastAsia" w:hint="eastAsia"/>
        </w:rPr>
        <w:t xml:space="preserve"> </w:t>
      </w:r>
    </w:p>
    <w:p w14:paraId="21EE7DBE" w14:textId="388F8316" w:rsidR="00EE579B" w:rsidRPr="000452D8" w:rsidRDefault="00EE579B" w:rsidP="00307B3D">
      <w:pPr>
        <w:spacing w:line="360" w:lineRule="auto"/>
        <w:ind w:firstLineChars="0" w:firstLine="0"/>
        <w:rPr>
          <w:rFonts w:eastAsiaTheme="minorEastAsia"/>
        </w:rPr>
      </w:pPr>
    </w:p>
    <w:p w14:paraId="569285EF" w14:textId="61708145" w:rsidR="00810E81" w:rsidRPr="008A6653" w:rsidRDefault="00810E81" w:rsidP="00810E81">
      <w:pPr>
        <w:pStyle w:val="1"/>
        <w:numPr>
          <w:ilvl w:val="0"/>
          <w:numId w:val="0"/>
        </w:numPr>
      </w:pPr>
      <w:r>
        <w:t xml:space="preserve">Supplementary Note </w:t>
      </w:r>
      <w:r w:rsidR="00F8277D">
        <w:rPr>
          <w:rFonts w:hint="eastAsia"/>
        </w:rPr>
        <w:t>3</w:t>
      </w:r>
      <w:r>
        <w:t xml:space="preserve">: </w:t>
      </w:r>
      <w:r>
        <w:rPr>
          <w:rFonts w:hint="eastAsia"/>
        </w:rPr>
        <w:t>D</w:t>
      </w:r>
      <w:r>
        <w:t>etail</w:t>
      </w:r>
      <w:r>
        <w:rPr>
          <w:rFonts w:hint="eastAsia"/>
        </w:rPr>
        <w:t xml:space="preserve">s of </w:t>
      </w:r>
      <w:r>
        <w:t>the</w:t>
      </w:r>
      <w:r>
        <w:rPr>
          <w:rFonts w:hint="eastAsia"/>
        </w:rPr>
        <w:t xml:space="preserve"> </w:t>
      </w:r>
      <w:r w:rsidR="00521282">
        <w:rPr>
          <w:rFonts w:hint="eastAsia"/>
        </w:rPr>
        <w:t>magnetic-control module</w:t>
      </w:r>
    </w:p>
    <w:p w14:paraId="068BBAED" w14:textId="6C1D96A2" w:rsidR="00EA69F8" w:rsidRPr="00EA69F8" w:rsidRDefault="00EA69F8" w:rsidP="00307B3D">
      <w:pPr>
        <w:spacing w:line="360" w:lineRule="auto"/>
        <w:ind w:firstLineChars="0" w:firstLine="0"/>
        <w:rPr>
          <w:rFonts w:eastAsiaTheme="minorEastAsia"/>
        </w:rPr>
      </w:pPr>
      <w:r w:rsidRPr="00EA69F8">
        <w:rPr>
          <w:rFonts w:eastAsiaTheme="minorEastAsia"/>
        </w:rPr>
        <w:t xml:space="preserve">Mechanical actuation of each flip element is </w:t>
      </w:r>
      <w:r>
        <w:rPr>
          <w:rFonts w:eastAsiaTheme="minorEastAsia" w:hint="eastAsia"/>
        </w:rPr>
        <w:t>controlled</w:t>
      </w:r>
      <w:r w:rsidRPr="00832130">
        <w:rPr>
          <w:rFonts w:eastAsiaTheme="minorEastAsia"/>
        </w:rPr>
        <w:t xml:space="preserve"> by </w:t>
      </w:r>
      <w:r w:rsidRPr="00EA69F8">
        <w:rPr>
          <w:rFonts w:eastAsiaTheme="minorEastAsia"/>
        </w:rPr>
        <w:t>a compact MCU-</w:t>
      </w:r>
      <w:r w:rsidRPr="00832130">
        <w:rPr>
          <w:rFonts w:eastAsiaTheme="minorEastAsia"/>
        </w:rPr>
        <w:t xml:space="preserve">driven </w:t>
      </w:r>
      <w:r w:rsidRPr="00EA69F8">
        <w:rPr>
          <w:rFonts w:eastAsiaTheme="minorEastAsia"/>
        </w:rPr>
        <w:t xml:space="preserve">magnetic </w:t>
      </w:r>
      <w:r w:rsidRPr="00EA69F8">
        <w:rPr>
          <w:rFonts w:eastAsiaTheme="minorEastAsia"/>
        </w:rPr>
        <w:lastRenderedPageBreak/>
        <w:t xml:space="preserve">module that couples transient magnetic fields to a permanent magnet </w:t>
      </w:r>
      <w:r w:rsidRPr="00832130">
        <w:rPr>
          <w:rFonts w:eastAsiaTheme="minorEastAsia"/>
        </w:rPr>
        <w:t xml:space="preserve">embedded at </w:t>
      </w:r>
      <w:r>
        <w:rPr>
          <w:rFonts w:eastAsiaTheme="minorEastAsia" w:hint="eastAsia"/>
        </w:rPr>
        <w:t xml:space="preserve">central of </w:t>
      </w:r>
      <w:r w:rsidRPr="00832130">
        <w:rPr>
          <w:rFonts w:eastAsiaTheme="minorEastAsia"/>
        </w:rPr>
        <w:t>the element.</w:t>
      </w:r>
      <w:r w:rsidRPr="00EA69F8">
        <w:rPr>
          <w:rFonts w:eastAsiaTheme="minorEastAsia"/>
        </w:rPr>
        <w:t xml:space="preserve"> The </w:t>
      </w:r>
      <w:r w:rsidRPr="00832130">
        <w:rPr>
          <w:rFonts w:eastAsiaTheme="minorEastAsia"/>
        </w:rPr>
        <w:t>core of the module</w:t>
      </w:r>
      <w:r w:rsidRPr="00EA69F8">
        <w:rPr>
          <w:rFonts w:eastAsiaTheme="minorEastAsia"/>
        </w:rPr>
        <w:t xml:space="preserve"> consists of </w:t>
      </w:r>
      <w:r>
        <w:rPr>
          <w:rFonts w:eastAsiaTheme="minorEastAsia" w:hint="eastAsia"/>
        </w:rPr>
        <w:t>two EM</w:t>
      </w:r>
      <w:r w:rsidRPr="00EA69F8">
        <w:rPr>
          <w:rFonts w:eastAsiaTheme="minorEastAsia"/>
        </w:rPr>
        <w:t xml:space="preserve"> coils wound around a U-shaped magnetizable DT4 core (</w:t>
      </w:r>
      <w:r w:rsidR="00B04449">
        <w:rPr>
          <w:rFonts w:eastAsiaTheme="minorEastAsia" w:hint="eastAsia"/>
        </w:rPr>
        <w:t>Supplementary Fig. 2a</w:t>
      </w:r>
      <w:r w:rsidRPr="00EA69F8">
        <w:rPr>
          <w:rFonts w:eastAsiaTheme="minorEastAsia"/>
        </w:rPr>
        <w:t xml:space="preserve">). </w:t>
      </w:r>
      <w:r w:rsidRPr="00832130">
        <w:rPr>
          <w:rFonts w:eastAsiaTheme="minorEastAsia"/>
        </w:rPr>
        <w:t xml:space="preserve">Short current pulses from the controller energize these coils and produce a transient magnetic </w:t>
      </w:r>
      <w:r>
        <w:rPr>
          <w:rFonts w:eastAsia="等线" w:hint="eastAsia"/>
          <w:color w:val="000000" w:themeColor="text1"/>
          <w:szCs w:val="24"/>
        </w:rPr>
        <w:t xml:space="preserve">field </w:t>
      </w:r>
      <w:r w:rsidRPr="00832130">
        <w:rPr>
          <w:rFonts w:eastAsiaTheme="minorEastAsia"/>
        </w:rPr>
        <w:t xml:space="preserve">that couples to the embedded magnet, generating the torque required to drive a </w:t>
      </w:r>
      <w:r w:rsidRPr="00A168A0">
        <w:rPr>
          <w:rFonts w:eastAsia="等线"/>
          <w:color w:val="000000" w:themeColor="text1"/>
          <w:szCs w:val="24"/>
        </w:rPr>
        <w:t xml:space="preserve">repeatable, bistable </w:t>
      </w:r>
      <w:r w:rsidRPr="00832130">
        <w:rPr>
          <w:rFonts w:eastAsiaTheme="minorEastAsia"/>
        </w:rPr>
        <w:t>flip.</w:t>
      </w:r>
    </w:p>
    <w:p w14:paraId="7CC9BF42" w14:textId="65F3A1BE" w:rsidR="00AD0A42" w:rsidRDefault="00EA69F8" w:rsidP="00AD0A42">
      <w:pPr>
        <w:spacing w:line="360" w:lineRule="auto"/>
        <w:ind w:firstLine="480"/>
        <w:rPr>
          <w:rFonts w:eastAsiaTheme="minorEastAsia"/>
        </w:rPr>
      </w:pPr>
      <w:r w:rsidRPr="00EA69F8">
        <w:rPr>
          <w:rFonts w:eastAsiaTheme="minorEastAsia"/>
        </w:rPr>
        <w:t>Electrical connections are established through plated vias linking two header pins on the module to six surface pads</w:t>
      </w:r>
      <w:r>
        <w:rPr>
          <w:rFonts w:eastAsiaTheme="minorEastAsia" w:hint="eastAsia"/>
        </w:rPr>
        <w:t>.</w:t>
      </w:r>
      <w:r w:rsidRPr="00EA69F8">
        <w:rPr>
          <w:rFonts w:eastAsiaTheme="minorEastAsia"/>
        </w:rPr>
        <w:t xml:space="preserve"> </w:t>
      </w:r>
      <w:r>
        <w:rPr>
          <w:rFonts w:eastAsiaTheme="minorEastAsia" w:hint="eastAsia"/>
        </w:rPr>
        <w:t>W</w:t>
      </w:r>
      <w:r w:rsidRPr="00EA69F8">
        <w:rPr>
          <w:rFonts w:eastAsiaTheme="minorEastAsia"/>
        </w:rPr>
        <w:t>hen the header pins are driven with complementary logic levels, the resulting pad voltage distribution follows the pattern</w:t>
      </w:r>
      <w:r w:rsidR="00B04449">
        <w:rPr>
          <w:rFonts w:eastAsiaTheme="minorEastAsia" w:hint="eastAsia"/>
        </w:rPr>
        <w:t xml:space="preserve"> (Supplementary Fig. 2b)</w:t>
      </w:r>
      <w:r w:rsidRPr="00EA69F8">
        <w:rPr>
          <w:rFonts w:eastAsiaTheme="minorEastAsia"/>
        </w:rPr>
        <w:t>. In the implemented control scheme, dedicated SET and RESET inputs regulate the logic states of the header pins. A current pulse applied to the SET input generates a magnetic impulse that flips the element to the white (code-1) orientation</w:t>
      </w:r>
      <w:r w:rsidR="00B04449">
        <w:rPr>
          <w:rFonts w:eastAsiaTheme="minorEastAsia" w:hint="eastAsia"/>
        </w:rPr>
        <w:t xml:space="preserve"> </w:t>
      </w:r>
      <w:r w:rsidR="00B04449" w:rsidRPr="00EA69F8">
        <w:rPr>
          <w:rFonts w:eastAsiaTheme="minorEastAsia"/>
        </w:rPr>
        <w:t>(</w:t>
      </w:r>
      <w:r w:rsidR="00B04449">
        <w:rPr>
          <w:rFonts w:eastAsiaTheme="minorEastAsia"/>
        </w:rPr>
        <w:t>Supplementary</w:t>
      </w:r>
      <w:r w:rsidR="00B04449">
        <w:rPr>
          <w:rFonts w:eastAsiaTheme="minorEastAsia" w:hint="eastAsia"/>
        </w:rPr>
        <w:t xml:space="preserve"> </w:t>
      </w:r>
      <w:r w:rsidR="00B04449" w:rsidRPr="00EA69F8">
        <w:rPr>
          <w:rFonts w:eastAsiaTheme="minorEastAsia"/>
        </w:rPr>
        <w:t>Fig. 2c)</w:t>
      </w:r>
      <w:r w:rsidRPr="00EA69F8">
        <w:rPr>
          <w:rFonts w:eastAsiaTheme="minorEastAsia"/>
        </w:rPr>
        <w:t>, whereas a pulse to the RESET input returns it to the black (code-0) orientation (</w:t>
      </w:r>
      <w:r w:rsidR="00B04449">
        <w:rPr>
          <w:rFonts w:eastAsiaTheme="minorEastAsia"/>
        </w:rPr>
        <w:t>Supplementary</w:t>
      </w:r>
      <w:r w:rsidR="00B04449">
        <w:rPr>
          <w:rFonts w:eastAsiaTheme="minorEastAsia" w:hint="eastAsia"/>
        </w:rPr>
        <w:t xml:space="preserve"> </w:t>
      </w:r>
      <w:r w:rsidRPr="00EA69F8">
        <w:rPr>
          <w:rFonts w:eastAsiaTheme="minorEastAsia"/>
        </w:rPr>
        <w:t>Fig. 2</w:t>
      </w:r>
      <w:r w:rsidR="00B04449">
        <w:rPr>
          <w:rFonts w:eastAsiaTheme="minorEastAsia" w:hint="eastAsia"/>
        </w:rPr>
        <w:t>d</w:t>
      </w:r>
      <w:r w:rsidRPr="00EA69F8">
        <w:rPr>
          <w:rFonts w:eastAsiaTheme="minorEastAsia"/>
        </w:rPr>
        <w:t xml:space="preserve">). Notably, the flip motion is mechanically latched: </w:t>
      </w:r>
      <w:r w:rsidRPr="00832130">
        <w:rPr>
          <w:rFonts w:eastAsiaTheme="minorEastAsia"/>
        </w:rPr>
        <w:t>after the transient actuation</w:t>
      </w:r>
      <w:r>
        <w:rPr>
          <w:rFonts w:eastAsiaTheme="minorEastAsia" w:hint="eastAsia"/>
        </w:rPr>
        <w:t>,</w:t>
      </w:r>
      <w:r w:rsidRPr="00EA69F8">
        <w:rPr>
          <w:rFonts w:eastAsiaTheme="minorEastAsia"/>
        </w:rPr>
        <w:t xml:space="preserve"> the element remains in the selected state without continuous power, providing intrinsic non-volatility and </w:t>
      </w:r>
      <w:r>
        <w:rPr>
          <w:rFonts w:eastAsiaTheme="minorEastAsia" w:hint="eastAsia"/>
        </w:rPr>
        <w:t xml:space="preserve">high </w:t>
      </w:r>
      <w:r w:rsidRPr="001163E0">
        <w:rPr>
          <w:rFonts w:hint="eastAsia"/>
          <w:color w:val="000000" w:themeColor="text1"/>
          <w:szCs w:val="24"/>
        </w:rPr>
        <w:t>energy efficiency</w:t>
      </w:r>
      <w:r w:rsidRPr="00EA69F8">
        <w:rPr>
          <w:rFonts w:eastAsiaTheme="minorEastAsia"/>
        </w:rPr>
        <w:t>.</w:t>
      </w:r>
      <w:r w:rsidR="00AD0A42">
        <w:rPr>
          <w:rFonts w:eastAsiaTheme="minorEastAsia" w:hint="eastAsia"/>
        </w:rPr>
        <w:t xml:space="preserve"> </w:t>
      </w:r>
      <w:r w:rsidR="00AD0A42" w:rsidRPr="00AD0A42">
        <w:rPr>
          <w:rFonts w:eastAsiaTheme="minorEastAsia"/>
        </w:rPr>
        <w:t xml:space="preserve">The </w:t>
      </w:r>
      <w:r w:rsidR="00AD0A42">
        <w:rPr>
          <w:rFonts w:eastAsiaTheme="minorEastAsia" w:hint="eastAsia"/>
        </w:rPr>
        <w:t>p</w:t>
      </w:r>
      <w:r w:rsidR="00AD0A42" w:rsidRPr="00AD0A42">
        <w:rPr>
          <w:rFonts w:eastAsiaTheme="minorEastAsia"/>
        </w:rPr>
        <w:t>erformance</w:t>
      </w:r>
      <w:r w:rsidR="00AD0A42">
        <w:rPr>
          <w:rFonts w:eastAsiaTheme="minorEastAsia" w:hint="eastAsia"/>
        </w:rPr>
        <w:t xml:space="preserve"> </w:t>
      </w:r>
      <w:r w:rsidR="00AD0A42" w:rsidRPr="00AD0A42">
        <w:rPr>
          <w:rFonts w:eastAsiaTheme="minorEastAsia"/>
        </w:rPr>
        <w:t xml:space="preserve">information of the </w:t>
      </w:r>
      <w:r w:rsidR="00AD0A42">
        <w:rPr>
          <w:rFonts w:eastAsiaTheme="minorEastAsia" w:hint="eastAsia"/>
        </w:rPr>
        <w:t>magnetic-</w:t>
      </w:r>
      <w:r w:rsidR="00AD0A42" w:rsidRPr="00AD0A42">
        <w:rPr>
          <w:rFonts w:eastAsiaTheme="minorEastAsia"/>
        </w:rPr>
        <w:t xml:space="preserve">control module is shown in </w:t>
      </w:r>
      <w:r w:rsidR="00AD0A42">
        <w:rPr>
          <w:rFonts w:eastAsiaTheme="minorEastAsia" w:hint="eastAsia"/>
        </w:rPr>
        <w:t>Supplementary</w:t>
      </w:r>
      <w:r w:rsidR="00AD0A42" w:rsidRPr="00AD0A42">
        <w:rPr>
          <w:rFonts w:eastAsiaTheme="minorEastAsia"/>
        </w:rPr>
        <w:t xml:space="preserve"> </w:t>
      </w:r>
      <w:r w:rsidR="00AD0A42">
        <w:rPr>
          <w:rFonts w:eastAsiaTheme="minorEastAsia" w:hint="eastAsia"/>
        </w:rPr>
        <w:t>T</w:t>
      </w:r>
      <w:r w:rsidR="00AD0A42" w:rsidRPr="00AD0A42">
        <w:rPr>
          <w:rFonts w:eastAsiaTheme="minorEastAsia"/>
        </w:rPr>
        <w:t>able</w:t>
      </w:r>
      <w:r w:rsidR="00AD0A42">
        <w:rPr>
          <w:rFonts w:eastAsiaTheme="minorEastAsia" w:hint="eastAsia"/>
        </w:rPr>
        <w:t>. 1.</w:t>
      </w:r>
    </w:p>
    <w:p w14:paraId="578DF863" w14:textId="77777777" w:rsidR="00997ADE" w:rsidRDefault="00997ADE" w:rsidP="00AD0A42">
      <w:pPr>
        <w:spacing w:line="360" w:lineRule="auto"/>
        <w:ind w:firstLine="480"/>
        <w:rPr>
          <w:rFonts w:eastAsiaTheme="minorEastAsia"/>
        </w:rPr>
      </w:pPr>
    </w:p>
    <w:p w14:paraId="03CB2258" w14:textId="77777777" w:rsidR="002801C0" w:rsidRPr="00AD0A42" w:rsidRDefault="002801C0" w:rsidP="00AD0A42">
      <w:pPr>
        <w:spacing w:line="360" w:lineRule="auto"/>
        <w:ind w:firstLine="480"/>
        <w:rPr>
          <w:rFonts w:eastAsiaTheme="minorEastAsi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C2AD3" w14:paraId="0C95B211" w14:textId="77777777" w:rsidTr="00DC2AD3">
        <w:tc>
          <w:tcPr>
            <w:tcW w:w="4508" w:type="dxa"/>
            <w:tcBorders>
              <w:top w:val="single" w:sz="4" w:space="0" w:color="auto"/>
              <w:bottom w:val="single" w:sz="4" w:space="0" w:color="auto"/>
            </w:tcBorders>
          </w:tcPr>
          <w:p w14:paraId="501D4C2B" w14:textId="38467F39" w:rsidR="00DC2AD3" w:rsidRDefault="00AD0A42" w:rsidP="00307B3D">
            <w:pPr>
              <w:spacing w:line="360" w:lineRule="auto"/>
              <w:ind w:firstLineChars="0" w:firstLine="0"/>
              <w:rPr>
                <w:rFonts w:eastAsiaTheme="minorEastAsia"/>
              </w:rPr>
            </w:pPr>
            <w:r>
              <w:rPr>
                <w:rFonts w:eastAsiaTheme="minorEastAsia" w:hint="eastAsia"/>
              </w:rPr>
              <w:t>Item</w:t>
            </w:r>
          </w:p>
        </w:tc>
        <w:tc>
          <w:tcPr>
            <w:tcW w:w="4508" w:type="dxa"/>
            <w:tcBorders>
              <w:top w:val="single" w:sz="4" w:space="0" w:color="auto"/>
              <w:bottom w:val="single" w:sz="4" w:space="0" w:color="auto"/>
            </w:tcBorders>
          </w:tcPr>
          <w:p w14:paraId="0EFFF639" w14:textId="035F5BFD" w:rsidR="00DC2AD3" w:rsidRDefault="00AD0A42" w:rsidP="00307B3D">
            <w:pPr>
              <w:spacing w:line="360" w:lineRule="auto"/>
              <w:ind w:firstLineChars="0" w:firstLine="0"/>
              <w:rPr>
                <w:rFonts w:eastAsiaTheme="minorEastAsia"/>
              </w:rPr>
            </w:pPr>
            <w:r w:rsidRPr="00AD0A42">
              <w:rPr>
                <w:rFonts w:eastAsiaTheme="minorEastAsia"/>
              </w:rPr>
              <w:t>Specification</w:t>
            </w:r>
          </w:p>
        </w:tc>
      </w:tr>
      <w:tr w:rsidR="00DC2AD3" w14:paraId="28E67BBA" w14:textId="77777777" w:rsidTr="00DC2AD3">
        <w:tc>
          <w:tcPr>
            <w:tcW w:w="4508" w:type="dxa"/>
            <w:tcBorders>
              <w:top w:val="single" w:sz="4" w:space="0" w:color="auto"/>
            </w:tcBorders>
          </w:tcPr>
          <w:p w14:paraId="5D96B8D5" w14:textId="77777777" w:rsidR="00DC2AD3" w:rsidRDefault="00AD0A42" w:rsidP="00307B3D">
            <w:pPr>
              <w:spacing w:line="360" w:lineRule="auto"/>
              <w:ind w:firstLineChars="0" w:firstLine="0"/>
              <w:rPr>
                <w:rFonts w:eastAsiaTheme="minorEastAsia"/>
              </w:rPr>
            </w:pPr>
            <w:r>
              <w:rPr>
                <w:rFonts w:eastAsiaTheme="minorEastAsia" w:hint="eastAsia"/>
              </w:rPr>
              <w:t>Element</w:t>
            </w:r>
            <w:r w:rsidRPr="00AD0A42">
              <w:rPr>
                <w:rFonts w:eastAsiaTheme="minorEastAsia"/>
              </w:rPr>
              <w:t xml:space="preserve"> Size</w:t>
            </w:r>
          </w:p>
          <w:p w14:paraId="65DCE2FB" w14:textId="5A1A4BA5" w:rsidR="00AD0A42" w:rsidRDefault="00AD0A42" w:rsidP="00307B3D">
            <w:pPr>
              <w:spacing w:line="360" w:lineRule="auto"/>
              <w:ind w:firstLineChars="0" w:firstLine="0"/>
              <w:rPr>
                <w:rFonts w:eastAsiaTheme="minorEastAsia"/>
              </w:rPr>
            </w:pPr>
            <w:r w:rsidRPr="00AD0A42">
              <w:rPr>
                <w:rFonts w:eastAsiaTheme="minorEastAsia"/>
              </w:rPr>
              <w:t>Voltage</w:t>
            </w:r>
          </w:p>
        </w:tc>
        <w:tc>
          <w:tcPr>
            <w:tcW w:w="4508" w:type="dxa"/>
            <w:tcBorders>
              <w:top w:val="single" w:sz="4" w:space="0" w:color="auto"/>
            </w:tcBorders>
          </w:tcPr>
          <w:p w14:paraId="36FAD3CD" w14:textId="77777777" w:rsidR="00DC2AD3" w:rsidRDefault="00AD0A42" w:rsidP="00307B3D">
            <w:pPr>
              <w:spacing w:line="360" w:lineRule="auto"/>
              <w:ind w:firstLineChars="0" w:firstLine="0"/>
              <w:rPr>
                <w:rFonts w:eastAsiaTheme="minorEastAsia"/>
              </w:rPr>
            </w:pPr>
            <w:r w:rsidRPr="00AD0A42">
              <w:rPr>
                <w:rFonts w:eastAsiaTheme="minorEastAsia"/>
              </w:rPr>
              <w:t>Diameter 25 mm</w:t>
            </w:r>
          </w:p>
          <w:p w14:paraId="65FCA8D9" w14:textId="75E11676" w:rsidR="00AD0A42" w:rsidRDefault="00AD0A42" w:rsidP="00307B3D">
            <w:pPr>
              <w:spacing w:line="360" w:lineRule="auto"/>
              <w:ind w:firstLineChars="0" w:firstLine="0"/>
              <w:rPr>
                <w:rFonts w:eastAsiaTheme="minorEastAsia"/>
              </w:rPr>
            </w:pPr>
            <w:r w:rsidRPr="00AD0A42">
              <w:rPr>
                <w:rFonts w:eastAsiaTheme="minorEastAsia"/>
              </w:rPr>
              <w:t>DC 24 V</w:t>
            </w:r>
          </w:p>
        </w:tc>
      </w:tr>
      <w:tr w:rsidR="00DC2AD3" w14:paraId="716BA5EF" w14:textId="77777777" w:rsidTr="00DC2AD3">
        <w:tc>
          <w:tcPr>
            <w:tcW w:w="4508" w:type="dxa"/>
          </w:tcPr>
          <w:p w14:paraId="2D2561D1" w14:textId="2EB5D880" w:rsidR="00DC2AD3" w:rsidRDefault="00AD0A42" w:rsidP="00307B3D">
            <w:pPr>
              <w:spacing w:line="360" w:lineRule="auto"/>
              <w:ind w:firstLineChars="0" w:firstLine="0"/>
              <w:rPr>
                <w:rFonts w:eastAsiaTheme="minorEastAsia"/>
              </w:rPr>
            </w:pPr>
            <w:r w:rsidRPr="00AD0A42">
              <w:rPr>
                <w:rFonts w:eastAsiaTheme="minorEastAsia"/>
              </w:rPr>
              <w:t>Power</w:t>
            </w:r>
          </w:p>
        </w:tc>
        <w:tc>
          <w:tcPr>
            <w:tcW w:w="4508" w:type="dxa"/>
          </w:tcPr>
          <w:p w14:paraId="0E266133" w14:textId="283CBB8D" w:rsidR="00DC2AD3" w:rsidRDefault="00AD0A42" w:rsidP="00307B3D">
            <w:pPr>
              <w:spacing w:line="360" w:lineRule="auto"/>
              <w:ind w:firstLineChars="0" w:firstLine="0"/>
              <w:rPr>
                <w:rFonts w:eastAsiaTheme="minorEastAsia"/>
              </w:rPr>
            </w:pPr>
            <w:r w:rsidRPr="00AD0A42">
              <w:rPr>
                <w:rFonts w:eastAsiaTheme="minorEastAsia"/>
              </w:rPr>
              <w:t>800 W/m²</w:t>
            </w:r>
          </w:p>
        </w:tc>
      </w:tr>
      <w:tr w:rsidR="00DC2AD3" w14:paraId="5EE1BA71" w14:textId="77777777" w:rsidTr="00DC2AD3">
        <w:tc>
          <w:tcPr>
            <w:tcW w:w="4508" w:type="dxa"/>
          </w:tcPr>
          <w:p w14:paraId="49C9BBCF" w14:textId="5B6FF8FE" w:rsidR="00DC2AD3" w:rsidRDefault="00AD0A42" w:rsidP="00307B3D">
            <w:pPr>
              <w:spacing w:line="360" w:lineRule="auto"/>
              <w:ind w:firstLineChars="0" w:firstLine="0"/>
              <w:rPr>
                <w:rFonts w:eastAsiaTheme="minorEastAsia"/>
              </w:rPr>
            </w:pPr>
            <w:r w:rsidRPr="00AD0A42">
              <w:rPr>
                <w:rFonts w:eastAsiaTheme="minorEastAsia"/>
              </w:rPr>
              <w:t>Control Protocol</w:t>
            </w:r>
          </w:p>
        </w:tc>
        <w:tc>
          <w:tcPr>
            <w:tcW w:w="4508" w:type="dxa"/>
          </w:tcPr>
          <w:p w14:paraId="5B36C2F3" w14:textId="5CDE54CC" w:rsidR="00DC2AD3" w:rsidRDefault="00AD0A42" w:rsidP="00307B3D">
            <w:pPr>
              <w:spacing w:line="360" w:lineRule="auto"/>
              <w:ind w:firstLineChars="0" w:firstLine="0"/>
              <w:rPr>
                <w:rFonts w:eastAsiaTheme="minorEastAsia"/>
              </w:rPr>
            </w:pPr>
            <w:r w:rsidRPr="00AD0A42">
              <w:rPr>
                <w:rFonts w:eastAsiaTheme="minorEastAsia"/>
              </w:rPr>
              <w:t>CAN 2.0B / RS485</w:t>
            </w:r>
          </w:p>
        </w:tc>
      </w:tr>
      <w:tr w:rsidR="00DC2AD3" w14:paraId="063C0841" w14:textId="77777777" w:rsidTr="00DC2AD3">
        <w:tc>
          <w:tcPr>
            <w:tcW w:w="4508" w:type="dxa"/>
          </w:tcPr>
          <w:p w14:paraId="335D3610" w14:textId="77777777" w:rsidR="00DC2AD3" w:rsidRDefault="00AD0A42" w:rsidP="00307B3D">
            <w:pPr>
              <w:spacing w:line="360" w:lineRule="auto"/>
              <w:ind w:firstLineChars="0" w:firstLine="0"/>
              <w:rPr>
                <w:rFonts w:eastAsiaTheme="minorEastAsia"/>
              </w:rPr>
            </w:pPr>
            <w:r w:rsidRPr="00AD0A42">
              <w:rPr>
                <w:rFonts w:eastAsiaTheme="minorEastAsia"/>
              </w:rPr>
              <w:t>Rotation Speed</w:t>
            </w:r>
          </w:p>
          <w:p w14:paraId="326EE6AA" w14:textId="1A71557C" w:rsidR="00AD0A42" w:rsidRDefault="00AD0A42" w:rsidP="00307B3D">
            <w:pPr>
              <w:spacing w:line="360" w:lineRule="auto"/>
              <w:ind w:firstLineChars="0" w:firstLine="0"/>
              <w:rPr>
                <w:rFonts w:eastAsiaTheme="minorEastAsia"/>
              </w:rPr>
            </w:pPr>
            <w:r w:rsidRPr="00AD0A42">
              <w:rPr>
                <w:rFonts w:eastAsiaTheme="minorEastAsia"/>
              </w:rPr>
              <w:t>Service Life</w:t>
            </w:r>
          </w:p>
          <w:p w14:paraId="4780648B" w14:textId="70398C7F" w:rsidR="00AD0A42" w:rsidRDefault="00AD0A42" w:rsidP="00307B3D">
            <w:pPr>
              <w:spacing w:line="360" w:lineRule="auto"/>
              <w:ind w:firstLineChars="0" w:firstLine="0"/>
              <w:rPr>
                <w:rFonts w:eastAsiaTheme="minorEastAsia"/>
              </w:rPr>
            </w:pPr>
            <w:r w:rsidRPr="00AD0A42">
              <w:rPr>
                <w:rFonts w:eastAsiaTheme="minorEastAsia"/>
              </w:rPr>
              <w:t>Operating Environment</w:t>
            </w:r>
          </w:p>
          <w:p w14:paraId="14BA7CE9" w14:textId="30EBFD9A" w:rsidR="00AD0A42" w:rsidRDefault="00AD0A42" w:rsidP="00307B3D">
            <w:pPr>
              <w:spacing w:line="360" w:lineRule="auto"/>
              <w:ind w:firstLineChars="0" w:firstLine="0"/>
              <w:rPr>
                <w:rFonts w:eastAsiaTheme="minorEastAsia"/>
              </w:rPr>
            </w:pPr>
          </w:p>
        </w:tc>
        <w:tc>
          <w:tcPr>
            <w:tcW w:w="4508" w:type="dxa"/>
          </w:tcPr>
          <w:p w14:paraId="011A2003" w14:textId="77777777" w:rsidR="00DC2AD3" w:rsidRDefault="00AD0A42" w:rsidP="00307B3D">
            <w:pPr>
              <w:spacing w:line="360" w:lineRule="auto"/>
              <w:ind w:firstLineChars="0" w:firstLine="0"/>
              <w:rPr>
                <w:rFonts w:eastAsiaTheme="minorEastAsia"/>
              </w:rPr>
            </w:pPr>
            <w:r>
              <w:rPr>
                <w:rFonts w:eastAsiaTheme="minorEastAsia" w:hint="eastAsia"/>
              </w:rPr>
              <w:t>2</w:t>
            </w:r>
            <w:r w:rsidRPr="00AD0A42">
              <w:rPr>
                <w:rFonts w:eastAsiaTheme="minorEastAsia"/>
              </w:rPr>
              <w:t>0 Hz, single flip time &lt; 25 ms</w:t>
            </w:r>
          </w:p>
          <w:p w14:paraId="06C45759" w14:textId="77777777" w:rsidR="00AD0A42" w:rsidRDefault="00AD0A42" w:rsidP="00307B3D">
            <w:pPr>
              <w:spacing w:line="360" w:lineRule="auto"/>
              <w:ind w:firstLineChars="0" w:firstLine="0"/>
              <w:rPr>
                <w:rFonts w:eastAsiaTheme="minorEastAsia"/>
              </w:rPr>
            </w:pPr>
            <w:r w:rsidRPr="00AD0A42">
              <w:rPr>
                <w:rFonts w:eastAsiaTheme="minorEastAsia"/>
              </w:rPr>
              <w:t>&gt; 60 million flips</w:t>
            </w:r>
          </w:p>
          <w:p w14:paraId="1161A86C" w14:textId="77777777" w:rsidR="00AD0A42" w:rsidRDefault="00AD0A42" w:rsidP="00307B3D">
            <w:pPr>
              <w:spacing w:line="360" w:lineRule="auto"/>
              <w:ind w:firstLineChars="0" w:firstLine="0"/>
              <w:rPr>
                <w:rFonts w:eastAsiaTheme="minorEastAsia"/>
              </w:rPr>
            </w:pPr>
            <w:r w:rsidRPr="00AD0A42">
              <w:rPr>
                <w:rFonts w:eastAsiaTheme="minorEastAsia"/>
              </w:rPr>
              <w:t>Temperature: -30°C to +70°C</w:t>
            </w:r>
          </w:p>
          <w:p w14:paraId="5156B3C9" w14:textId="1F68FC76" w:rsidR="00AD0A42" w:rsidRDefault="00AD0A42" w:rsidP="00307B3D">
            <w:pPr>
              <w:spacing w:line="360" w:lineRule="auto"/>
              <w:ind w:firstLineChars="0" w:firstLine="0"/>
              <w:rPr>
                <w:rFonts w:eastAsiaTheme="minorEastAsia"/>
              </w:rPr>
            </w:pPr>
            <w:r w:rsidRPr="00AD0A42">
              <w:rPr>
                <w:rFonts w:eastAsiaTheme="minorEastAsia"/>
              </w:rPr>
              <w:t>Humidity: ≤ 90% RH</w:t>
            </w:r>
          </w:p>
        </w:tc>
      </w:tr>
    </w:tbl>
    <w:p w14:paraId="395174F5" w14:textId="2790A9C1" w:rsidR="00997ADE" w:rsidRDefault="00AD0A42" w:rsidP="00307B3D">
      <w:pPr>
        <w:spacing w:line="360" w:lineRule="auto"/>
        <w:ind w:firstLineChars="0" w:firstLine="0"/>
        <w:rPr>
          <w:rFonts w:eastAsiaTheme="minorEastAsia"/>
        </w:rPr>
      </w:pPr>
      <w:r w:rsidRPr="00AD0A42">
        <w:rPr>
          <w:rFonts w:eastAsiaTheme="minorEastAsia" w:hint="eastAsia"/>
          <w:b/>
          <w:bCs/>
        </w:rPr>
        <w:t>Supplementary Table. 1</w:t>
      </w:r>
      <w:r>
        <w:rPr>
          <w:rFonts w:eastAsiaTheme="minorEastAsia" w:hint="eastAsia"/>
        </w:rPr>
        <w:t xml:space="preserve"> P</w:t>
      </w:r>
      <w:r w:rsidRPr="00AD0A42">
        <w:rPr>
          <w:rFonts w:eastAsiaTheme="minorEastAsia"/>
        </w:rPr>
        <w:t>erformance</w:t>
      </w:r>
      <w:r>
        <w:rPr>
          <w:rFonts w:eastAsiaTheme="minorEastAsia" w:hint="eastAsia"/>
        </w:rPr>
        <w:t xml:space="preserve"> of the </w:t>
      </w:r>
      <w:r>
        <w:rPr>
          <w:rFonts w:hint="eastAsia"/>
        </w:rPr>
        <w:t>magnetic-control module</w:t>
      </w:r>
      <w:r w:rsidRPr="00AD0A42">
        <w:rPr>
          <w:rFonts w:eastAsiaTheme="minorEastAsia"/>
        </w:rPr>
        <w:t>.</w:t>
      </w:r>
      <w:r>
        <w:rPr>
          <w:rFonts w:eastAsiaTheme="minorEastAsia" w:hint="eastAsia"/>
        </w:rPr>
        <w:t xml:space="preserve"> </w:t>
      </w:r>
    </w:p>
    <w:p w14:paraId="0C6BB099" w14:textId="40B600B0" w:rsidR="00EE579B" w:rsidRDefault="00042482" w:rsidP="00DC2AD3">
      <w:pPr>
        <w:spacing w:line="360" w:lineRule="auto"/>
        <w:ind w:firstLineChars="0" w:firstLine="0"/>
        <w:jc w:val="center"/>
        <w:rPr>
          <w:rFonts w:eastAsiaTheme="minorEastAsia"/>
        </w:rPr>
      </w:pPr>
      <w:r>
        <w:rPr>
          <w:rFonts w:eastAsiaTheme="minorEastAsia"/>
          <w:noProof/>
        </w:rPr>
        <w:lastRenderedPageBreak/>
        <w:drawing>
          <wp:inline distT="0" distB="0" distL="0" distR="0" wp14:anchorId="4297EC72" wp14:editId="0DDC9BD7">
            <wp:extent cx="5728970" cy="5263515"/>
            <wp:effectExtent l="0" t="0" r="5080" b="0"/>
            <wp:docPr id="4635153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8970" cy="5263515"/>
                    </a:xfrm>
                    <a:prstGeom prst="rect">
                      <a:avLst/>
                    </a:prstGeom>
                    <a:noFill/>
                    <a:ln>
                      <a:noFill/>
                    </a:ln>
                  </pic:spPr>
                </pic:pic>
              </a:graphicData>
            </a:graphic>
          </wp:inline>
        </w:drawing>
      </w:r>
    </w:p>
    <w:p w14:paraId="7448A9AD" w14:textId="73904282" w:rsidR="00EE579B" w:rsidRPr="00522E7A" w:rsidRDefault="00522E7A" w:rsidP="00307B3D">
      <w:pPr>
        <w:spacing w:line="360" w:lineRule="auto"/>
        <w:ind w:firstLineChars="0" w:firstLine="0"/>
        <w:rPr>
          <w:rFonts w:eastAsiaTheme="minorEastAsia"/>
          <w:b/>
          <w:bCs/>
        </w:rPr>
      </w:pPr>
      <w:r w:rsidRPr="00042482">
        <w:rPr>
          <w:rFonts w:eastAsiaTheme="minorEastAsia" w:hint="eastAsia"/>
          <w:b/>
          <w:bCs/>
        </w:rPr>
        <w:t xml:space="preserve">Supplementary </w:t>
      </w:r>
      <w:r w:rsidR="00576BD3" w:rsidRPr="00042482">
        <w:rPr>
          <w:rFonts w:eastAsiaTheme="minorEastAsia" w:hint="eastAsia"/>
          <w:b/>
          <w:bCs/>
        </w:rPr>
        <w:t xml:space="preserve">Fig. </w:t>
      </w:r>
      <w:r w:rsidR="00F8277D" w:rsidRPr="00042482">
        <w:rPr>
          <w:rFonts w:eastAsiaTheme="minorEastAsia" w:hint="eastAsia"/>
          <w:b/>
          <w:bCs/>
        </w:rPr>
        <w:t>3</w:t>
      </w:r>
      <w:r w:rsidR="00576BD3" w:rsidRPr="00042482">
        <w:rPr>
          <w:rFonts w:eastAsiaTheme="minorEastAsia" w:hint="eastAsia"/>
        </w:rPr>
        <w:t xml:space="preserve"> </w:t>
      </w:r>
      <w:r w:rsidR="0079077F" w:rsidRPr="00042482">
        <w:rPr>
          <w:rFonts w:eastAsiaTheme="minorEastAsia" w:hint="eastAsia"/>
          <w:b/>
          <w:bCs/>
        </w:rPr>
        <w:t>a</w:t>
      </w:r>
      <w:r w:rsidR="0079077F" w:rsidRPr="0079077F">
        <w:rPr>
          <w:rFonts w:eastAsiaTheme="minorEastAsia" w:hint="eastAsia"/>
          <w:b/>
          <w:bCs/>
        </w:rPr>
        <w:t xml:space="preserve"> </w:t>
      </w:r>
      <w:r w:rsidRPr="00522E7A">
        <w:rPr>
          <w:rFonts w:eastAsiaTheme="minorEastAsia"/>
        </w:rPr>
        <w:t>Photograph of a compact magnetic-control module comprising two copper coils wound around a U-shaped magnetizable core</w:t>
      </w:r>
      <w:r>
        <w:rPr>
          <w:rFonts w:eastAsiaTheme="minorEastAsia" w:hint="eastAsia"/>
        </w:rPr>
        <w:t xml:space="preserve">. </w:t>
      </w:r>
      <w:r w:rsidRPr="00522E7A">
        <w:rPr>
          <w:rFonts w:eastAsiaTheme="minorEastAsia" w:hint="eastAsia"/>
          <w:b/>
          <w:bCs/>
        </w:rPr>
        <w:t>b</w:t>
      </w:r>
      <w:r w:rsidRPr="00522E7A">
        <w:rPr>
          <w:rFonts w:eastAsiaTheme="minorEastAsia"/>
        </w:rPr>
        <w:t xml:space="preserve"> Schematic of the electrical configuration, in which complementary logic levels applied to the header pins generate voltage distributions across six surface pads.</w:t>
      </w:r>
      <w:r>
        <w:rPr>
          <w:rFonts w:eastAsiaTheme="minorEastAsia" w:hint="eastAsia"/>
        </w:rPr>
        <w:t xml:space="preserve"> </w:t>
      </w:r>
      <w:r w:rsidRPr="00522E7A">
        <w:rPr>
          <w:rFonts w:eastAsiaTheme="minorEastAsia" w:hint="eastAsia"/>
          <w:b/>
          <w:bCs/>
        </w:rPr>
        <w:t>c</w:t>
      </w:r>
      <w:r w:rsidR="002801C0">
        <w:rPr>
          <w:rFonts w:eastAsiaTheme="minorEastAsia" w:hint="eastAsia"/>
          <w:b/>
          <w:bCs/>
        </w:rPr>
        <w:t>-d</w:t>
      </w:r>
      <w:r>
        <w:rPr>
          <w:rFonts w:eastAsiaTheme="minorEastAsia" w:hint="eastAsia"/>
        </w:rPr>
        <w:t xml:space="preserve"> </w:t>
      </w:r>
      <w:r w:rsidRPr="00522E7A">
        <w:rPr>
          <w:rFonts w:eastAsiaTheme="minorEastAsia"/>
        </w:rPr>
        <w:t>Operation sequence of a SET</w:t>
      </w:r>
      <w:r w:rsidR="002801C0">
        <w:rPr>
          <w:rFonts w:eastAsiaTheme="minorEastAsia" w:hint="eastAsia"/>
        </w:rPr>
        <w:t xml:space="preserve"> and RESET</w:t>
      </w:r>
      <w:r w:rsidRPr="00522E7A">
        <w:rPr>
          <w:rFonts w:eastAsiaTheme="minorEastAsia"/>
        </w:rPr>
        <w:t xml:space="preserve"> </w:t>
      </w:r>
      <w:r w:rsidRPr="00EA69F8">
        <w:rPr>
          <w:rFonts w:eastAsiaTheme="minorEastAsia"/>
        </w:rPr>
        <w:t>input</w:t>
      </w:r>
      <w:r w:rsidR="00AE7D22" w:rsidRPr="00AE7D22">
        <w:rPr>
          <w:rFonts w:eastAsiaTheme="minorEastAsia" w:hint="eastAsia"/>
          <w:vertAlign w:val="superscript"/>
        </w:rPr>
        <w:t>2</w:t>
      </w:r>
      <w:r w:rsidR="002801C0">
        <w:rPr>
          <w:rFonts w:eastAsiaTheme="minorEastAsia" w:hint="eastAsia"/>
        </w:rPr>
        <w:t>.</w:t>
      </w:r>
    </w:p>
    <w:p w14:paraId="78B2C59D" w14:textId="77777777" w:rsidR="00A64591" w:rsidRDefault="00A64591">
      <w:pPr>
        <w:ind w:firstLineChars="0" w:firstLine="0"/>
        <w:rPr>
          <w:rFonts w:eastAsiaTheme="minorEastAsia"/>
        </w:rPr>
      </w:pPr>
    </w:p>
    <w:p w14:paraId="294D0903" w14:textId="1F99043D" w:rsidR="00112F51" w:rsidRDefault="00EE579B" w:rsidP="00A2759F">
      <w:pPr>
        <w:pStyle w:val="1"/>
        <w:numPr>
          <w:ilvl w:val="0"/>
          <w:numId w:val="0"/>
        </w:numPr>
      </w:pPr>
      <w:r>
        <w:t xml:space="preserve">Supplementary Note </w:t>
      </w:r>
      <w:r w:rsidR="00F8277D">
        <w:rPr>
          <w:rFonts w:hint="eastAsia"/>
        </w:rPr>
        <w:t>4</w:t>
      </w:r>
      <w:r>
        <w:t xml:space="preserve">: </w:t>
      </w:r>
      <w:r>
        <w:rPr>
          <w:rFonts w:hint="eastAsia"/>
        </w:rPr>
        <w:t xml:space="preserve">Far-field analysis with </w:t>
      </w:r>
      <w:r w:rsidRPr="00EE579B">
        <w:t>the array synthesis theory</w:t>
      </w:r>
    </w:p>
    <w:p w14:paraId="3862B34E" w14:textId="4484D3D1" w:rsidR="00A2759F" w:rsidRDefault="00B8066E" w:rsidP="0069076B">
      <w:pPr>
        <w:spacing w:line="360" w:lineRule="auto"/>
        <w:ind w:firstLineChars="0" w:firstLine="0"/>
        <w:rPr>
          <w:rFonts w:eastAsiaTheme="minorEastAsia"/>
        </w:rPr>
      </w:pPr>
      <w:r>
        <w:rPr>
          <w:rFonts w:eastAsiaTheme="minorEastAsia"/>
        </w:rPr>
        <w:t>O</w:t>
      </w:r>
      <w:r>
        <w:rPr>
          <w:rFonts w:eastAsiaTheme="minorEastAsia" w:hint="eastAsia"/>
        </w:rPr>
        <w:t xml:space="preserve">nce the </w:t>
      </w:r>
      <w:r w:rsidRPr="00B8066E">
        <w:rPr>
          <w:rFonts w:eastAsiaTheme="minorEastAsia"/>
        </w:rPr>
        <w:t xml:space="preserve">corresponding binary coding </w:t>
      </w:r>
      <w:r>
        <w:rPr>
          <w:rFonts w:eastAsiaTheme="minorEastAsia" w:hint="eastAsia"/>
        </w:rPr>
        <w:t xml:space="preserve">pattern </w:t>
      </w:r>
      <w:r w:rsidRPr="00B8066E">
        <w:rPr>
          <w:rFonts w:eastAsiaTheme="minorEastAsia"/>
        </w:rPr>
        <w:t>is obtained, the beam</w:t>
      </w:r>
      <w:r>
        <w:rPr>
          <w:rFonts w:eastAsiaTheme="minorEastAsia" w:hint="eastAsia"/>
        </w:rPr>
        <w:t xml:space="preserve"> </w:t>
      </w:r>
      <w:r w:rsidRPr="00B8066E">
        <w:rPr>
          <w:rFonts w:eastAsiaTheme="minorEastAsia"/>
        </w:rPr>
        <w:t xml:space="preserve">forming performance of the </w:t>
      </w:r>
      <w:r>
        <w:rPr>
          <w:rFonts w:eastAsiaTheme="minorEastAsia" w:hint="eastAsia"/>
        </w:rPr>
        <w:t>MetaScreen</w:t>
      </w:r>
      <w:r w:rsidRPr="00B8066E">
        <w:rPr>
          <w:rFonts w:eastAsiaTheme="minorEastAsia"/>
        </w:rPr>
        <w:t xml:space="preserve"> can be rapidly evaluated using the array synthesis </w:t>
      </w:r>
      <w:r>
        <w:rPr>
          <w:rFonts w:eastAsiaTheme="minorEastAsia" w:hint="eastAsia"/>
        </w:rPr>
        <w:t>theory</w:t>
      </w:r>
      <w:r w:rsidRPr="00B8066E">
        <w:rPr>
          <w:rFonts w:eastAsiaTheme="minorEastAsia"/>
        </w:rPr>
        <w:t>.</w:t>
      </w:r>
      <w:r w:rsidR="00447A67">
        <w:rPr>
          <w:rFonts w:eastAsiaTheme="minorEastAsia" w:hint="eastAsia"/>
        </w:rPr>
        <w:t xml:space="preserve"> </w:t>
      </w:r>
      <w:r w:rsidR="00447A67" w:rsidRPr="00447A67">
        <w:rPr>
          <w:rFonts w:eastAsiaTheme="minorEastAsia"/>
        </w:rPr>
        <w:t>Following our previous work</w:t>
      </w:r>
      <w:r w:rsidR="00B34B4A" w:rsidRPr="00B34B4A">
        <w:rPr>
          <w:rFonts w:eastAsiaTheme="minorEastAsia" w:hint="eastAsia"/>
          <w:vertAlign w:val="superscript"/>
        </w:rPr>
        <w:t>1</w:t>
      </w:r>
      <w:r w:rsidR="00447A67" w:rsidRPr="00447A67">
        <w:rPr>
          <w:rFonts w:eastAsiaTheme="minorEastAsia"/>
        </w:rPr>
        <w:t>, the far-field array pattern can be expressed as:</w:t>
      </w:r>
    </w:p>
    <w:p w14:paraId="7E3D6620" w14:textId="06356AC7" w:rsidR="00CD00F8" w:rsidRPr="00CD00F8" w:rsidRDefault="00000000" w:rsidP="0069076B">
      <w:pPr>
        <w:spacing w:beforeLines="50" w:before="163" w:afterLines="50" w:after="163"/>
        <w:ind w:firstLineChars="0" w:firstLine="0"/>
        <w:rPr>
          <w:rFonts w:eastAsiaTheme="minorEastAsia"/>
        </w:rPr>
      </w:pPr>
      <m:oMathPara>
        <m:oMath>
          <m:eqArr>
            <m:eqArrPr>
              <m:maxDist m:val="1"/>
              <m:ctrlPr>
                <w:rPr>
                  <w:rFonts w:ascii="Cambria Math" w:eastAsiaTheme="minorEastAsia" w:hAnsi="Cambria Math"/>
                  <w:i/>
                </w:rPr>
              </m:ctrlPr>
            </m:eqArrPr>
            <m:e>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θ,φ</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e</m:t>
                  </m:r>
                </m:sub>
              </m:sSub>
              <m:d>
                <m:dPr>
                  <m:ctrlPr>
                    <w:rPr>
                      <w:rFonts w:ascii="Cambria Math" w:eastAsiaTheme="minorEastAsia" w:hAnsi="Cambria Math"/>
                      <w:i/>
                    </w:rPr>
                  </m:ctrlPr>
                </m:dPr>
                <m:e>
                  <m:r>
                    <w:rPr>
                      <w:rFonts w:ascii="Cambria Math" w:eastAsiaTheme="minorEastAsia" w:hAnsi="Cambria Math"/>
                    </w:rPr>
                    <m:t>θ,φ</m:t>
                  </m:r>
                </m:e>
              </m:d>
              <m:nary>
                <m:naryPr>
                  <m:chr m:val="∑"/>
                  <m:ctrlPr>
                    <w:rPr>
                      <w:rFonts w:ascii="Cambria Math" w:eastAsiaTheme="minorEastAsia" w:hAnsi="Cambria Math"/>
                      <w:i/>
                    </w:rPr>
                  </m:ctrlPr>
                </m:naryPr>
                <m:sub>
                  <m:r>
                    <w:rPr>
                      <w:rFonts w:ascii="Cambria Math" w:eastAsiaTheme="minorEastAsia" w:hAnsi="Cambria Math"/>
                    </w:rPr>
                    <m:t>m=1</m:t>
                  </m:r>
                </m:sub>
                <m:sup>
                  <m:r>
                    <w:rPr>
                      <w:rFonts w:ascii="Cambria Math" w:eastAsiaTheme="minorEastAsia" w:hAnsi="Cambria Math"/>
                    </w:rPr>
                    <m:t>M</m:t>
                  </m:r>
                </m:sup>
                <m:e>
                  <m:nary>
                    <m:naryPr>
                      <m:chr m:val="∑"/>
                      <m:ctrlPr>
                        <w:rPr>
                          <w:rFonts w:ascii="Cambria Math" w:eastAsiaTheme="minorEastAsia" w:hAnsi="Cambria Math"/>
                          <w:i/>
                        </w:rPr>
                      </m:ctrlPr>
                    </m:naryPr>
                    <m:sub>
                      <m:r>
                        <w:rPr>
                          <w:rFonts w:ascii="Cambria Math" w:eastAsiaTheme="minorEastAsia" w:hAnsi="Cambria Math"/>
                        </w:rPr>
                        <m:t>n=1</m:t>
                      </m:r>
                    </m:sub>
                    <m:sup>
                      <m:r>
                        <w:rPr>
                          <w:rFonts w:ascii="Cambria Math" w:eastAsiaTheme="minorEastAsia" w:hAnsi="Cambria Math"/>
                        </w:rPr>
                        <m:t>N</m:t>
                      </m:r>
                    </m:sup>
                    <m:e>
                      <m:func>
                        <m:funcPr>
                          <m:ctrlPr>
                            <w:rPr>
                              <w:rFonts w:ascii="Cambria Math" w:eastAsiaTheme="minorEastAsia" w:hAnsi="Cambria Math"/>
                            </w:rPr>
                          </m:ctrlPr>
                        </m:funcPr>
                        <m:fName>
                          <m:r>
                            <m:rPr>
                              <m:sty m:val="p"/>
                            </m:rPr>
                            <w:rPr>
                              <w:rFonts w:ascii="Cambria Math" w:eastAsiaTheme="minorEastAsia" w:hAnsi="Cambria Math"/>
                            </w:rPr>
                            <m:t>exp</m:t>
                          </m:r>
                        </m:fName>
                        <m:e>
                          <m:d>
                            <m:dPr>
                              <m:begChr m:val="{"/>
                              <m:endChr m:val="}"/>
                              <m:ctrlPr>
                                <w:rPr>
                                  <w:rFonts w:ascii="Cambria Math" w:eastAsiaTheme="minorEastAsia" w:hAnsi="Cambria Math"/>
                                  <w:i/>
                                </w:rPr>
                              </m:ctrlPr>
                            </m:dPr>
                            <m:e>
                              <m:r>
                                <w:rPr>
                                  <w:rFonts w:ascii="Cambria Math" w:eastAsiaTheme="minorEastAsia" w:hAnsi="Cambria Math"/>
                                </w:rPr>
                                <m:t>-i</m:t>
                              </m:r>
                              <m:d>
                                <m:dPr>
                                  <m:begChr m:val="{"/>
                                  <m:endChr m:val="}"/>
                                  <m:ctrlPr>
                                    <w:rPr>
                                      <w:rFonts w:ascii="Cambria Math" w:eastAsiaTheme="minorEastAsia" w:hAnsi="Cambria Math"/>
                                      <w:i/>
                                    </w:rPr>
                                  </m:ctrlPr>
                                </m:dPr>
                                <m:e>
                                  <m:r>
                                    <w:rPr>
                                      <w:rFonts w:ascii="Cambria Math" w:eastAsiaTheme="minorEastAsia" w:hAnsi="Cambria Math"/>
                                    </w:rPr>
                                    <m:t>φ</m:t>
                                  </m:r>
                                  <m:d>
                                    <m:dPr>
                                      <m:ctrlPr>
                                        <w:rPr>
                                          <w:rFonts w:ascii="Cambria Math" w:eastAsiaTheme="minorEastAsia" w:hAnsi="Cambria Math"/>
                                          <w:i/>
                                        </w:rPr>
                                      </m:ctrlPr>
                                    </m:dPr>
                                    <m:e>
                                      <m:r>
                                        <w:rPr>
                                          <w:rFonts w:ascii="Cambria Math" w:eastAsiaTheme="minorEastAsia" w:hAnsi="Cambria Math"/>
                                        </w:rPr>
                                        <m:t>m, n</m:t>
                                      </m:r>
                                    </m:e>
                                  </m:d>
                                  <m:r>
                                    <w:rPr>
                                      <w:rFonts w:ascii="Cambria Math" w:eastAsiaTheme="minorEastAsia" w:hAnsi="Cambria Math"/>
                                    </w:rPr>
                                    <m:t>+</m:t>
                                  </m:r>
                                  <m:d>
                                    <m:dPr>
                                      <m:ctrlPr>
                                        <w:rPr>
                                          <w:rFonts w:ascii="Cambria Math" w:eastAsiaTheme="minorEastAsia" w:hAnsi="Cambria Math"/>
                                          <w:i/>
                                        </w:rPr>
                                      </m:ctrlPr>
                                    </m:dPr>
                                    <m:e>
                                      <m:acc>
                                        <m:accPr>
                                          <m:ctrlPr>
                                            <w:rPr>
                                              <w:rFonts w:ascii="Cambria Math" w:eastAsiaTheme="minorEastAsia" w:hAnsi="Cambria Math"/>
                                              <w:i/>
                                            </w:rPr>
                                          </m:ctrlPr>
                                        </m:accPr>
                                        <m:e>
                                          <m:r>
                                            <w:rPr>
                                              <w:rFonts w:ascii="Cambria Math" w:eastAsiaTheme="minorEastAsia" w:hAnsi="Cambria Math"/>
                                            </w:rPr>
                                            <m:t>k</m:t>
                                          </m:r>
                                        </m:e>
                                      </m:acc>
                                      <m:r>
                                        <w:rPr>
                                          <w:rFonts w:ascii="Cambria Math" w:eastAsiaTheme="minorEastAsia" w:hAnsi="Cambria Math"/>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in</m:t>
                                          </m:r>
                                        </m:sub>
                                      </m:sSub>
                                    </m:e>
                                  </m:d>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r</m:t>
                                      </m:r>
                                    </m:e>
                                  </m:acc>
                                </m:e>
                              </m:d>
                            </m:e>
                          </m:d>
                        </m:e>
                      </m:func>
                    </m:e>
                  </m:nary>
                  <m:r>
                    <w:rPr>
                      <w:rFonts w:ascii="Cambria Math" w:eastAsiaTheme="minorEastAsia" w:hAnsi="Cambria Math"/>
                    </w:rPr>
                    <m:t xml:space="preserve"> </m:t>
                  </m:r>
                </m:e>
              </m:nary>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S1</m:t>
                  </m:r>
                </m:e>
              </m:d>
            </m:e>
          </m:eqArr>
        </m:oMath>
      </m:oMathPara>
    </w:p>
    <w:p w14:paraId="3251750B" w14:textId="59882681" w:rsidR="00161C51" w:rsidRDefault="00041087" w:rsidP="0069076B">
      <w:pPr>
        <w:spacing w:line="360" w:lineRule="auto"/>
        <w:ind w:firstLineChars="0" w:firstLine="0"/>
        <w:rPr>
          <w:rFonts w:eastAsiaTheme="minorEastAsia"/>
        </w:rPr>
      </w:pPr>
      <w:r>
        <w:rPr>
          <w:rFonts w:eastAsiaTheme="minorEastAsia" w:hint="eastAsia"/>
        </w:rPr>
        <w:t>w</w:t>
      </w:r>
      <w:r w:rsidR="00161C51">
        <w:rPr>
          <w:rFonts w:eastAsiaTheme="minorEastAsia" w:hint="eastAsia"/>
        </w:rPr>
        <w:t xml:space="preserve">here </w:t>
      </w:r>
      <m:oMath>
        <m:r>
          <w:rPr>
            <w:rFonts w:ascii="Cambria Math" w:eastAsiaTheme="minorEastAsia" w:hAnsi="Cambria Math"/>
          </w:rPr>
          <m:t>θ</m:t>
        </m:r>
      </m:oMath>
      <w:r w:rsidR="00161C51">
        <w:rPr>
          <w:rFonts w:eastAsiaTheme="minorEastAsia" w:hint="eastAsia"/>
        </w:rPr>
        <w:t xml:space="preserve"> and </w:t>
      </w:r>
      <m:oMath>
        <m:r>
          <w:rPr>
            <w:rFonts w:ascii="Cambria Math" w:eastAsiaTheme="minorEastAsia" w:hAnsi="Cambria Math"/>
          </w:rPr>
          <m:t>ϕ</m:t>
        </m:r>
      </m:oMath>
      <w:r w:rsidR="00161C51">
        <w:rPr>
          <w:rFonts w:eastAsiaTheme="minorEastAsia" w:hint="eastAsia"/>
        </w:rPr>
        <w:t xml:space="preserve"> are </w:t>
      </w:r>
      <w:r w:rsidR="000004E0">
        <w:rPr>
          <w:rFonts w:eastAsiaTheme="minorEastAsia"/>
        </w:rPr>
        <w:t>the elevation</w:t>
      </w:r>
      <w:r w:rsidR="00161C51">
        <w:rPr>
          <w:rFonts w:eastAsiaTheme="minorEastAsia" w:hint="eastAsia"/>
        </w:rPr>
        <w:t xml:space="preserve"> and azimuth angles for a</w:t>
      </w:r>
      <w:r>
        <w:rPr>
          <w:rFonts w:eastAsiaTheme="minorEastAsia" w:hint="eastAsia"/>
        </w:rPr>
        <w:t>n arbitrary direction, respectively</w:t>
      </w:r>
      <w:r w:rsidR="000004E0">
        <w:rPr>
          <w:rFonts w:eastAsiaTheme="minorEastAsia" w:hint="eastAsia"/>
        </w:rPr>
        <w:t xml:space="preserve">, </w:t>
      </w:r>
      <w:r w:rsidR="00D45433">
        <w:rPr>
          <w:rFonts w:eastAsiaTheme="minorEastAsia" w:hint="eastAsia"/>
        </w:rPr>
        <w:t xml:space="preserve">and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e</m:t>
            </m:r>
          </m:sub>
        </m:sSub>
        <m:r>
          <w:rPr>
            <w:rFonts w:ascii="Cambria Math" w:eastAsiaTheme="minorEastAsia" w:hAnsi="Cambria Math"/>
          </w:rPr>
          <m:t>(θ, φ)</m:t>
        </m:r>
      </m:oMath>
      <w:r w:rsidR="00D45433">
        <w:rPr>
          <w:rFonts w:eastAsiaTheme="minorEastAsia" w:hint="eastAsia"/>
        </w:rPr>
        <w:t xml:space="preserve"> is the far-field pattern function of the lattice. </w:t>
      </w:r>
      <m:oMath>
        <m:acc>
          <m:accPr>
            <m:ctrlPr>
              <w:rPr>
                <w:rFonts w:ascii="Cambria Math" w:eastAsiaTheme="minorEastAsia" w:hAnsi="Cambria Math"/>
                <w:i/>
              </w:rPr>
            </m:ctrlPr>
          </m:accPr>
          <m:e>
            <m:r>
              <w:rPr>
                <w:rFonts w:ascii="Cambria Math" w:eastAsiaTheme="minorEastAsia" w:hAnsi="Cambria Math"/>
              </w:rPr>
              <m:t>k</m:t>
            </m:r>
          </m:e>
        </m:acc>
      </m:oMath>
      <w:r w:rsidR="00D45433">
        <w:rPr>
          <w:rFonts w:eastAsiaTheme="minorEastAsia" w:hint="eastAsia"/>
        </w:rPr>
        <w:t xml:space="preserve"> and </w:t>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in</m:t>
            </m:r>
          </m:sub>
        </m:sSub>
      </m:oMath>
      <w:r w:rsidR="00447A67">
        <w:rPr>
          <w:rFonts w:eastAsiaTheme="minorEastAsia" w:hint="eastAsia"/>
        </w:rPr>
        <w:t xml:space="preserve"> </w:t>
      </w:r>
      <w:r w:rsidR="00447A67" w:rsidRPr="00447A67">
        <w:rPr>
          <w:rFonts w:eastAsiaTheme="minorEastAsia"/>
        </w:rPr>
        <w:t>represent the wave vectors of the scattered and incident waves, respectively.</w:t>
      </w:r>
      <w:r w:rsidR="001D0391">
        <w:rPr>
          <w:rFonts w:eastAsiaTheme="minorEastAsia" w:hint="eastAsia"/>
        </w:rPr>
        <w:t xml:space="preserve"> </w:t>
      </w:r>
      <w:r w:rsidR="001D0391" w:rsidRPr="001D0391">
        <w:rPr>
          <w:rFonts w:eastAsiaTheme="minorEastAsia"/>
        </w:rPr>
        <w:t xml:space="preserve">Using this expression, the far-field radiation pattern corresponding to any coding matrix can be calculated rapidly. As an example, under a </w:t>
      </w:r>
      <m:oMath>
        <m:sSup>
          <m:sSupPr>
            <m:ctrlPr>
              <w:rPr>
                <w:rFonts w:ascii="Cambria Math" w:eastAsiaTheme="minorEastAsia" w:hAnsi="Cambria Math"/>
                <w:i/>
              </w:rPr>
            </m:ctrlPr>
          </m:sSupPr>
          <m:e>
            <m:r>
              <w:rPr>
                <w:rFonts w:ascii="Cambria Math" w:eastAsiaTheme="minorEastAsia" w:hAnsi="Cambria Math"/>
              </w:rPr>
              <m:t>45</m:t>
            </m:r>
          </m:e>
          <m:sup>
            <m:r>
              <w:rPr>
                <w:rFonts w:ascii="Cambria Math" w:eastAsiaTheme="minorEastAsia" w:hAnsi="Cambria Math"/>
              </w:rPr>
              <m:t>∘</m:t>
            </m:r>
          </m:sup>
        </m:sSup>
      </m:oMath>
      <w:r w:rsidR="001D0391">
        <w:rPr>
          <w:rFonts w:eastAsiaTheme="minorEastAsia" w:hint="eastAsia"/>
        </w:rPr>
        <w:t xml:space="preserve"> </w:t>
      </w:r>
      <w:r w:rsidR="001D0391" w:rsidRPr="001D0391">
        <w:rPr>
          <w:rFonts w:eastAsiaTheme="minorEastAsia"/>
        </w:rPr>
        <w:t xml:space="preserve">incidence, the coding matrices and corresponding far-field </w:t>
      </w:r>
      <w:r w:rsidR="001D0391">
        <w:rPr>
          <w:rFonts w:eastAsiaTheme="minorEastAsia" w:hint="eastAsia"/>
        </w:rPr>
        <w:t>results</w:t>
      </w:r>
      <w:r w:rsidR="001D0391" w:rsidRPr="001D0391">
        <w:rPr>
          <w:rFonts w:eastAsiaTheme="minorEastAsia"/>
        </w:rPr>
        <w:t xml:space="preserve"> for several beam</w:t>
      </w:r>
      <w:r w:rsidR="00F054C6">
        <w:rPr>
          <w:rFonts w:eastAsiaTheme="minorEastAsia" w:hint="eastAsia"/>
        </w:rPr>
        <w:t>forming</w:t>
      </w:r>
      <w:r w:rsidR="001D0391" w:rsidRPr="001D0391">
        <w:rPr>
          <w:rFonts w:eastAsiaTheme="minorEastAsia"/>
        </w:rPr>
        <w:t xml:space="preserve"> cases are presented </w:t>
      </w:r>
      <w:r w:rsidR="001D0391">
        <w:rPr>
          <w:rFonts w:eastAsiaTheme="minorEastAsia" w:hint="eastAsia"/>
        </w:rPr>
        <w:t xml:space="preserve">as </w:t>
      </w:r>
      <w:r w:rsidR="00F054C6">
        <w:rPr>
          <w:rFonts w:eastAsiaTheme="minorEastAsia" w:hint="eastAsia"/>
        </w:rPr>
        <w:t xml:space="preserve">Supplementary </w:t>
      </w:r>
      <w:r w:rsidR="001D0391">
        <w:rPr>
          <w:rFonts w:eastAsiaTheme="minorEastAsia" w:hint="eastAsia"/>
        </w:rPr>
        <w:t xml:space="preserve">Fig. </w:t>
      </w:r>
      <w:r w:rsidR="00316BC9">
        <w:rPr>
          <w:rFonts w:eastAsiaTheme="minorEastAsia" w:hint="eastAsia"/>
        </w:rPr>
        <w:t>4</w:t>
      </w:r>
      <w:r w:rsidR="001D0391">
        <w:rPr>
          <w:rFonts w:eastAsiaTheme="minorEastAsia" w:hint="eastAsia"/>
        </w:rPr>
        <w:t>.</w:t>
      </w:r>
    </w:p>
    <w:p w14:paraId="1F196CFA" w14:textId="143C0F02" w:rsidR="00A2759F" w:rsidRDefault="008D38C4" w:rsidP="00074A99">
      <w:pPr>
        <w:ind w:firstLineChars="0" w:firstLine="0"/>
        <w:jc w:val="center"/>
        <w:rPr>
          <w:rFonts w:eastAsiaTheme="minorEastAsia"/>
        </w:rPr>
      </w:pPr>
      <w:r>
        <w:rPr>
          <w:rFonts w:eastAsiaTheme="minorEastAsia"/>
          <w:noProof/>
        </w:rPr>
        <w:drawing>
          <wp:inline distT="0" distB="0" distL="0" distR="0" wp14:anchorId="38CC508E" wp14:editId="5895D5DB">
            <wp:extent cx="5061328" cy="4653129"/>
            <wp:effectExtent l="0" t="0" r="6350" b="0"/>
            <wp:docPr id="17731139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825"/>
                    <a:stretch>
                      <a:fillRect/>
                    </a:stretch>
                  </pic:blipFill>
                  <pic:spPr bwMode="auto">
                    <a:xfrm>
                      <a:off x="0" y="0"/>
                      <a:ext cx="5076526" cy="4667101"/>
                    </a:xfrm>
                    <a:prstGeom prst="rect">
                      <a:avLst/>
                    </a:prstGeom>
                    <a:noFill/>
                    <a:ln>
                      <a:noFill/>
                    </a:ln>
                    <a:extLst>
                      <a:ext uri="{53640926-AAD7-44D8-BBD7-CCE9431645EC}">
                        <a14:shadowObscured xmlns:a14="http://schemas.microsoft.com/office/drawing/2010/main"/>
                      </a:ext>
                    </a:extLst>
                  </pic:spPr>
                </pic:pic>
              </a:graphicData>
            </a:graphic>
          </wp:inline>
        </w:drawing>
      </w:r>
    </w:p>
    <w:p w14:paraId="00D4E90A" w14:textId="13399A9E" w:rsidR="00A2759F" w:rsidRDefault="00732B6B" w:rsidP="005F7CB7">
      <w:pPr>
        <w:spacing w:line="360" w:lineRule="auto"/>
        <w:ind w:firstLineChars="0" w:firstLine="0"/>
        <w:rPr>
          <w:rFonts w:eastAsiaTheme="minorEastAsia"/>
        </w:rPr>
      </w:pPr>
      <w:r w:rsidRPr="00732B6B">
        <w:rPr>
          <w:rFonts w:eastAsiaTheme="minorEastAsia" w:hint="eastAsia"/>
          <w:b/>
          <w:bCs/>
        </w:rPr>
        <w:t xml:space="preserve">Supplementary </w:t>
      </w:r>
      <w:r w:rsidR="00576BD3" w:rsidRPr="00732B6B">
        <w:rPr>
          <w:rFonts w:eastAsiaTheme="minorEastAsia" w:hint="eastAsia"/>
          <w:b/>
          <w:bCs/>
        </w:rPr>
        <w:t xml:space="preserve">Fig. </w:t>
      </w:r>
      <w:r w:rsidR="00F8277D" w:rsidRPr="00732B6B">
        <w:rPr>
          <w:rFonts w:eastAsiaTheme="minorEastAsia" w:hint="eastAsia"/>
          <w:b/>
          <w:bCs/>
        </w:rPr>
        <w:t>4</w:t>
      </w:r>
      <w:r w:rsidR="00576BD3" w:rsidRPr="00732B6B">
        <w:rPr>
          <w:rFonts w:eastAsiaTheme="minorEastAsia" w:hint="eastAsia"/>
          <w:b/>
          <w:bCs/>
        </w:rPr>
        <w:t>.</w:t>
      </w:r>
      <w:r w:rsidR="00576BD3">
        <w:rPr>
          <w:rFonts w:eastAsiaTheme="minorEastAsia" w:hint="eastAsia"/>
        </w:rPr>
        <w:t xml:space="preserve"> </w:t>
      </w:r>
      <w:r w:rsidR="00316BC9">
        <w:rPr>
          <w:rFonts w:eastAsiaTheme="minorEastAsia" w:hint="eastAsia"/>
        </w:rPr>
        <w:t>C</w:t>
      </w:r>
      <w:r w:rsidR="00316BC9" w:rsidRPr="00316BC9">
        <w:rPr>
          <w:rFonts w:eastAsiaTheme="minorEastAsia"/>
        </w:rPr>
        <w:t>oding patterns</w:t>
      </w:r>
      <w:r w:rsidR="00316BC9">
        <w:rPr>
          <w:rFonts w:eastAsiaTheme="minorEastAsia" w:hint="eastAsia"/>
        </w:rPr>
        <w:t xml:space="preserve"> used for spatial wireless communication and </w:t>
      </w:r>
      <w:r w:rsidR="00316BC9" w:rsidRPr="00316BC9">
        <w:rPr>
          <w:rFonts w:eastAsiaTheme="minorEastAsia"/>
        </w:rPr>
        <w:t>corresponding radiation characteristics calculated using the array synthesis theory</w:t>
      </w:r>
      <w:r w:rsidR="00316BC9">
        <w:rPr>
          <w:rFonts w:eastAsiaTheme="minorEastAsia" w:hint="eastAsia"/>
        </w:rPr>
        <w:t xml:space="preserve">. </w:t>
      </w:r>
      <w:r w:rsidR="00316BC9" w:rsidRPr="00316BC9">
        <w:rPr>
          <w:rFonts w:eastAsiaTheme="minorEastAsia"/>
        </w:rPr>
        <w:t>Each coding matrix (</w:t>
      </w:r>
      <w:r w:rsidR="004F5E83" w:rsidRPr="004F5E83">
        <w:rPr>
          <w:rFonts w:eastAsiaTheme="minorEastAsia" w:hint="eastAsia"/>
          <w:b/>
          <w:bCs/>
        </w:rPr>
        <w:t>i</w:t>
      </w:r>
      <w:r w:rsidR="00316BC9" w:rsidRPr="00316BC9">
        <w:rPr>
          <w:rFonts w:eastAsiaTheme="minorEastAsia"/>
        </w:rPr>
        <w:t xml:space="preserve">) prescribes a distinct phase distribution that steers the far-field beam towards prescribed angles of </w:t>
      </w:r>
      <m:oMath>
        <m:r>
          <w:rPr>
            <w:rFonts w:ascii="Cambria Math" w:eastAsiaTheme="minorEastAsia" w:hAnsi="Cambria Math"/>
          </w:rPr>
          <m:t>0°</m:t>
        </m:r>
      </m:oMath>
      <w:r w:rsidR="00316BC9" w:rsidRPr="00316BC9">
        <w:rPr>
          <w:rFonts w:eastAsiaTheme="minorEastAsia"/>
        </w:rPr>
        <w:t xml:space="preserve"> (</w:t>
      </w:r>
      <w:r w:rsidR="00316BC9" w:rsidRPr="004F5E83">
        <w:rPr>
          <w:rFonts w:eastAsiaTheme="minorEastAsia"/>
          <w:b/>
          <w:bCs/>
        </w:rPr>
        <w:t>a</w:t>
      </w:r>
      <w:r w:rsidR="00316BC9" w:rsidRPr="00316BC9">
        <w:rPr>
          <w:rFonts w:eastAsiaTheme="minorEastAsia"/>
        </w:rPr>
        <w:t xml:space="preserve">), </w:t>
      </w:r>
      <m:oMath>
        <m:r>
          <w:rPr>
            <w:rFonts w:ascii="Cambria Math" w:eastAsiaTheme="minorEastAsia" w:hAnsi="Cambria Math"/>
          </w:rPr>
          <m:t>15°</m:t>
        </m:r>
      </m:oMath>
      <w:r w:rsidR="00316BC9" w:rsidRPr="00316BC9">
        <w:rPr>
          <w:rFonts w:eastAsiaTheme="minorEastAsia"/>
        </w:rPr>
        <w:t xml:space="preserve"> (</w:t>
      </w:r>
      <w:r w:rsidR="00316BC9" w:rsidRPr="004F5E83">
        <w:rPr>
          <w:rFonts w:eastAsiaTheme="minorEastAsia"/>
          <w:b/>
          <w:bCs/>
        </w:rPr>
        <w:t>b</w:t>
      </w:r>
      <w:r w:rsidR="00316BC9" w:rsidRPr="00316BC9">
        <w:rPr>
          <w:rFonts w:eastAsiaTheme="minorEastAsia"/>
        </w:rPr>
        <w:t xml:space="preserve">), </w:t>
      </w:r>
      <m:oMath>
        <m:r>
          <w:rPr>
            <w:rFonts w:ascii="Cambria Math" w:eastAsiaTheme="minorEastAsia" w:hAnsi="Cambria Math"/>
          </w:rPr>
          <m:t>30°</m:t>
        </m:r>
      </m:oMath>
      <w:r w:rsidR="00316BC9" w:rsidRPr="00316BC9">
        <w:rPr>
          <w:rFonts w:eastAsiaTheme="minorEastAsia"/>
        </w:rPr>
        <w:t xml:space="preserve"> (</w:t>
      </w:r>
      <w:r w:rsidR="00316BC9" w:rsidRPr="004F5E83">
        <w:rPr>
          <w:rFonts w:eastAsiaTheme="minorEastAsia"/>
          <w:b/>
          <w:bCs/>
        </w:rPr>
        <w:t>c</w:t>
      </w:r>
      <w:r w:rsidR="00316BC9" w:rsidRPr="00316BC9">
        <w:rPr>
          <w:rFonts w:eastAsiaTheme="minorEastAsia"/>
        </w:rPr>
        <w:t xml:space="preserve">) and </w:t>
      </w:r>
      <m:oMath>
        <m:r>
          <w:rPr>
            <w:rFonts w:ascii="Cambria Math" w:eastAsiaTheme="minorEastAsia" w:hAnsi="Cambria Math"/>
          </w:rPr>
          <m:t>45°</m:t>
        </m:r>
      </m:oMath>
      <w:r w:rsidR="00316BC9">
        <w:rPr>
          <w:rFonts w:eastAsiaTheme="minorEastAsia" w:hint="eastAsia"/>
        </w:rPr>
        <w:t xml:space="preserve"> (</w:t>
      </w:r>
      <w:r w:rsidR="00316BC9" w:rsidRPr="004F5E83">
        <w:rPr>
          <w:rFonts w:eastAsiaTheme="minorEastAsia" w:hint="eastAsia"/>
          <w:b/>
          <w:bCs/>
        </w:rPr>
        <w:t>d</w:t>
      </w:r>
      <w:r w:rsidR="00316BC9">
        <w:rPr>
          <w:rFonts w:eastAsiaTheme="minorEastAsia" w:hint="eastAsia"/>
        </w:rPr>
        <w:t xml:space="preserve">). </w:t>
      </w:r>
      <w:r w:rsidR="00316BC9" w:rsidRPr="00316BC9">
        <w:rPr>
          <w:rFonts w:eastAsiaTheme="minorEastAsia"/>
        </w:rPr>
        <w:t>The resulting</w:t>
      </w:r>
      <w:r w:rsidR="002801C0">
        <w:rPr>
          <w:rFonts w:eastAsiaTheme="minorEastAsia" w:hint="eastAsia"/>
        </w:rPr>
        <w:t xml:space="preserve"> 3D</w:t>
      </w:r>
      <w:r w:rsidR="00316BC9" w:rsidRPr="00316BC9">
        <w:rPr>
          <w:rFonts w:eastAsiaTheme="minorEastAsia"/>
        </w:rPr>
        <w:t xml:space="preserve"> radiation </w:t>
      </w:r>
      <w:r w:rsidR="00316BC9" w:rsidRPr="00316BC9">
        <w:rPr>
          <w:rFonts w:eastAsiaTheme="minorEastAsia"/>
        </w:rPr>
        <w:lastRenderedPageBreak/>
        <w:t>patterns (</w:t>
      </w:r>
      <w:r w:rsidR="008D38C4" w:rsidRPr="004F5E83">
        <w:rPr>
          <w:rFonts w:eastAsiaTheme="minorEastAsia" w:hint="eastAsia"/>
          <w:b/>
          <w:bCs/>
        </w:rPr>
        <w:t>ii</w:t>
      </w:r>
      <w:r w:rsidR="00316BC9" w:rsidRPr="00316BC9">
        <w:rPr>
          <w:rFonts w:eastAsiaTheme="minorEastAsia"/>
        </w:rPr>
        <w:t>), UV-plane field distributions (</w:t>
      </w:r>
      <w:r w:rsidR="008D38C4" w:rsidRPr="004F5E83">
        <w:rPr>
          <w:rFonts w:eastAsiaTheme="minorEastAsia" w:hint="eastAsia"/>
          <w:b/>
          <w:bCs/>
        </w:rPr>
        <w:t>iii</w:t>
      </w:r>
      <w:r w:rsidR="00316BC9" w:rsidRPr="00316BC9">
        <w:rPr>
          <w:rFonts w:eastAsiaTheme="minorEastAsia"/>
        </w:rPr>
        <w:t xml:space="preserve">), and </w:t>
      </w:r>
      <w:r w:rsidR="002801C0">
        <w:rPr>
          <w:rFonts w:eastAsiaTheme="minorEastAsia" w:hint="eastAsia"/>
        </w:rPr>
        <w:t>2D field pattern</w:t>
      </w:r>
      <w:r w:rsidR="00316BC9" w:rsidRPr="00316BC9">
        <w:rPr>
          <w:rFonts w:eastAsiaTheme="minorEastAsia"/>
        </w:rPr>
        <w:t xml:space="preserve"> (</w:t>
      </w:r>
      <w:r w:rsidR="008D38C4" w:rsidRPr="004F5E83">
        <w:rPr>
          <w:rFonts w:eastAsiaTheme="minorEastAsia" w:hint="eastAsia"/>
          <w:b/>
          <w:bCs/>
        </w:rPr>
        <w:t>iv</w:t>
      </w:r>
      <w:r w:rsidR="00316BC9" w:rsidRPr="00316BC9">
        <w:rPr>
          <w:rFonts w:eastAsiaTheme="minorEastAsia"/>
        </w:rPr>
        <w:t>) confirm accurate beam steering with well-defined main lobes directed along the intended angles.</w:t>
      </w:r>
    </w:p>
    <w:p w14:paraId="5383E5DB" w14:textId="77777777" w:rsidR="00997ADE" w:rsidRDefault="00997ADE">
      <w:pPr>
        <w:ind w:firstLineChars="0" w:firstLine="0"/>
        <w:rPr>
          <w:rFonts w:eastAsiaTheme="minorEastAsia"/>
        </w:rPr>
      </w:pPr>
    </w:p>
    <w:p w14:paraId="4FBA795E" w14:textId="75A11E38" w:rsidR="008D1C50" w:rsidRDefault="008D1C50" w:rsidP="008D1C50">
      <w:pPr>
        <w:pStyle w:val="1"/>
        <w:numPr>
          <w:ilvl w:val="0"/>
          <w:numId w:val="0"/>
        </w:numPr>
        <w:jc w:val="both"/>
      </w:pPr>
      <w:r>
        <w:t xml:space="preserve">Supplementary Note </w:t>
      </w:r>
      <w:r>
        <w:rPr>
          <w:rFonts w:hint="eastAsia"/>
        </w:rPr>
        <w:t>5</w:t>
      </w:r>
      <w:r>
        <w:t>:</w:t>
      </w:r>
      <w:r>
        <w:rPr>
          <w:rFonts w:hint="eastAsia"/>
        </w:rPr>
        <w:t xml:space="preserve"> </w:t>
      </w:r>
      <w:r w:rsidR="00AC0D5B">
        <w:rPr>
          <w:rFonts w:hint="eastAsia"/>
        </w:rPr>
        <w:t xml:space="preserve">Experimental </w:t>
      </w:r>
      <w:r w:rsidR="00E567FB" w:rsidRPr="00E567FB">
        <w:t xml:space="preserve">characterization of </w:t>
      </w:r>
      <w:r w:rsidR="00AC0D5B" w:rsidRPr="00E567FB">
        <w:t xml:space="preserve">Far-field </w:t>
      </w:r>
      <w:r w:rsidR="00E567FB" w:rsidRPr="00E567FB">
        <w:t>beam</w:t>
      </w:r>
      <w:r w:rsidR="00E567FB">
        <w:rPr>
          <w:rFonts w:hint="eastAsia"/>
        </w:rPr>
        <w:t>forming</w:t>
      </w:r>
    </w:p>
    <w:p w14:paraId="1A1D544A" w14:textId="4BAB50AD" w:rsidR="008D1C50" w:rsidRDefault="00041FC4" w:rsidP="00A64591">
      <w:pPr>
        <w:ind w:firstLineChars="0" w:firstLine="0"/>
        <w:jc w:val="center"/>
        <w:rPr>
          <w:rFonts w:eastAsiaTheme="minorEastAsia"/>
        </w:rPr>
      </w:pPr>
      <w:r>
        <w:rPr>
          <w:rFonts w:eastAsiaTheme="minorEastAsia"/>
          <w:noProof/>
        </w:rPr>
        <w:drawing>
          <wp:inline distT="0" distB="0" distL="0" distR="0" wp14:anchorId="37E22690" wp14:editId="1AA07E6F">
            <wp:extent cx="4235268" cy="3499434"/>
            <wp:effectExtent l="0" t="0" r="0" b="6350"/>
            <wp:docPr id="1473000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4223" cy="3506833"/>
                    </a:xfrm>
                    <a:prstGeom prst="rect">
                      <a:avLst/>
                    </a:prstGeom>
                    <a:noFill/>
                    <a:ln>
                      <a:noFill/>
                    </a:ln>
                  </pic:spPr>
                </pic:pic>
              </a:graphicData>
            </a:graphic>
          </wp:inline>
        </w:drawing>
      </w:r>
    </w:p>
    <w:p w14:paraId="7CF698DF" w14:textId="10151E70" w:rsidR="008D1C50" w:rsidRDefault="006A2C85" w:rsidP="005F7CB7">
      <w:pPr>
        <w:spacing w:line="360" w:lineRule="auto"/>
        <w:ind w:firstLineChars="0" w:firstLine="0"/>
        <w:rPr>
          <w:rFonts w:eastAsiaTheme="minorEastAsia"/>
        </w:rPr>
      </w:pPr>
      <w:r w:rsidRPr="00732B6B">
        <w:rPr>
          <w:rFonts w:eastAsiaTheme="minorEastAsia" w:hint="eastAsia"/>
          <w:b/>
          <w:bCs/>
        </w:rPr>
        <w:t xml:space="preserve">Supplementary </w:t>
      </w:r>
      <w:r w:rsidR="00F8277D" w:rsidRPr="00732B6B">
        <w:rPr>
          <w:rFonts w:eastAsiaTheme="minorEastAsia" w:hint="eastAsia"/>
          <w:b/>
          <w:bCs/>
        </w:rPr>
        <w:t>Fig. 5</w:t>
      </w:r>
      <w:r>
        <w:rPr>
          <w:rFonts w:eastAsiaTheme="minorEastAsia" w:hint="eastAsia"/>
        </w:rPr>
        <w:t xml:space="preserve"> </w:t>
      </w:r>
      <w:r w:rsidR="00AC0D5B" w:rsidRPr="00AC0D5B">
        <w:rPr>
          <w:rFonts w:eastAsiaTheme="minorEastAsia" w:hint="eastAsia"/>
          <w:b/>
          <w:bCs/>
        </w:rPr>
        <w:t>a</w:t>
      </w:r>
      <w:r w:rsidR="00AC0D5B" w:rsidRPr="008F10FA">
        <w:rPr>
          <w:rFonts w:eastAsiaTheme="minorEastAsia" w:hint="eastAsia"/>
          <w:b/>
          <w:bCs/>
        </w:rPr>
        <w:t xml:space="preserve">, </w:t>
      </w:r>
      <w:r w:rsidR="00AC0D5B" w:rsidRPr="00AC0D5B">
        <w:rPr>
          <w:rFonts w:eastAsiaTheme="minorEastAsia" w:hint="eastAsia"/>
          <w:b/>
          <w:bCs/>
        </w:rPr>
        <w:t>c</w:t>
      </w:r>
      <w:r w:rsidR="00AC0D5B">
        <w:rPr>
          <w:rFonts w:eastAsiaTheme="minorEastAsia" w:hint="eastAsia"/>
          <w:b/>
          <w:bCs/>
        </w:rPr>
        <w:t xml:space="preserve"> </w:t>
      </w:r>
      <w:r w:rsidR="00AC0D5B" w:rsidRPr="00AC0D5B">
        <w:rPr>
          <w:rFonts w:eastAsiaTheme="minorEastAsia"/>
        </w:rPr>
        <w:t>Representative coding patterns designed for dual-beam generation</w:t>
      </w:r>
      <w:r w:rsidR="00AC0D5B">
        <w:rPr>
          <w:rFonts w:eastAsiaTheme="minorEastAsia" w:hint="eastAsia"/>
        </w:rPr>
        <w:t xml:space="preserve">. </w:t>
      </w:r>
      <w:r w:rsidR="00AC0D5B" w:rsidRPr="008F10FA">
        <w:rPr>
          <w:rFonts w:eastAsiaTheme="minorEastAsia" w:hint="eastAsia"/>
          <w:b/>
          <w:bCs/>
        </w:rPr>
        <w:t>b, d</w:t>
      </w:r>
      <w:r w:rsidR="00AC0D5B">
        <w:rPr>
          <w:rFonts w:eastAsiaTheme="minorEastAsia" w:hint="eastAsia"/>
        </w:rPr>
        <w:t xml:space="preserve"> </w:t>
      </w:r>
      <w:r w:rsidR="008F10FA" w:rsidRPr="008F10FA">
        <w:rPr>
          <w:rFonts w:eastAsiaTheme="minorEastAsia"/>
        </w:rPr>
        <w:t xml:space="preserve">Measured far-field radiation patterns corresponding to the coding </w:t>
      </w:r>
      <w:r w:rsidR="00074A99">
        <w:rPr>
          <w:rFonts w:eastAsiaTheme="minorEastAsia" w:hint="eastAsia"/>
        </w:rPr>
        <w:t>patterns</w:t>
      </w:r>
      <w:r w:rsidR="008F10FA">
        <w:rPr>
          <w:rFonts w:eastAsiaTheme="minorEastAsia" w:hint="eastAsia"/>
        </w:rPr>
        <w:t>.</w:t>
      </w:r>
    </w:p>
    <w:p w14:paraId="48D9A241" w14:textId="77777777" w:rsidR="008D1C50" w:rsidRDefault="008D1C50">
      <w:pPr>
        <w:ind w:firstLineChars="0" w:firstLine="0"/>
        <w:rPr>
          <w:rFonts w:eastAsiaTheme="minorEastAsia"/>
        </w:rPr>
      </w:pPr>
    </w:p>
    <w:p w14:paraId="176799A8" w14:textId="77777777" w:rsidR="00074A99" w:rsidRPr="006C7166" w:rsidRDefault="00074A99" w:rsidP="00074A99">
      <w:pPr>
        <w:spacing w:line="360" w:lineRule="auto"/>
        <w:ind w:firstLineChars="0" w:firstLine="0"/>
        <w:rPr>
          <w:rFonts w:eastAsiaTheme="minorEastAsia"/>
        </w:rPr>
      </w:pPr>
      <w:r w:rsidRPr="00E567FB">
        <w:rPr>
          <w:rFonts w:eastAsiaTheme="minorEastAsia"/>
        </w:rPr>
        <w:t xml:space="preserve">Far-field measurements were performed in a microwave anechoic chamber using a mini-MetaScreen prototype comprising a </w:t>
      </w:r>
      <m:oMath>
        <m:r>
          <w:rPr>
            <w:rFonts w:ascii="Cambria Math" w:eastAsiaTheme="minorEastAsia" w:hAnsi="Cambria Math"/>
          </w:rPr>
          <m:t>16 × 14</m:t>
        </m:r>
      </m:oMath>
      <w:r w:rsidRPr="00E567FB">
        <w:rPr>
          <w:rFonts w:eastAsiaTheme="minorEastAsia"/>
        </w:rPr>
        <w:t xml:space="preserve"> array. Two linearly polarized horn antennas were employed: one served as the illuminating source and the other as the receiver. The transmitter and the mini-MetaScreen were mounted on a rotary support providing 360° azimuthal rotation in the horizontal plane, enabling full-angle assessment of the beam-steering response.</w:t>
      </w:r>
      <w:r>
        <w:rPr>
          <w:rFonts w:eastAsiaTheme="minorEastAsia" w:hint="eastAsia"/>
        </w:rPr>
        <w:t xml:space="preserve"> </w:t>
      </w:r>
      <w:r w:rsidRPr="00E567FB">
        <w:rPr>
          <w:rFonts w:eastAsiaTheme="minorEastAsia"/>
        </w:rPr>
        <w:t xml:space="preserve">We employed two coding </w:t>
      </w:r>
      <w:r>
        <w:rPr>
          <w:rFonts w:eastAsiaTheme="minorEastAsia" w:hint="eastAsia"/>
        </w:rPr>
        <w:t>pattern</w:t>
      </w:r>
      <w:r w:rsidRPr="00E567FB">
        <w:rPr>
          <w:rFonts w:eastAsiaTheme="minorEastAsia"/>
        </w:rPr>
        <w:t>s (</w:t>
      </w:r>
      <w:r>
        <w:rPr>
          <w:rFonts w:eastAsiaTheme="minorEastAsia" w:hint="eastAsia"/>
        </w:rPr>
        <w:t xml:space="preserve">Supplementary </w:t>
      </w:r>
      <w:r w:rsidRPr="00E567FB">
        <w:rPr>
          <w:rFonts w:eastAsiaTheme="minorEastAsia"/>
        </w:rPr>
        <w:t>Fig</w:t>
      </w:r>
      <w:r>
        <w:rPr>
          <w:rFonts w:eastAsiaTheme="minorEastAsia" w:hint="eastAsia"/>
        </w:rPr>
        <w:t>.</w:t>
      </w:r>
      <w:r w:rsidRPr="00E567FB">
        <w:rPr>
          <w:rFonts w:eastAsiaTheme="minorEastAsia"/>
        </w:rPr>
        <w:t xml:space="preserve"> </w:t>
      </w:r>
      <w:r>
        <w:rPr>
          <w:rFonts w:eastAsiaTheme="minorEastAsia" w:hint="eastAsia"/>
        </w:rPr>
        <w:t>5</w:t>
      </w:r>
      <w:r w:rsidRPr="00E567FB">
        <w:rPr>
          <w:rFonts w:eastAsiaTheme="minorEastAsia"/>
        </w:rPr>
        <w:t xml:space="preserve">a and </w:t>
      </w:r>
      <w:r>
        <w:rPr>
          <w:rFonts w:eastAsiaTheme="minorEastAsia" w:hint="eastAsia"/>
        </w:rPr>
        <w:t>5</w:t>
      </w:r>
      <w:r w:rsidRPr="00E567FB">
        <w:rPr>
          <w:rFonts w:eastAsiaTheme="minorEastAsia"/>
        </w:rPr>
        <w:t xml:space="preserve">c) to </w:t>
      </w:r>
      <w:r w:rsidRPr="009644F7">
        <w:rPr>
          <w:rFonts w:eastAsiaTheme="minorEastAsia"/>
        </w:rPr>
        <w:t xml:space="preserve">evaluate </w:t>
      </w:r>
      <w:r w:rsidRPr="00E567FB">
        <w:rPr>
          <w:rFonts w:eastAsiaTheme="minorEastAsia"/>
        </w:rPr>
        <w:t xml:space="preserve">their corresponding far-field distribution characteristics, with the results presented in </w:t>
      </w:r>
      <w:r>
        <w:rPr>
          <w:rFonts w:eastAsiaTheme="minorEastAsia" w:hint="eastAsia"/>
        </w:rPr>
        <w:t xml:space="preserve">Supplementary </w:t>
      </w:r>
      <w:r w:rsidRPr="00E567FB">
        <w:rPr>
          <w:rFonts w:eastAsiaTheme="minorEastAsia"/>
        </w:rPr>
        <w:t>Fig</w:t>
      </w:r>
      <w:r>
        <w:rPr>
          <w:rFonts w:eastAsiaTheme="minorEastAsia" w:hint="eastAsia"/>
        </w:rPr>
        <w:t>.</w:t>
      </w:r>
      <w:r w:rsidRPr="00E567FB">
        <w:rPr>
          <w:rFonts w:eastAsiaTheme="minorEastAsia"/>
        </w:rPr>
        <w:t xml:space="preserve"> </w:t>
      </w:r>
      <w:r>
        <w:rPr>
          <w:rFonts w:eastAsiaTheme="minorEastAsia" w:hint="eastAsia"/>
        </w:rPr>
        <w:t>5</w:t>
      </w:r>
      <w:r w:rsidRPr="00E567FB">
        <w:rPr>
          <w:rFonts w:eastAsiaTheme="minorEastAsia"/>
        </w:rPr>
        <w:t xml:space="preserve">b and </w:t>
      </w:r>
      <w:r>
        <w:rPr>
          <w:rFonts w:eastAsiaTheme="minorEastAsia" w:hint="eastAsia"/>
        </w:rPr>
        <w:t>5</w:t>
      </w:r>
      <w:r w:rsidRPr="00E567FB">
        <w:rPr>
          <w:rFonts w:eastAsiaTheme="minorEastAsia"/>
        </w:rPr>
        <w:t>d.</w:t>
      </w:r>
    </w:p>
    <w:p w14:paraId="45140781" w14:textId="549DA91D" w:rsidR="00EE579B" w:rsidRPr="000B4E7B" w:rsidRDefault="00EE579B" w:rsidP="00EE579B">
      <w:pPr>
        <w:pStyle w:val="1"/>
        <w:numPr>
          <w:ilvl w:val="0"/>
          <w:numId w:val="0"/>
        </w:numPr>
        <w:rPr>
          <w:szCs w:val="28"/>
        </w:rPr>
      </w:pPr>
      <w:r>
        <w:lastRenderedPageBreak/>
        <w:t xml:space="preserve">Supplementary Note </w:t>
      </w:r>
      <w:r w:rsidR="00F8277D">
        <w:rPr>
          <w:rFonts w:hint="eastAsia"/>
        </w:rPr>
        <w:t>6</w:t>
      </w:r>
      <w:r>
        <w:t>:</w:t>
      </w:r>
      <w:r>
        <w:rPr>
          <w:rFonts w:hint="eastAsia"/>
        </w:rPr>
        <w:t xml:space="preserve"> </w:t>
      </w:r>
      <w:r w:rsidR="001D0391">
        <w:rPr>
          <w:rFonts w:hint="eastAsia"/>
        </w:rPr>
        <w:t xml:space="preserve">Additional </w:t>
      </w:r>
      <w:r w:rsidR="000B4E7B">
        <w:rPr>
          <w:rFonts w:hint="eastAsia"/>
        </w:rPr>
        <w:t xml:space="preserve">results for </w:t>
      </w:r>
      <w:r w:rsidR="000B4E7B" w:rsidRPr="001163E0">
        <w:rPr>
          <w:rFonts w:hint="eastAsia"/>
          <w:szCs w:val="28"/>
        </w:rPr>
        <w:t>wireless communication</w:t>
      </w:r>
      <w:r w:rsidR="000B4E7B">
        <w:rPr>
          <w:rFonts w:hint="eastAsia"/>
        </w:rPr>
        <w:t xml:space="preserve"> </w:t>
      </w:r>
    </w:p>
    <w:p w14:paraId="5A9D7752" w14:textId="33A824B3" w:rsidR="009B1F39" w:rsidRDefault="009B1F39" w:rsidP="00CD00F8">
      <w:pPr>
        <w:spacing w:line="360" w:lineRule="auto"/>
        <w:ind w:firstLineChars="0" w:firstLine="0"/>
      </w:pPr>
      <w:r w:rsidRPr="009B1F39">
        <w:t>The main text reports the transmission results received by antennas localized at</w:t>
      </w:r>
      <w:r>
        <w:rPr>
          <w:rFonts w:hint="eastAsia"/>
        </w:rPr>
        <w:t xml:space="preserve"> </w:t>
      </w:r>
      <m:oMath>
        <m:sSup>
          <m:sSupPr>
            <m:ctrlPr>
              <w:rPr>
                <w:rFonts w:ascii="Cambria Math" w:hAnsi="Cambria Math"/>
                <w:i/>
              </w:rPr>
            </m:ctrlPr>
          </m:sSupPr>
          <m:e>
            <m:r>
              <w:rPr>
                <w:rFonts w:ascii="Cambria Math" w:hAnsi="Cambria Math"/>
              </w:rPr>
              <m:t>30</m:t>
            </m:r>
          </m:e>
          <m:sup>
            <m:r>
              <w:rPr>
                <w:rFonts w:ascii="Cambria Math" w:hAnsi="Cambria Math"/>
              </w:rPr>
              <m:t>∘</m:t>
            </m:r>
          </m:sup>
        </m:sSup>
      </m:oMath>
      <w:r w:rsidR="00F8277D">
        <w:rPr>
          <w:rFonts w:hint="eastAsia"/>
        </w:rPr>
        <w:t xml:space="preserve"> </w:t>
      </w:r>
      <w:r w:rsidRPr="009B1F39">
        <w:t xml:space="preserve">and </w:t>
      </w:r>
      <m:oMath>
        <m:sSup>
          <m:sSupPr>
            <m:ctrlPr>
              <w:rPr>
                <w:rFonts w:ascii="Cambria Math" w:hAnsi="Cambria Math"/>
                <w:i/>
              </w:rPr>
            </m:ctrlPr>
          </m:sSupPr>
          <m:e>
            <m:r>
              <w:rPr>
                <w:rFonts w:ascii="Cambria Math" w:hAnsi="Cambria Math"/>
              </w:rPr>
              <m:t>45</m:t>
            </m:r>
          </m:e>
          <m:sup>
            <m:r>
              <w:rPr>
                <w:rFonts w:ascii="Cambria Math" w:hAnsi="Cambria Math"/>
              </w:rPr>
              <m:t>∘</m:t>
            </m:r>
          </m:sup>
        </m:sSup>
      </m:oMath>
      <w:r w:rsidRPr="009B1F39">
        <w:t xml:space="preserve"> for brevity. Here we provide the full measurement results across four programmed steering angles</w:t>
      </w:r>
      <w:r>
        <w:rPr>
          <w:rFonts w:hint="eastAsia"/>
        </w:rPr>
        <w:t xml:space="preserve"> as shown in </w:t>
      </w:r>
      <w:r w:rsidR="006C7166">
        <w:rPr>
          <w:rFonts w:hint="eastAsia"/>
        </w:rPr>
        <w:t xml:space="preserve">Supplementary </w:t>
      </w:r>
      <w:r>
        <w:rPr>
          <w:rFonts w:hint="eastAsia"/>
        </w:rPr>
        <w:t xml:space="preserve">Fig. </w:t>
      </w:r>
      <w:r w:rsidR="00F8277D">
        <w:rPr>
          <w:rFonts w:hint="eastAsia"/>
        </w:rPr>
        <w:t>6</w:t>
      </w:r>
      <w:r w:rsidR="006C7166">
        <w:rPr>
          <w:rFonts w:hint="eastAsia"/>
        </w:rPr>
        <w:t>.</w:t>
      </w:r>
    </w:p>
    <w:p w14:paraId="4E5A9907" w14:textId="631CA05D" w:rsidR="009B1F39" w:rsidRDefault="008D1C50" w:rsidP="008D1C50">
      <w:pPr>
        <w:spacing w:line="360" w:lineRule="auto"/>
        <w:ind w:firstLineChars="83" w:firstLine="199"/>
        <w:jc w:val="center"/>
      </w:pPr>
      <w:r>
        <w:rPr>
          <w:noProof/>
        </w:rPr>
        <w:drawing>
          <wp:inline distT="0" distB="0" distL="0" distR="0" wp14:anchorId="362B7497" wp14:editId="04C58029">
            <wp:extent cx="4356857" cy="6741847"/>
            <wp:effectExtent l="0" t="0" r="5715" b="1905"/>
            <wp:docPr id="4968576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1010" cy="6748274"/>
                    </a:xfrm>
                    <a:prstGeom prst="rect">
                      <a:avLst/>
                    </a:prstGeom>
                    <a:noFill/>
                    <a:ln>
                      <a:noFill/>
                    </a:ln>
                  </pic:spPr>
                </pic:pic>
              </a:graphicData>
            </a:graphic>
          </wp:inline>
        </w:drawing>
      </w:r>
    </w:p>
    <w:p w14:paraId="6D4A87E0" w14:textId="287D6C58" w:rsidR="00C578E1" w:rsidRDefault="00D5300C" w:rsidP="004F5E83">
      <w:pPr>
        <w:spacing w:line="360" w:lineRule="auto"/>
        <w:ind w:firstLineChars="0" w:firstLine="0"/>
      </w:pPr>
      <w:r w:rsidRPr="004F5E83">
        <w:rPr>
          <w:rFonts w:hint="eastAsia"/>
          <w:b/>
          <w:bCs/>
        </w:rPr>
        <w:t xml:space="preserve">Supplementary </w:t>
      </w:r>
      <w:r w:rsidR="008D1C50" w:rsidRPr="004F5E83">
        <w:rPr>
          <w:b/>
          <w:bCs/>
        </w:rPr>
        <w:t>F</w:t>
      </w:r>
      <w:r w:rsidR="008D1C50" w:rsidRPr="004F5E83">
        <w:rPr>
          <w:rFonts w:hint="eastAsia"/>
          <w:b/>
          <w:bCs/>
        </w:rPr>
        <w:t xml:space="preserve">ig. </w:t>
      </w:r>
      <w:r w:rsidR="00F8277D" w:rsidRPr="004F5E83">
        <w:rPr>
          <w:rFonts w:hint="eastAsia"/>
          <w:b/>
          <w:bCs/>
        </w:rPr>
        <w:t>6</w:t>
      </w:r>
      <w:r w:rsidR="008D1C50">
        <w:rPr>
          <w:rFonts w:hint="eastAsia"/>
        </w:rPr>
        <w:t xml:space="preserve"> </w:t>
      </w:r>
      <w:r w:rsidRPr="00D5300C">
        <w:t xml:space="preserve">Full transmission results across four </w:t>
      </w:r>
      <w:r>
        <w:rPr>
          <w:rFonts w:hint="eastAsia"/>
        </w:rPr>
        <w:t xml:space="preserve">spatial communication </w:t>
      </w:r>
      <w:r>
        <w:t>channels</w:t>
      </w:r>
      <w:r w:rsidRPr="00D5300C">
        <w:t>.</w:t>
      </w:r>
      <w:r w:rsidRPr="00D5300C">
        <w:rPr>
          <w:rFonts w:hint="eastAsia"/>
          <w:b/>
          <w:bCs/>
        </w:rPr>
        <w:t xml:space="preserve"> </w:t>
      </w:r>
      <w:r w:rsidRPr="00D5300C">
        <w:rPr>
          <w:b/>
          <w:bCs/>
        </w:rPr>
        <w:t>a, c, e, g</w:t>
      </w:r>
      <w:r w:rsidRPr="00D5300C">
        <w:t xml:space="preserve"> Transmitted images</w:t>
      </w:r>
      <w:r>
        <w:rPr>
          <w:rFonts w:hint="eastAsia"/>
        </w:rPr>
        <w:t xml:space="preserve"> (Tx at </w:t>
      </w:r>
      <m:oMath>
        <m:sSup>
          <m:sSupPr>
            <m:ctrlPr>
              <w:rPr>
                <w:rFonts w:ascii="Cambria Math" w:hAnsi="Cambria Math"/>
                <w:i/>
              </w:rPr>
            </m:ctrlPr>
          </m:sSupPr>
          <m:e>
            <m:r>
              <w:rPr>
                <w:rFonts w:ascii="Cambria Math" w:hAnsi="Cambria Math"/>
              </w:rPr>
              <m:t>45</m:t>
            </m:r>
          </m:e>
          <m:sup>
            <m:r>
              <w:rPr>
                <w:rFonts w:ascii="Cambria Math" w:hAnsi="Cambria Math"/>
              </w:rPr>
              <m:t>∘</m:t>
            </m:r>
          </m:sup>
        </m:sSup>
      </m:oMath>
      <w:r>
        <w:rPr>
          <w:rFonts w:hint="eastAsia"/>
        </w:rPr>
        <w:t>)</w:t>
      </w:r>
      <w:r w:rsidRPr="00D5300C">
        <w:t xml:space="preserve"> prepared </w:t>
      </w:r>
      <w:r>
        <w:rPr>
          <w:rFonts w:hint="eastAsia"/>
        </w:rPr>
        <w:t>for</w:t>
      </w:r>
      <w:r w:rsidRPr="00D5300C">
        <w:t xml:space="preserve"> </w:t>
      </w:r>
      <w:r>
        <w:rPr>
          <w:rFonts w:hint="eastAsia"/>
        </w:rPr>
        <w:t xml:space="preserve">receiver at predefined </w:t>
      </w:r>
      <w:r>
        <w:t>azimuth</w:t>
      </w:r>
      <w:r w:rsidRPr="00D5300C">
        <w:t xml:space="preserve"> angles of </w:t>
      </w:r>
      <m:oMath>
        <m:r>
          <w:rPr>
            <w:rFonts w:ascii="Cambria Math" w:hAnsi="Cambria Math"/>
          </w:rPr>
          <w:lastRenderedPageBreak/>
          <m:t>0°</m:t>
        </m:r>
      </m:oMath>
      <w:r w:rsidRPr="00D5300C">
        <w:t xml:space="preserve">, </w:t>
      </w:r>
      <m:oMath>
        <m:r>
          <w:rPr>
            <w:rFonts w:ascii="Cambria Math" w:hAnsi="Cambria Math"/>
          </w:rPr>
          <m:t>15°</m:t>
        </m:r>
      </m:oMath>
      <w:r w:rsidRPr="00D5300C">
        <w:t xml:space="preserve">, </w:t>
      </w:r>
      <m:oMath>
        <m:r>
          <w:rPr>
            <w:rFonts w:ascii="Cambria Math" w:hAnsi="Cambria Math"/>
          </w:rPr>
          <m:t>30°</m:t>
        </m:r>
      </m:oMath>
      <w:r w:rsidRPr="00D5300C">
        <w:t xml:space="preserve">, and </w:t>
      </w:r>
      <m:oMath>
        <m:r>
          <w:rPr>
            <w:rFonts w:ascii="Cambria Math" w:hAnsi="Cambria Math"/>
          </w:rPr>
          <m:t>45°</m:t>
        </m:r>
      </m:oMath>
      <w:r w:rsidRPr="00D5300C">
        <w:t>, respectively.</w:t>
      </w:r>
      <w:r>
        <w:rPr>
          <w:rFonts w:hint="eastAsia"/>
        </w:rPr>
        <w:t xml:space="preserve"> </w:t>
      </w:r>
      <w:r w:rsidRPr="00D5300C">
        <w:rPr>
          <w:b/>
          <w:bCs/>
        </w:rPr>
        <w:t>b, d, f, h</w:t>
      </w:r>
      <w:r w:rsidRPr="00D5300C">
        <w:t xml:space="preserve"> Received images (top row) and the corresponding 16-QAM constellation diagrams (bottom row) recorded simultaneously at four spatially separated receivers (Rx at </w:t>
      </w:r>
      <m:oMath>
        <m:r>
          <w:rPr>
            <w:rFonts w:ascii="Cambria Math" w:hAnsi="Cambria Math"/>
          </w:rPr>
          <m:t>0°</m:t>
        </m:r>
      </m:oMath>
      <w:r w:rsidRPr="00D5300C">
        <w:t xml:space="preserve">, </w:t>
      </w:r>
      <m:oMath>
        <m:r>
          <w:rPr>
            <w:rFonts w:ascii="Cambria Math" w:hAnsi="Cambria Math"/>
          </w:rPr>
          <m:t>15°</m:t>
        </m:r>
      </m:oMath>
      <w:r w:rsidRPr="00D5300C">
        <w:t xml:space="preserve">, </w:t>
      </w:r>
      <m:oMath>
        <m:r>
          <w:rPr>
            <w:rFonts w:ascii="Cambria Math" w:hAnsi="Cambria Math"/>
          </w:rPr>
          <m:t>30°</m:t>
        </m:r>
      </m:oMath>
      <w:r w:rsidRPr="00D5300C">
        <w:t xml:space="preserve">, and </w:t>
      </w:r>
      <m:oMath>
        <m:r>
          <w:rPr>
            <w:rFonts w:ascii="Cambria Math" w:hAnsi="Cambria Math"/>
          </w:rPr>
          <m:t>45°</m:t>
        </m:r>
      </m:oMath>
      <w:r w:rsidRPr="00D5300C">
        <w:t xml:space="preserve">). </w:t>
      </w:r>
    </w:p>
    <w:p w14:paraId="6EB241FC" w14:textId="0DE9DD36" w:rsidR="00926402" w:rsidRPr="00926402" w:rsidRDefault="00926402" w:rsidP="00926402">
      <w:pPr>
        <w:spacing w:line="360" w:lineRule="auto"/>
        <w:ind w:firstLine="480"/>
      </w:pPr>
      <w:r w:rsidRPr="009B1F39">
        <w:t xml:space="preserve">For each </w:t>
      </w:r>
      <w:r>
        <w:rPr>
          <w:rFonts w:hint="eastAsia"/>
        </w:rPr>
        <w:t>beam</w:t>
      </w:r>
      <w:r w:rsidRPr="009B1F39">
        <w:t xml:space="preserve"> steering angle </w:t>
      </w:r>
      <m:oMath>
        <m:sSub>
          <m:sSubPr>
            <m:ctrlPr>
              <w:rPr>
                <w:rFonts w:ascii="Cambria Math" w:hAnsi="Cambria Math"/>
                <w:i/>
              </w:rPr>
            </m:ctrlPr>
          </m:sSubPr>
          <m:e>
            <m:r>
              <w:rPr>
                <w:rFonts w:ascii="Cambria Math" w:hAnsi="Cambria Math"/>
              </w:rPr>
              <m:t>θ</m:t>
            </m:r>
          </m:e>
          <m:sub>
            <m:r>
              <w:rPr>
                <w:rFonts w:ascii="Cambria Math" w:hAnsi="Cambria Math"/>
              </w:rPr>
              <m:t>s</m:t>
            </m:r>
          </m:sub>
        </m:sSub>
        <m:r>
          <w:rPr>
            <w:rFonts w:ascii="Cambria Math" w:hAnsi="Cambria Math"/>
          </w:rPr>
          <m:t xml:space="preserve"> =</m:t>
        </m:r>
        <m:sSup>
          <m:sSupPr>
            <m:ctrlPr>
              <w:rPr>
                <w:rFonts w:ascii="Cambria Math" w:hAnsi="Cambria Math"/>
                <w:i/>
              </w:rPr>
            </m:ctrlPr>
          </m:sSupPr>
          <m:e>
            <m:r>
              <w:rPr>
                <w:rFonts w:ascii="Cambria Math" w:hAnsi="Cambria Math"/>
              </w:rPr>
              <m:t>15</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30</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45</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60</m:t>
            </m:r>
          </m:e>
          <m:sup>
            <m:r>
              <w:rPr>
                <w:rFonts w:ascii="Cambria Math" w:hAnsi="Cambria Math"/>
              </w:rPr>
              <m:t>∘</m:t>
            </m:r>
          </m:sup>
        </m:sSup>
      </m:oMath>
      <w:r>
        <w:rPr>
          <w:rFonts w:hint="eastAsia"/>
        </w:rPr>
        <w:t xml:space="preserve"> </w:t>
      </w:r>
      <w:r w:rsidRPr="009B1F39">
        <w:t xml:space="preserve">, </w:t>
      </w:r>
      <w:r>
        <w:rPr>
          <w:rFonts w:hint="eastAsia"/>
        </w:rPr>
        <w:t xml:space="preserve">Supplementary </w:t>
      </w:r>
      <w:r w:rsidRPr="009B1F39">
        <w:t xml:space="preserve">Fig. 4 </w:t>
      </w:r>
      <w:r>
        <w:rPr>
          <w:rFonts w:hint="eastAsia"/>
        </w:rPr>
        <w:t>presents</w:t>
      </w:r>
      <w:r w:rsidRPr="009B1F39">
        <w:t xml:space="preserve"> (left column, top to bottom) the transmitted images</w:t>
      </w:r>
      <w:r>
        <w:rPr>
          <w:rFonts w:hint="eastAsia"/>
        </w:rPr>
        <w:t xml:space="preserve"> prepared</w:t>
      </w:r>
      <w:r w:rsidRPr="009B1F39">
        <w:t xml:space="preserve"> for the </w:t>
      </w:r>
      <w:r>
        <w:rPr>
          <w:rFonts w:hint="eastAsia"/>
        </w:rPr>
        <w:t>different spatial channels.</w:t>
      </w:r>
      <w:r w:rsidRPr="009B1F39">
        <w:t xml:space="preserve"> Four spatially separated receivers, each </w:t>
      </w:r>
      <w:r>
        <w:rPr>
          <w:rFonts w:hint="eastAsia"/>
        </w:rPr>
        <w:t>positioned</w:t>
      </w:r>
      <w:r w:rsidRPr="009B1F39">
        <w:t xml:space="preserve"> at a </w:t>
      </w:r>
      <w:r>
        <w:rPr>
          <w:rFonts w:hint="eastAsia"/>
        </w:rPr>
        <w:t>distinct</w:t>
      </w:r>
      <w:r w:rsidRPr="009B1F39">
        <w:t xml:space="preserve"> azimuth, simultaneously recorded the received image and the </w:t>
      </w:r>
      <w:r>
        <w:rPr>
          <w:rFonts w:hint="eastAsia"/>
        </w:rPr>
        <w:t>corresponding</w:t>
      </w:r>
      <w:r w:rsidRPr="009B1F39">
        <w:t xml:space="preserve"> 16-QAM constellation diagrams. Only the receiver </w:t>
      </w:r>
      <w:r w:rsidRPr="001F7487">
        <w:t xml:space="preserve">aligned </w:t>
      </w:r>
      <w:r>
        <w:rPr>
          <w:rFonts w:hint="eastAsia"/>
        </w:rPr>
        <w:t xml:space="preserve">with </w:t>
      </w:r>
      <w:r w:rsidRPr="009B1F39">
        <w:t xml:space="preserve">the target steering angle successfully </w:t>
      </w:r>
      <w:r w:rsidRPr="001F7487">
        <w:t xml:space="preserve">reconstructed </w:t>
      </w:r>
      <w:r w:rsidRPr="009B1F39">
        <w:t>the transmitted image</w:t>
      </w:r>
      <w:r>
        <w:rPr>
          <w:rFonts w:hint="eastAsia"/>
        </w:rPr>
        <w:t>.</w:t>
      </w:r>
      <w:r w:rsidRPr="009B1F39">
        <w:t xml:space="preserve"> </w:t>
      </w:r>
      <w:r>
        <w:rPr>
          <w:rFonts w:hint="eastAsia"/>
        </w:rPr>
        <w:t>T</w:t>
      </w:r>
      <w:r w:rsidRPr="009B1F39">
        <w:t>he non-target receivers exhibit constellation</w:t>
      </w:r>
      <w:r>
        <w:rPr>
          <w:rFonts w:hint="eastAsia"/>
        </w:rPr>
        <w:t>s</w:t>
      </w:r>
      <w:r w:rsidRPr="009B1F39">
        <w:t xml:space="preserve"> spreading and images </w:t>
      </w:r>
      <w:r w:rsidRPr="001F7487">
        <w:t xml:space="preserve">fragmentation </w:t>
      </w:r>
      <w:r>
        <w:rPr>
          <w:rFonts w:hint="eastAsia"/>
        </w:rPr>
        <w:t>due</w:t>
      </w:r>
      <w:r w:rsidRPr="009B1F39">
        <w:t xml:space="preserve"> to the intentional phase mismatch and sidelobe suppression </w:t>
      </w:r>
      <w:r w:rsidRPr="001F7487">
        <w:t xml:space="preserve">introduced </w:t>
      </w:r>
      <w:r w:rsidRPr="009B1F39">
        <w:t xml:space="preserve">by the </w:t>
      </w:r>
      <w:r>
        <w:rPr>
          <w:rFonts w:hint="eastAsia"/>
        </w:rPr>
        <w:t>MetaScreen</w:t>
      </w:r>
      <w:r w:rsidRPr="009B1F39">
        <w:t xml:space="preserve"> </w:t>
      </w:r>
      <w:r>
        <w:rPr>
          <w:rFonts w:hint="eastAsia"/>
        </w:rPr>
        <w:t>modulation</w:t>
      </w:r>
      <w:r w:rsidRPr="009B1F39">
        <w:t xml:space="preserve">. These </w:t>
      </w:r>
      <w:r w:rsidRPr="001F7487">
        <w:t xml:space="preserve">observations demonstrate </w:t>
      </w:r>
      <w:r>
        <w:rPr>
          <w:rFonts w:hint="eastAsia"/>
        </w:rPr>
        <w:t xml:space="preserve">the </w:t>
      </w:r>
      <w:r>
        <w:t>powerful</w:t>
      </w:r>
      <w:r>
        <w:rPr>
          <w:rFonts w:hint="eastAsia"/>
        </w:rPr>
        <w:t xml:space="preserve"> capability</w:t>
      </w:r>
      <w:r w:rsidRPr="009B1F39">
        <w:t xml:space="preserve"> </w:t>
      </w:r>
      <w:r>
        <w:rPr>
          <w:rFonts w:hint="eastAsia"/>
        </w:rPr>
        <w:t xml:space="preserve">of the system </w:t>
      </w:r>
      <w:r w:rsidRPr="009B1F39">
        <w:t>to manipulate spatial channels.</w:t>
      </w:r>
    </w:p>
    <w:p w14:paraId="3A099070" w14:textId="7642217E" w:rsidR="00347ABB" w:rsidRPr="003B1036" w:rsidRDefault="0013039F" w:rsidP="00997ADE">
      <w:pPr>
        <w:pStyle w:val="1"/>
        <w:numPr>
          <w:ilvl w:val="0"/>
          <w:numId w:val="0"/>
        </w:numPr>
        <w:jc w:val="both"/>
      </w:pPr>
      <w:r>
        <w:t>Supplementary Note</w:t>
      </w:r>
      <w:r w:rsidR="00F8277D">
        <w:rPr>
          <w:rFonts w:hint="eastAsia"/>
        </w:rPr>
        <w:t xml:space="preserve"> 7</w:t>
      </w:r>
      <w:r>
        <w:t>:</w:t>
      </w:r>
      <w:r>
        <w:rPr>
          <w:rFonts w:hint="eastAsia"/>
        </w:rPr>
        <w:t xml:space="preserve"> </w:t>
      </w:r>
      <w:r w:rsidR="005F7CB7">
        <w:rPr>
          <w:rFonts w:hint="eastAsia"/>
        </w:rPr>
        <w:t>Coding pattern generation for b</w:t>
      </w:r>
      <w:r w:rsidR="005F7CB7" w:rsidRPr="005F7CB7">
        <w:t>eam focusing with programmable MetaScreen</w:t>
      </w:r>
    </w:p>
    <w:p w14:paraId="5187E11A" w14:textId="77777777" w:rsidR="00997ADE" w:rsidRDefault="00997ADE" w:rsidP="00837306">
      <w:pPr>
        <w:ind w:firstLineChars="0" w:firstLine="0"/>
        <w:jc w:val="center"/>
      </w:pPr>
      <w:r>
        <w:rPr>
          <w:noProof/>
        </w:rPr>
        <w:drawing>
          <wp:inline distT="0" distB="0" distL="0" distR="0" wp14:anchorId="1ECCDFC8" wp14:editId="551686C2">
            <wp:extent cx="5199723" cy="3135288"/>
            <wp:effectExtent l="0" t="0" r="1270" b="8255"/>
            <wp:docPr id="276179657" name="图片 10"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79657" name="图片 10" descr="图形用户界面&#10;&#10;AI 生成的内容可能不正确。"/>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3599" cy="3137625"/>
                    </a:xfrm>
                    <a:prstGeom prst="rect">
                      <a:avLst/>
                    </a:prstGeom>
                    <a:noFill/>
                    <a:ln>
                      <a:noFill/>
                    </a:ln>
                  </pic:spPr>
                </pic:pic>
              </a:graphicData>
            </a:graphic>
          </wp:inline>
        </w:drawing>
      </w:r>
    </w:p>
    <w:p w14:paraId="64D37218" w14:textId="77777777" w:rsidR="00997ADE" w:rsidRDefault="00997ADE" w:rsidP="00997ADE">
      <w:pPr>
        <w:spacing w:line="360" w:lineRule="auto"/>
        <w:ind w:firstLineChars="0" w:firstLine="0"/>
      </w:pPr>
      <w:r w:rsidRPr="00837306">
        <w:rPr>
          <w:rFonts w:hint="eastAsia"/>
          <w:b/>
        </w:rPr>
        <w:t>Supplementary Fig. 7</w:t>
      </w:r>
      <w:r>
        <w:rPr>
          <w:rFonts w:hint="eastAsia"/>
        </w:rPr>
        <w:t xml:space="preserve"> </w:t>
      </w:r>
      <w:r w:rsidRPr="003B1036">
        <w:t>Programmable beam focusing on multiple spatial positions.</w:t>
      </w:r>
      <w:r>
        <w:rPr>
          <w:rFonts w:hint="eastAsia"/>
        </w:rPr>
        <w:t xml:space="preserve"> </w:t>
      </w:r>
      <w:r w:rsidRPr="003B1036">
        <w:rPr>
          <w:b/>
          <w:bCs/>
        </w:rPr>
        <w:t>a–i</w:t>
      </w:r>
      <w:r w:rsidRPr="003B1036">
        <w:t>, Phase coding patterns (left) and the corresponding numerically calculated electric</w:t>
      </w:r>
      <w:r>
        <w:rPr>
          <w:rFonts w:hint="eastAsia"/>
        </w:rPr>
        <w:t>al</w:t>
      </w:r>
      <w:r w:rsidRPr="003B1036">
        <w:t xml:space="preserve"> distributions (right) for nine predefined focal points located at different </w:t>
      </w:r>
      <w:r>
        <w:rPr>
          <w:rFonts w:hint="eastAsia"/>
        </w:rPr>
        <w:t>position</w:t>
      </w:r>
      <w:r w:rsidRPr="003B1036">
        <w:t>.</w:t>
      </w:r>
    </w:p>
    <w:p w14:paraId="5999043C" w14:textId="77777777" w:rsidR="00997ADE" w:rsidRPr="00997ADE" w:rsidRDefault="00997ADE" w:rsidP="003B1036">
      <w:pPr>
        <w:spacing w:line="360" w:lineRule="auto"/>
        <w:ind w:firstLineChars="0" w:firstLine="0"/>
      </w:pPr>
    </w:p>
    <w:p w14:paraId="7C0190C0" w14:textId="0BB5D42A" w:rsidR="00347ABB" w:rsidRDefault="00347ABB" w:rsidP="003B1036">
      <w:pPr>
        <w:spacing w:line="360" w:lineRule="auto"/>
        <w:ind w:firstLineChars="0" w:firstLine="0"/>
      </w:pPr>
      <w:r>
        <w:t>T</w:t>
      </w:r>
      <w:r>
        <w:rPr>
          <w:rFonts w:hint="eastAsia"/>
        </w:rPr>
        <w:t xml:space="preserve">o demonstrate the powerful wavefront manipulation </w:t>
      </w:r>
      <w:r>
        <w:t>capability</w:t>
      </w:r>
      <w:r>
        <w:rPr>
          <w:rFonts w:hint="eastAsia"/>
        </w:rPr>
        <w:t xml:space="preserve"> of the platform, we detail </w:t>
      </w:r>
      <w:r>
        <w:t>the</w:t>
      </w:r>
      <w:r>
        <w:rPr>
          <w:rFonts w:hint="eastAsia"/>
        </w:rPr>
        <w:t xml:space="preserve"> coding patterns </w:t>
      </w:r>
      <w:r w:rsidR="00F11E42" w:rsidRPr="00F11E42">
        <w:t>design process for beam focusing</w:t>
      </w:r>
      <w:r>
        <w:rPr>
          <w:rFonts w:hint="eastAsia"/>
        </w:rPr>
        <w:t xml:space="preserve">. </w:t>
      </w:r>
      <w:r>
        <w:t>I</w:t>
      </w:r>
      <w:r>
        <w:rPr>
          <w:rFonts w:hint="eastAsia"/>
        </w:rPr>
        <w:t xml:space="preserve">n this case, to achieve a focal spot at a target position </w:t>
      </w:r>
      <m:oMath>
        <m:r>
          <w:rPr>
            <w:rFonts w:ascii="Cambria Math" w:hAnsi="Cambria Math" w:hint="eastAsia"/>
          </w:rPr>
          <m:t>(</m:t>
        </m:r>
        <m:sSub>
          <m:sSubPr>
            <m:ctrlPr>
              <w:rPr>
                <w:rFonts w:ascii="Cambria Math" w:hAnsi="Cambria Math"/>
                <w:i/>
              </w:rPr>
            </m:ctrlPr>
          </m:sSubPr>
          <m:e>
            <m:r>
              <w:rPr>
                <w:rFonts w:ascii="Cambria Math" w:hAnsi="Cambria Math" w:hint="eastAsia"/>
              </w:rPr>
              <m:t>x</m:t>
            </m:r>
          </m:e>
          <m:sub>
            <m:r>
              <w:rPr>
                <w:rFonts w:ascii="Cambria Math" w:hAnsi="Cambria Math" w:hint="eastAsia"/>
              </w:rPr>
              <m:t>0</m:t>
            </m:r>
          </m:sub>
        </m:sSub>
        <m:r>
          <w:rPr>
            <w:rFonts w:ascii="Cambria Math" w:hAnsi="Cambria Math" w:hint="eastAsia"/>
          </w:rPr>
          <m:t xml:space="preserve">, </m:t>
        </m:r>
        <m:sSub>
          <m:sSubPr>
            <m:ctrlPr>
              <w:rPr>
                <w:rFonts w:ascii="Cambria Math" w:hAnsi="Cambria Math"/>
                <w:i/>
              </w:rPr>
            </m:ctrlPr>
          </m:sSubPr>
          <m:e>
            <m:r>
              <w:rPr>
                <w:rFonts w:ascii="Cambria Math" w:hAnsi="Cambria Math" w:hint="eastAsia"/>
              </w:rPr>
              <m:t>y</m:t>
            </m:r>
          </m:e>
          <m:sub>
            <m:r>
              <w:rPr>
                <w:rFonts w:ascii="Cambria Math" w:hAnsi="Cambria Math" w:hint="eastAsia"/>
              </w:rPr>
              <m:t>0</m:t>
            </m:r>
          </m:sub>
        </m:sSub>
        <m:r>
          <w:rPr>
            <w:rFonts w:ascii="Cambria Math" w:hAnsi="Cambria Math" w:hint="eastAsia"/>
          </w:rPr>
          <m:t xml:space="preserve">, </m:t>
        </m:r>
        <m:sSub>
          <m:sSubPr>
            <m:ctrlPr>
              <w:rPr>
                <w:rFonts w:ascii="Cambria Math" w:hAnsi="Cambria Math"/>
                <w:i/>
              </w:rPr>
            </m:ctrlPr>
          </m:sSubPr>
          <m:e>
            <m:r>
              <w:rPr>
                <w:rFonts w:ascii="Cambria Math" w:hAnsi="Cambria Math" w:hint="eastAsia"/>
              </w:rPr>
              <m:t>z</m:t>
            </m:r>
          </m:e>
          <m:sub>
            <m:r>
              <w:rPr>
                <w:rFonts w:ascii="Cambria Math" w:hAnsi="Cambria Math" w:hint="eastAsia"/>
              </w:rPr>
              <m:t>0</m:t>
            </m:r>
          </m:sub>
        </m:sSub>
        <m:r>
          <w:rPr>
            <w:rFonts w:ascii="Cambria Math" w:hAnsi="Cambria Math" w:hint="eastAsia"/>
          </w:rPr>
          <m:t>)</m:t>
        </m:r>
      </m:oMath>
      <w:r>
        <w:rPr>
          <w:rFonts w:hint="eastAsia"/>
        </w:rPr>
        <w:t xml:space="preserve">, the </w:t>
      </w:r>
      <w:r w:rsidR="00F11E42" w:rsidRPr="00F11E42">
        <w:t xml:space="preserve">required </w:t>
      </w:r>
      <w:r>
        <w:rPr>
          <w:rFonts w:hint="eastAsia"/>
        </w:rPr>
        <w:t>phase distribution of the MetaScreen can be expressed as:</w:t>
      </w:r>
    </w:p>
    <w:p w14:paraId="18989FF3" w14:textId="15C41A3F" w:rsidR="00874A21" w:rsidRPr="00874A21" w:rsidRDefault="00000000" w:rsidP="00874A21">
      <w:pPr>
        <w:spacing w:beforeLines="50" w:before="163" w:afterLines="50" w:after="163" w:line="360" w:lineRule="auto"/>
        <w:ind w:firstLineChars="0" w:firstLine="0"/>
      </w:pPr>
      <m:oMathPara>
        <m:oMath>
          <m:eqArr>
            <m:eqArrPr>
              <m:maxDist m:val="1"/>
              <m:ctrlPr>
                <w:rPr>
                  <w:rFonts w:ascii="Cambria Math" w:hAnsi="Cambria Math"/>
                  <w:i/>
                </w:rPr>
              </m:ctrlPr>
            </m:eqArrPr>
            <m:e>
              <m:r>
                <w:rPr>
                  <w:rFonts w:ascii="Cambria Math" w:hAnsi="Cambria Math"/>
                </w:rPr>
                <m:t>ϕ</m:t>
              </m:r>
              <m:d>
                <m:dPr>
                  <m:ctrlPr>
                    <w:rPr>
                      <w:rFonts w:ascii="Cambria Math" w:hAnsi="Cambria Math"/>
                      <w:i/>
                    </w:rPr>
                  </m:ctrlPr>
                </m:dPr>
                <m:e>
                  <m:r>
                    <w:rPr>
                      <w:rFonts w:ascii="Cambria Math" w:hAnsi="Cambria Math"/>
                    </w:rPr>
                    <m:t>x, y</m:t>
                  </m:r>
                </m:e>
              </m:d>
              <m:r>
                <w:rPr>
                  <w:rFonts w:ascii="Cambria Math" w:hAnsi="Cambria Math"/>
                </w:rPr>
                <m:t xml:space="preserve">= </m:t>
              </m:r>
              <m:f>
                <m:fPr>
                  <m:ctrlPr>
                    <w:rPr>
                      <w:rFonts w:ascii="Cambria Math" w:hAnsi="Cambria Math"/>
                      <w:i/>
                    </w:rPr>
                  </m:ctrlPr>
                </m:fPr>
                <m:num>
                  <m:r>
                    <w:rPr>
                      <w:rFonts w:ascii="Cambria Math" w:hAnsi="Cambria Math"/>
                    </w:rPr>
                    <m:t>2π</m:t>
                  </m:r>
                </m:num>
                <m:den>
                  <m:r>
                    <w:rPr>
                      <w:rFonts w:ascii="Cambria Math" w:hAnsi="Cambria Math"/>
                    </w:rPr>
                    <m:t>λ</m:t>
                  </m:r>
                </m:den>
              </m:f>
              <m:d>
                <m:dPr>
                  <m:ctrlPr>
                    <w:rPr>
                      <w:rFonts w:ascii="Cambria Math" w:hAnsi="Cambria Math"/>
                      <w:i/>
                    </w:rPr>
                  </m:ctrlPr>
                </m:dPr>
                <m:e>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0</m:t>
                          </m:r>
                        </m:sub>
                        <m:sup>
                          <m:r>
                            <w:rPr>
                              <w:rFonts w:ascii="Cambria Math" w:hAnsi="Cambria Math"/>
                            </w:rPr>
                            <m:t>2</m:t>
                          </m:r>
                        </m:sup>
                      </m:sSubSup>
                    </m:e>
                  </m:rad>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e>
              </m:d>
              <m:r>
                <w:rPr>
                  <w:rFonts w:ascii="Cambria Math" w:hAnsi="Cambria Math"/>
                </w:rPr>
                <m:t>#</m:t>
              </m:r>
              <m:d>
                <m:dPr>
                  <m:ctrlPr>
                    <w:rPr>
                      <w:rFonts w:ascii="Cambria Math" w:hAnsi="Cambria Math"/>
                      <w:i/>
                    </w:rPr>
                  </m:ctrlPr>
                </m:dPr>
                <m:e>
                  <m:r>
                    <w:rPr>
                      <w:rFonts w:ascii="Cambria Math" w:hAnsi="Cambria Math"/>
                    </w:rPr>
                    <m:t>S2</m:t>
                  </m:r>
                </m:e>
              </m:d>
            </m:e>
          </m:eqArr>
        </m:oMath>
      </m:oMathPara>
    </w:p>
    <w:p w14:paraId="64FBB9B9" w14:textId="44A12033" w:rsidR="00347ABB" w:rsidRDefault="00347ABB" w:rsidP="003B1036">
      <w:pPr>
        <w:spacing w:line="360" w:lineRule="auto"/>
        <w:ind w:firstLineChars="0" w:firstLine="0"/>
      </w:pPr>
      <w:r w:rsidRPr="00347ABB">
        <w:t xml:space="preserve">where </w:t>
      </w:r>
      <m:oMath>
        <m:r>
          <w:rPr>
            <w:rFonts w:ascii="Cambria Math" w:hAnsi="Cambria Math"/>
          </w:rPr>
          <m:t>λ</m:t>
        </m:r>
      </m:oMath>
      <w:r>
        <w:rPr>
          <w:rFonts w:hint="eastAsia"/>
        </w:rPr>
        <w:t xml:space="preserve"> </w:t>
      </w:r>
      <w:r w:rsidRPr="00347ABB">
        <w:t xml:space="preserve">denotes the wavelength. By dynamically programming the MetaScreen according to this </w:t>
      </w:r>
      <w:r w:rsidR="00F11E42" w:rsidRPr="00F11E42">
        <w:t>expression</w:t>
      </w:r>
      <w:r w:rsidRPr="00347ABB">
        <w:t>, the focal point in space can be flexibly reconfigured</w:t>
      </w:r>
      <w:r w:rsidR="00F11E42">
        <w:rPr>
          <w:rFonts w:hint="eastAsia"/>
        </w:rPr>
        <w:t xml:space="preserve"> </w:t>
      </w:r>
      <w:r w:rsidR="00F11E42" w:rsidRPr="00F11E42">
        <w:t xml:space="preserve">in </w:t>
      </w:r>
      <w:r w:rsidR="00097B45">
        <w:rPr>
          <w:rFonts w:hint="eastAsia"/>
        </w:rPr>
        <w:t>3D</w:t>
      </w:r>
      <w:r w:rsidR="00F11E42" w:rsidRPr="00F11E42">
        <w:t xml:space="preserve"> space</w:t>
      </w:r>
      <w:r w:rsidRPr="00347ABB">
        <w:t xml:space="preserve">. In our study, we generated the phase </w:t>
      </w:r>
      <w:r>
        <w:rPr>
          <w:rFonts w:hint="eastAsia"/>
        </w:rPr>
        <w:t xml:space="preserve">coding patterns </w:t>
      </w:r>
      <w:r w:rsidRPr="00347ABB">
        <w:t xml:space="preserve">for nine predefined focusing positions to validate this capability. </w:t>
      </w:r>
      <w:r>
        <w:t>T</w:t>
      </w:r>
      <w:r>
        <w:rPr>
          <w:rFonts w:hint="eastAsia"/>
        </w:rPr>
        <w:t xml:space="preserve">he </w:t>
      </w:r>
      <w:r w:rsidR="00F11E42" w:rsidRPr="00F11E42">
        <w:t xml:space="preserve">corresponding </w:t>
      </w:r>
      <w:r w:rsidRPr="00593DEF">
        <w:rPr>
          <w:rFonts w:hint="eastAsia"/>
        </w:rPr>
        <w:t xml:space="preserve">electric field distribution can be numerically calculated through the Fresnel diffraction </w:t>
      </w:r>
      <w:r w:rsidRPr="00347ABB">
        <w:t>model</w:t>
      </w:r>
      <w:r>
        <w:rPr>
          <w:rFonts w:hint="eastAsia"/>
        </w:rPr>
        <w:t>:</w:t>
      </w:r>
    </w:p>
    <w:p w14:paraId="66226B7B" w14:textId="2113D637" w:rsidR="00874A21" w:rsidRPr="00874A21" w:rsidRDefault="00000000" w:rsidP="00874A21">
      <w:pPr>
        <w:spacing w:beforeLines="50" w:before="163" w:afterLines="50" w:after="163" w:line="360" w:lineRule="auto"/>
        <w:ind w:firstLineChars="0" w:firstLine="0"/>
      </w:pPr>
      <m:oMathPara>
        <m:oMath>
          <m:eqArr>
            <m:eqArrPr>
              <m:maxDist m:val="1"/>
              <m:ctrlPr>
                <w:rPr>
                  <w:rFonts w:ascii="Cambria Math" w:hAnsi="Cambria Math"/>
                  <w:i/>
                </w:rPr>
              </m:ctrlPr>
            </m:eqArrPr>
            <m:e>
              <m:r>
                <w:rPr>
                  <w:rFonts w:ascii="Cambria Math" w:hAnsi="Cambria Math"/>
                </w:rPr>
                <m:t>E=W</m:t>
              </m:r>
              <m:sSup>
                <m:sSupPr>
                  <m:ctrlPr>
                    <w:rPr>
                      <w:rFonts w:ascii="Cambria Math" w:hAnsi="Cambria Math"/>
                      <w:i/>
                    </w:rPr>
                  </m:ctrlPr>
                </m:sSupPr>
                <m:e>
                  <m:r>
                    <w:rPr>
                      <w:rFonts w:ascii="Cambria Math" w:hAnsi="Cambria Math"/>
                    </w:rPr>
                    <m:t>e</m:t>
                  </m:r>
                </m:e>
                <m:sup>
                  <m:r>
                    <w:rPr>
                      <w:rFonts w:ascii="Cambria Math" w:hAnsi="Cambria Math"/>
                    </w:rPr>
                    <m:t>jϕ</m:t>
                  </m:r>
                </m:sup>
              </m:sSup>
              <m:r>
                <w:rPr>
                  <w:rFonts w:ascii="Cambria Math" w:hAnsi="Cambria Math"/>
                </w:rPr>
                <m:t>#</m:t>
              </m:r>
              <m:d>
                <m:dPr>
                  <m:ctrlPr>
                    <w:rPr>
                      <w:rFonts w:ascii="Cambria Math" w:hAnsi="Cambria Math"/>
                      <w:i/>
                    </w:rPr>
                  </m:ctrlPr>
                </m:dPr>
                <m:e>
                  <m:r>
                    <w:rPr>
                      <w:rFonts w:ascii="Cambria Math" w:hAnsi="Cambria Math"/>
                    </w:rPr>
                    <m:t>S3</m:t>
                  </m:r>
                </m:e>
              </m:d>
            </m:e>
          </m:eqArr>
        </m:oMath>
      </m:oMathPara>
    </w:p>
    <w:p w14:paraId="55C116C4" w14:textId="037EA876" w:rsidR="00347ABB" w:rsidRDefault="00347ABB" w:rsidP="003B1036">
      <w:pPr>
        <w:spacing w:line="360" w:lineRule="auto"/>
        <w:ind w:firstLineChars="0" w:firstLine="0"/>
      </w:pPr>
      <w:r w:rsidRPr="00347ABB">
        <w:t xml:space="preserve">where </w:t>
      </w:r>
      <m:oMath>
        <m:r>
          <w:rPr>
            <w:rFonts w:ascii="Cambria Math" w:hAnsi="Cambria Math"/>
          </w:rPr>
          <m:t>ϕ</m:t>
        </m:r>
      </m:oMath>
      <w:r w:rsidRPr="00347ABB">
        <w:t xml:space="preserve"> </w:t>
      </w:r>
      <w:r w:rsidR="00F11E42">
        <w:rPr>
          <w:rFonts w:hint="eastAsia"/>
        </w:rPr>
        <w:t>is</w:t>
      </w:r>
      <w:r w:rsidR="00F11E42" w:rsidRPr="00F11E42">
        <w:t xml:space="preserve"> the</w:t>
      </w:r>
      <w:r w:rsidR="00F11E42">
        <w:rPr>
          <w:rFonts w:hint="eastAsia"/>
        </w:rPr>
        <w:t xml:space="preserve"> </w:t>
      </w:r>
      <w:r w:rsidR="00F11E42" w:rsidRPr="00F11E42">
        <w:t xml:space="preserve">applied phase </w:t>
      </w:r>
      <w:r w:rsidR="00F11E42" w:rsidRPr="00F11E42">
        <w:rPr>
          <w:rFonts w:hint="eastAsia"/>
        </w:rPr>
        <w:t>distribution</w:t>
      </w:r>
      <w:r w:rsidR="00F11E42" w:rsidRPr="00F11E42">
        <w:t xml:space="preserve"> and</w:t>
      </w:r>
      <w:r w:rsidRPr="00347ABB">
        <w:t xml:space="preserve"> </w:t>
      </w:r>
      <m:oMath>
        <m:r>
          <w:rPr>
            <w:rFonts w:ascii="Cambria Math" w:hAnsi="Cambria Math"/>
          </w:rPr>
          <m:t>W</m:t>
        </m:r>
      </m:oMath>
      <w:r w:rsidRPr="00347ABB">
        <w:t xml:space="preserve"> is the Fresnel transmission weight </w:t>
      </w:r>
      <w:r w:rsidR="00F11E42" w:rsidRPr="00F11E42">
        <w:t>for forward propagation</w:t>
      </w:r>
      <w:r w:rsidR="00F11E42">
        <w:rPr>
          <w:rFonts w:hint="eastAsia"/>
        </w:rPr>
        <w:t xml:space="preserve">, </w:t>
      </w:r>
      <w:r w:rsidR="00F11E42" w:rsidRPr="00F11E42">
        <w:t xml:space="preserve">expressed </w:t>
      </w:r>
      <w:r w:rsidR="00F11E42">
        <w:rPr>
          <w:rFonts w:hint="eastAsia"/>
        </w:rPr>
        <w:t xml:space="preserve">as </w:t>
      </w:r>
      <w:r w:rsidRPr="00347ABB">
        <w:t>the spherical-wave factor</w:t>
      </w:r>
    </w:p>
    <w:p w14:paraId="00F771B0" w14:textId="520D165D" w:rsidR="00874A21" w:rsidRPr="00874A21" w:rsidRDefault="00000000" w:rsidP="00874A21">
      <w:pPr>
        <w:spacing w:beforeLines="50" w:before="163" w:afterLines="50" w:after="163" w:line="360" w:lineRule="auto"/>
        <w:ind w:firstLineChars="0" w:firstLine="0"/>
      </w:pPr>
      <m:oMathPara>
        <m:oMath>
          <m:eqArr>
            <m:eqArrPr>
              <m:maxDist m:val="1"/>
              <m:ctrlPr>
                <w:rPr>
                  <w:rFonts w:ascii="Cambria Math" w:hAnsi="Cambria Math"/>
                  <w:i/>
                </w:rPr>
              </m:ctrlPr>
            </m:eqArrPr>
            <m:e>
              <m:r>
                <w:rPr>
                  <w:rFonts w:ascii="Cambria Math" w:hAnsi="Cambria Math"/>
                </w:rPr>
                <m:t>W=</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-jkr</m:t>
                      </m:r>
                    </m:sup>
                  </m:sSup>
                </m:num>
                <m:den>
                  <m:r>
                    <w:rPr>
                      <w:rFonts w:ascii="Cambria Math" w:hAnsi="Cambria Math"/>
                    </w:rPr>
                    <m:t>r</m:t>
                  </m:r>
                </m:den>
              </m:f>
              <m:r>
                <w:rPr>
                  <w:rFonts w:ascii="Cambria Math" w:hAnsi="Cambria Math"/>
                </w:rPr>
                <m:t>#</m:t>
              </m:r>
              <m:d>
                <m:dPr>
                  <m:ctrlPr>
                    <w:rPr>
                      <w:rFonts w:ascii="Cambria Math" w:hAnsi="Cambria Math"/>
                      <w:i/>
                    </w:rPr>
                  </m:ctrlPr>
                </m:dPr>
                <m:e>
                  <m:r>
                    <w:rPr>
                      <w:rFonts w:ascii="Cambria Math" w:hAnsi="Cambria Math"/>
                    </w:rPr>
                    <m:t>S4</m:t>
                  </m:r>
                </m:e>
              </m:d>
            </m:e>
          </m:eqArr>
        </m:oMath>
      </m:oMathPara>
    </w:p>
    <w:p w14:paraId="7AA0F0F4" w14:textId="2605AFCC" w:rsidR="00F11E42" w:rsidRDefault="00F11E42" w:rsidP="003B1036">
      <w:pPr>
        <w:spacing w:line="360" w:lineRule="auto"/>
        <w:ind w:firstLineChars="0" w:firstLine="0"/>
      </w:pPr>
      <w:r w:rsidRPr="00F11E42">
        <w:t xml:space="preserve">with </w:t>
      </w:r>
      <m:oMath>
        <m:r>
          <w:rPr>
            <w:rFonts w:ascii="Cambria Math" w:hAnsi="Cambria Math"/>
          </w:rPr>
          <m:t>k</m:t>
        </m:r>
      </m:oMath>
      <w:r w:rsidRPr="00F11E42">
        <w:t xml:space="preserve"> the wavenumber and </w:t>
      </w:r>
      <m:oMath>
        <m:r>
          <w:rPr>
            <w:rFonts w:ascii="Cambria Math" w:hAnsi="Cambria Math"/>
          </w:rPr>
          <m:t>r</m:t>
        </m:r>
      </m:oMath>
      <w:r w:rsidRPr="00F11E42">
        <w:t xml:space="preserve"> the distance from a point on the MetaScreen to the observation </w:t>
      </w:r>
      <w:r>
        <w:rPr>
          <w:rFonts w:hint="eastAsia"/>
        </w:rPr>
        <w:t>position</w:t>
      </w:r>
      <w:r w:rsidRPr="00F11E42">
        <w:t xml:space="preserve">. This formulation enables numerical prediction of the focusing performance and illustrates the ability of the programmable platform to </w:t>
      </w:r>
      <w:r w:rsidR="003B1036">
        <w:rPr>
          <w:rFonts w:hint="eastAsia"/>
        </w:rPr>
        <w:t>focus</w:t>
      </w:r>
      <w:r w:rsidRPr="00F11E42">
        <w:t xml:space="preserve"> electromagnetic energy at arbitrary spatial positions. The coding patterns and the corresponding calculated electric field distributions at nine focal positions are presented in Supplementary Fig. 7.</w:t>
      </w:r>
    </w:p>
    <w:p w14:paraId="403E063A" w14:textId="77777777" w:rsidR="00997ADE" w:rsidRDefault="00997ADE" w:rsidP="00EE579B">
      <w:pPr>
        <w:ind w:firstLineChars="0" w:firstLine="0"/>
      </w:pPr>
    </w:p>
    <w:p w14:paraId="33111F2E" w14:textId="712D1778" w:rsidR="00EE579B" w:rsidRPr="00EE579B" w:rsidRDefault="00EE579B" w:rsidP="00162721">
      <w:pPr>
        <w:pStyle w:val="1"/>
        <w:numPr>
          <w:ilvl w:val="0"/>
          <w:numId w:val="0"/>
        </w:numPr>
        <w:jc w:val="both"/>
      </w:pPr>
      <w:r>
        <w:t xml:space="preserve">Supplementary Note </w:t>
      </w:r>
      <w:r w:rsidR="00F8277D">
        <w:rPr>
          <w:rFonts w:hint="eastAsia"/>
        </w:rPr>
        <w:t>8</w:t>
      </w:r>
      <w:r>
        <w:t>:</w:t>
      </w:r>
      <w:r>
        <w:rPr>
          <w:rFonts w:hint="eastAsia"/>
        </w:rPr>
        <w:t xml:space="preserve"> </w:t>
      </w:r>
      <w:r w:rsidR="00F148E1">
        <w:rPr>
          <w:rFonts w:hint="eastAsia"/>
        </w:rPr>
        <w:t>Details of the visual sensing module for human thorax positioning and human imaging</w:t>
      </w:r>
    </w:p>
    <w:p w14:paraId="3DD85066" w14:textId="3DE5EC48" w:rsidR="00F148E1" w:rsidRDefault="00F148E1" w:rsidP="00CD00F8">
      <w:pPr>
        <w:spacing w:line="360" w:lineRule="auto"/>
        <w:ind w:firstLineChars="0" w:firstLine="0"/>
      </w:pPr>
      <w:r w:rsidRPr="00F148E1">
        <w:t xml:space="preserve">The MetaScreen system integrates a ZED 2i multi-sensor platform to provide visual sensing for adaptive microwave beam focusing and optical-domain display. The ZED 2i supplies human detection, skeleton extraction and multi-person tracking, and instance segmentation is </w:t>
      </w:r>
      <w:r w:rsidRPr="00F148E1">
        <w:lastRenderedPageBreak/>
        <w:t>performed using the YOLOv11x-seg model. Together, these functions enable two application chains: (1) thorax positioning for adaptive beam focusing, and (2) human imaging for optical display.</w:t>
      </w:r>
    </w:p>
    <w:p w14:paraId="4E047216" w14:textId="140BB124" w:rsidR="00F148E1" w:rsidRDefault="00F126C0" w:rsidP="00CD00F8">
      <w:pPr>
        <w:spacing w:line="360" w:lineRule="auto"/>
        <w:ind w:firstLine="480"/>
      </w:pPr>
      <w:r w:rsidRPr="00F126C0">
        <w:t>Thorax positioning begins with per-frame human detection and skeleton extraction performed by the ZED 2i body-tracking module. For each detected person</w:t>
      </w:r>
      <w:r>
        <w:rPr>
          <w:rFonts w:hint="eastAsia"/>
        </w:rPr>
        <w:t>,</w:t>
      </w:r>
      <w:r w:rsidRPr="00F126C0">
        <w:t xml:space="preserve"> the system outputs a unique tracking ID together with bounding boxes and skeletal keypoints in both 2-D image coordinates and 3-D metric coordinates. The thoracic location is estimated from an upper-torso joint set derived from the skeletal keypoints and serves as the focal point for subsequent beam focusing. Correspondence between detections across frames is established via </w:t>
      </w:r>
      <w:r w:rsidRPr="00FF539D">
        <w:t>Intersection over Union</w:t>
      </w:r>
      <w:r w:rsidRPr="00F126C0">
        <w:t xml:space="preserve"> </w:t>
      </w:r>
      <w:r>
        <w:rPr>
          <w:rFonts w:hint="eastAsia"/>
        </w:rPr>
        <w:t>(</w:t>
      </w:r>
      <w:r w:rsidRPr="00F126C0">
        <w:t>IoU</w:t>
      </w:r>
      <w:r>
        <w:rPr>
          <w:rFonts w:hint="eastAsia"/>
        </w:rPr>
        <w:t>)</w:t>
      </w:r>
      <w:r w:rsidRPr="00F126C0">
        <w:t xml:space="preserve"> of bounding boxes plus tracking and filtering algorithms</w:t>
      </w:r>
      <w:r>
        <w:rPr>
          <w:rFonts w:hint="eastAsia"/>
        </w:rPr>
        <w:t>.</w:t>
      </w:r>
      <w:r w:rsidRPr="00F126C0">
        <w:t xml:space="preserve"> </w:t>
      </w:r>
      <w:r>
        <w:rPr>
          <w:rFonts w:hint="eastAsia"/>
        </w:rPr>
        <w:t>T</w:t>
      </w:r>
      <w:r w:rsidRPr="00F126C0">
        <w:t>his assigns consistent object labels and preserves identity over time. Because the ZED 2i uses a right-handed camera coordinate system with the Y-axis up while the MetaScreen control frame is left-handed with Y down (i.e. different origins and handedness), a rigid transformation matrix is applied to convert chest keypoint coordinates from the camera frame into the MetaScreen coordinate frame. Once the thorax position is expressed in the MetaScreen frame, the control</w:t>
      </w:r>
      <w:r>
        <w:rPr>
          <w:rFonts w:hint="eastAsia"/>
        </w:rPr>
        <w:t xml:space="preserve"> computer</w:t>
      </w:r>
      <w:r w:rsidRPr="00F126C0">
        <w:t xml:space="preserve"> generates the appropriate coding pattern to realize adaptive beam focusing.</w:t>
      </w:r>
    </w:p>
    <w:p w14:paraId="7049B494" w14:textId="6D321548" w:rsidR="00F126C0" w:rsidRDefault="00F126C0" w:rsidP="00CD00F8">
      <w:pPr>
        <w:spacing w:line="360" w:lineRule="auto"/>
        <w:ind w:firstLine="480"/>
      </w:pPr>
      <w:r w:rsidRPr="00F126C0">
        <w:t xml:space="preserve">Human imaging combines detection, persistent tracking and instance segmentation to extract a target individual’s visual representation for display on the MetaScreen. The ZED 2i first detects </w:t>
      </w:r>
      <w:r>
        <w:rPr>
          <w:rFonts w:hint="eastAsia"/>
        </w:rPr>
        <w:t>the</w:t>
      </w:r>
      <w:r w:rsidRPr="00F126C0">
        <w:t xml:space="preserve"> person in the scene and assigns consistent tracking ID across frames to identify the target individual. Instance segmentation is then performed with the YOLOv11x-seg model on a left-eye reference image to produce per-pixel masks aligned to depth data</w:t>
      </w:r>
      <w:r>
        <w:rPr>
          <w:rFonts w:hint="eastAsia"/>
        </w:rPr>
        <w:t>. B</w:t>
      </w:r>
      <w:r w:rsidRPr="00F126C0">
        <w:t xml:space="preserve">ackground pixels are zeroed out and only human pixels are retained to ensure spatial precision. The segmented target region is letterboxed to preserve aspect ratio without geometric distortion and then downsampled to a fixed </w:t>
      </w:r>
      <m:oMath>
        <m:r>
          <w:rPr>
            <w:rFonts w:ascii="Cambria Math" w:hAnsi="Cambria Math"/>
          </w:rPr>
          <m:t>28×32</m:t>
        </m:r>
      </m:oMath>
      <w:r w:rsidRPr="00F126C0">
        <w:t xml:space="preserve"> pixel grid. The downsampled image is binarized to produce the 0/1 coding pattern </w:t>
      </w:r>
      <w:r w:rsidR="00510C15">
        <w:rPr>
          <w:rFonts w:hint="eastAsia"/>
        </w:rPr>
        <w:t>enabling</w:t>
      </w:r>
      <w:r w:rsidRPr="00F126C0">
        <w:t xml:space="preserve"> the visible-domain display on the MetaScreen.</w:t>
      </w:r>
    </w:p>
    <w:p w14:paraId="3568806A" w14:textId="77777777" w:rsidR="008D1C50" w:rsidRDefault="008D1C50" w:rsidP="00CD00F8">
      <w:pPr>
        <w:spacing w:line="360" w:lineRule="auto"/>
        <w:ind w:firstLine="480"/>
      </w:pPr>
    </w:p>
    <w:p w14:paraId="17EF55AA" w14:textId="77777777" w:rsidR="008D1C50" w:rsidRDefault="008D1C50" w:rsidP="005F7CB7">
      <w:pPr>
        <w:spacing w:line="360" w:lineRule="auto"/>
        <w:ind w:firstLineChars="0" w:firstLine="0"/>
      </w:pPr>
    </w:p>
    <w:p w14:paraId="4961E05B" w14:textId="7C426DF9" w:rsidR="008D1C50" w:rsidRPr="00AF593E" w:rsidRDefault="00C87509" w:rsidP="00ED0317">
      <w:pPr>
        <w:pStyle w:val="1"/>
        <w:numPr>
          <w:ilvl w:val="0"/>
          <w:numId w:val="0"/>
        </w:numPr>
        <w:jc w:val="both"/>
      </w:pPr>
      <w:r>
        <w:lastRenderedPageBreak/>
        <w:t xml:space="preserve">Supplementary Note </w:t>
      </w:r>
      <w:r>
        <w:rPr>
          <w:rFonts w:hint="eastAsia"/>
        </w:rPr>
        <w:t>9</w:t>
      </w:r>
      <w:r>
        <w:t>:</w:t>
      </w:r>
      <w:r>
        <w:rPr>
          <w:rFonts w:hint="eastAsia"/>
        </w:rPr>
        <w:t xml:space="preserve"> </w:t>
      </w:r>
      <w:r w:rsidR="00AF593E">
        <w:rPr>
          <w:rFonts w:hint="eastAsia"/>
        </w:rPr>
        <w:t>F</w:t>
      </w:r>
      <w:r w:rsidR="00AF593E" w:rsidRPr="00AF593E">
        <w:t>lowchart</w:t>
      </w:r>
      <w:r>
        <w:rPr>
          <w:rFonts w:hint="eastAsia"/>
        </w:rPr>
        <w:t xml:space="preserve"> of bidirectional interaction and adaptive </w:t>
      </w:r>
      <w:r w:rsidR="00A75DBA">
        <w:rPr>
          <w:rFonts w:hint="eastAsia"/>
        </w:rPr>
        <w:t>EM wave</w:t>
      </w:r>
      <w:r w:rsidR="00ED0317">
        <w:rPr>
          <w:rFonts w:hint="eastAsia"/>
        </w:rPr>
        <w:t xml:space="preserve"> focusing</w:t>
      </w:r>
    </w:p>
    <w:p w14:paraId="1EF9D680" w14:textId="3D8A01ED" w:rsidR="009107FF" w:rsidRDefault="009107FF" w:rsidP="004D18C3">
      <w:pPr>
        <w:spacing w:line="360" w:lineRule="auto"/>
        <w:ind w:firstLineChars="0" w:firstLine="0"/>
        <w:rPr>
          <w:rFonts w:eastAsiaTheme="minorEastAsia"/>
        </w:rPr>
      </w:pPr>
      <w:r w:rsidRPr="009107FF">
        <w:rPr>
          <w:rFonts w:eastAsiaTheme="minorEastAsia"/>
        </w:rPr>
        <w:t xml:space="preserve">To </w:t>
      </w:r>
      <w:r w:rsidR="00FD78CB">
        <w:rPr>
          <w:rFonts w:eastAsiaTheme="minorEastAsia" w:hint="eastAsia"/>
        </w:rPr>
        <w:t>demonstrate</w:t>
      </w:r>
      <w:r w:rsidRPr="009107FF">
        <w:rPr>
          <w:rFonts w:eastAsiaTheme="minorEastAsia"/>
        </w:rPr>
        <w:t xml:space="preserve"> the bidirectional interaction</w:t>
      </w:r>
      <w:r>
        <w:rPr>
          <w:rFonts w:eastAsiaTheme="minorEastAsia" w:hint="eastAsia"/>
        </w:rPr>
        <w:t xml:space="preserve"> and contactless sensing</w:t>
      </w:r>
      <w:r w:rsidRPr="009107FF">
        <w:rPr>
          <w:rFonts w:eastAsiaTheme="minorEastAsia"/>
        </w:rPr>
        <w:t xml:space="preserve">, we implemented a dynamic encoding strategy </w:t>
      </w:r>
      <w:r w:rsidR="00FD78CB" w:rsidRPr="00FD78CB">
        <w:rPr>
          <w:rFonts w:eastAsiaTheme="minorEastAsia"/>
        </w:rPr>
        <w:t>driven by real-time scene perception</w:t>
      </w:r>
      <w:r>
        <w:rPr>
          <w:rFonts w:eastAsiaTheme="minorEastAsia" w:hint="eastAsia"/>
        </w:rPr>
        <w:t xml:space="preserve"> </w:t>
      </w:r>
      <w:r w:rsidR="00FD78CB">
        <w:rPr>
          <w:rFonts w:eastAsiaTheme="minorEastAsia" w:hint="eastAsia"/>
        </w:rPr>
        <w:t>from</w:t>
      </w:r>
      <w:r>
        <w:rPr>
          <w:rFonts w:eastAsiaTheme="minorEastAsia" w:hint="eastAsia"/>
        </w:rPr>
        <w:t xml:space="preserve"> the </w:t>
      </w:r>
      <w:r>
        <w:rPr>
          <w:rFonts w:eastAsiaTheme="minorEastAsia"/>
        </w:rPr>
        <w:t>visual</w:t>
      </w:r>
      <w:r>
        <w:rPr>
          <w:rFonts w:eastAsiaTheme="minorEastAsia" w:hint="eastAsia"/>
        </w:rPr>
        <w:t xml:space="preserve"> sensing module</w:t>
      </w:r>
      <w:r w:rsidRPr="009107FF">
        <w:rPr>
          <w:rFonts w:eastAsiaTheme="minorEastAsia"/>
        </w:rPr>
        <w:t>.</w:t>
      </w:r>
      <w:r>
        <w:rPr>
          <w:rFonts w:eastAsiaTheme="minorEastAsia" w:hint="eastAsia"/>
        </w:rPr>
        <w:t xml:space="preserve"> </w:t>
      </w:r>
      <w:r w:rsidR="004D18C3" w:rsidRPr="004D18C3">
        <w:rPr>
          <w:rFonts w:eastAsiaTheme="minorEastAsia"/>
        </w:rPr>
        <w:t xml:space="preserve">The corresponding flowchart is </w:t>
      </w:r>
      <w:r w:rsidR="004E318B">
        <w:rPr>
          <w:rFonts w:eastAsiaTheme="minorEastAsia" w:hint="eastAsia"/>
        </w:rPr>
        <w:t>siilustrated</w:t>
      </w:r>
      <w:r w:rsidR="004D18C3" w:rsidRPr="004D18C3">
        <w:rPr>
          <w:rFonts w:eastAsiaTheme="minorEastAsia"/>
        </w:rPr>
        <w:t xml:space="preserve"> in Supplementary Fig. 8</w:t>
      </w:r>
    </w:p>
    <w:p w14:paraId="3B669965" w14:textId="6D06D9B6" w:rsidR="009107FF" w:rsidRDefault="00ED0317" w:rsidP="004D18C3">
      <w:pPr>
        <w:spacing w:line="360" w:lineRule="auto"/>
        <w:ind w:firstLineChars="0" w:firstLine="420"/>
        <w:rPr>
          <w:rFonts w:eastAsiaTheme="minorEastAsia"/>
        </w:rPr>
      </w:pPr>
      <w:r>
        <w:rPr>
          <w:rFonts w:eastAsiaTheme="minorEastAsia"/>
        </w:rPr>
        <w:t>F</w:t>
      </w:r>
      <w:r>
        <w:rPr>
          <w:rFonts w:eastAsiaTheme="minorEastAsia" w:hint="eastAsia"/>
        </w:rPr>
        <w:t xml:space="preserve">or </w:t>
      </w:r>
      <w:r w:rsidR="009107FF">
        <w:rPr>
          <w:rFonts w:eastAsiaTheme="minorEastAsia" w:hint="eastAsia"/>
        </w:rPr>
        <w:t>bidirectional interaction</w:t>
      </w:r>
      <w:r>
        <w:rPr>
          <w:rFonts w:eastAsiaTheme="minorEastAsia" w:hint="eastAsia"/>
        </w:rPr>
        <w:t xml:space="preserve"> (Supplementary Fig. 8a)</w:t>
      </w:r>
      <w:r w:rsidR="009107FF">
        <w:rPr>
          <w:rFonts w:eastAsiaTheme="minorEastAsia" w:hint="eastAsia"/>
        </w:rPr>
        <w:t xml:space="preserve">, </w:t>
      </w:r>
      <w:r>
        <w:rPr>
          <w:rFonts w:eastAsiaTheme="minorEastAsia" w:hint="eastAsia"/>
        </w:rPr>
        <w:t>t</w:t>
      </w:r>
      <w:r w:rsidR="009107FF" w:rsidRPr="009107FF">
        <w:rPr>
          <w:rFonts w:eastAsiaTheme="minorEastAsia"/>
        </w:rPr>
        <w:t xml:space="preserve">he </w:t>
      </w:r>
      <w:r w:rsidR="009107FF">
        <w:rPr>
          <w:rFonts w:eastAsiaTheme="minorEastAsia"/>
        </w:rPr>
        <w:t>visual</w:t>
      </w:r>
      <w:r w:rsidR="009107FF">
        <w:rPr>
          <w:rFonts w:eastAsiaTheme="minorEastAsia" w:hint="eastAsia"/>
        </w:rPr>
        <w:t xml:space="preserve"> sensing</w:t>
      </w:r>
      <w:r w:rsidR="009107FF" w:rsidRPr="009107FF">
        <w:rPr>
          <w:rFonts w:eastAsiaTheme="minorEastAsia"/>
        </w:rPr>
        <w:t xml:space="preserve"> module continuously </w:t>
      </w:r>
      <w:r w:rsidR="004E318B" w:rsidRPr="004E318B">
        <w:rPr>
          <w:rFonts w:eastAsiaTheme="minorEastAsia"/>
        </w:rPr>
        <w:t>captures sequential image frames from the external environment.</w:t>
      </w:r>
      <w:r w:rsidR="009107FF" w:rsidRPr="009107FF">
        <w:rPr>
          <w:rFonts w:eastAsiaTheme="minorEastAsia"/>
        </w:rPr>
        <w:t xml:space="preserve"> </w:t>
      </w:r>
      <w:r w:rsidR="004E318B">
        <w:rPr>
          <w:rFonts w:eastAsiaTheme="minorEastAsia"/>
        </w:rPr>
        <w:t>W</w:t>
      </w:r>
      <w:r w:rsidR="004E318B">
        <w:rPr>
          <w:rFonts w:eastAsiaTheme="minorEastAsia" w:hint="eastAsia"/>
        </w:rPr>
        <w:t xml:space="preserve">hen </w:t>
      </w:r>
      <w:r w:rsidR="009107FF" w:rsidRPr="009107FF">
        <w:rPr>
          <w:rFonts w:eastAsiaTheme="minorEastAsia"/>
        </w:rPr>
        <w:t xml:space="preserve">detecting the presence of a human, the system extracts the target contour through human detection and tracking, generates the corresponding mask, and converts it into a binary </w:t>
      </w:r>
      <w:r w:rsidR="004E318B">
        <w:rPr>
          <w:rFonts w:eastAsiaTheme="minorEastAsia" w:hint="eastAsia"/>
        </w:rPr>
        <w:t>coding matrix</w:t>
      </w:r>
      <w:r w:rsidR="009107FF" w:rsidRPr="009107FF">
        <w:rPr>
          <w:rFonts w:eastAsiaTheme="minorEastAsia"/>
        </w:rPr>
        <w:t xml:space="preserve"> after preprocessing steps including cropping, resizing, and binarization. This </w:t>
      </w:r>
      <w:r w:rsidR="004E318B">
        <w:rPr>
          <w:rFonts w:eastAsiaTheme="minorEastAsia" w:hint="eastAsia"/>
        </w:rPr>
        <w:t xml:space="preserve">resulting </w:t>
      </w:r>
      <w:r w:rsidR="009107FF" w:rsidRPr="009107FF">
        <w:rPr>
          <w:rFonts w:eastAsiaTheme="minorEastAsia"/>
        </w:rPr>
        <w:t xml:space="preserve">binary </w:t>
      </w:r>
      <w:r w:rsidR="009107FF">
        <w:rPr>
          <w:rFonts w:eastAsiaTheme="minorEastAsia" w:hint="eastAsia"/>
        </w:rPr>
        <w:t>coding pattern</w:t>
      </w:r>
      <w:r w:rsidR="009107FF" w:rsidRPr="009107FF">
        <w:rPr>
          <w:rFonts w:eastAsiaTheme="minorEastAsia"/>
        </w:rPr>
        <w:t xml:space="preserve"> </w:t>
      </w:r>
      <w:r w:rsidR="009107FF">
        <w:rPr>
          <w:rFonts w:eastAsiaTheme="minorEastAsia" w:hint="eastAsia"/>
        </w:rPr>
        <w:t>is</w:t>
      </w:r>
      <w:r w:rsidR="009107FF" w:rsidRPr="009107FF">
        <w:rPr>
          <w:rFonts w:eastAsiaTheme="minorEastAsia"/>
        </w:rPr>
        <w:t xml:space="preserve"> then transmitted to the MetaScreen, enabling direct optical display of the detected human silhouette.</w:t>
      </w:r>
      <w:r w:rsidR="009107FF">
        <w:rPr>
          <w:rFonts w:eastAsiaTheme="minorEastAsia" w:hint="eastAsia"/>
        </w:rPr>
        <w:t xml:space="preserve"> </w:t>
      </w:r>
    </w:p>
    <w:p w14:paraId="1BB4A2CA" w14:textId="4CB2F97E" w:rsidR="009107FF" w:rsidRDefault="004E318B" w:rsidP="004D18C3">
      <w:pPr>
        <w:spacing w:line="360" w:lineRule="auto"/>
        <w:ind w:firstLineChars="0" w:firstLine="420"/>
        <w:rPr>
          <w:rFonts w:eastAsiaTheme="minorEastAsia"/>
        </w:rPr>
      </w:pPr>
      <w:r>
        <w:rPr>
          <w:rFonts w:eastAsiaTheme="minorEastAsia"/>
        </w:rPr>
        <w:t>C</w:t>
      </w:r>
      <w:r>
        <w:rPr>
          <w:rFonts w:eastAsiaTheme="minorEastAsia" w:hint="eastAsia"/>
        </w:rPr>
        <w:t>onversely,</w:t>
      </w:r>
      <w:r w:rsidR="009107FF" w:rsidRPr="009107FF">
        <w:rPr>
          <w:rFonts w:eastAsiaTheme="minorEastAsia"/>
        </w:rPr>
        <w:t xml:space="preserve"> when no human target is detected within the field of view, the system </w:t>
      </w:r>
      <w:r>
        <w:rPr>
          <w:rFonts w:eastAsiaTheme="minorEastAsia" w:hint="eastAsia"/>
        </w:rPr>
        <w:t>operates</w:t>
      </w:r>
      <w:r w:rsidR="009107FF" w:rsidRPr="009107FF">
        <w:rPr>
          <w:rFonts w:eastAsiaTheme="minorEastAsia"/>
        </w:rPr>
        <w:t xml:space="preserve"> </w:t>
      </w:r>
      <w:r>
        <w:rPr>
          <w:rFonts w:eastAsiaTheme="minorEastAsia" w:hint="eastAsia"/>
        </w:rPr>
        <w:t xml:space="preserve">in </w:t>
      </w:r>
      <w:r w:rsidR="009107FF" w:rsidRPr="009107FF">
        <w:rPr>
          <w:rFonts w:eastAsiaTheme="minorEastAsia"/>
        </w:rPr>
        <w:t>a default mode</w:t>
      </w:r>
      <w:r>
        <w:rPr>
          <w:rFonts w:eastAsiaTheme="minorEastAsia" w:hint="eastAsia"/>
        </w:rPr>
        <w:t xml:space="preserve">, generating </w:t>
      </w:r>
      <w:r w:rsidR="009107FF" w:rsidRPr="009107FF">
        <w:rPr>
          <w:rFonts w:eastAsiaTheme="minorEastAsia"/>
        </w:rPr>
        <w:t>a</w:t>
      </w:r>
      <w:r>
        <w:rPr>
          <w:rFonts w:eastAsiaTheme="minorEastAsia" w:hint="eastAsia"/>
        </w:rPr>
        <w:t xml:space="preserve"> real-time</w:t>
      </w:r>
      <w:r w:rsidR="009107FF" w:rsidRPr="009107FF">
        <w:rPr>
          <w:rFonts w:eastAsiaTheme="minorEastAsia"/>
        </w:rPr>
        <w:t xml:space="preserve"> clock codebook. The clock code is </w:t>
      </w:r>
      <w:r w:rsidRPr="004E318B">
        <w:rPr>
          <w:rFonts w:eastAsiaTheme="minorEastAsia"/>
        </w:rPr>
        <w:t xml:space="preserve">subsequently </w:t>
      </w:r>
      <w:r w:rsidR="009107FF" w:rsidRPr="009107FF">
        <w:rPr>
          <w:rFonts w:eastAsiaTheme="minorEastAsia"/>
        </w:rPr>
        <w:t xml:space="preserve">transmitted and displayed on the MetaScreen, thereby delivering temporal information. </w:t>
      </w:r>
      <w:r>
        <w:rPr>
          <w:rFonts w:eastAsiaTheme="minorEastAsia" w:hint="eastAsia"/>
        </w:rPr>
        <w:t>Such</w:t>
      </w:r>
      <w:r w:rsidR="009107FF" w:rsidRPr="009107FF">
        <w:rPr>
          <w:rFonts w:eastAsiaTheme="minorEastAsia"/>
        </w:rPr>
        <w:t xml:space="preserve"> adaptive </w:t>
      </w:r>
      <w:r w:rsidRPr="004E318B">
        <w:rPr>
          <w:rFonts w:eastAsiaTheme="minorEastAsia"/>
        </w:rPr>
        <w:t>functionality underscores the interactive nature of the platform</w:t>
      </w:r>
      <w:r w:rsidR="009107FF" w:rsidRPr="009107FF">
        <w:rPr>
          <w:rFonts w:eastAsiaTheme="minorEastAsia"/>
        </w:rPr>
        <w:t xml:space="preserve">, allowing seamless switching between environment-driven content display and information </w:t>
      </w:r>
      <w:r w:rsidRPr="001163E0">
        <w:rPr>
          <w:rFonts w:eastAsia="等线" w:hint="eastAsia"/>
          <w:color w:val="000000" w:themeColor="text1"/>
          <w:szCs w:val="24"/>
        </w:rPr>
        <w:t>delivery</w:t>
      </w:r>
      <w:r w:rsidR="009107FF" w:rsidRPr="009107FF">
        <w:rPr>
          <w:rFonts w:eastAsiaTheme="minorEastAsia"/>
        </w:rPr>
        <w:t>.</w:t>
      </w:r>
    </w:p>
    <w:p w14:paraId="095B1123" w14:textId="7C34BD84" w:rsidR="00ED0317" w:rsidRPr="00ED0317" w:rsidRDefault="004E318B" w:rsidP="004D18C3">
      <w:pPr>
        <w:spacing w:line="360" w:lineRule="auto"/>
        <w:ind w:firstLineChars="0" w:firstLine="420"/>
        <w:rPr>
          <w:rFonts w:eastAsiaTheme="minorEastAsia"/>
        </w:rPr>
      </w:pPr>
      <w:r>
        <w:rPr>
          <w:rFonts w:eastAsiaTheme="minorEastAsia" w:hint="eastAsia"/>
        </w:rPr>
        <w:t>For</w:t>
      </w:r>
      <w:r w:rsidR="00ED0317">
        <w:rPr>
          <w:rFonts w:eastAsiaTheme="minorEastAsia" w:hint="eastAsia"/>
        </w:rPr>
        <w:t xml:space="preserve"> adaptive </w:t>
      </w:r>
      <w:r w:rsidR="00A75DBA">
        <w:rPr>
          <w:rFonts w:eastAsiaTheme="minorEastAsia" w:hint="eastAsia"/>
        </w:rPr>
        <w:t>EM wave</w:t>
      </w:r>
      <w:r w:rsidR="00ED0317">
        <w:rPr>
          <w:rFonts w:eastAsiaTheme="minorEastAsia" w:hint="eastAsia"/>
        </w:rPr>
        <w:t xml:space="preserve"> focusing</w:t>
      </w:r>
      <w:r>
        <w:rPr>
          <w:rFonts w:eastAsiaTheme="minorEastAsia" w:hint="eastAsia"/>
        </w:rPr>
        <w:t xml:space="preserve"> (Supplementary Fig. 8b)</w:t>
      </w:r>
      <w:r w:rsidR="00ED0317">
        <w:rPr>
          <w:rFonts w:eastAsiaTheme="minorEastAsia" w:hint="eastAsia"/>
        </w:rPr>
        <w:t xml:space="preserve">, </w:t>
      </w:r>
      <w:r>
        <w:rPr>
          <w:rFonts w:eastAsiaTheme="minorEastAsia" w:hint="eastAsia"/>
        </w:rPr>
        <w:t xml:space="preserve">we developed a </w:t>
      </w:r>
      <w:r w:rsidR="00ED0317" w:rsidRPr="00ED0317">
        <w:rPr>
          <w:rFonts w:eastAsiaTheme="minorEastAsia"/>
        </w:rPr>
        <w:t>protocol</w:t>
      </w:r>
      <w:r w:rsidR="00ED0317">
        <w:rPr>
          <w:rFonts w:eastAsiaTheme="minorEastAsia" w:hint="eastAsia"/>
        </w:rPr>
        <w:t xml:space="preserve"> that </w:t>
      </w:r>
      <w:r w:rsidR="00ED0317" w:rsidRPr="00ED0317">
        <w:rPr>
          <w:rFonts w:eastAsiaTheme="minorEastAsia"/>
        </w:rPr>
        <w:t>dynamically responds to human presence in the environment.</w:t>
      </w:r>
      <w:r w:rsidR="00ED0317">
        <w:rPr>
          <w:rFonts w:eastAsiaTheme="minorEastAsia" w:hint="eastAsia"/>
        </w:rPr>
        <w:t xml:space="preserve"> </w:t>
      </w:r>
      <w:r w:rsidR="00ED0317" w:rsidRPr="00ED0317">
        <w:rPr>
          <w:rFonts w:eastAsiaTheme="minorEastAsia"/>
        </w:rPr>
        <w:t xml:space="preserve">The process begins with the </w:t>
      </w:r>
      <w:r w:rsidR="00ED0317">
        <w:rPr>
          <w:rFonts w:eastAsiaTheme="minorEastAsia" w:hint="eastAsia"/>
        </w:rPr>
        <w:t>visual sensing module</w:t>
      </w:r>
      <w:r w:rsidR="00ED0317" w:rsidRPr="00ED0317">
        <w:rPr>
          <w:rFonts w:eastAsiaTheme="minorEastAsia"/>
        </w:rPr>
        <w:t xml:space="preserve"> acquiring sequential frames of the surrounding scene</w:t>
      </w:r>
      <w:r>
        <w:rPr>
          <w:rFonts w:eastAsiaTheme="minorEastAsia" w:hint="eastAsia"/>
        </w:rPr>
        <w:t xml:space="preserve">, </w:t>
      </w:r>
      <w:r w:rsidRPr="004E318B">
        <w:rPr>
          <w:rFonts w:eastAsiaTheme="minorEastAsia"/>
        </w:rPr>
        <w:t>which are processed through human detection combined with skeleton tracking to identify targets and extract body keypoints</w:t>
      </w:r>
      <w:r w:rsidR="00ED0317" w:rsidRPr="00ED0317">
        <w:rPr>
          <w:rFonts w:eastAsiaTheme="minorEastAsia"/>
        </w:rPr>
        <w:t xml:space="preserve">. </w:t>
      </w:r>
      <w:r w:rsidR="00DF1531" w:rsidRPr="00DF1531">
        <w:rPr>
          <w:rFonts w:eastAsiaTheme="minorEastAsia"/>
        </w:rPr>
        <w:t>Upon detection</w:t>
      </w:r>
      <w:r w:rsidR="00ED0317" w:rsidRPr="00ED0317">
        <w:rPr>
          <w:rFonts w:eastAsiaTheme="minorEastAsia"/>
        </w:rPr>
        <w:t xml:space="preserve">, the system </w:t>
      </w:r>
      <w:r w:rsidR="00DF1531" w:rsidRPr="00DF1531">
        <w:rPr>
          <w:rFonts w:eastAsiaTheme="minorEastAsia"/>
        </w:rPr>
        <w:t xml:space="preserve">assigns </w:t>
      </w:r>
      <w:r w:rsidR="00DF1531">
        <w:rPr>
          <w:rFonts w:eastAsiaTheme="minorEastAsia" w:hint="eastAsia"/>
        </w:rPr>
        <w:t>a</w:t>
      </w:r>
      <w:r w:rsidR="00ED0317" w:rsidRPr="00ED0317">
        <w:rPr>
          <w:rFonts w:eastAsiaTheme="minorEastAsia"/>
        </w:rPr>
        <w:t xml:space="preserve"> target ID and </w:t>
      </w:r>
      <w:r w:rsidR="00DF1531" w:rsidRPr="00DF1531">
        <w:rPr>
          <w:rFonts w:eastAsiaTheme="minorEastAsia"/>
        </w:rPr>
        <w:t>determines the thoracic position</w:t>
      </w:r>
      <w:r w:rsidR="00ED0317" w:rsidRPr="00ED0317">
        <w:rPr>
          <w:rFonts w:eastAsiaTheme="minorEastAsia"/>
        </w:rPr>
        <w:t>, which serves as the reference focal point for beam focusing.</w:t>
      </w:r>
      <w:r w:rsidR="00ED0317">
        <w:rPr>
          <w:rFonts w:eastAsiaTheme="minorEastAsia" w:hint="eastAsia"/>
        </w:rPr>
        <w:t xml:space="preserve"> </w:t>
      </w:r>
      <w:r w:rsidR="00ED0317" w:rsidRPr="00ED0317">
        <w:rPr>
          <w:rFonts w:eastAsiaTheme="minorEastAsia"/>
        </w:rPr>
        <w:t xml:space="preserve">The thoracic position is then transformed into the coordinate system of the MetaScreen, ensuring </w:t>
      </w:r>
      <w:r w:rsidR="00DF1531" w:rsidRPr="00DF1531">
        <w:rPr>
          <w:rFonts w:eastAsiaTheme="minorEastAsia"/>
        </w:rPr>
        <w:t>alignment between the detection and control domains.</w:t>
      </w:r>
      <w:r w:rsidR="00ED0317" w:rsidRPr="00ED0317">
        <w:rPr>
          <w:rFonts w:eastAsiaTheme="minorEastAsia"/>
        </w:rPr>
        <w:t xml:space="preserve"> Based on </w:t>
      </w:r>
      <w:r w:rsidR="00DF1531">
        <w:rPr>
          <w:rFonts w:eastAsiaTheme="minorEastAsia" w:hint="eastAsia"/>
        </w:rPr>
        <w:t xml:space="preserve">the </w:t>
      </w:r>
      <w:r w:rsidR="00DF1531" w:rsidRPr="00DF1531">
        <w:rPr>
          <w:rFonts w:eastAsiaTheme="minorEastAsia"/>
        </w:rPr>
        <w:t>thoracic</w:t>
      </w:r>
      <w:r w:rsidR="00DF1531">
        <w:rPr>
          <w:rFonts w:eastAsiaTheme="minorEastAsia" w:hint="eastAsia"/>
        </w:rPr>
        <w:t xml:space="preserve"> </w:t>
      </w:r>
      <w:r w:rsidR="00ED0317" w:rsidRPr="00ED0317">
        <w:rPr>
          <w:rFonts w:eastAsiaTheme="minorEastAsia"/>
        </w:rPr>
        <w:t xml:space="preserve">spatial </w:t>
      </w:r>
      <w:r w:rsidR="00ED0317">
        <w:rPr>
          <w:rFonts w:eastAsiaTheme="minorEastAsia" w:hint="eastAsia"/>
        </w:rPr>
        <w:t xml:space="preserve">position </w:t>
      </w:r>
      <w:r w:rsidR="00ED0317" w:rsidRPr="00ED0317">
        <w:rPr>
          <w:rFonts w:eastAsiaTheme="minorEastAsia"/>
        </w:rPr>
        <w:t xml:space="preserve">information, the corresponding coding pattern is </w:t>
      </w:r>
      <w:r w:rsidR="00DF1531">
        <w:rPr>
          <w:rFonts w:eastAsiaTheme="minorEastAsia" w:hint="eastAsia"/>
        </w:rPr>
        <w:t>calculated</w:t>
      </w:r>
      <w:r w:rsidR="00ED0317" w:rsidRPr="00ED0317">
        <w:rPr>
          <w:rFonts w:eastAsiaTheme="minorEastAsia"/>
        </w:rPr>
        <w:t xml:space="preserve"> using the </w:t>
      </w:r>
      <w:r w:rsidR="00ED0317">
        <w:rPr>
          <w:rFonts w:eastAsiaTheme="minorEastAsia" w:hint="eastAsia"/>
        </w:rPr>
        <w:t xml:space="preserve">Eq. </w:t>
      </w:r>
      <w:r w:rsidR="004D18C3">
        <w:rPr>
          <w:rFonts w:eastAsiaTheme="minorEastAsia" w:hint="eastAsia"/>
        </w:rPr>
        <w:t>(S2)</w:t>
      </w:r>
      <w:r w:rsidR="00ED0317" w:rsidRPr="00ED0317">
        <w:rPr>
          <w:rFonts w:eastAsiaTheme="minorEastAsia"/>
        </w:rPr>
        <w:t xml:space="preserve">. </w:t>
      </w:r>
      <w:r w:rsidR="00DF1531" w:rsidRPr="00DF1531">
        <w:rPr>
          <w:rFonts w:eastAsiaTheme="minorEastAsia"/>
        </w:rPr>
        <w:t>The resulting phase distribution is subsequently binarized into a 28 × 32 coding matrix,</w:t>
      </w:r>
      <w:r w:rsidR="00ED0317" w:rsidRPr="00ED0317">
        <w:rPr>
          <w:rFonts w:eastAsiaTheme="minorEastAsia"/>
        </w:rPr>
        <w:t xml:space="preserve"> forming the </w:t>
      </w:r>
      <w:r w:rsidR="00ED0317">
        <w:rPr>
          <w:rFonts w:eastAsiaTheme="minorEastAsia" w:hint="eastAsia"/>
        </w:rPr>
        <w:t>coding sequences</w:t>
      </w:r>
      <w:r w:rsidR="00ED0317" w:rsidRPr="00ED0317">
        <w:rPr>
          <w:rFonts w:eastAsiaTheme="minorEastAsia"/>
        </w:rPr>
        <w:t xml:space="preserve"> </w:t>
      </w:r>
      <w:r w:rsidR="00DF1531">
        <w:rPr>
          <w:rFonts w:eastAsiaTheme="minorEastAsia" w:hint="eastAsia"/>
        </w:rPr>
        <w:t>that</w:t>
      </w:r>
      <w:r w:rsidR="00ED0317" w:rsidRPr="00ED0317">
        <w:rPr>
          <w:rFonts w:eastAsiaTheme="minorEastAsia"/>
        </w:rPr>
        <w:t xml:space="preserve"> driv</w:t>
      </w:r>
      <w:r w:rsidR="00DF1531">
        <w:rPr>
          <w:rFonts w:eastAsiaTheme="minorEastAsia" w:hint="eastAsia"/>
        </w:rPr>
        <w:t xml:space="preserve">e </w:t>
      </w:r>
      <w:r w:rsidR="00ED0317" w:rsidRPr="00ED0317">
        <w:rPr>
          <w:rFonts w:eastAsiaTheme="minorEastAsia"/>
        </w:rPr>
        <w:t xml:space="preserve">the programmable MetaScreen. </w:t>
      </w:r>
      <w:r w:rsidR="00DF1531" w:rsidRPr="00DF1531">
        <w:rPr>
          <w:rFonts w:eastAsiaTheme="minorEastAsia"/>
        </w:rPr>
        <w:t xml:space="preserve">Transmission of these </w:t>
      </w:r>
      <w:r w:rsidR="00DF1531">
        <w:rPr>
          <w:rFonts w:eastAsiaTheme="minorEastAsia" w:hint="eastAsia"/>
        </w:rPr>
        <w:t xml:space="preserve">coding </w:t>
      </w:r>
      <w:r w:rsidR="00DF1531" w:rsidRPr="00DF1531">
        <w:rPr>
          <w:rFonts w:eastAsiaTheme="minorEastAsia"/>
        </w:rPr>
        <w:t>sequences</w:t>
      </w:r>
      <w:r w:rsidR="00DF1531">
        <w:rPr>
          <w:rFonts w:eastAsiaTheme="minorEastAsia" w:hint="eastAsia"/>
        </w:rPr>
        <w:t xml:space="preserve"> </w:t>
      </w:r>
      <w:r w:rsidR="00DF1531">
        <w:rPr>
          <w:rFonts w:eastAsiaTheme="minorEastAsia"/>
        </w:rPr>
        <w:lastRenderedPageBreak/>
        <w:t>continuously</w:t>
      </w:r>
      <w:r w:rsidR="00DF1531" w:rsidRPr="00DF1531">
        <w:rPr>
          <w:rFonts w:eastAsiaTheme="minorEastAsia"/>
        </w:rPr>
        <w:t xml:space="preserve"> enables the MetaScreen to adaptively reshape the incident wavefront and concentrate energy at the designated thoracic position.</w:t>
      </w:r>
    </w:p>
    <w:p w14:paraId="542A5D3C" w14:textId="54B39AE6" w:rsidR="008D1C50" w:rsidRDefault="00621CD2" w:rsidP="00837306">
      <w:pPr>
        <w:ind w:firstLineChars="0" w:firstLine="0"/>
        <w:jc w:val="center"/>
        <w:rPr>
          <w:rFonts w:eastAsiaTheme="minorEastAsia"/>
        </w:rPr>
      </w:pPr>
      <w:r>
        <w:rPr>
          <w:rFonts w:eastAsiaTheme="minorEastAsia"/>
          <w:noProof/>
        </w:rPr>
        <w:drawing>
          <wp:inline distT="0" distB="0" distL="0" distR="0" wp14:anchorId="47F36B84" wp14:editId="5D26C6E7">
            <wp:extent cx="5242092" cy="5847217"/>
            <wp:effectExtent l="0" t="0" r="0" b="1270"/>
            <wp:docPr id="7204892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7762" cy="5853542"/>
                    </a:xfrm>
                    <a:prstGeom prst="rect">
                      <a:avLst/>
                    </a:prstGeom>
                    <a:noFill/>
                    <a:ln>
                      <a:noFill/>
                    </a:ln>
                  </pic:spPr>
                </pic:pic>
              </a:graphicData>
            </a:graphic>
          </wp:inline>
        </w:drawing>
      </w:r>
    </w:p>
    <w:p w14:paraId="2500F62C" w14:textId="46AC0866" w:rsidR="008D1C50" w:rsidRDefault="00621CD2" w:rsidP="00BA51E0">
      <w:pPr>
        <w:spacing w:line="360" w:lineRule="auto"/>
        <w:ind w:firstLineChars="0" w:firstLine="0"/>
        <w:rPr>
          <w:rFonts w:eastAsiaTheme="minorEastAsia"/>
        </w:rPr>
      </w:pPr>
      <w:r w:rsidRPr="00A34959">
        <w:rPr>
          <w:rFonts w:eastAsiaTheme="minorEastAsia" w:hint="eastAsia"/>
          <w:b/>
          <w:bCs/>
        </w:rPr>
        <w:t>Supplementary Fig. 8</w:t>
      </w:r>
      <w:r w:rsidR="00A34959">
        <w:rPr>
          <w:rFonts w:eastAsiaTheme="minorEastAsia" w:hint="eastAsia"/>
        </w:rPr>
        <w:t xml:space="preserve"> </w:t>
      </w:r>
      <w:r w:rsidR="00A34959" w:rsidRPr="00A34959">
        <w:rPr>
          <w:rFonts w:eastAsiaTheme="minorEastAsia"/>
        </w:rPr>
        <w:t>Flowchart of bidirectional interaction and adaptive beam focusing.</w:t>
      </w:r>
      <w:r w:rsidR="00A34959">
        <w:rPr>
          <w:rFonts w:eastAsiaTheme="minorEastAsia" w:hint="eastAsia"/>
        </w:rPr>
        <w:t xml:space="preserve"> </w:t>
      </w:r>
      <w:r w:rsidR="00A34959" w:rsidRPr="00A34959">
        <w:rPr>
          <w:rFonts w:eastAsiaTheme="minorEastAsia"/>
          <w:b/>
          <w:bCs/>
        </w:rPr>
        <w:t>a</w:t>
      </w:r>
      <w:r w:rsidR="00A34959" w:rsidRPr="00A34959">
        <w:rPr>
          <w:rFonts w:eastAsiaTheme="minorEastAsia"/>
        </w:rPr>
        <w:t xml:space="preserve"> Real-time bidirectional interaction, where the system displays either human silhouettes or a default clock pattern depending on target detection.</w:t>
      </w:r>
      <w:r w:rsidR="00A34959">
        <w:rPr>
          <w:rFonts w:eastAsiaTheme="minorEastAsia" w:hint="eastAsia"/>
        </w:rPr>
        <w:t xml:space="preserve"> </w:t>
      </w:r>
      <w:r w:rsidR="00A34959" w:rsidRPr="00A34959">
        <w:rPr>
          <w:rFonts w:eastAsiaTheme="minorEastAsia"/>
          <w:b/>
          <w:bCs/>
        </w:rPr>
        <w:t>b</w:t>
      </w:r>
      <w:r w:rsidR="00A34959" w:rsidRPr="00A34959">
        <w:rPr>
          <w:rFonts w:eastAsiaTheme="minorEastAsia"/>
        </w:rPr>
        <w:t xml:space="preserve"> Adaptive beam focusing, in which the thoracic position of a detected person is tracked and used as the focal point, while a predefined location is used in the absence of targets.</w:t>
      </w:r>
    </w:p>
    <w:p w14:paraId="68934641" w14:textId="77777777" w:rsidR="00837306" w:rsidRPr="00A34959" w:rsidRDefault="00837306" w:rsidP="00837306">
      <w:pPr>
        <w:spacing w:line="360" w:lineRule="auto"/>
        <w:ind w:firstLineChars="0" w:firstLine="420"/>
        <w:rPr>
          <w:rFonts w:eastAsiaTheme="minorEastAsia"/>
        </w:rPr>
      </w:pPr>
      <w:r w:rsidRPr="00A34959">
        <w:rPr>
          <w:rFonts w:eastAsiaTheme="minorEastAsia"/>
        </w:rPr>
        <w:t xml:space="preserve">When no person is detected, the system reverts to a predefined focal location, thereby ensuring uninterrupted operation. This adaptive pipeline illustrates the capability of the </w:t>
      </w:r>
      <w:r w:rsidRPr="00A34959">
        <w:rPr>
          <w:rFonts w:eastAsiaTheme="minorEastAsia"/>
        </w:rPr>
        <w:lastRenderedPageBreak/>
        <w:t>platform to seamlessly integrate real-time human tracking with programmable beam control, enabling dynamic beam focusing at arbitrary spatial positions that update according to the target’s motion.</w:t>
      </w:r>
    </w:p>
    <w:p w14:paraId="69863AFD" w14:textId="77777777" w:rsidR="008D1C50" w:rsidRDefault="008D1C50">
      <w:pPr>
        <w:ind w:firstLineChars="0" w:firstLine="0"/>
        <w:rPr>
          <w:rFonts w:eastAsiaTheme="minorEastAsia"/>
        </w:rPr>
      </w:pPr>
    </w:p>
    <w:p w14:paraId="23A617D2" w14:textId="05391880" w:rsidR="00EE579B" w:rsidRDefault="00EE579B" w:rsidP="00162721">
      <w:pPr>
        <w:pStyle w:val="1"/>
        <w:numPr>
          <w:ilvl w:val="0"/>
          <w:numId w:val="0"/>
        </w:numPr>
        <w:jc w:val="both"/>
      </w:pPr>
      <w:r>
        <w:t xml:space="preserve">Supplementary Note </w:t>
      </w:r>
      <w:r w:rsidR="002774D7">
        <w:rPr>
          <w:rFonts w:hint="eastAsia"/>
        </w:rPr>
        <w:t>10</w:t>
      </w:r>
      <w:r>
        <w:t>:</w:t>
      </w:r>
      <w:r>
        <w:rPr>
          <w:rFonts w:hint="eastAsia"/>
        </w:rPr>
        <w:t xml:space="preserve"> </w:t>
      </w:r>
      <w:r w:rsidR="00162721">
        <w:rPr>
          <w:rFonts w:hint="eastAsia"/>
        </w:rPr>
        <w:t xml:space="preserve">VMD </w:t>
      </w:r>
      <w:r w:rsidR="00162721">
        <w:t>algorithm</w:t>
      </w:r>
      <w:r w:rsidR="00162721">
        <w:rPr>
          <w:rFonts w:hint="eastAsia"/>
        </w:rPr>
        <w:t xml:space="preserve"> </w:t>
      </w:r>
      <w:r w:rsidR="00162721">
        <w:t>enabling</w:t>
      </w:r>
      <w:r w:rsidR="00162721">
        <w:rPr>
          <w:rFonts w:hint="eastAsia"/>
        </w:rPr>
        <w:t xml:space="preserve"> the contactless respiratory sensing</w:t>
      </w:r>
    </w:p>
    <w:p w14:paraId="3F7A7962" w14:textId="178B7953" w:rsidR="00EA3980" w:rsidRDefault="0080029F" w:rsidP="00CD00F8">
      <w:pPr>
        <w:spacing w:line="360" w:lineRule="auto"/>
        <w:ind w:firstLineChars="0" w:firstLine="0"/>
      </w:pPr>
      <w:r>
        <w:t>T</w:t>
      </w:r>
      <w:r>
        <w:rPr>
          <w:rFonts w:hint="eastAsia"/>
        </w:rPr>
        <w:t xml:space="preserve">he contactless respiratory sensing </w:t>
      </w:r>
      <w:r w:rsidR="00EA3980" w:rsidRPr="00EA3980">
        <w:t>exploits respiration-induced variations</w:t>
      </w:r>
      <w:r w:rsidR="00EA3980">
        <w:rPr>
          <w:rFonts w:hint="eastAsia"/>
        </w:rPr>
        <w:t xml:space="preserve"> in </w:t>
      </w:r>
      <w:r w:rsidR="00AE7D22">
        <w:t>the</w:t>
      </w:r>
      <w:r w:rsidR="00EA3980">
        <w:rPr>
          <w:rFonts w:hint="eastAsia"/>
        </w:rPr>
        <w:t xml:space="preserve"> </w:t>
      </w:r>
      <w:r w:rsidRPr="0080029F">
        <w:t xml:space="preserve">reflected EM </w:t>
      </w:r>
      <w:r w:rsidR="00EA3980">
        <w:rPr>
          <w:rFonts w:hint="eastAsia"/>
        </w:rPr>
        <w:t>field</w:t>
      </w:r>
      <w:r w:rsidRPr="0080029F">
        <w:t xml:space="preserve"> to </w:t>
      </w:r>
      <w:r w:rsidR="00EA3980">
        <w:rPr>
          <w:rFonts w:hint="eastAsia"/>
        </w:rPr>
        <w:t>recover</w:t>
      </w:r>
      <w:r w:rsidRPr="0080029F">
        <w:t xml:space="preserve"> breathing </w:t>
      </w:r>
      <w:r w:rsidR="00EA3980">
        <w:rPr>
          <w:rFonts w:hint="eastAsia"/>
        </w:rPr>
        <w:t>signals</w:t>
      </w:r>
      <w:r w:rsidRPr="0080029F">
        <w:t xml:space="preserve"> without physical contact.</w:t>
      </w:r>
      <w:r>
        <w:rPr>
          <w:rFonts w:hint="eastAsia"/>
        </w:rPr>
        <w:t xml:space="preserve"> </w:t>
      </w:r>
      <w:r>
        <w:t>I</w:t>
      </w:r>
      <w:r>
        <w:rPr>
          <w:rFonts w:hint="eastAsia"/>
        </w:rPr>
        <w:t xml:space="preserve">n the main text, the MetaScreen is utilized to </w:t>
      </w:r>
      <w:r w:rsidR="00EA3980" w:rsidRPr="00EA3980">
        <w:t xml:space="preserve">generate a focused microwave illumination </w:t>
      </w:r>
      <w:r w:rsidR="00EA3980">
        <w:rPr>
          <w:rFonts w:hint="eastAsia"/>
        </w:rPr>
        <w:t xml:space="preserve">that </w:t>
      </w:r>
      <w:r>
        <w:rPr>
          <w:rFonts w:hint="eastAsia"/>
        </w:rPr>
        <w:t>enhance</w:t>
      </w:r>
      <w:r w:rsidR="00EA3980">
        <w:rPr>
          <w:rFonts w:hint="eastAsia"/>
        </w:rPr>
        <w:t>s</w:t>
      </w:r>
      <w:r>
        <w:rPr>
          <w:rFonts w:hint="eastAsia"/>
        </w:rPr>
        <w:t xml:space="preserve"> the signal-to-noise ratio of reflections from human thorax. </w:t>
      </w:r>
      <w:r w:rsidRPr="0080029F">
        <w:t xml:space="preserve">As the </w:t>
      </w:r>
      <w:r w:rsidR="00EA3980">
        <w:rPr>
          <w:rFonts w:hint="eastAsia"/>
        </w:rPr>
        <w:t>thorax</w:t>
      </w:r>
      <w:r w:rsidRPr="0080029F">
        <w:t xml:space="preserve"> </w:t>
      </w:r>
      <w:r w:rsidR="00EA3980" w:rsidRPr="00EA3980">
        <w:t xml:space="preserve">cyclically </w:t>
      </w:r>
      <w:r w:rsidRPr="0080029F">
        <w:t xml:space="preserve">expands and contracts during respiration, </w:t>
      </w:r>
      <w:r w:rsidR="00EA3980" w:rsidRPr="00EA3980">
        <w:t>the nominal reflection point undergoes microscale displacements that produce attendant phase and amplitude modulations in the received signal.</w:t>
      </w:r>
    </w:p>
    <w:p w14:paraId="50256E38" w14:textId="007C534D" w:rsidR="00033E8D" w:rsidRDefault="0080029F" w:rsidP="00CD00F8">
      <w:pPr>
        <w:spacing w:line="360" w:lineRule="auto"/>
        <w:ind w:firstLine="480"/>
      </w:pPr>
      <w:r>
        <w:t>T</w:t>
      </w:r>
      <w:r>
        <w:rPr>
          <w:rFonts w:hint="eastAsia"/>
        </w:rPr>
        <w:t xml:space="preserve">o extract the respiratory </w:t>
      </w:r>
      <w:r w:rsidR="00EA3980" w:rsidRPr="00EA3980">
        <w:t>component</w:t>
      </w:r>
      <w:r w:rsidR="00EA3980">
        <w:rPr>
          <w:rFonts w:hint="eastAsia"/>
        </w:rPr>
        <w:t xml:space="preserve"> </w:t>
      </w:r>
      <w:r>
        <w:rPr>
          <w:rFonts w:hint="eastAsia"/>
        </w:rPr>
        <w:t xml:space="preserve">from </w:t>
      </w:r>
      <w:r w:rsidR="00EA3980">
        <w:rPr>
          <w:rFonts w:hint="eastAsia"/>
        </w:rPr>
        <w:t xml:space="preserve">the </w:t>
      </w:r>
      <w:r>
        <w:rPr>
          <w:rFonts w:hint="eastAsia"/>
        </w:rPr>
        <w:t xml:space="preserve">complex EM </w:t>
      </w:r>
      <w:r>
        <w:t>environment</w:t>
      </w:r>
      <w:r w:rsidR="00EA3980">
        <w:rPr>
          <w:rFonts w:hint="eastAsia"/>
        </w:rPr>
        <w:t xml:space="preserve"> return</w:t>
      </w:r>
      <w:r>
        <w:rPr>
          <w:rFonts w:hint="eastAsia"/>
        </w:rPr>
        <w:t xml:space="preserve">, </w:t>
      </w:r>
      <w:r w:rsidR="00EA3980">
        <w:rPr>
          <w:rFonts w:hint="eastAsia"/>
        </w:rPr>
        <w:t>we</w:t>
      </w:r>
      <w:r>
        <w:rPr>
          <w:rFonts w:hint="eastAsia"/>
        </w:rPr>
        <w:t xml:space="preserve"> </w:t>
      </w:r>
      <w:r w:rsidR="00033E8D">
        <w:t>employ</w:t>
      </w:r>
      <w:r>
        <w:rPr>
          <w:rFonts w:hint="eastAsia"/>
        </w:rPr>
        <w:t xml:space="preserve"> </w:t>
      </w:r>
      <w:r w:rsidRPr="0080029F">
        <w:t>Variational Mode Decomposition</w:t>
      </w:r>
      <w:r>
        <w:rPr>
          <w:rFonts w:hint="eastAsia"/>
        </w:rPr>
        <w:t xml:space="preserve"> (VMD) </w:t>
      </w:r>
      <w:r w:rsidR="00033E8D">
        <w:rPr>
          <w:rFonts w:hint="eastAsia"/>
        </w:rPr>
        <w:t>algorithm</w:t>
      </w:r>
      <w:r>
        <w:rPr>
          <w:rFonts w:hint="eastAsia"/>
        </w:rPr>
        <w:t xml:space="preserve">. </w:t>
      </w:r>
      <w:r w:rsidRPr="0080029F">
        <w:t xml:space="preserve">VMD adaptively decomposes </w:t>
      </w:r>
      <w:r w:rsidR="00033E8D">
        <w:rPr>
          <w:rFonts w:hint="eastAsia"/>
        </w:rPr>
        <w:t>the</w:t>
      </w:r>
      <w:r w:rsidRPr="0080029F">
        <w:t xml:space="preserve"> complex </w:t>
      </w:r>
      <w:r w:rsidR="00033E8D" w:rsidRPr="00033E8D">
        <w:t>measurement</w:t>
      </w:r>
      <w:r w:rsidR="00033E8D">
        <w:rPr>
          <w:rFonts w:hint="eastAsia"/>
        </w:rPr>
        <w:t xml:space="preserve"> </w:t>
      </w:r>
      <w:r w:rsidRPr="0080029F">
        <w:t xml:space="preserve">signal into a finite set of band-limited intrinsic mode functions (IMFs), each </w:t>
      </w:r>
      <w:r w:rsidR="00033E8D" w:rsidRPr="00033E8D">
        <w:t xml:space="preserve">characterized </w:t>
      </w:r>
      <w:r w:rsidRPr="0080029F">
        <w:t xml:space="preserve">center </w:t>
      </w:r>
      <w:r w:rsidR="00027620" w:rsidRPr="0080029F">
        <w:t>frequency</w:t>
      </w:r>
      <w:r w:rsidRPr="0080029F">
        <w:t>.</w:t>
      </w:r>
      <w:r w:rsidR="00027620">
        <w:rPr>
          <w:rFonts w:hint="eastAsia"/>
        </w:rPr>
        <w:t xml:space="preserve"> </w:t>
      </w:r>
      <w:r w:rsidR="00033E8D">
        <w:rPr>
          <w:rFonts w:hint="eastAsia"/>
        </w:rPr>
        <w:t>T</w:t>
      </w:r>
      <w:r w:rsidR="00033E8D" w:rsidRPr="00033E8D">
        <w:t>he respiration trace is recovered by selecting the IMF whose spectral content matches the respiratory band.</w:t>
      </w:r>
    </w:p>
    <w:p w14:paraId="51ED5BDC" w14:textId="49143E27" w:rsidR="00EE579B" w:rsidRPr="00EE579B" w:rsidRDefault="00027620" w:rsidP="00CD00F8">
      <w:pPr>
        <w:spacing w:line="360" w:lineRule="auto"/>
        <w:ind w:firstLine="480"/>
      </w:pPr>
      <w:r>
        <w:t>A</w:t>
      </w:r>
      <w:r>
        <w:rPr>
          <w:rFonts w:hint="eastAsia"/>
        </w:rPr>
        <w:t xml:space="preserve">mong the process of </w:t>
      </w:r>
      <w:r>
        <w:t>contactless</w:t>
      </w:r>
      <w:r>
        <w:rPr>
          <w:rFonts w:hint="eastAsia"/>
        </w:rPr>
        <w:t xml:space="preserve"> respiratory sensing, </w:t>
      </w:r>
      <w:r w:rsidR="005B3F3E">
        <w:rPr>
          <w:rFonts w:hint="eastAsia"/>
        </w:rPr>
        <w:t>r</w:t>
      </w:r>
      <w:r w:rsidRPr="00027620">
        <w:t xml:space="preserve">espiration-induced </w:t>
      </w:r>
      <w:r w:rsidR="005B3F3E">
        <w:rPr>
          <w:rFonts w:hint="eastAsia"/>
        </w:rPr>
        <w:t>thorax</w:t>
      </w:r>
      <w:r w:rsidRPr="00027620">
        <w:t xml:space="preserve"> displacements modulate the phase of reflected EM signals, which can be modeled as:</w:t>
      </w:r>
    </w:p>
    <w:p w14:paraId="3E41547E" w14:textId="1E79CE06" w:rsidR="00CD00F8" w:rsidRPr="00CD00F8" w:rsidRDefault="00000000" w:rsidP="00CD00F8">
      <w:pPr>
        <w:spacing w:beforeLines="50" w:before="163" w:afterLines="50" w:after="163"/>
        <w:ind w:firstLineChars="0" w:firstLine="0"/>
      </w:pPr>
      <m:oMathPara>
        <m:oMath>
          <m:eqArr>
            <m:eqArrPr>
              <m:maxDist m:val="1"/>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r</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 xml:space="preserve">4π </m:t>
                  </m:r>
                </m:num>
                <m:den>
                  <m:r>
                    <w:rPr>
                      <w:rFonts w:ascii="Cambria Math" w:eastAsiaTheme="minorEastAsia" w:hAnsi="Cambria Math"/>
                    </w:rPr>
                    <m:t>λ</m:t>
                  </m:r>
                </m:den>
              </m:f>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S5</m:t>
                  </m:r>
                </m:e>
              </m:d>
            </m:e>
          </m:eqArr>
        </m:oMath>
      </m:oMathPara>
    </w:p>
    <w:p w14:paraId="72A19365" w14:textId="491FA433" w:rsidR="00EE579B" w:rsidRDefault="00CC104B" w:rsidP="00CD00F8">
      <w:pPr>
        <w:spacing w:line="360" w:lineRule="auto"/>
        <w:ind w:firstLineChars="0" w:firstLine="0"/>
        <w:rPr>
          <w:rFonts w:eastAsiaTheme="minorEastAsia"/>
        </w:rPr>
      </w:pPr>
      <w:r w:rsidRPr="00CC104B">
        <w:rPr>
          <w:rFonts w:eastAsiaTheme="minorEastAsia"/>
        </w:rPr>
        <w:t xml:space="preserve">where </w:t>
      </w:r>
      <m:oMath>
        <m:r>
          <w:rPr>
            <w:rFonts w:ascii="Cambria Math" w:eastAsiaTheme="minorEastAsia" w:hAnsi="Cambria Math"/>
          </w:rPr>
          <m:t>λ</m:t>
        </m:r>
      </m:oMath>
      <w:r>
        <w:rPr>
          <w:rFonts w:eastAsiaTheme="minorEastAsia" w:hint="eastAsia"/>
        </w:rPr>
        <w:t xml:space="preserve"> </w:t>
      </w:r>
      <w:r w:rsidRPr="00CC104B">
        <w:rPr>
          <w:rFonts w:eastAsiaTheme="minorEastAsia"/>
        </w:rPr>
        <w:t xml:space="preserve">is the carrier wavelength and </w:t>
      </w:r>
      <m:oMath>
        <m:r>
          <w:rPr>
            <w:rFonts w:ascii="Cambria Math" w:eastAsiaTheme="minorEastAsia" w:hAnsi="Cambria Math"/>
          </w:rPr>
          <m:t>x(t)</m:t>
        </m:r>
      </m:oMath>
      <w:r w:rsidRPr="00CC104B">
        <w:rPr>
          <w:rFonts w:eastAsiaTheme="minorEastAsia"/>
        </w:rPr>
        <w:t xml:space="preserve"> is the instantaneous chest displacement. The corresponding baseband signal after demodulation is:</w:t>
      </w:r>
    </w:p>
    <w:p w14:paraId="73F5F274" w14:textId="4D79B731" w:rsidR="00112F51" w:rsidRDefault="00000000" w:rsidP="00CD00F8">
      <w:pPr>
        <w:spacing w:beforeLines="50" w:before="163" w:afterLines="50" w:after="163"/>
        <w:ind w:firstLineChars="0" w:firstLine="0"/>
        <w:rPr>
          <w:rFonts w:eastAsiaTheme="minorEastAsia"/>
        </w:rPr>
      </w:pPr>
      <m:oMathPara>
        <m:oMath>
          <m:eqArr>
            <m:eqArrPr>
              <m:maxDist m:val="1"/>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r</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r</m:t>
                  </m:r>
                </m:sub>
              </m:sSub>
              <m:d>
                <m:dPr>
                  <m:ctrlPr>
                    <w:rPr>
                      <w:rFonts w:ascii="Cambria Math" w:eastAsiaTheme="minorEastAsia" w:hAnsi="Cambria Math"/>
                      <w:i/>
                    </w:rPr>
                  </m:ctrlPr>
                </m:dPr>
                <m:e>
                  <m:r>
                    <w:rPr>
                      <w:rFonts w:ascii="Cambria Math" w:eastAsiaTheme="minorEastAsia" w:hAnsi="Cambria Math"/>
                    </w:rPr>
                    <m:t>t</m:t>
                  </m:r>
                </m:e>
              </m:d>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r</m:t>
                      </m:r>
                    </m:sub>
                  </m:sSub>
                  <m:d>
                    <m:dPr>
                      <m:ctrlPr>
                        <w:rPr>
                          <w:rFonts w:ascii="Cambria Math" w:eastAsiaTheme="minorEastAsia" w:hAnsi="Cambria Math"/>
                          <w:i/>
                        </w:rPr>
                      </m:ctrlPr>
                    </m:dPr>
                    <m:e>
                      <m:r>
                        <w:rPr>
                          <w:rFonts w:ascii="Cambria Math" w:eastAsiaTheme="minorEastAsia" w:hAnsi="Cambria Math"/>
                        </w:rPr>
                        <m:t>t</m:t>
                      </m:r>
                    </m:e>
                  </m:d>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S6</m:t>
                  </m:r>
                </m:e>
              </m:d>
            </m:e>
          </m:eqArr>
        </m:oMath>
      </m:oMathPara>
    </w:p>
    <w:p w14:paraId="3A2BCF7E" w14:textId="1ABF7F6B" w:rsidR="007B0B45" w:rsidRPr="004F08C6" w:rsidRDefault="00CC104B" w:rsidP="00CD00F8">
      <w:pPr>
        <w:widowControl/>
        <w:spacing w:line="360" w:lineRule="auto"/>
        <w:ind w:firstLineChars="0" w:firstLine="0"/>
      </w:pPr>
      <w:r w:rsidRPr="004F08C6">
        <w:t xml:space="preserve">where </w:t>
      </w:r>
      <m:oMath>
        <m:r>
          <w:rPr>
            <w:rFonts w:ascii="Cambria Math" w:hAnsi="Cambria Math"/>
          </w:rPr>
          <m:t>A</m:t>
        </m:r>
        <m:r>
          <m:rPr>
            <m:sty m:val="p"/>
          </m:rPr>
          <w:rPr>
            <w:rFonts w:ascii="Cambria Math" w:hAnsi="Cambria Math"/>
          </w:rPr>
          <m:t>(</m:t>
        </m:r>
        <m:r>
          <w:rPr>
            <w:rFonts w:ascii="Cambria Math" w:hAnsi="Cambria Math"/>
          </w:rPr>
          <m:t>t</m:t>
        </m:r>
        <m:r>
          <m:rPr>
            <m:sty m:val="p"/>
          </m:rPr>
          <w:rPr>
            <w:rFonts w:ascii="Cambria Math" w:hAnsi="Cambria Math"/>
          </w:rPr>
          <m:t>)</m:t>
        </m:r>
      </m:oMath>
      <w:r w:rsidRPr="004F08C6">
        <w:t xml:space="preserve"> represents amplitude variations, and </w:t>
      </w:r>
      <m:oMath>
        <m:r>
          <w:rPr>
            <w:rFonts w:ascii="Cambria Math" w:hAnsi="Cambria Math"/>
          </w:rPr>
          <m:t>n</m:t>
        </m:r>
        <m:r>
          <m:rPr>
            <m:sty m:val="p"/>
          </m:rPr>
          <w:rPr>
            <w:rFonts w:ascii="Cambria Math" w:hAnsi="Cambria Math"/>
          </w:rPr>
          <m:t>(</m:t>
        </m:r>
        <m:r>
          <w:rPr>
            <w:rFonts w:ascii="Cambria Math" w:hAnsi="Cambria Math"/>
          </w:rPr>
          <m:t>t</m:t>
        </m:r>
        <m:r>
          <m:rPr>
            <m:sty m:val="p"/>
          </m:rPr>
          <w:rPr>
            <w:rFonts w:ascii="Cambria Math" w:hAnsi="Cambria Math"/>
          </w:rPr>
          <m:t>)</m:t>
        </m:r>
      </m:oMath>
      <w:r w:rsidRPr="004F08C6">
        <w:t xml:space="preserve"> is additive noise.</w:t>
      </w:r>
      <w:r w:rsidR="004F08C6" w:rsidRPr="004F08C6">
        <w:rPr>
          <w:rFonts w:hint="eastAsia"/>
        </w:rPr>
        <w:t xml:space="preserve"> </w:t>
      </w:r>
      <w:r w:rsidR="004F08C6" w:rsidRPr="004F08C6">
        <w:t>Then, all the</w:t>
      </w:r>
      <w:r w:rsidR="004F08C6" w:rsidRPr="004F08C6">
        <w:rPr>
          <w:rFonts w:hint="eastAsia"/>
        </w:rPr>
        <w:t xml:space="preserve"> </w:t>
      </w:r>
      <w:r w:rsidR="004F08C6" w:rsidRPr="004F08C6">
        <w:t>IMFs together with the residual reconstruct the original signal</w:t>
      </w:r>
      <w:r w:rsidR="004F08C6" w:rsidRPr="004F08C6">
        <w:rPr>
          <w:rFonts w:hint="eastAsia"/>
        </w:rPr>
        <w:t xml:space="preserve"> </w:t>
      </w:r>
      <m:oMath>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m:t>
        </m:r>
      </m:oMath>
      <w:r w:rsidR="004F08C6" w:rsidRPr="004F08C6">
        <w:t>, which can be denoted as</w:t>
      </w:r>
    </w:p>
    <w:p w14:paraId="6A14EDAA" w14:textId="21145996" w:rsidR="00CD00F8" w:rsidRPr="00CD00F8" w:rsidRDefault="00000000" w:rsidP="00CD00F8">
      <w:pPr>
        <w:widowControl/>
        <w:spacing w:beforeLines="50" w:before="163" w:afterLines="50" w:after="163"/>
        <w:ind w:firstLineChars="0" w:firstLine="0"/>
      </w:pPr>
      <m:oMathPara>
        <m:oMath>
          <m:eqArr>
            <m:eqArrPr>
              <m:maxDist m:val="1"/>
              <m:ctrlPr>
                <w:rPr>
                  <w:rFonts w:ascii="Cambria Math" w:hAnsi="Cambria Math"/>
                  <w:i/>
                </w:rPr>
              </m:ctrlPr>
            </m:eqArrPr>
            <m:e>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m:t>
              </m:r>
              <m:nary>
                <m:naryPr>
                  <m:chr m:val="∑"/>
                  <m:ctrlPr>
                    <w:rPr>
                      <w:rFonts w:ascii="Cambria Math" w:hAnsi="Cambria Math"/>
                      <w:i/>
                    </w:rPr>
                  </m:ctrlPr>
                </m:naryPr>
                <m:sub>
                  <m:r>
                    <w:rPr>
                      <w:rFonts w:ascii="Cambria Math" w:hAnsi="Cambria Math"/>
                    </w:rPr>
                    <m:t>i=1</m:t>
                  </m:r>
                </m:sub>
                <m:sup>
                  <m:r>
                    <w:rPr>
                      <w:rFonts w:ascii="Cambria Math" w:hAnsi="Cambria Math"/>
                    </w:rPr>
                    <m:t>I</m:t>
                  </m:r>
                </m:sup>
                <m:e>
                  <m:sSub>
                    <m:sSubPr>
                      <m:ctrlPr>
                        <w:rPr>
                          <w:rFonts w:ascii="Cambria Math" w:hAnsi="Cambria Math"/>
                          <w:i/>
                        </w:rPr>
                      </m:ctrlPr>
                    </m:sSubPr>
                    <m:e>
                      <m:r>
                        <w:rPr>
                          <w:rFonts w:ascii="Cambria Math" w:hAnsi="Cambria Math"/>
                        </w:rPr>
                        <m:t>u</m:t>
                      </m:r>
                    </m:e>
                    <m:sub>
                      <m:r>
                        <w:rPr>
                          <w:rFonts w:ascii="Cambria Math" w:hAnsi="Cambria Math"/>
                        </w:rPr>
                        <m:t>i</m:t>
                      </m:r>
                    </m:sub>
                  </m:sSub>
                  <m:d>
                    <m:dPr>
                      <m:ctrlPr>
                        <w:rPr>
                          <w:rFonts w:ascii="Cambria Math" w:hAnsi="Cambria Math"/>
                          <w:i/>
                        </w:rPr>
                      </m:ctrlPr>
                    </m:dPr>
                    <m:e>
                      <m:r>
                        <w:rPr>
                          <w:rFonts w:ascii="Cambria Math" w:hAnsi="Cambria Math"/>
                        </w:rPr>
                        <m:t>t</m:t>
                      </m:r>
                    </m:e>
                  </m:d>
                </m:e>
              </m:nary>
              <m:r>
                <w:rPr>
                  <w:rFonts w:ascii="Cambria Math" w:hAnsi="Cambria Math"/>
                </w:rPr>
                <m:t>+n</m:t>
              </m:r>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r>
                    <w:rPr>
                      <w:rFonts w:ascii="Cambria Math" w:hAnsi="Cambria Math"/>
                    </w:rPr>
                    <m:t>S7</m:t>
                  </m:r>
                </m:e>
              </m:d>
            </m:e>
          </m:eqArr>
        </m:oMath>
      </m:oMathPara>
    </w:p>
    <w:p w14:paraId="1745DCBB" w14:textId="70297E8C" w:rsidR="00CC104B" w:rsidRDefault="004F08C6" w:rsidP="00CD00F8">
      <w:pPr>
        <w:widowControl/>
        <w:spacing w:line="360" w:lineRule="auto"/>
        <w:ind w:firstLineChars="0" w:firstLine="0"/>
      </w:pPr>
      <w:r>
        <w:t xml:space="preserve">where </w:t>
      </w:r>
      <m:oMath>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(t)</m:t>
        </m:r>
      </m:oMath>
      <w:r>
        <w:t xml:space="preserve"> is the </w:t>
      </w:r>
      <m:oMath>
        <m:r>
          <w:rPr>
            <w:rFonts w:ascii="Cambria Math" w:hAnsi="Cambria Math"/>
          </w:rPr>
          <m:t>i</m:t>
        </m:r>
      </m:oMath>
      <w:r>
        <w:t xml:space="preserve">th IMF, I is the number of IMFs, and </w:t>
      </w:r>
      <m:oMath>
        <m:r>
          <w:rPr>
            <w:rFonts w:ascii="Cambria Math" w:hAnsi="Cambria Math"/>
          </w:rPr>
          <m:t>n</m:t>
        </m:r>
        <m:d>
          <m:dPr>
            <m:ctrlPr>
              <w:rPr>
                <w:rFonts w:ascii="Cambria Math" w:hAnsi="Cambria Math"/>
                <w:i/>
              </w:rPr>
            </m:ctrlPr>
          </m:dPr>
          <m:e>
            <m:r>
              <w:rPr>
                <w:rFonts w:ascii="Cambria Math" w:hAnsi="Cambria Math"/>
              </w:rPr>
              <m:t>t</m:t>
            </m:r>
          </m:e>
        </m:d>
      </m:oMath>
      <w:r>
        <w:rPr>
          <w:rFonts w:hint="eastAsia"/>
        </w:rPr>
        <w:t xml:space="preserve"> </w:t>
      </w:r>
      <w:r>
        <w:t>is the residual.</w:t>
      </w:r>
      <w:r w:rsidR="00DC2C14">
        <w:rPr>
          <w:rFonts w:hint="eastAsia"/>
        </w:rPr>
        <w:t xml:space="preserve"> </w:t>
      </w:r>
      <w:r>
        <w:t>The residual could be treated as the noise irrelevant to the</w:t>
      </w:r>
      <w:r>
        <w:rPr>
          <w:rFonts w:hint="eastAsia"/>
        </w:rPr>
        <w:t xml:space="preserve"> </w:t>
      </w:r>
      <w:r>
        <w:t>vital-sign monitoring task</w:t>
      </w:r>
      <w:r>
        <w:rPr>
          <w:rFonts w:hint="eastAsia"/>
        </w:rPr>
        <w:t xml:space="preserve">. </w:t>
      </w:r>
      <w:r w:rsidRPr="004F08C6">
        <w:t>To extract the respiration component</w:t>
      </w:r>
      <w:r>
        <w:rPr>
          <w:rFonts w:hint="eastAsia"/>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(t)</m:t>
        </m:r>
      </m:oMath>
      <w:r w:rsidRPr="004F08C6">
        <w:t>, the received signal is processed by VMD, which formulates the decomposition as an optimization problem</w:t>
      </w:r>
      <w:r>
        <w:rPr>
          <w:rFonts w:hint="eastAsia"/>
        </w:rPr>
        <w:t>:</w:t>
      </w:r>
    </w:p>
    <w:p w14:paraId="10C627E4" w14:textId="6BBD5BF5" w:rsidR="00CD00F8" w:rsidRPr="00CD00F8" w:rsidRDefault="00000000" w:rsidP="00CD00F8">
      <w:pPr>
        <w:widowControl/>
        <w:spacing w:beforeLines="50" w:before="163" w:afterLines="50" w:after="163"/>
        <w:ind w:firstLineChars="0" w:firstLine="0"/>
      </w:pPr>
      <m:oMathPara>
        <m:oMath>
          <m:eqArr>
            <m:eqArrPr>
              <m:maxDist m:val="1"/>
              <m:ctrlPr>
                <w:rPr>
                  <w:rFonts w:ascii="Cambria Math" w:hAnsi="Cambria Math"/>
                  <w:i/>
                </w:rPr>
              </m:ctrlPr>
            </m:eqArrPr>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k</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k</m:t>
                              </m:r>
                            </m:sub>
                          </m:sSub>
                        </m:e>
                      </m:d>
                    </m:lim>
                  </m:limLow>
                </m:fName>
                <m:e>
                  <m:d>
                    <m:dPr>
                      <m:begChr m:val="{"/>
                      <m:endChr m:val="}"/>
                      <m:ctrlPr>
                        <w:rPr>
                          <w:rFonts w:ascii="Cambria Math" w:hAnsi="Cambria Math"/>
                          <w:i/>
                        </w:rPr>
                      </m:ctrlPr>
                    </m:dPr>
                    <m:e>
                      <m:nary>
                        <m:naryPr>
                          <m:chr m:val="∑"/>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t>
                                      </m:r>
                                    </m:e>
                                    <m:sub>
                                      <m:r>
                                        <w:rPr>
                                          <w:rFonts w:ascii="Cambria Math" w:hAnsi="Cambria Math"/>
                                        </w:rPr>
                                        <m:t>t</m:t>
                                      </m:r>
                                    </m:sub>
                                  </m:sSub>
                                  <m:d>
                                    <m:dPr>
                                      <m:begChr m:val="["/>
                                      <m:endChr m:val="]"/>
                                      <m:ctrlPr>
                                        <w:rPr>
                                          <w:rFonts w:ascii="Cambria Math" w:hAnsi="Cambria Math"/>
                                          <w:i/>
                                        </w:rPr>
                                      </m:ctrlPr>
                                    </m:dPr>
                                    <m:e>
                                      <m:d>
                                        <m:dPr>
                                          <m:ctrlPr>
                                            <w:rPr>
                                              <w:rFonts w:ascii="Cambria Math" w:hAnsi="Cambria Math"/>
                                              <w:i/>
                                            </w:rPr>
                                          </m:ctrlPr>
                                        </m:dPr>
                                        <m:e>
                                          <m:r>
                                            <w:rPr>
                                              <w:rFonts w:ascii="Cambria Math" w:hAnsi="Cambria Math"/>
                                            </w:rPr>
                                            <m:t>δ</m:t>
                                          </m:r>
                                          <m:d>
                                            <m:dPr>
                                              <m:ctrlPr>
                                                <w:rPr>
                                                  <w:rFonts w:ascii="Cambria Math" w:hAnsi="Cambria Math"/>
                                                  <w:i/>
                                                </w:rPr>
                                              </m:ctrlPr>
                                            </m:dPr>
                                            <m:e>
                                              <m:r>
                                                <w:rPr>
                                                  <w:rFonts w:ascii="Cambria Math" w:hAnsi="Cambria Math"/>
                                                </w:rPr>
                                                <m:t>t</m:t>
                                              </m:r>
                                            </m:e>
                                          </m:d>
                                          <m:r>
                                            <w:rPr>
                                              <w:rFonts w:ascii="Cambria Math" w:hAnsi="Cambria Math"/>
                                            </w:rPr>
                                            <m:t>+</m:t>
                                          </m:r>
                                          <m:f>
                                            <m:fPr>
                                              <m:type m:val="skw"/>
                                              <m:ctrlPr>
                                                <w:rPr>
                                                  <w:rFonts w:ascii="Cambria Math" w:hAnsi="Cambria Math"/>
                                                  <w:i/>
                                                </w:rPr>
                                              </m:ctrlPr>
                                            </m:fPr>
                                            <m:num>
                                              <m:r>
                                                <w:rPr>
                                                  <w:rFonts w:ascii="Cambria Math" w:hAnsi="Cambria Math"/>
                                                </w:rPr>
                                                <m:t>1</m:t>
                                              </m:r>
                                            </m:num>
                                            <m:den>
                                              <m:r>
                                                <w:rPr>
                                                  <w:rFonts w:ascii="Cambria Math" w:hAnsi="Cambria Math"/>
                                                </w:rPr>
                                                <m:t>πt</m:t>
                                              </m:r>
                                            </m:den>
                                          </m:f>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d>
                                        <m:dPr>
                                          <m:ctrlPr>
                                            <w:rPr>
                                              <w:rFonts w:ascii="Cambria Math" w:hAnsi="Cambria Math"/>
                                              <w:i/>
                                            </w:rPr>
                                          </m:ctrlPr>
                                        </m:dPr>
                                        <m:e>
                                          <m:r>
                                            <w:rPr>
                                              <w:rFonts w:ascii="Cambria Math" w:hAnsi="Cambria Math"/>
                                            </w:rPr>
                                            <m:t>t</m:t>
                                          </m:r>
                                        </m:e>
                                      </m:d>
                                    </m:e>
                                  </m:d>
                                  <m:sSup>
                                    <m:sSupPr>
                                      <m:ctrlPr>
                                        <w:rPr>
                                          <w:rFonts w:ascii="Cambria Math" w:hAnsi="Cambria Math"/>
                                          <w:i/>
                                        </w:rPr>
                                      </m:ctrlPr>
                                    </m:sSupPr>
                                    <m:e>
                                      <m:r>
                                        <w:rPr>
                                          <w:rFonts w:ascii="Cambria Math" w:hAnsi="Cambria Math"/>
                                        </w:rPr>
                                        <m:t>e</m:t>
                                      </m:r>
                                    </m:e>
                                    <m:sup>
                                      <m:r>
                                        <w:rPr>
                                          <w:rFonts w:ascii="Cambria Math" w:hAnsi="Cambria Math"/>
                                        </w:rPr>
                                        <m:t>j</m:t>
                                      </m:r>
                                      <m:sSub>
                                        <m:sSubPr>
                                          <m:ctrlPr>
                                            <w:rPr>
                                              <w:rFonts w:ascii="Cambria Math" w:hAnsi="Cambria Math"/>
                                              <w:i/>
                                            </w:rPr>
                                          </m:ctrlPr>
                                        </m:sSubPr>
                                        <m:e>
                                          <m:r>
                                            <w:rPr>
                                              <w:rFonts w:ascii="Cambria Math" w:hAnsi="Cambria Math"/>
                                            </w:rPr>
                                            <m:t>w</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t</m:t>
                                      </m:r>
                                    </m:sup>
                                  </m:sSup>
                                </m:e>
                              </m:d>
                            </m:e>
                            <m:sub>
                              <m:r>
                                <w:rPr>
                                  <w:rFonts w:ascii="Cambria Math" w:hAnsi="Cambria Math"/>
                                </w:rPr>
                                <m:t>2</m:t>
                              </m:r>
                            </m:sub>
                            <m:sup>
                              <m:r>
                                <w:rPr>
                                  <w:rFonts w:ascii="Cambria Math" w:hAnsi="Cambria Math"/>
                                </w:rPr>
                                <m:t>2</m:t>
                              </m:r>
                            </m:sup>
                          </m:sSubSup>
                        </m:e>
                      </m:nary>
                    </m:e>
                  </m:d>
                  <m:r>
                    <w:rPr>
                      <w:rFonts w:ascii="Cambria Math" w:hAnsi="Cambria Math"/>
                    </w:rPr>
                    <m:t xml:space="preserve"> </m:t>
                  </m:r>
                </m:e>
              </m:func>
              <m:r>
                <w:rPr>
                  <w:rFonts w:ascii="Cambria Math" w:hAnsi="Cambria Math"/>
                </w:rPr>
                <m:t xml:space="preserve"> s.t. </m:t>
              </m:r>
              <m:nary>
                <m:naryPr>
                  <m:chr m:val="∑"/>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u</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=s</m:t>
                  </m:r>
                  <m:d>
                    <m:dPr>
                      <m:ctrlPr>
                        <w:rPr>
                          <w:rFonts w:ascii="Cambria Math" w:hAnsi="Cambria Math"/>
                          <w:i/>
                        </w:rPr>
                      </m:ctrlPr>
                    </m:dPr>
                    <m:e>
                      <m:r>
                        <w:rPr>
                          <w:rFonts w:ascii="Cambria Math" w:hAnsi="Cambria Math"/>
                        </w:rPr>
                        <m:t>t</m:t>
                      </m:r>
                    </m:e>
                  </m:d>
                </m:e>
              </m:nary>
              <m:r>
                <w:rPr>
                  <w:rFonts w:ascii="Cambria Math" w:hAnsi="Cambria Math"/>
                </w:rPr>
                <m:t>#</m:t>
              </m:r>
              <m:d>
                <m:dPr>
                  <m:ctrlPr>
                    <w:rPr>
                      <w:rFonts w:ascii="Cambria Math" w:hAnsi="Cambria Math"/>
                      <w:i/>
                    </w:rPr>
                  </m:ctrlPr>
                </m:dPr>
                <m:e>
                  <m:r>
                    <w:rPr>
                      <w:rFonts w:ascii="Cambria Math" w:hAnsi="Cambria Math"/>
                    </w:rPr>
                    <m:t>S8</m:t>
                  </m:r>
                </m:e>
              </m:d>
            </m:e>
          </m:eqArr>
        </m:oMath>
      </m:oMathPara>
    </w:p>
    <w:p w14:paraId="6531237F" w14:textId="74F21441" w:rsidR="00CC104B" w:rsidRDefault="00C1641F" w:rsidP="00CD00F8">
      <w:pPr>
        <w:widowControl/>
        <w:spacing w:line="360" w:lineRule="auto"/>
        <w:ind w:firstLineChars="0" w:firstLine="0"/>
        <w:rPr>
          <w:szCs w:val="24"/>
        </w:rPr>
      </w:pPr>
      <w:r w:rsidRPr="00DC2C14">
        <w:rPr>
          <w:rFonts w:hint="eastAsia"/>
          <w:szCs w:val="24"/>
        </w:rPr>
        <w:t>where</w:t>
      </w:r>
      <m:oMath>
        <m:r>
          <w:rPr>
            <w:rFonts w:ascii="Cambria Math" w:hAnsi="Cambria Math" w:hint="eastAsia"/>
            <w:szCs w:val="24"/>
          </w:rPr>
          <m:t xml:space="preserve"> </m:t>
        </m:r>
        <m:sSub>
          <m:sSubPr>
            <m:ctrlPr>
              <w:rPr>
                <w:rFonts w:ascii="Cambria Math" w:hAnsi="Cambria Math"/>
                <w:i/>
                <w:szCs w:val="24"/>
              </w:rPr>
            </m:ctrlPr>
          </m:sSubPr>
          <m:e>
            <m:r>
              <w:rPr>
                <w:rFonts w:ascii="Cambria Math" w:hAnsi="Cambria Math"/>
                <w:szCs w:val="24"/>
              </w:rPr>
              <m:t>w</m:t>
            </m:r>
          </m:e>
          <m:sub>
            <m:r>
              <w:rPr>
                <w:rFonts w:ascii="Cambria Math" w:hAnsi="Cambria Math"/>
                <w:szCs w:val="24"/>
              </w:rPr>
              <m:t>i</m:t>
            </m:r>
          </m:sub>
        </m:sSub>
        <m:r>
          <w:rPr>
            <w:rFonts w:ascii="Cambria Math" w:hAnsi="Cambria Math"/>
            <w:szCs w:val="24"/>
          </w:rPr>
          <m:t>(t) := ∂</m:t>
        </m:r>
        <m:sSub>
          <m:sSubPr>
            <m:ctrlPr>
              <w:rPr>
                <w:rFonts w:ascii="Cambria Math" w:hAnsi="Cambria Math"/>
                <w:i/>
                <w:szCs w:val="24"/>
              </w:rPr>
            </m:ctrlPr>
          </m:sSubPr>
          <m:e>
            <m:r>
              <w:rPr>
                <w:rFonts w:ascii="Cambria Math" w:hAnsi="Cambria Math"/>
                <w:szCs w:val="24"/>
              </w:rPr>
              <m:t>φ</m:t>
            </m:r>
          </m:e>
          <m:sub>
            <m:r>
              <w:rPr>
                <w:rFonts w:ascii="Cambria Math" w:hAnsi="Cambria Math"/>
                <w:szCs w:val="24"/>
              </w:rPr>
              <m:t>i</m:t>
            </m:r>
          </m:sub>
        </m:sSub>
        <m:r>
          <w:rPr>
            <w:rFonts w:ascii="Cambria Math" w:hAnsi="Cambria Math"/>
            <w:szCs w:val="24"/>
          </w:rPr>
          <m:t>(t)/∂t</m:t>
        </m:r>
      </m:oMath>
      <w:r w:rsidRPr="00DC2C14">
        <w:rPr>
          <w:rFonts w:hint="eastAsia"/>
          <w:szCs w:val="24"/>
        </w:rPr>
        <w:t xml:space="preserve"> is the </w:t>
      </w:r>
      <w:r w:rsidRPr="00DC2C14">
        <w:rPr>
          <w:szCs w:val="24"/>
        </w:rPr>
        <w:t xml:space="preserve">instantaneous frequency of </w:t>
      </w:r>
      <m:oMath>
        <m:sSub>
          <m:sSubPr>
            <m:ctrlPr>
              <w:rPr>
                <w:rFonts w:ascii="Cambria Math" w:hAnsi="Cambria Math"/>
                <w:i/>
                <w:szCs w:val="24"/>
              </w:rPr>
            </m:ctrlPr>
          </m:sSubPr>
          <m:e>
            <m:r>
              <w:rPr>
                <w:rFonts w:ascii="Cambria Math" w:hAnsi="Cambria Math"/>
                <w:szCs w:val="24"/>
              </w:rPr>
              <m:t>u</m:t>
            </m:r>
          </m:e>
          <m:sub>
            <m:r>
              <w:rPr>
                <w:rFonts w:ascii="Cambria Math" w:hAnsi="Cambria Math"/>
                <w:szCs w:val="24"/>
              </w:rPr>
              <m:t>i</m:t>
            </m:r>
          </m:sub>
        </m:sSub>
        <m:r>
          <w:rPr>
            <w:rFonts w:ascii="Cambria Math" w:hAnsi="Cambria Math"/>
            <w:szCs w:val="24"/>
          </w:rPr>
          <m:t>(t)</m:t>
        </m:r>
      </m:oMath>
      <w:r w:rsidR="00DC2C14" w:rsidRPr="00DC2C14">
        <w:rPr>
          <w:rFonts w:hint="eastAsia"/>
          <w:szCs w:val="24"/>
        </w:rPr>
        <w:t xml:space="preserve">, </w:t>
      </w:r>
      <w:r w:rsidRPr="00DC2C14">
        <w:rPr>
          <w:szCs w:val="24"/>
        </w:rPr>
        <w:t xml:space="preserve">and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i</m:t>
            </m:r>
          </m:sub>
        </m:sSub>
        <m:r>
          <w:rPr>
            <w:rFonts w:ascii="Cambria Math" w:hAnsi="Cambria Math"/>
            <w:szCs w:val="24"/>
          </w:rPr>
          <m:t>(t)</m:t>
        </m:r>
      </m:oMath>
      <w:r w:rsidRPr="00DC2C14">
        <w:rPr>
          <w:rFonts w:hint="eastAsia"/>
          <w:szCs w:val="24"/>
        </w:rPr>
        <w:t xml:space="preserve"> </w:t>
      </w:r>
      <w:r w:rsidR="00DC2C14" w:rsidRPr="00DC2C14">
        <w:rPr>
          <w:rFonts w:hint="eastAsia"/>
          <w:szCs w:val="24"/>
        </w:rPr>
        <w:t>is</w:t>
      </w:r>
      <w:r w:rsidR="00DC2C14" w:rsidRPr="00DC2C14">
        <w:rPr>
          <w:szCs w:val="24"/>
        </w:rPr>
        <w:t xml:space="preserve"> amplitude</w:t>
      </w:r>
      <w:r w:rsidR="00DC2C14" w:rsidRPr="00DC2C14">
        <w:rPr>
          <w:rFonts w:hint="eastAsia"/>
          <w:szCs w:val="24"/>
        </w:rPr>
        <w:t xml:space="preserve"> which are</w:t>
      </w:r>
      <w:r w:rsidRPr="00DC2C14">
        <w:rPr>
          <w:szCs w:val="24"/>
        </w:rPr>
        <w:t xml:space="preserve"> nonnegative and vary much slower than </w:t>
      </w:r>
      <m:oMath>
        <m:sSub>
          <m:sSubPr>
            <m:ctrlPr>
              <w:rPr>
                <w:rFonts w:ascii="Cambria Math" w:hAnsi="Cambria Math"/>
                <w:i/>
                <w:szCs w:val="24"/>
              </w:rPr>
            </m:ctrlPr>
          </m:sSubPr>
          <m:e>
            <m:r>
              <w:rPr>
                <w:rFonts w:ascii="Cambria Math" w:hAnsi="Cambria Math"/>
                <w:szCs w:val="24"/>
              </w:rPr>
              <m:t>ϕ</m:t>
            </m:r>
          </m:e>
          <m:sub>
            <m:r>
              <w:rPr>
                <w:rFonts w:ascii="Cambria Math" w:hAnsi="Cambria Math"/>
                <w:szCs w:val="24"/>
              </w:rPr>
              <m:t>i</m:t>
            </m:r>
          </m:sub>
        </m:sSub>
        <m:r>
          <w:rPr>
            <w:rFonts w:ascii="Cambria Math" w:hAnsi="Cambria Math"/>
            <w:szCs w:val="24"/>
          </w:rPr>
          <m:t>(t)</m:t>
        </m:r>
      </m:oMath>
      <w:r w:rsidRPr="00DC2C14">
        <w:rPr>
          <w:szCs w:val="24"/>
        </w:rPr>
        <w:t>.</w:t>
      </w:r>
      <w:r w:rsidRPr="00DC2C14">
        <w:rPr>
          <w:rFonts w:hint="eastAsia"/>
          <w:szCs w:val="24"/>
        </w:rPr>
        <w:t xml:space="preserve"> </w:t>
      </w:r>
      <w:r w:rsidR="00DC2C14">
        <w:rPr>
          <w:szCs w:val="24"/>
        </w:rPr>
        <w:t>I</w:t>
      </w:r>
      <w:r w:rsidR="00DC2C14">
        <w:rPr>
          <w:rFonts w:hint="eastAsia"/>
          <w:szCs w:val="24"/>
        </w:rPr>
        <w:t xml:space="preserve">n this formula, </w:t>
      </w:r>
      <m:oMath>
        <m:r>
          <w:rPr>
            <w:rFonts w:ascii="Cambria Math" w:hAnsi="Cambria Math"/>
            <w:szCs w:val="24"/>
          </w:rPr>
          <m:t>{</m:t>
        </m:r>
        <m:sSub>
          <m:sSubPr>
            <m:ctrlPr>
              <w:rPr>
                <w:rFonts w:ascii="Cambria Math" w:hAnsi="Cambria Math"/>
                <w:i/>
                <w:szCs w:val="24"/>
              </w:rPr>
            </m:ctrlPr>
          </m:sSubPr>
          <m:e>
            <m:r>
              <w:rPr>
                <w:rFonts w:ascii="Cambria Math" w:hAnsi="Cambria Math"/>
                <w:szCs w:val="24"/>
              </w:rPr>
              <m:t>u</m:t>
            </m:r>
          </m:e>
          <m:sub>
            <m:r>
              <w:rPr>
                <w:rFonts w:ascii="Cambria Math" w:hAnsi="Cambria Math"/>
                <w:szCs w:val="24"/>
              </w:rPr>
              <m:t>i</m:t>
            </m:r>
          </m:sub>
        </m:sSub>
        <m:r>
          <w:rPr>
            <w:rFonts w:ascii="Cambria Math" w:hAnsi="Cambria Math"/>
            <w:szCs w:val="24"/>
          </w:rPr>
          <m:t>(t)} := {</m:t>
        </m:r>
        <m:sSub>
          <m:sSubPr>
            <m:ctrlPr>
              <w:rPr>
                <w:rFonts w:ascii="Cambria Math" w:hAnsi="Cambria Math"/>
                <w:i/>
                <w:szCs w:val="24"/>
              </w:rPr>
            </m:ctrlPr>
          </m:sSubPr>
          <m:e>
            <m:r>
              <w:rPr>
                <w:rFonts w:ascii="Cambria Math" w:hAnsi="Cambria Math"/>
                <w:szCs w:val="24"/>
              </w:rPr>
              <m:t>u</m:t>
            </m:r>
          </m:e>
          <m:sub>
            <m:r>
              <w:rPr>
                <w:rFonts w:ascii="Cambria Math" w:hAnsi="Cambria Math"/>
                <w:szCs w:val="24"/>
              </w:rPr>
              <m:t>1</m:t>
            </m:r>
          </m:sub>
        </m:sSub>
        <m:r>
          <w:rPr>
            <w:rFonts w:ascii="Cambria Math" w:hAnsi="Cambria Math"/>
            <w:szCs w:val="24"/>
          </w:rPr>
          <m:t xml:space="preserve">(t), </m:t>
        </m:r>
        <m:sSub>
          <m:sSubPr>
            <m:ctrlPr>
              <w:rPr>
                <w:rFonts w:ascii="Cambria Math" w:hAnsi="Cambria Math"/>
                <w:i/>
                <w:szCs w:val="24"/>
              </w:rPr>
            </m:ctrlPr>
          </m:sSubPr>
          <m:e>
            <m:r>
              <w:rPr>
                <w:rFonts w:ascii="Cambria Math" w:hAnsi="Cambria Math"/>
                <w:szCs w:val="24"/>
              </w:rPr>
              <m:t>u</m:t>
            </m:r>
          </m:e>
          <m:sub>
            <m:r>
              <w:rPr>
                <w:rFonts w:ascii="Cambria Math" w:hAnsi="Cambria Math"/>
                <w:szCs w:val="24"/>
              </w:rPr>
              <m:t>2</m:t>
            </m:r>
          </m:sub>
        </m:sSub>
        <m:r>
          <w:rPr>
            <w:rFonts w:ascii="Cambria Math" w:hAnsi="Cambria Math"/>
            <w:szCs w:val="24"/>
          </w:rPr>
          <m:t>(t), . . . , u_I(t)}</m:t>
        </m:r>
      </m:oMath>
      <w:r w:rsidR="00DC2C14" w:rsidRPr="00DC2C14">
        <w:rPr>
          <w:szCs w:val="24"/>
        </w:rPr>
        <w:t xml:space="preserve"> and {</w:t>
      </w:r>
      <m:oMath>
        <m:r>
          <w:rPr>
            <w:rFonts w:ascii="Cambria Math" w:hAnsi="Cambria Math"/>
            <w:szCs w:val="24"/>
          </w:rPr>
          <m:t>wi(t)} :={w1(t),w2(t), . . . ,wI(t)}</m:t>
        </m:r>
      </m:oMath>
      <w:r w:rsidR="00DC2C14" w:rsidRPr="00DC2C14">
        <w:rPr>
          <w:szCs w:val="24"/>
        </w:rPr>
        <w:t xml:space="preserve"> denote the sets of all IMFs and their</w:t>
      </w:r>
      <w:r w:rsidR="00DC2C14">
        <w:rPr>
          <w:rFonts w:hint="eastAsia"/>
          <w:szCs w:val="24"/>
        </w:rPr>
        <w:t xml:space="preserve"> </w:t>
      </w:r>
      <w:r w:rsidR="00DC2C14" w:rsidRPr="00DC2C14">
        <w:rPr>
          <w:szCs w:val="24"/>
        </w:rPr>
        <w:t>center frequencies, respectively.</w:t>
      </w:r>
      <w:r w:rsidR="00DC2C14">
        <w:rPr>
          <w:rFonts w:hint="eastAsia"/>
          <w:szCs w:val="24"/>
        </w:rPr>
        <w:t xml:space="preserve"> </w:t>
      </w:r>
      <w:r w:rsidRPr="00DC2C14">
        <w:rPr>
          <w:szCs w:val="24"/>
        </w:rPr>
        <w:t>The IMF whose frequency falls within the respiratory band (0.1–0.5 Hz) is selected to estimate the respiration rate:</w:t>
      </w:r>
    </w:p>
    <w:p w14:paraId="1038E99A" w14:textId="7D4268AE" w:rsidR="00CD00F8" w:rsidRPr="00CD00F8" w:rsidRDefault="00000000" w:rsidP="00CD00F8">
      <w:pPr>
        <w:widowControl/>
        <w:spacing w:beforeLines="50" w:before="163" w:afterLines="50" w:after="163"/>
        <w:ind w:firstLineChars="0" w:firstLine="0"/>
        <w:rPr>
          <w:szCs w:val="24"/>
        </w:rPr>
      </w:pPr>
      <m:oMathPara>
        <m:oMath>
          <m:eqArr>
            <m:eqArrPr>
              <m:maxDist m:val="1"/>
              <m:ctrlPr>
                <w:rPr>
                  <w:rFonts w:ascii="Cambria Math" w:hAnsi="Cambria Math"/>
                  <w:i/>
                  <w:szCs w:val="24"/>
                </w:rPr>
              </m:ctrlPr>
            </m:eqArrPr>
            <m:e>
              <m:sSub>
                <m:sSubPr>
                  <m:ctrlPr>
                    <w:rPr>
                      <w:rFonts w:ascii="Cambria Math" w:hAnsi="Cambria Math" w:cs="Cambria Math"/>
                      <w:i/>
                      <w:szCs w:val="24"/>
                    </w:rPr>
                  </m:ctrlPr>
                </m:sSubPr>
                <m:e>
                  <m:r>
                    <w:rPr>
                      <w:rFonts w:ascii="Cambria Math" w:hAnsi="Cambria Math"/>
                      <w:szCs w:val="24"/>
                    </w:rPr>
                    <m:t>f</m:t>
                  </m:r>
                  <m:ctrlPr>
                    <w:rPr>
                      <w:rFonts w:ascii="Cambria Math" w:hAnsi="Cambria Math"/>
                      <w:i/>
                      <w:szCs w:val="24"/>
                    </w:rPr>
                  </m:ctrlPr>
                </m:e>
                <m:sub>
                  <m:r>
                    <w:rPr>
                      <w:rFonts w:ascii="Cambria Math" w:hAnsi="Cambria Math" w:cs="Cambria Math"/>
                      <w:szCs w:val="24"/>
                    </w:rPr>
                    <m:t>r</m:t>
                  </m:r>
                </m:sub>
              </m:sSub>
              <m:r>
                <w:rPr>
                  <w:rFonts w:ascii="Cambria Math" w:hAnsi="Cambria Math" w:cs="Cambria Math"/>
                  <w:szCs w:val="24"/>
                </w:rPr>
                <m:t>=</m:t>
              </m:r>
              <m:f>
                <m:fPr>
                  <m:ctrlPr>
                    <w:rPr>
                      <w:rFonts w:ascii="Cambria Math" w:hAnsi="Cambria Math" w:cs="Cambria Math"/>
                      <w:i/>
                      <w:szCs w:val="24"/>
                    </w:rPr>
                  </m:ctrlPr>
                </m:fPr>
                <m:num>
                  <m:sSub>
                    <m:sSubPr>
                      <m:ctrlPr>
                        <w:rPr>
                          <w:rFonts w:ascii="Cambria Math" w:hAnsi="Cambria Math" w:cs="Cambria Math"/>
                          <w:i/>
                          <w:szCs w:val="24"/>
                        </w:rPr>
                      </m:ctrlPr>
                    </m:sSubPr>
                    <m:e>
                      <m:r>
                        <w:rPr>
                          <w:rFonts w:ascii="Cambria Math" w:hAnsi="Cambria Math" w:cs="Cambria Math"/>
                          <w:szCs w:val="24"/>
                        </w:rPr>
                        <m:t>N</m:t>
                      </m:r>
                    </m:e>
                    <m:sub>
                      <m:r>
                        <w:rPr>
                          <w:rFonts w:ascii="Cambria Math" w:hAnsi="Cambria Math" w:cs="Cambria Math"/>
                          <w:szCs w:val="24"/>
                        </w:rPr>
                        <m:t>peaks</m:t>
                      </m:r>
                    </m:sub>
                  </m:sSub>
                </m:num>
                <m:den>
                  <m:r>
                    <w:rPr>
                      <w:rFonts w:ascii="Cambria Math" w:hAnsi="Cambria Math" w:cs="Cambria Math"/>
                      <w:szCs w:val="24"/>
                    </w:rPr>
                    <m:t>T</m:t>
                  </m:r>
                </m:den>
              </m:f>
              <m:r>
                <w:rPr>
                  <w:rFonts w:ascii="Cambria Math" w:hAnsi="Cambria Math" w:cs="Cambria Math"/>
                  <w:szCs w:val="24"/>
                </w:rPr>
                <m:t>#</m:t>
              </m:r>
              <m:d>
                <m:dPr>
                  <m:ctrlPr>
                    <w:rPr>
                      <w:rFonts w:ascii="Cambria Math" w:hAnsi="Cambria Math"/>
                      <w:i/>
                      <w:szCs w:val="24"/>
                    </w:rPr>
                  </m:ctrlPr>
                </m:dPr>
                <m:e>
                  <m:r>
                    <w:rPr>
                      <w:rFonts w:ascii="Cambria Math" w:hAnsi="Cambria Math"/>
                      <w:szCs w:val="24"/>
                    </w:rPr>
                    <m:t>S9</m:t>
                  </m:r>
                </m:e>
              </m:d>
              <m:ctrlPr>
                <w:rPr>
                  <w:rFonts w:ascii="Cambria Math" w:hAnsi="Cambria Math" w:cs="Cambria Math"/>
                  <w:i/>
                  <w:szCs w:val="24"/>
                </w:rPr>
              </m:ctrlPr>
            </m:e>
          </m:eqArr>
        </m:oMath>
      </m:oMathPara>
    </w:p>
    <w:p w14:paraId="64143BD5" w14:textId="42BE9516" w:rsidR="00CC104B" w:rsidRPr="004F08C6" w:rsidRDefault="00DC2C14" w:rsidP="005F7CB7">
      <w:pPr>
        <w:widowControl/>
        <w:spacing w:line="360" w:lineRule="auto"/>
        <w:ind w:firstLineChars="0" w:firstLine="0"/>
      </w:pPr>
      <w:r w:rsidRPr="00DC2C14">
        <w:rPr>
          <w:szCs w:val="24"/>
        </w:rPr>
        <w:t xml:space="preserve">where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peaks</m:t>
            </m:r>
          </m:sub>
        </m:sSub>
      </m:oMath>
      <w:r w:rsidRPr="00DC2C14">
        <w:rPr>
          <w:szCs w:val="24"/>
        </w:rPr>
        <w:t xml:space="preserve"> is the number of detected breathing peaks within observation time </w:t>
      </w:r>
      <m:oMath>
        <m:r>
          <w:rPr>
            <w:rFonts w:ascii="Cambria Math" w:hAnsi="Cambria Math"/>
            <w:szCs w:val="24"/>
          </w:rPr>
          <m:t>T</m:t>
        </m:r>
      </m:oMath>
      <w:r>
        <w:rPr>
          <w:rFonts w:hint="eastAsia"/>
          <w:szCs w:val="24"/>
        </w:rPr>
        <w:t xml:space="preserve">. </w:t>
      </w:r>
      <w:r>
        <w:rPr>
          <w:szCs w:val="24"/>
        </w:rPr>
        <w:t>M</w:t>
      </w:r>
      <w:r>
        <w:rPr>
          <w:rFonts w:hint="eastAsia"/>
          <w:szCs w:val="24"/>
        </w:rPr>
        <w:t xml:space="preserve">ore </w:t>
      </w:r>
      <w:r w:rsidR="00EA3980">
        <w:rPr>
          <w:szCs w:val="24"/>
        </w:rPr>
        <w:t>details</w:t>
      </w:r>
      <w:r>
        <w:rPr>
          <w:rFonts w:hint="eastAsia"/>
          <w:szCs w:val="24"/>
        </w:rPr>
        <w:t xml:space="preserve"> about the VDM </w:t>
      </w:r>
      <w:r w:rsidR="00EA3980">
        <w:rPr>
          <w:szCs w:val="24"/>
        </w:rPr>
        <w:t>algorithm</w:t>
      </w:r>
      <w:r>
        <w:rPr>
          <w:rFonts w:hint="eastAsia"/>
          <w:szCs w:val="24"/>
        </w:rPr>
        <w:t xml:space="preserve"> could be found in R</w:t>
      </w:r>
      <w:r>
        <w:rPr>
          <w:szCs w:val="24"/>
        </w:rPr>
        <w:t>e</w:t>
      </w:r>
      <w:r>
        <w:rPr>
          <w:rFonts w:hint="eastAsia"/>
          <w:szCs w:val="24"/>
        </w:rPr>
        <w:t>f. S</w:t>
      </w:r>
      <w:r w:rsidR="006F242E">
        <w:rPr>
          <w:rFonts w:hint="eastAsia"/>
          <w:szCs w:val="24"/>
        </w:rPr>
        <w:t>3</w:t>
      </w:r>
      <w:r>
        <w:rPr>
          <w:rFonts w:hint="eastAsia"/>
          <w:szCs w:val="24"/>
        </w:rPr>
        <w:t xml:space="preserve">. </w:t>
      </w:r>
      <w:r w:rsidRPr="00DC2C14">
        <w:t xml:space="preserve">Through this approach, the system achieves robust, real-time estimation of respiratory rate in non-contact </w:t>
      </w:r>
      <w:r w:rsidR="005B3F3E" w:rsidRPr="00DC2C14">
        <w:t>scenarios</w:t>
      </w:r>
      <w:r w:rsidR="005B3F3E">
        <w:t>.</w:t>
      </w:r>
    </w:p>
    <w:p w14:paraId="2A37BB76" w14:textId="77777777" w:rsidR="00CC104B" w:rsidRPr="004F08C6" w:rsidRDefault="00CC104B" w:rsidP="009A62A3">
      <w:pPr>
        <w:widowControl/>
        <w:ind w:firstLineChars="0" w:firstLine="0"/>
      </w:pPr>
    </w:p>
    <w:p w14:paraId="03032BA4" w14:textId="77777777" w:rsidR="00CC104B" w:rsidRDefault="00CC104B" w:rsidP="009A62A3">
      <w:pPr>
        <w:widowControl/>
        <w:ind w:firstLineChars="0" w:firstLine="0"/>
        <w:rPr>
          <w:sz w:val="21"/>
        </w:rPr>
      </w:pPr>
    </w:p>
    <w:p w14:paraId="288A2AE4" w14:textId="77777777" w:rsidR="00F20287" w:rsidRPr="00A75DBA" w:rsidRDefault="00BB236F">
      <w:pPr>
        <w:pStyle w:val="1"/>
        <w:numPr>
          <w:ilvl w:val="0"/>
          <w:numId w:val="0"/>
        </w:numPr>
        <w:rPr>
          <w:lang w:val="fr-FR"/>
        </w:rPr>
      </w:pPr>
      <w:r w:rsidRPr="00A75DBA">
        <w:rPr>
          <w:rFonts w:hint="eastAsia"/>
          <w:lang w:val="fr-FR"/>
        </w:rPr>
        <w:t>References</w:t>
      </w:r>
    </w:p>
    <w:p w14:paraId="435123BE" w14:textId="5A62257C" w:rsidR="006105F5" w:rsidRDefault="00BB236F" w:rsidP="006105F5">
      <w:pPr>
        <w:pStyle w:val="11"/>
        <w:spacing w:line="240" w:lineRule="auto"/>
        <w:ind w:left="0" w:firstLineChars="0" w:firstLine="0"/>
      </w:pPr>
      <w:r>
        <w:fldChar w:fldCharType="begin"/>
      </w:r>
      <w:r w:rsidRPr="00A75DBA">
        <w:rPr>
          <w:lang w:val="fr-FR"/>
        </w:rPr>
        <w:instrText xml:space="preserve"> ADDIN ZOTERO_BIBL {"uncited":[],"omitted":[],"custom":[]} CSL_BIBLIOGRAPHY </w:instrText>
      </w:r>
      <w:r>
        <w:fldChar w:fldCharType="separate"/>
      </w:r>
      <w:r w:rsidRPr="00A75DBA">
        <w:rPr>
          <w:lang w:val="fr-FR"/>
        </w:rPr>
        <w:t>1.</w:t>
      </w:r>
      <w:r w:rsidRPr="00A75DBA">
        <w:rPr>
          <w:lang w:val="fr-FR"/>
        </w:rPr>
        <w:tab/>
      </w:r>
      <w:r w:rsidR="00B34B4A" w:rsidRPr="00A75DBA">
        <w:rPr>
          <w:lang w:val="fr-FR"/>
        </w:rPr>
        <w:t xml:space="preserve">Cui, Tie Jun, et al. </w:t>
      </w:r>
      <w:r w:rsidR="00B34B4A" w:rsidRPr="00B34B4A">
        <w:t>"Coding metamaterials, digital metamaterials and programmable metamaterials." </w:t>
      </w:r>
      <w:r w:rsidR="00B34B4A" w:rsidRPr="00B34B4A">
        <w:rPr>
          <w:i/>
          <w:iCs/>
        </w:rPr>
        <w:t>Light: science &amp; applications</w:t>
      </w:r>
      <w:r w:rsidR="00B34B4A" w:rsidRPr="00B34B4A">
        <w:t> 3.10 (2014): e218-e218.</w:t>
      </w:r>
    </w:p>
    <w:p w14:paraId="3130357A" w14:textId="785BCE31" w:rsidR="006105F5" w:rsidRPr="006105F5" w:rsidRDefault="006105F5" w:rsidP="006105F5">
      <w:pPr>
        <w:ind w:firstLineChars="0" w:firstLine="0"/>
        <w:rPr>
          <w:rFonts w:hint="eastAsia"/>
        </w:rPr>
      </w:pPr>
      <w:r>
        <w:rPr>
          <w:rFonts w:hint="eastAsia"/>
        </w:rPr>
        <w:t xml:space="preserve">2. </w:t>
      </w:r>
      <w:r w:rsidRPr="006105F5">
        <w:rPr>
          <w:i/>
          <w:iCs/>
        </w:rPr>
        <w:t>M</w:t>
      </w:r>
      <w:r w:rsidRPr="006105F5">
        <w:rPr>
          <w:i/>
          <w:iCs/>
        </w:rPr>
        <w:t>agnetic</w:t>
      </w:r>
      <w:r w:rsidRPr="006105F5">
        <w:rPr>
          <w:i/>
          <w:iCs/>
        </w:rPr>
        <w:t xml:space="preserve"> F</w:t>
      </w:r>
      <w:r w:rsidRPr="006105F5">
        <w:rPr>
          <w:i/>
          <w:iCs/>
        </w:rPr>
        <w:t>lip</w:t>
      </w:r>
      <w:r w:rsidRPr="006105F5">
        <w:rPr>
          <w:i/>
          <w:iCs/>
        </w:rPr>
        <w:t xml:space="preserve"> </w:t>
      </w:r>
      <w:r w:rsidRPr="006105F5">
        <w:rPr>
          <w:i/>
          <w:iCs/>
        </w:rPr>
        <w:t>Disk</w:t>
      </w:r>
      <w:r>
        <w:rPr>
          <w:i/>
          <w:iCs/>
        </w:rPr>
        <w:t xml:space="preserve"> </w:t>
      </w:r>
      <w:r>
        <w:rPr>
          <w:rFonts w:hint="eastAsia"/>
        </w:rPr>
        <w:t>(</w:t>
      </w:r>
      <w:r w:rsidRPr="006105F5">
        <w:t>El. Di. Elettronica Digitale</w:t>
      </w:r>
      <w:r w:rsidRPr="006105F5">
        <w:t xml:space="preserve"> S.R.L.</w:t>
      </w:r>
      <w:r>
        <w:rPr>
          <w:rFonts w:hint="eastAsia"/>
        </w:rPr>
        <w:t>, 2015)</w:t>
      </w:r>
      <w:r w:rsidR="005A7A04">
        <w:rPr>
          <w:rFonts w:hint="eastAsia"/>
        </w:rPr>
        <w:t xml:space="preserve">; </w:t>
      </w:r>
      <w:bookmarkStart w:id="3" w:name="OLE_LINK5"/>
      <w:r w:rsidRPr="006105F5">
        <w:t>https://irp.cdn-website.com/b1813748/files/uploaded/IndicatoriMagnetici_201510_EN_rlZB0xgyQ1mAwQUJxrL2.pdf</w:t>
      </w:r>
      <w:bookmarkEnd w:id="3"/>
    </w:p>
    <w:p w14:paraId="1C4AF99B" w14:textId="7C75ABB8" w:rsidR="00F20287" w:rsidRDefault="006105F5">
      <w:pPr>
        <w:pStyle w:val="11"/>
        <w:spacing w:line="240" w:lineRule="auto"/>
        <w:ind w:left="0" w:firstLineChars="0" w:firstLine="0"/>
      </w:pPr>
      <w:r>
        <w:rPr>
          <w:rFonts w:hint="eastAsia"/>
          <w:lang w:val="it-IT"/>
        </w:rPr>
        <w:t>3</w:t>
      </w:r>
      <w:r w:rsidR="00BB236F" w:rsidRPr="00A75DBA">
        <w:rPr>
          <w:lang w:val="it-IT"/>
        </w:rPr>
        <w:t>.</w:t>
      </w:r>
      <w:r w:rsidR="00BB236F" w:rsidRPr="00A75DBA">
        <w:rPr>
          <w:lang w:val="it-IT"/>
        </w:rPr>
        <w:tab/>
      </w:r>
      <w:r w:rsidR="00B34B4A" w:rsidRPr="00A75DBA">
        <w:rPr>
          <w:lang w:val="it-IT"/>
        </w:rPr>
        <w:t xml:space="preserve">Li, X., You, J. W., Gu, Z., Ma, Q., Zhang, J., Chen, L., &amp; Cui, T. J. (2024). </w:t>
      </w:r>
      <w:r w:rsidR="00B34B4A" w:rsidRPr="00B34B4A">
        <w:t>Multiperson detection and vital-sign sensing empowered by space-time-coding reconfigurable intelligent surfaces. </w:t>
      </w:r>
      <w:r w:rsidR="00B34B4A" w:rsidRPr="00B34B4A">
        <w:rPr>
          <w:i/>
          <w:iCs/>
        </w:rPr>
        <w:t>IEEE Internet of Things Journal</w:t>
      </w:r>
      <w:r w:rsidR="00B34B4A" w:rsidRPr="00B34B4A">
        <w:t>, </w:t>
      </w:r>
      <w:r w:rsidR="00B34B4A" w:rsidRPr="00B34B4A">
        <w:rPr>
          <w:i/>
          <w:iCs/>
        </w:rPr>
        <w:t>11</w:t>
      </w:r>
      <w:r w:rsidR="00B34B4A" w:rsidRPr="00B34B4A">
        <w:t>(17), 28169-28183.</w:t>
      </w:r>
    </w:p>
    <w:p w14:paraId="24212A4E" w14:textId="77777777" w:rsidR="00F20287" w:rsidRDefault="00BB236F" w:rsidP="0008607B">
      <w:pPr>
        <w:pStyle w:val="References"/>
        <w:ind w:firstLineChars="0" w:firstLine="0"/>
        <w:rPr>
          <w:rFonts w:eastAsiaTheme="minorEastAsia"/>
        </w:rPr>
      </w:pPr>
      <w:r>
        <w:rPr>
          <w:rFonts w:eastAsiaTheme="minorEastAsia"/>
        </w:rPr>
        <w:lastRenderedPageBreak/>
        <w:fldChar w:fldCharType="end"/>
      </w:r>
    </w:p>
    <w:sectPr w:rsidR="00F20287" w:rsidSect="00FE275B">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E62EA" w14:textId="77777777" w:rsidR="00C12270" w:rsidRDefault="00C12270">
      <w:pPr>
        <w:ind w:firstLine="480"/>
      </w:pPr>
      <w:r>
        <w:separator/>
      </w:r>
    </w:p>
  </w:endnote>
  <w:endnote w:type="continuationSeparator" w:id="0">
    <w:p w14:paraId="3618FEDE" w14:textId="77777777" w:rsidR="00C12270" w:rsidRDefault="00C12270">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2DD76" w14:textId="77777777" w:rsidR="00260718" w:rsidRDefault="00260718">
    <w:pPr>
      <w:pStyle w:val="a8"/>
      <w:ind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1794667"/>
      <w:docPartObj>
        <w:docPartGallery w:val="Page Numbers (Bottom of Page)"/>
        <w:docPartUnique/>
      </w:docPartObj>
    </w:sdtPr>
    <w:sdtContent>
      <w:sdt>
        <w:sdtPr>
          <w:id w:val="1728636285"/>
          <w:docPartObj>
            <w:docPartGallery w:val="Page Numbers (Top of Page)"/>
            <w:docPartUnique/>
          </w:docPartObj>
        </w:sdtPr>
        <w:sdtContent>
          <w:p w14:paraId="52CC494C" w14:textId="5616B507" w:rsidR="00737758" w:rsidRDefault="00737758">
            <w:pPr>
              <w:pStyle w:val="a8"/>
              <w:ind w:firstLine="480"/>
              <w:jc w:val="center"/>
            </w:pPr>
            <w:r>
              <w:rPr>
                <w:lang w:val="zh-CN"/>
              </w:rPr>
              <w:t xml:space="preserve"> </w:t>
            </w:r>
            <w:r>
              <w:rPr>
                <w:b/>
                <w:bCs/>
                <w:szCs w:val="24"/>
              </w:rPr>
              <w:fldChar w:fldCharType="begin"/>
            </w:r>
            <w:r>
              <w:rPr>
                <w:b/>
                <w:bCs/>
              </w:rPr>
              <w:instrText>PAGE</w:instrText>
            </w:r>
            <w:r>
              <w:rPr>
                <w:b/>
                <w:bCs/>
                <w:szCs w:val="24"/>
              </w:rPr>
              <w:fldChar w:fldCharType="separate"/>
            </w:r>
            <w:r>
              <w:rPr>
                <w:b/>
                <w:bCs/>
                <w:lang w:val="zh-CN"/>
              </w:rPr>
              <w:t>2</w:t>
            </w:r>
            <w:r>
              <w:rPr>
                <w:b/>
                <w:bCs/>
                <w:szCs w:val="24"/>
              </w:rPr>
              <w:fldChar w:fldCharType="end"/>
            </w:r>
            <w:r>
              <w:rPr>
                <w:lang w:val="zh-CN"/>
              </w:rPr>
              <w:t xml:space="preserve"> / </w:t>
            </w:r>
            <w:r>
              <w:rPr>
                <w:b/>
                <w:bCs/>
                <w:szCs w:val="24"/>
              </w:rPr>
              <w:fldChar w:fldCharType="begin"/>
            </w:r>
            <w:r>
              <w:rPr>
                <w:b/>
                <w:bCs/>
              </w:rPr>
              <w:instrText>NUMPAGES</w:instrText>
            </w:r>
            <w:r>
              <w:rPr>
                <w:b/>
                <w:bCs/>
                <w:szCs w:val="24"/>
              </w:rPr>
              <w:fldChar w:fldCharType="separate"/>
            </w:r>
            <w:r>
              <w:rPr>
                <w:b/>
                <w:bCs/>
                <w:lang w:val="zh-CN"/>
              </w:rPr>
              <w:t>2</w:t>
            </w:r>
            <w:r>
              <w:rPr>
                <w:b/>
                <w:bCs/>
                <w:szCs w:val="24"/>
              </w:rPr>
              <w:fldChar w:fldCharType="end"/>
            </w:r>
          </w:p>
        </w:sdtContent>
      </w:sdt>
    </w:sdtContent>
  </w:sdt>
  <w:p w14:paraId="16C13CA2" w14:textId="77777777" w:rsidR="00260718" w:rsidRDefault="00260718">
    <w:pPr>
      <w:pStyle w:val="a8"/>
      <w:ind w:firstLine="4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4F93" w14:textId="77777777" w:rsidR="00260718" w:rsidRDefault="00260718">
    <w:pPr>
      <w:pStyle w:val="a8"/>
      <w:ind w:firstLine="4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38DA2" w14:textId="77777777" w:rsidR="00C12270" w:rsidRDefault="00C12270">
      <w:pPr>
        <w:ind w:firstLine="480"/>
      </w:pPr>
      <w:r>
        <w:separator/>
      </w:r>
    </w:p>
  </w:footnote>
  <w:footnote w:type="continuationSeparator" w:id="0">
    <w:p w14:paraId="0C11C4E3" w14:textId="77777777" w:rsidR="00C12270" w:rsidRDefault="00C12270">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9FA80" w14:textId="77777777" w:rsidR="00260718" w:rsidRDefault="00260718">
    <w:pPr>
      <w:pStyle w:val="aa"/>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A4965" w14:textId="77777777" w:rsidR="00260718" w:rsidRDefault="00260718">
    <w:pPr>
      <w:pStyle w:val="aa"/>
      <w:ind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0A9B" w14:textId="77777777" w:rsidR="00260718" w:rsidRDefault="00260718">
    <w:pPr>
      <w:pStyle w:val="aa"/>
      <w:ind w:firstLine="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22893"/>
    <w:multiLevelType w:val="multilevel"/>
    <w:tmpl w:val="0D022893"/>
    <w:lvl w:ilvl="0">
      <w:start w:val="1"/>
      <w:numFmt w:val="decimal"/>
      <w:lvlText w:val="%1"/>
      <w:lvlJc w:val="left"/>
      <w:pPr>
        <w:ind w:left="432" w:hanging="432"/>
      </w:pPr>
      <w:rPr>
        <w:rFonts w:hint="default"/>
        <w:b w:val="0"/>
        <w:i w:val="0"/>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 w15:restartNumberingAfterBreak="0">
    <w:nsid w:val="5A4C60B7"/>
    <w:multiLevelType w:val="multilevel"/>
    <w:tmpl w:val="5A4C60B7"/>
    <w:lvl w:ilvl="0">
      <w:start w:val="1"/>
      <w:numFmt w:val="decimal"/>
      <w:pStyle w:val="1"/>
      <w:lvlText w:val="%1"/>
      <w:lvlJc w:val="left"/>
      <w:pPr>
        <w:ind w:left="432" w:hanging="432"/>
      </w:pPr>
      <w:rPr>
        <w:rFonts w:hint="eastAsia"/>
        <w:b w:val="0"/>
        <w:i w:val="0"/>
      </w:rPr>
    </w:lvl>
    <w:lvl w:ilvl="1">
      <w:start w:val="1"/>
      <w:numFmt w:val="decimal"/>
      <w:pStyle w:val="2"/>
      <w:lvlText w:val="%1.%2"/>
      <w:lvlJc w:val="left"/>
      <w:pPr>
        <w:ind w:left="576" w:hanging="576"/>
      </w:pPr>
      <w:rPr>
        <w:rFonts w:hint="eastAsia"/>
        <w:b/>
        <w:i w:val="0"/>
      </w:rPr>
    </w:lvl>
    <w:lvl w:ilvl="2">
      <w:start w:val="1"/>
      <w:numFmt w:val="decimal"/>
      <w:pStyle w:val="3"/>
      <w:lvlText w:val="%1.%2.%3"/>
      <w:lvlJc w:val="left"/>
      <w:pPr>
        <w:ind w:left="720" w:hanging="720"/>
      </w:pPr>
      <w:rPr>
        <w:rFonts w:hint="eastAsia"/>
        <w:b/>
        <w:i w:val="0"/>
      </w:rPr>
    </w:lvl>
    <w:lvl w:ilvl="3">
      <w:start w:val="1"/>
      <w:numFmt w:val="decimal"/>
      <w:pStyle w:val="4"/>
      <w:lvlText w:val="%1.%2.%3.%4"/>
      <w:lvlJc w:val="left"/>
      <w:pPr>
        <w:ind w:left="864" w:hanging="864"/>
      </w:pPr>
      <w:rPr>
        <w:rFonts w:hint="eastAsia"/>
        <w:b/>
        <w:i w:val="0"/>
      </w:rPr>
    </w:lvl>
    <w:lvl w:ilvl="4">
      <w:start w:val="1"/>
      <w:numFmt w:val="decimal"/>
      <w:pStyle w:val="5"/>
      <w:lvlText w:val="%1.%2.%3.%4.%5"/>
      <w:lvlJc w:val="left"/>
      <w:pPr>
        <w:ind w:left="1008" w:hanging="1008"/>
      </w:pPr>
      <w:rPr>
        <w:rFonts w:hint="eastAsia"/>
        <w:b/>
        <w:i w:val="0"/>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num w:numId="1" w16cid:durableId="1909728348">
    <w:abstractNumId w:val="1"/>
  </w:num>
  <w:num w:numId="2" w16cid:durableId="19818851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I0NbQwM7G0MDUyNTRW0lEKTi0uzszPAykwtKgFACeV00EtAAAA"/>
    <w:docVar w:name="commondata" w:val="eyJoZGlkIjoiNjgzZGMyOTNkYzhlMjNkMmY3MjdkZTczOTkyMWI3MTIifQ=="/>
    <w:docVar w:name="EN.InstantFormat" w:val="&lt;ENInstantFormat&gt;&lt;Enabled&gt;1&lt;/Enabled&gt;&lt;ScanUnformatted&gt;1&lt;/ScanUnformatted&gt;&lt;ScanChanges&gt;1&lt;/ScanChanges&gt;&lt;Suspended&gt;1&lt;/Suspended&gt;&lt;/ENInstantFormat&gt;"/>
    <w:docVar w:name="EN.Layout" w:val="&lt;ENLayout&gt;&lt;Style&gt;Nature Communications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s>
  <w:rsids>
    <w:rsidRoot w:val="00B363C2"/>
    <w:rsid w:val="000004E0"/>
    <w:rsid w:val="0000085D"/>
    <w:rsid w:val="0000112C"/>
    <w:rsid w:val="00001185"/>
    <w:rsid w:val="000022D2"/>
    <w:rsid w:val="00002347"/>
    <w:rsid w:val="00002E8D"/>
    <w:rsid w:val="000034D0"/>
    <w:rsid w:val="000037EA"/>
    <w:rsid w:val="00003C45"/>
    <w:rsid w:val="00003E58"/>
    <w:rsid w:val="000048CD"/>
    <w:rsid w:val="000056EC"/>
    <w:rsid w:val="000057AA"/>
    <w:rsid w:val="00007EB5"/>
    <w:rsid w:val="00011F1D"/>
    <w:rsid w:val="000127B2"/>
    <w:rsid w:val="00012AEC"/>
    <w:rsid w:val="0001327C"/>
    <w:rsid w:val="00013631"/>
    <w:rsid w:val="000149AA"/>
    <w:rsid w:val="000159EC"/>
    <w:rsid w:val="00016B13"/>
    <w:rsid w:val="00017ED5"/>
    <w:rsid w:val="00020112"/>
    <w:rsid w:val="00020180"/>
    <w:rsid w:val="00020643"/>
    <w:rsid w:val="00020ECD"/>
    <w:rsid w:val="00022C3E"/>
    <w:rsid w:val="000237C9"/>
    <w:rsid w:val="00024AE5"/>
    <w:rsid w:val="00024B2D"/>
    <w:rsid w:val="000259B9"/>
    <w:rsid w:val="00025B3C"/>
    <w:rsid w:val="00025E65"/>
    <w:rsid w:val="000262F2"/>
    <w:rsid w:val="0002640E"/>
    <w:rsid w:val="00026DAC"/>
    <w:rsid w:val="00027099"/>
    <w:rsid w:val="00027620"/>
    <w:rsid w:val="00027BB2"/>
    <w:rsid w:val="0003005D"/>
    <w:rsid w:val="00031790"/>
    <w:rsid w:val="00031995"/>
    <w:rsid w:val="00031ECD"/>
    <w:rsid w:val="00032726"/>
    <w:rsid w:val="00032B3A"/>
    <w:rsid w:val="00033E8D"/>
    <w:rsid w:val="00035B02"/>
    <w:rsid w:val="00035B0A"/>
    <w:rsid w:val="00035BE2"/>
    <w:rsid w:val="0003685A"/>
    <w:rsid w:val="000405A5"/>
    <w:rsid w:val="00040FE6"/>
    <w:rsid w:val="00041087"/>
    <w:rsid w:val="000415D6"/>
    <w:rsid w:val="00041FC4"/>
    <w:rsid w:val="00042447"/>
    <w:rsid w:val="00042482"/>
    <w:rsid w:val="000425DA"/>
    <w:rsid w:val="0004282E"/>
    <w:rsid w:val="000438B8"/>
    <w:rsid w:val="00043A38"/>
    <w:rsid w:val="00043C0D"/>
    <w:rsid w:val="000452D8"/>
    <w:rsid w:val="000460DA"/>
    <w:rsid w:val="00046576"/>
    <w:rsid w:val="00046584"/>
    <w:rsid w:val="00046AC8"/>
    <w:rsid w:val="0004761C"/>
    <w:rsid w:val="00047F68"/>
    <w:rsid w:val="000505D5"/>
    <w:rsid w:val="000506B6"/>
    <w:rsid w:val="00052510"/>
    <w:rsid w:val="00053FB8"/>
    <w:rsid w:val="0005435B"/>
    <w:rsid w:val="0005442A"/>
    <w:rsid w:val="00055389"/>
    <w:rsid w:val="00056438"/>
    <w:rsid w:val="00056A86"/>
    <w:rsid w:val="00056D70"/>
    <w:rsid w:val="00056F80"/>
    <w:rsid w:val="00057006"/>
    <w:rsid w:val="00057079"/>
    <w:rsid w:val="000576E8"/>
    <w:rsid w:val="00057BD2"/>
    <w:rsid w:val="00060231"/>
    <w:rsid w:val="000613EF"/>
    <w:rsid w:val="0006521E"/>
    <w:rsid w:val="00066552"/>
    <w:rsid w:val="000669BC"/>
    <w:rsid w:val="00066EB1"/>
    <w:rsid w:val="00067971"/>
    <w:rsid w:val="00070EEB"/>
    <w:rsid w:val="000712D8"/>
    <w:rsid w:val="000718D0"/>
    <w:rsid w:val="00071952"/>
    <w:rsid w:val="0007270A"/>
    <w:rsid w:val="00072820"/>
    <w:rsid w:val="0007286C"/>
    <w:rsid w:val="00072EC3"/>
    <w:rsid w:val="0007377E"/>
    <w:rsid w:val="00074091"/>
    <w:rsid w:val="00074858"/>
    <w:rsid w:val="000749A0"/>
    <w:rsid w:val="00074A99"/>
    <w:rsid w:val="00074D71"/>
    <w:rsid w:val="0007555B"/>
    <w:rsid w:val="00075C1F"/>
    <w:rsid w:val="00075EF0"/>
    <w:rsid w:val="00076343"/>
    <w:rsid w:val="0007686F"/>
    <w:rsid w:val="0007696C"/>
    <w:rsid w:val="00076A09"/>
    <w:rsid w:val="00076F18"/>
    <w:rsid w:val="00077DAC"/>
    <w:rsid w:val="00077F1C"/>
    <w:rsid w:val="0008212C"/>
    <w:rsid w:val="0008248D"/>
    <w:rsid w:val="00082601"/>
    <w:rsid w:val="000826D2"/>
    <w:rsid w:val="0008362A"/>
    <w:rsid w:val="000837B8"/>
    <w:rsid w:val="00083DA0"/>
    <w:rsid w:val="00084768"/>
    <w:rsid w:val="00085100"/>
    <w:rsid w:val="0008513E"/>
    <w:rsid w:val="00085A69"/>
    <w:rsid w:val="00085AA2"/>
    <w:rsid w:val="0008607B"/>
    <w:rsid w:val="000864E0"/>
    <w:rsid w:val="000872CC"/>
    <w:rsid w:val="00087B30"/>
    <w:rsid w:val="00087CA8"/>
    <w:rsid w:val="00087DC9"/>
    <w:rsid w:val="000904E5"/>
    <w:rsid w:val="0009108D"/>
    <w:rsid w:val="0009123C"/>
    <w:rsid w:val="00092126"/>
    <w:rsid w:val="00093BB8"/>
    <w:rsid w:val="000941C7"/>
    <w:rsid w:val="00094BCF"/>
    <w:rsid w:val="00094F59"/>
    <w:rsid w:val="00094FA6"/>
    <w:rsid w:val="00095674"/>
    <w:rsid w:val="00097B45"/>
    <w:rsid w:val="00097C76"/>
    <w:rsid w:val="000A0915"/>
    <w:rsid w:val="000A0C33"/>
    <w:rsid w:val="000A1589"/>
    <w:rsid w:val="000A15C7"/>
    <w:rsid w:val="000A15EB"/>
    <w:rsid w:val="000A17F1"/>
    <w:rsid w:val="000A1ACE"/>
    <w:rsid w:val="000A3210"/>
    <w:rsid w:val="000A3345"/>
    <w:rsid w:val="000A3682"/>
    <w:rsid w:val="000A372C"/>
    <w:rsid w:val="000A3FC5"/>
    <w:rsid w:val="000A42CF"/>
    <w:rsid w:val="000A4C0B"/>
    <w:rsid w:val="000A4D4E"/>
    <w:rsid w:val="000A4E18"/>
    <w:rsid w:val="000A4FB3"/>
    <w:rsid w:val="000B14E2"/>
    <w:rsid w:val="000B1603"/>
    <w:rsid w:val="000B1614"/>
    <w:rsid w:val="000B1A7F"/>
    <w:rsid w:val="000B1D6F"/>
    <w:rsid w:val="000B2396"/>
    <w:rsid w:val="000B2557"/>
    <w:rsid w:val="000B292C"/>
    <w:rsid w:val="000B29A6"/>
    <w:rsid w:val="000B2E2F"/>
    <w:rsid w:val="000B3BFA"/>
    <w:rsid w:val="000B3C9F"/>
    <w:rsid w:val="000B41BC"/>
    <w:rsid w:val="000B4C27"/>
    <w:rsid w:val="000B4E61"/>
    <w:rsid w:val="000B4E7B"/>
    <w:rsid w:val="000B5169"/>
    <w:rsid w:val="000B5207"/>
    <w:rsid w:val="000B565C"/>
    <w:rsid w:val="000B76B9"/>
    <w:rsid w:val="000B7F0A"/>
    <w:rsid w:val="000C028D"/>
    <w:rsid w:val="000C0CDF"/>
    <w:rsid w:val="000C0D40"/>
    <w:rsid w:val="000C0E5C"/>
    <w:rsid w:val="000C0FEF"/>
    <w:rsid w:val="000C1165"/>
    <w:rsid w:val="000C36A4"/>
    <w:rsid w:val="000C3A30"/>
    <w:rsid w:val="000C4B7B"/>
    <w:rsid w:val="000C554D"/>
    <w:rsid w:val="000C56EA"/>
    <w:rsid w:val="000C5B4A"/>
    <w:rsid w:val="000C65D8"/>
    <w:rsid w:val="000C7593"/>
    <w:rsid w:val="000C781C"/>
    <w:rsid w:val="000C7DBA"/>
    <w:rsid w:val="000C7EA2"/>
    <w:rsid w:val="000D0036"/>
    <w:rsid w:val="000D0D4D"/>
    <w:rsid w:val="000D0E2A"/>
    <w:rsid w:val="000D1597"/>
    <w:rsid w:val="000D2315"/>
    <w:rsid w:val="000D264C"/>
    <w:rsid w:val="000D2789"/>
    <w:rsid w:val="000D359F"/>
    <w:rsid w:val="000D36B0"/>
    <w:rsid w:val="000D3E1B"/>
    <w:rsid w:val="000D4315"/>
    <w:rsid w:val="000D4818"/>
    <w:rsid w:val="000D4E36"/>
    <w:rsid w:val="000D5646"/>
    <w:rsid w:val="000D64A2"/>
    <w:rsid w:val="000D6567"/>
    <w:rsid w:val="000D6A10"/>
    <w:rsid w:val="000D77FA"/>
    <w:rsid w:val="000D798B"/>
    <w:rsid w:val="000E0741"/>
    <w:rsid w:val="000E092C"/>
    <w:rsid w:val="000E0CD4"/>
    <w:rsid w:val="000E1872"/>
    <w:rsid w:val="000E1BD1"/>
    <w:rsid w:val="000E2331"/>
    <w:rsid w:val="000E2554"/>
    <w:rsid w:val="000E2579"/>
    <w:rsid w:val="000E2C2A"/>
    <w:rsid w:val="000E4026"/>
    <w:rsid w:val="000E4921"/>
    <w:rsid w:val="000E5B37"/>
    <w:rsid w:val="000E707F"/>
    <w:rsid w:val="000E7154"/>
    <w:rsid w:val="000F0D08"/>
    <w:rsid w:val="000F137D"/>
    <w:rsid w:val="000F2110"/>
    <w:rsid w:val="000F2767"/>
    <w:rsid w:val="000F2A92"/>
    <w:rsid w:val="000F2BB9"/>
    <w:rsid w:val="000F3ABF"/>
    <w:rsid w:val="000F3AFE"/>
    <w:rsid w:val="000F3D37"/>
    <w:rsid w:val="000F4D0B"/>
    <w:rsid w:val="000F7867"/>
    <w:rsid w:val="001009AF"/>
    <w:rsid w:val="00100B0C"/>
    <w:rsid w:val="00101640"/>
    <w:rsid w:val="00101885"/>
    <w:rsid w:val="00101AAD"/>
    <w:rsid w:val="001022E6"/>
    <w:rsid w:val="00102827"/>
    <w:rsid w:val="0010395A"/>
    <w:rsid w:val="00103F1C"/>
    <w:rsid w:val="00104734"/>
    <w:rsid w:val="001047CE"/>
    <w:rsid w:val="0010492D"/>
    <w:rsid w:val="00104E8C"/>
    <w:rsid w:val="00106AC7"/>
    <w:rsid w:val="00107B71"/>
    <w:rsid w:val="00107E88"/>
    <w:rsid w:val="001114EE"/>
    <w:rsid w:val="00111E42"/>
    <w:rsid w:val="0011202A"/>
    <w:rsid w:val="00112089"/>
    <w:rsid w:val="001124A0"/>
    <w:rsid w:val="00112F51"/>
    <w:rsid w:val="00113FB6"/>
    <w:rsid w:val="00114110"/>
    <w:rsid w:val="00114D7A"/>
    <w:rsid w:val="001154B8"/>
    <w:rsid w:val="001163AD"/>
    <w:rsid w:val="0011661D"/>
    <w:rsid w:val="001168A7"/>
    <w:rsid w:val="00117B98"/>
    <w:rsid w:val="00117E45"/>
    <w:rsid w:val="00117FEB"/>
    <w:rsid w:val="001200F7"/>
    <w:rsid w:val="00120F8C"/>
    <w:rsid w:val="00121385"/>
    <w:rsid w:val="00121ECF"/>
    <w:rsid w:val="00122C5B"/>
    <w:rsid w:val="00122C92"/>
    <w:rsid w:val="001231D9"/>
    <w:rsid w:val="001237E2"/>
    <w:rsid w:val="0012420B"/>
    <w:rsid w:val="00124402"/>
    <w:rsid w:val="00124478"/>
    <w:rsid w:val="001249F0"/>
    <w:rsid w:val="00124BDA"/>
    <w:rsid w:val="00124FE3"/>
    <w:rsid w:val="00125368"/>
    <w:rsid w:val="001275DC"/>
    <w:rsid w:val="00127608"/>
    <w:rsid w:val="001279B4"/>
    <w:rsid w:val="00127A03"/>
    <w:rsid w:val="00127B0F"/>
    <w:rsid w:val="0013039F"/>
    <w:rsid w:val="00130637"/>
    <w:rsid w:val="00131824"/>
    <w:rsid w:val="00131870"/>
    <w:rsid w:val="0013388C"/>
    <w:rsid w:val="00133D27"/>
    <w:rsid w:val="00133EB3"/>
    <w:rsid w:val="00134BAA"/>
    <w:rsid w:val="00134D80"/>
    <w:rsid w:val="00135ABC"/>
    <w:rsid w:val="001367AE"/>
    <w:rsid w:val="00136997"/>
    <w:rsid w:val="00136B8D"/>
    <w:rsid w:val="00137AA4"/>
    <w:rsid w:val="00137DF5"/>
    <w:rsid w:val="00140D4C"/>
    <w:rsid w:val="00141772"/>
    <w:rsid w:val="0014186F"/>
    <w:rsid w:val="0014189C"/>
    <w:rsid w:val="0014198A"/>
    <w:rsid w:val="00141991"/>
    <w:rsid w:val="00141BC1"/>
    <w:rsid w:val="00142865"/>
    <w:rsid w:val="00142C42"/>
    <w:rsid w:val="00142EC9"/>
    <w:rsid w:val="001433F7"/>
    <w:rsid w:val="001447C3"/>
    <w:rsid w:val="001447EE"/>
    <w:rsid w:val="0014609D"/>
    <w:rsid w:val="00147293"/>
    <w:rsid w:val="001501D1"/>
    <w:rsid w:val="0015035B"/>
    <w:rsid w:val="001504CA"/>
    <w:rsid w:val="001507D2"/>
    <w:rsid w:val="00151418"/>
    <w:rsid w:val="001514A8"/>
    <w:rsid w:val="001526C5"/>
    <w:rsid w:val="001539FF"/>
    <w:rsid w:val="00153A20"/>
    <w:rsid w:val="00153B7B"/>
    <w:rsid w:val="00154534"/>
    <w:rsid w:val="00154ACC"/>
    <w:rsid w:val="00154CAB"/>
    <w:rsid w:val="0015533A"/>
    <w:rsid w:val="0015569C"/>
    <w:rsid w:val="00155D44"/>
    <w:rsid w:val="00155FD3"/>
    <w:rsid w:val="00156E04"/>
    <w:rsid w:val="00157115"/>
    <w:rsid w:val="001578FA"/>
    <w:rsid w:val="00157D1F"/>
    <w:rsid w:val="001605BD"/>
    <w:rsid w:val="00160A82"/>
    <w:rsid w:val="00160C8A"/>
    <w:rsid w:val="00161064"/>
    <w:rsid w:val="0016167B"/>
    <w:rsid w:val="00161C51"/>
    <w:rsid w:val="00161DC2"/>
    <w:rsid w:val="00162110"/>
    <w:rsid w:val="001621A6"/>
    <w:rsid w:val="0016244B"/>
    <w:rsid w:val="00162721"/>
    <w:rsid w:val="0016284A"/>
    <w:rsid w:val="00163C7D"/>
    <w:rsid w:val="00164286"/>
    <w:rsid w:val="001657AC"/>
    <w:rsid w:val="00165CA3"/>
    <w:rsid w:val="001660AE"/>
    <w:rsid w:val="001661F3"/>
    <w:rsid w:val="001663A2"/>
    <w:rsid w:val="00166555"/>
    <w:rsid w:val="00167147"/>
    <w:rsid w:val="00167B8D"/>
    <w:rsid w:val="00167FF1"/>
    <w:rsid w:val="0017060C"/>
    <w:rsid w:val="00170BA4"/>
    <w:rsid w:val="00171048"/>
    <w:rsid w:val="0017127C"/>
    <w:rsid w:val="001713B9"/>
    <w:rsid w:val="001718A2"/>
    <w:rsid w:val="00171BB7"/>
    <w:rsid w:val="00172CC4"/>
    <w:rsid w:val="001743B5"/>
    <w:rsid w:val="001745E7"/>
    <w:rsid w:val="00174B9F"/>
    <w:rsid w:val="00174D3C"/>
    <w:rsid w:val="001761A8"/>
    <w:rsid w:val="001761E2"/>
    <w:rsid w:val="00176535"/>
    <w:rsid w:val="00177AF6"/>
    <w:rsid w:val="001802CF"/>
    <w:rsid w:val="0018080C"/>
    <w:rsid w:val="001814E4"/>
    <w:rsid w:val="001835DD"/>
    <w:rsid w:val="00183E2A"/>
    <w:rsid w:val="0018539D"/>
    <w:rsid w:val="00187135"/>
    <w:rsid w:val="001875DF"/>
    <w:rsid w:val="00190136"/>
    <w:rsid w:val="001906D9"/>
    <w:rsid w:val="00190779"/>
    <w:rsid w:val="0019123D"/>
    <w:rsid w:val="00191EA2"/>
    <w:rsid w:val="00192BFF"/>
    <w:rsid w:val="00192ECA"/>
    <w:rsid w:val="001931C8"/>
    <w:rsid w:val="00193930"/>
    <w:rsid w:val="001939D2"/>
    <w:rsid w:val="00193C00"/>
    <w:rsid w:val="00193F47"/>
    <w:rsid w:val="001943CD"/>
    <w:rsid w:val="00194749"/>
    <w:rsid w:val="00194981"/>
    <w:rsid w:val="00194A72"/>
    <w:rsid w:val="00194EAB"/>
    <w:rsid w:val="00194F6D"/>
    <w:rsid w:val="00195D1E"/>
    <w:rsid w:val="001A0D1B"/>
    <w:rsid w:val="001A1183"/>
    <w:rsid w:val="001A1347"/>
    <w:rsid w:val="001A27D0"/>
    <w:rsid w:val="001A298A"/>
    <w:rsid w:val="001A36D6"/>
    <w:rsid w:val="001A3C1C"/>
    <w:rsid w:val="001A4559"/>
    <w:rsid w:val="001A50AD"/>
    <w:rsid w:val="001A5A47"/>
    <w:rsid w:val="001A65E0"/>
    <w:rsid w:val="001A6A1B"/>
    <w:rsid w:val="001A6AFA"/>
    <w:rsid w:val="001A7821"/>
    <w:rsid w:val="001A7958"/>
    <w:rsid w:val="001B008F"/>
    <w:rsid w:val="001B02B0"/>
    <w:rsid w:val="001B03A7"/>
    <w:rsid w:val="001B1013"/>
    <w:rsid w:val="001B135C"/>
    <w:rsid w:val="001B1787"/>
    <w:rsid w:val="001B1A93"/>
    <w:rsid w:val="001B299A"/>
    <w:rsid w:val="001B32BD"/>
    <w:rsid w:val="001B3F73"/>
    <w:rsid w:val="001B44C4"/>
    <w:rsid w:val="001B4516"/>
    <w:rsid w:val="001B497F"/>
    <w:rsid w:val="001B4C4D"/>
    <w:rsid w:val="001B57B6"/>
    <w:rsid w:val="001B5E65"/>
    <w:rsid w:val="001B6236"/>
    <w:rsid w:val="001B6E26"/>
    <w:rsid w:val="001B79C0"/>
    <w:rsid w:val="001B7AD7"/>
    <w:rsid w:val="001B7B45"/>
    <w:rsid w:val="001C0087"/>
    <w:rsid w:val="001C01F2"/>
    <w:rsid w:val="001C06AF"/>
    <w:rsid w:val="001C0A98"/>
    <w:rsid w:val="001C0B27"/>
    <w:rsid w:val="001C1CCA"/>
    <w:rsid w:val="001C2CE6"/>
    <w:rsid w:val="001C3529"/>
    <w:rsid w:val="001C4411"/>
    <w:rsid w:val="001C49F0"/>
    <w:rsid w:val="001C4E1B"/>
    <w:rsid w:val="001C5333"/>
    <w:rsid w:val="001C5916"/>
    <w:rsid w:val="001C5B1B"/>
    <w:rsid w:val="001C6534"/>
    <w:rsid w:val="001C7045"/>
    <w:rsid w:val="001C74EE"/>
    <w:rsid w:val="001C76D9"/>
    <w:rsid w:val="001D0391"/>
    <w:rsid w:val="001D075C"/>
    <w:rsid w:val="001D212F"/>
    <w:rsid w:val="001D2639"/>
    <w:rsid w:val="001D2FCC"/>
    <w:rsid w:val="001D3101"/>
    <w:rsid w:val="001D325D"/>
    <w:rsid w:val="001D39AC"/>
    <w:rsid w:val="001D3DCD"/>
    <w:rsid w:val="001D470E"/>
    <w:rsid w:val="001D5D91"/>
    <w:rsid w:val="001D5DC1"/>
    <w:rsid w:val="001D75EE"/>
    <w:rsid w:val="001D7985"/>
    <w:rsid w:val="001D7E8C"/>
    <w:rsid w:val="001E10FA"/>
    <w:rsid w:val="001E11B0"/>
    <w:rsid w:val="001E1243"/>
    <w:rsid w:val="001E14F2"/>
    <w:rsid w:val="001E1FBB"/>
    <w:rsid w:val="001E3085"/>
    <w:rsid w:val="001E396F"/>
    <w:rsid w:val="001E40B3"/>
    <w:rsid w:val="001E4AB0"/>
    <w:rsid w:val="001E5360"/>
    <w:rsid w:val="001E5541"/>
    <w:rsid w:val="001E6624"/>
    <w:rsid w:val="001E6BA1"/>
    <w:rsid w:val="001E77E4"/>
    <w:rsid w:val="001F17CD"/>
    <w:rsid w:val="001F23DC"/>
    <w:rsid w:val="001F33D6"/>
    <w:rsid w:val="001F3703"/>
    <w:rsid w:val="001F4336"/>
    <w:rsid w:val="001F474C"/>
    <w:rsid w:val="001F4B18"/>
    <w:rsid w:val="001F5144"/>
    <w:rsid w:val="001F6DDF"/>
    <w:rsid w:val="001F7487"/>
    <w:rsid w:val="001F77BE"/>
    <w:rsid w:val="001F78D8"/>
    <w:rsid w:val="001F793D"/>
    <w:rsid w:val="001F7953"/>
    <w:rsid w:val="001F7A86"/>
    <w:rsid w:val="001F7B2E"/>
    <w:rsid w:val="001F7F31"/>
    <w:rsid w:val="0020142F"/>
    <w:rsid w:val="00201558"/>
    <w:rsid w:val="00201A2D"/>
    <w:rsid w:val="00202014"/>
    <w:rsid w:val="00205630"/>
    <w:rsid w:val="002058D5"/>
    <w:rsid w:val="0020593C"/>
    <w:rsid w:val="00206745"/>
    <w:rsid w:val="002067F1"/>
    <w:rsid w:val="0020682C"/>
    <w:rsid w:val="002073A3"/>
    <w:rsid w:val="00207CBA"/>
    <w:rsid w:val="00207F81"/>
    <w:rsid w:val="0021070B"/>
    <w:rsid w:val="002113E4"/>
    <w:rsid w:val="00212E0E"/>
    <w:rsid w:val="002137FB"/>
    <w:rsid w:val="00213990"/>
    <w:rsid w:val="002142D0"/>
    <w:rsid w:val="00214E81"/>
    <w:rsid w:val="00214EAF"/>
    <w:rsid w:val="00216034"/>
    <w:rsid w:val="002167F0"/>
    <w:rsid w:val="00216B56"/>
    <w:rsid w:val="00217400"/>
    <w:rsid w:val="00220D35"/>
    <w:rsid w:val="00221A41"/>
    <w:rsid w:val="0022358F"/>
    <w:rsid w:val="00224825"/>
    <w:rsid w:val="00225394"/>
    <w:rsid w:val="00226209"/>
    <w:rsid w:val="00226E0F"/>
    <w:rsid w:val="002270E9"/>
    <w:rsid w:val="0022773C"/>
    <w:rsid w:val="00227A56"/>
    <w:rsid w:val="0023016E"/>
    <w:rsid w:val="00230565"/>
    <w:rsid w:val="002307F2"/>
    <w:rsid w:val="002309EB"/>
    <w:rsid w:val="002313D6"/>
    <w:rsid w:val="00232856"/>
    <w:rsid w:val="00232CA6"/>
    <w:rsid w:val="002332A9"/>
    <w:rsid w:val="00233D8B"/>
    <w:rsid w:val="00233E22"/>
    <w:rsid w:val="0023416B"/>
    <w:rsid w:val="00234264"/>
    <w:rsid w:val="00234A4F"/>
    <w:rsid w:val="00234BBB"/>
    <w:rsid w:val="00240F9D"/>
    <w:rsid w:val="00241144"/>
    <w:rsid w:val="00241D0E"/>
    <w:rsid w:val="00241E2C"/>
    <w:rsid w:val="00241FC0"/>
    <w:rsid w:val="002452A0"/>
    <w:rsid w:val="002452B6"/>
    <w:rsid w:val="002467BA"/>
    <w:rsid w:val="00246D6E"/>
    <w:rsid w:val="002477B9"/>
    <w:rsid w:val="00247C02"/>
    <w:rsid w:val="00251DBE"/>
    <w:rsid w:val="00252924"/>
    <w:rsid w:val="00253366"/>
    <w:rsid w:val="002537EF"/>
    <w:rsid w:val="00253EF4"/>
    <w:rsid w:val="0025444F"/>
    <w:rsid w:val="0025598A"/>
    <w:rsid w:val="00255EE8"/>
    <w:rsid w:val="00256CF4"/>
    <w:rsid w:val="00260447"/>
    <w:rsid w:val="00260718"/>
    <w:rsid w:val="00260A4C"/>
    <w:rsid w:val="0026138E"/>
    <w:rsid w:val="00261831"/>
    <w:rsid w:val="00262AFB"/>
    <w:rsid w:val="00263004"/>
    <w:rsid w:val="00263670"/>
    <w:rsid w:val="00263A30"/>
    <w:rsid w:val="0026491E"/>
    <w:rsid w:val="00265F68"/>
    <w:rsid w:val="002675EB"/>
    <w:rsid w:val="0027027E"/>
    <w:rsid w:val="002703E7"/>
    <w:rsid w:val="00270687"/>
    <w:rsid w:val="00270ADE"/>
    <w:rsid w:val="00270B3E"/>
    <w:rsid w:val="002718D6"/>
    <w:rsid w:val="00271BFE"/>
    <w:rsid w:val="00272164"/>
    <w:rsid w:val="00273BDF"/>
    <w:rsid w:val="00274780"/>
    <w:rsid w:val="00274C2C"/>
    <w:rsid w:val="00275DB3"/>
    <w:rsid w:val="002763D4"/>
    <w:rsid w:val="00276F63"/>
    <w:rsid w:val="002773DA"/>
    <w:rsid w:val="002773F1"/>
    <w:rsid w:val="002774D7"/>
    <w:rsid w:val="00277644"/>
    <w:rsid w:val="00277975"/>
    <w:rsid w:val="00277B26"/>
    <w:rsid w:val="00277BD2"/>
    <w:rsid w:val="002801C0"/>
    <w:rsid w:val="00280A53"/>
    <w:rsid w:val="00281CB2"/>
    <w:rsid w:val="00282199"/>
    <w:rsid w:val="00282283"/>
    <w:rsid w:val="00282ADB"/>
    <w:rsid w:val="00282EB0"/>
    <w:rsid w:val="002833C6"/>
    <w:rsid w:val="00283748"/>
    <w:rsid w:val="00283CAE"/>
    <w:rsid w:val="00284354"/>
    <w:rsid w:val="00284B05"/>
    <w:rsid w:val="00284C22"/>
    <w:rsid w:val="00284DD1"/>
    <w:rsid w:val="00285CEA"/>
    <w:rsid w:val="00285DDD"/>
    <w:rsid w:val="00285FA0"/>
    <w:rsid w:val="00286DCC"/>
    <w:rsid w:val="00286E45"/>
    <w:rsid w:val="00290C17"/>
    <w:rsid w:val="00292241"/>
    <w:rsid w:val="0029297C"/>
    <w:rsid w:val="00292EEF"/>
    <w:rsid w:val="00292FFC"/>
    <w:rsid w:val="002936C6"/>
    <w:rsid w:val="00293981"/>
    <w:rsid w:val="00293B86"/>
    <w:rsid w:val="00293B93"/>
    <w:rsid w:val="00293E15"/>
    <w:rsid w:val="0029445A"/>
    <w:rsid w:val="00294AD7"/>
    <w:rsid w:val="002953BF"/>
    <w:rsid w:val="0029658A"/>
    <w:rsid w:val="00296EF8"/>
    <w:rsid w:val="002A08C1"/>
    <w:rsid w:val="002A0DAB"/>
    <w:rsid w:val="002A211E"/>
    <w:rsid w:val="002A2417"/>
    <w:rsid w:val="002A2B1A"/>
    <w:rsid w:val="002A4491"/>
    <w:rsid w:val="002A52CE"/>
    <w:rsid w:val="002A5654"/>
    <w:rsid w:val="002A5B0D"/>
    <w:rsid w:val="002A63A5"/>
    <w:rsid w:val="002A746A"/>
    <w:rsid w:val="002B019F"/>
    <w:rsid w:val="002B0D68"/>
    <w:rsid w:val="002B1117"/>
    <w:rsid w:val="002B1692"/>
    <w:rsid w:val="002B187F"/>
    <w:rsid w:val="002B1974"/>
    <w:rsid w:val="002B1E15"/>
    <w:rsid w:val="002B227A"/>
    <w:rsid w:val="002B34E4"/>
    <w:rsid w:val="002B39D6"/>
    <w:rsid w:val="002B43B3"/>
    <w:rsid w:val="002B5228"/>
    <w:rsid w:val="002B54D4"/>
    <w:rsid w:val="002B564F"/>
    <w:rsid w:val="002B60DC"/>
    <w:rsid w:val="002B6C48"/>
    <w:rsid w:val="002B73C1"/>
    <w:rsid w:val="002C0139"/>
    <w:rsid w:val="002C0919"/>
    <w:rsid w:val="002C0AAA"/>
    <w:rsid w:val="002C142D"/>
    <w:rsid w:val="002C199E"/>
    <w:rsid w:val="002C2504"/>
    <w:rsid w:val="002C39E0"/>
    <w:rsid w:val="002C3A8E"/>
    <w:rsid w:val="002C48D2"/>
    <w:rsid w:val="002C5BF8"/>
    <w:rsid w:val="002C641A"/>
    <w:rsid w:val="002C64A7"/>
    <w:rsid w:val="002C715C"/>
    <w:rsid w:val="002C7DCB"/>
    <w:rsid w:val="002D04E0"/>
    <w:rsid w:val="002D0BB1"/>
    <w:rsid w:val="002D1947"/>
    <w:rsid w:val="002D1DE3"/>
    <w:rsid w:val="002D2029"/>
    <w:rsid w:val="002D2A35"/>
    <w:rsid w:val="002D315C"/>
    <w:rsid w:val="002D3173"/>
    <w:rsid w:val="002D3668"/>
    <w:rsid w:val="002D37E5"/>
    <w:rsid w:val="002D4866"/>
    <w:rsid w:val="002D53AF"/>
    <w:rsid w:val="002D57A3"/>
    <w:rsid w:val="002D58F6"/>
    <w:rsid w:val="002D5F75"/>
    <w:rsid w:val="002D6FAB"/>
    <w:rsid w:val="002E094D"/>
    <w:rsid w:val="002E0C92"/>
    <w:rsid w:val="002E0DAC"/>
    <w:rsid w:val="002E1033"/>
    <w:rsid w:val="002E10DC"/>
    <w:rsid w:val="002E11B4"/>
    <w:rsid w:val="002E12D8"/>
    <w:rsid w:val="002E1B6A"/>
    <w:rsid w:val="002E201D"/>
    <w:rsid w:val="002E2852"/>
    <w:rsid w:val="002E3FAB"/>
    <w:rsid w:val="002E6538"/>
    <w:rsid w:val="002E7791"/>
    <w:rsid w:val="002E7EDF"/>
    <w:rsid w:val="002F003A"/>
    <w:rsid w:val="002F0101"/>
    <w:rsid w:val="002F0A2A"/>
    <w:rsid w:val="002F1BE4"/>
    <w:rsid w:val="002F233A"/>
    <w:rsid w:val="002F2BC4"/>
    <w:rsid w:val="002F2EE5"/>
    <w:rsid w:val="002F3205"/>
    <w:rsid w:val="002F38B6"/>
    <w:rsid w:val="002F43A5"/>
    <w:rsid w:val="002F4677"/>
    <w:rsid w:val="002F56B2"/>
    <w:rsid w:val="002F5C46"/>
    <w:rsid w:val="002F5E32"/>
    <w:rsid w:val="002F6050"/>
    <w:rsid w:val="002F60B6"/>
    <w:rsid w:val="002F6F5D"/>
    <w:rsid w:val="002F717F"/>
    <w:rsid w:val="00301375"/>
    <w:rsid w:val="00301450"/>
    <w:rsid w:val="0030146F"/>
    <w:rsid w:val="00301B1C"/>
    <w:rsid w:val="00302B55"/>
    <w:rsid w:val="0030302F"/>
    <w:rsid w:val="00303BA8"/>
    <w:rsid w:val="00303BD7"/>
    <w:rsid w:val="003045AB"/>
    <w:rsid w:val="003045DB"/>
    <w:rsid w:val="00304F24"/>
    <w:rsid w:val="00305B88"/>
    <w:rsid w:val="00306460"/>
    <w:rsid w:val="00306741"/>
    <w:rsid w:val="0030678A"/>
    <w:rsid w:val="00307803"/>
    <w:rsid w:val="00307B3D"/>
    <w:rsid w:val="003100B4"/>
    <w:rsid w:val="003102C1"/>
    <w:rsid w:val="00310D8C"/>
    <w:rsid w:val="00311894"/>
    <w:rsid w:val="00311DC5"/>
    <w:rsid w:val="00311E4C"/>
    <w:rsid w:val="0031243E"/>
    <w:rsid w:val="003125CC"/>
    <w:rsid w:val="00312C25"/>
    <w:rsid w:val="00312C3F"/>
    <w:rsid w:val="00312F2F"/>
    <w:rsid w:val="00313359"/>
    <w:rsid w:val="00313C0E"/>
    <w:rsid w:val="00313CB5"/>
    <w:rsid w:val="00313CC2"/>
    <w:rsid w:val="00314DE1"/>
    <w:rsid w:val="00315130"/>
    <w:rsid w:val="0031577F"/>
    <w:rsid w:val="00316A39"/>
    <w:rsid w:val="00316BC9"/>
    <w:rsid w:val="003174BA"/>
    <w:rsid w:val="0031755A"/>
    <w:rsid w:val="00320362"/>
    <w:rsid w:val="003203C3"/>
    <w:rsid w:val="0032042E"/>
    <w:rsid w:val="00322502"/>
    <w:rsid w:val="00322850"/>
    <w:rsid w:val="00322C25"/>
    <w:rsid w:val="00323E3A"/>
    <w:rsid w:val="003251F3"/>
    <w:rsid w:val="003269C4"/>
    <w:rsid w:val="00330A11"/>
    <w:rsid w:val="003310AE"/>
    <w:rsid w:val="00331A75"/>
    <w:rsid w:val="00331B22"/>
    <w:rsid w:val="00332BD9"/>
    <w:rsid w:val="00332CF6"/>
    <w:rsid w:val="0033398C"/>
    <w:rsid w:val="00333F1C"/>
    <w:rsid w:val="00333F1F"/>
    <w:rsid w:val="003344E9"/>
    <w:rsid w:val="00334F20"/>
    <w:rsid w:val="00334F36"/>
    <w:rsid w:val="003356B5"/>
    <w:rsid w:val="003361DA"/>
    <w:rsid w:val="003362B5"/>
    <w:rsid w:val="003364F7"/>
    <w:rsid w:val="003371B6"/>
    <w:rsid w:val="00337CFC"/>
    <w:rsid w:val="003413C5"/>
    <w:rsid w:val="00341491"/>
    <w:rsid w:val="00341599"/>
    <w:rsid w:val="00341F35"/>
    <w:rsid w:val="00342B0E"/>
    <w:rsid w:val="003432F4"/>
    <w:rsid w:val="0034478E"/>
    <w:rsid w:val="003457BC"/>
    <w:rsid w:val="003471E0"/>
    <w:rsid w:val="003476C6"/>
    <w:rsid w:val="00347ABB"/>
    <w:rsid w:val="00347B3C"/>
    <w:rsid w:val="00350802"/>
    <w:rsid w:val="003511FF"/>
    <w:rsid w:val="00351C0E"/>
    <w:rsid w:val="00351DC7"/>
    <w:rsid w:val="00352156"/>
    <w:rsid w:val="00353825"/>
    <w:rsid w:val="00353EA9"/>
    <w:rsid w:val="003545FC"/>
    <w:rsid w:val="00355CA4"/>
    <w:rsid w:val="00355F96"/>
    <w:rsid w:val="003564DD"/>
    <w:rsid w:val="003565BD"/>
    <w:rsid w:val="00356B7C"/>
    <w:rsid w:val="00356E22"/>
    <w:rsid w:val="003570E1"/>
    <w:rsid w:val="0035786D"/>
    <w:rsid w:val="0036030E"/>
    <w:rsid w:val="003609D0"/>
    <w:rsid w:val="00360B66"/>
    <w:rsid w:val="00360EAC"/>
    <w:rsid w:val="003611FE"/>
    <w:rsid w:val="00361349"/>
    <w:rsid w:val="00362191"/>
    <w:rsid w:val="00362648"/>
    <w:rsid w:val="0036383B"/>
    <w:rsid w:val="00363FB7"/>
    <w:rsid w:val="003643EF"/>
    <w:rsid w:val="00364429"/>
    <w:rsid w:val="00364C9B"/>
    <w:rsid w:val="00365375"/>
    <w:rsid w:val="00366017"/>
    <w:rsid w:val="0036630C"/>
    <w:rsid w:val="003704DC"/>
    <w:rsid w:val="00370BD2"/>
    <w:rsid w:val="00371726"/>
    <w:rsid w:val="00371DD7"/>
    <w:rsid w:val="00371FBC"/>
    <w:rsid w:val="0037225C"/>
    <w:rsid w:val="003725EB"/>
    <w:rsid w:val="00372768"/>
    <w:rsid w:val="00372AE2"/>
    <w:rsid w:val="00372D51"/>
    <w:rsid w:val="00372E5A"/>
    <w:rsid w:val="0037393E"/>
    <w:rsid w:val="00373FB6"/>
    <w:rsid w:val="003748C3"/>
    <w:rsid w:val="00374F4D"/>
    <w:rsid w:val="00376C8C"/>
    <w:rsid w:val="00377DD2"/>
    <w:rsid w:val="00377EF8"/>
    <w:rsid w:val="00377EFB"/>
    <w:rsid w:val="00377FEE"/>
    <w:rsid w:val="00380DA6"/>
    <w:rsid w:val="00381558"/>
    <w:rsid w:val="00381B95"/>
    <w:rsid w:val="00382117"/>
    <w:rsid w:val="00382228"/>
    <w:rsid w:val="0038261A"/>
    <w:rsid w:val="0038350D"/>
    <w:rsid w:val="0038460A"/>
    <w:rsid w:val="0038464F"/>
    <w:rsid w:val="00384B5F"/>
    <w:rsid w:val="00384BD9"/>
    <w:rsid w:val="00384E84"/>
    <w:rsid w:val="003862C9"/>
    <w:rsid w:val="00386473"/>
    <w:rsid w:val="00386DB1"/>
    <w:rsid w:val="00386DB5"/>
    <w:rsid w:val="0038779F"/>
    <w:rsid w:val="0038782E"/>
    <w:rsid w:val="00390028"/>
    <w:rsid w:val="0039111E"/>
    <w:rsid w:val="00391FFB"/>
    <w:rsid w:val="0039256E"/>
    <w:rsid w:val="00392EC0"/>
    <w:rsid w:val="0039330A"/>
    <w:rsid w:val="00393793"/>
    <w:rsid w:val="00394664"/>
    <w:rsid w:val="003949FE"/>
    <w:rsid w:val="00395049"/>
    <w:rsid w:val="0039555A"/>
    <w:rsid w:val="00396089"/>
    <w:rsid w:val="0039613A"/>
    <w:rsid w:val="003A00E8"/>
    <w:rsid w:val="003A09A5"/>
    <w:rsid w:val="003A0B6A"/>
    <w:rsid w:val="003A1D55"/>
    <w:rsid w:val="003A219E"/>
    <w:rsid w:val="003A24BA"/>
    <w:rsid w:val="003A29FA"/>
    <w:rsid w:val="003A301E"/>
    <w:rsid w:val="003A3162"/>
    <w:rsid w:val="003A36EE"/>
    <w:rsid w:val="003A3C9B"/>
    <w:rsid w:val="003A3DB5"/>
    <w:rsid w:val="003A5F11"/>
    <w:rsid w:val="003A6824"/>
    <w:rsid w:val="003A698E"/>
    <w:rsid w:val="003A799A"/>
    <w:rsid w:val="003A7A01"/>
    <w:rsid w:val="003A7D4A"/>
    <w:rsid w:val="003A7F12"/>
    <w:rsid w:val="003B019E"/>
    <w:rsid w:val="003B1036"/>
    <w:rsid w:val="003B18D7"/>
    <w:rsid w:val="003B2C64"/>
    <w:rsid w:val="003B2EFF"/>
    <w:rsid w:val="003B2F40"/>
    <w:rsid w:val="003B3784"/>
    <w:rsid w:val="003B3B1A"/>
    <w:rsid w:val="003B4029"/>
    <w:rsid w:val="003B41FB"/>
    <w:rsid w:val="003B4EA5"/>
    <w:rsid w:val="003B4F8D"/>
    <w:rsid w:val="003B655A"/>
    <w:rsid w:val="003C0604"/>
    <w:rsid w:val="003C0D27"/>
    <w:rsid w:val="003C1CE0"/>
    <w:rsid w:val="003C20AE"/>
    <w:rsid w:val="003C2FF8"/>
    <w:rsid w:val="003C3E7A"/>
    <w:rsid w:val="003C4FF3"/>
    <w:rsid w:val="003C55A6"/>
    <w:rsid w:val="003C5BDD"/>
    <w:rsid w:val="003C6EC5"/>
    <w:rsid w:val="003C7450"/>
    <w:rsid w:val="003D0F99"/>
    <w:rsid w:val="003D1888"/>
    <w:rsid w:val="003D18E7"/>
    <w:rsid w:val="003D2515"/>
    <w:rsid w:val="003D28D8"/>
    <w:rsid w:val="003D2A28"/>
    <w:rsid w:val="003D2B8C"/>
    <w:rsid w:val="003D30FB"/>
    <w:rsid w:val="003D318B"/>
    <w:rsid w:val="003D32D7"/>
    <w:rsid w:val="003D357C"/>
    <w:rsid w:val="003D3AEE"/>
    <w:rsid w:val="003D41E0"/>
    <w:rsid w:val="003D59D8"/>
    <w:rsid w:val="003D5F70"/>
    <w:rsid w:val="003D68D7"/>
    <w:rsid w:val="003D68FB"/>
    <w:rsid w:val="003D6A8C"/>
    <w:rsid w:val="003D6BC3"/>
    <w:rsid w:val="003D6E97"/>
    <w:rsid w:val="003D6F25"/>
    <w:rsid w:val="003D7D9D"/>
    <w:rsid w:val="003D7EB1"/>
    <w:rsid w:val="003D7F7A"/>
    <w:rsid w:val="003E01A6"/>
    <w:rsid w:val="003E08FD"/>
    <w:rsid w:val="003E1B18"/>
    <w:rsid w:val="003E2796"/>
    <w:rsid w:val="003E4551"/>
    <w:rsid w:val="003E51FB"/>
    <w:rsid w:val="003E533C"/>
    <w:rsid w:val="003E5C77"/>
    <w:rsid w:val="003E5DA9"/>
    <w:rsid w:val="003E60C7"/>
    <w:rsid w:val="003E6736"/>
    <w:rsid w:val="003E71DB"/>
    <w:rsid w:val="003E7F32"/>
    <w:rsid w:val="003F0692"/>
    <w:rsid w:val="003F091C"/>
    <w:rsid w:val="003F098F"/>
    <w:rsid w:val="003F169D"/>
    <w:rsid w:val="003F2113"/>
    <w:rsid w:val="003F39B4"/>
    <w:rsid w:val="003F44DF"/>
    <w:rsid w:val="003F44F9"/>
    <w:rsid w:val="003F45EB"/>
    <w:rsid w:val="003F464B"/>
    <w:rsid w:val="003F57BB"/>
    <w:rsid w:val="003F61CD"/>
    <w:rsid w:val="003F62AF"/>
    <w:rsid w:val="003F6347"/>
    <w:rsid w:val="003F6897"/>
    <w:rsid w:val="003F750F"/>
    <w:rsid w:val="003F7E1B"/>
    <w:rsid w:val="00400322"/>
    <w:rsid w:val="004009C0"/>
    <w:rsid w:val="00400BAB"/>
    <w:rsid w:val="0040129E"/>
    <w:rsid w:val="00401767"/>
    <w:rsid w:val="00401E1F"/>
    <w:rsid w:val="0040231D"/>
    <w:rsid w:val="004025FF"/>
    <w:rsid w:val="00402E90"/>
    <w:rsid w:val="004030B3"/>
    <w:rsid w:val="00404A9B"/>
    <w:rsid w:val="00405538"/>
    <w:rsid w:val="00405D8F"/>
    <w:rsid w:val="004061F1"/>
    <w:rsid w:val="0040620E"/>
    <w:rsid w:val="0040629C"/>
    <w:rsid w:val="00406AA9"/>
    <w:rsid w:val="00406BC6"/>
    <w:rsid w:val="0040761B"/>
    <w:rsid w:val="00407651"/>
    <w:rsid w:val="004102E9"/>
    <w:rsid w:val="00410814"/>
    <w:rsid w:val="00410924"/>
    <w:rsid w:val="00411167"/>
    <w:rsid w:val="004113FC"/>
    <w:rsid w:val="00411498"/>
    <w:rsid w:val="004116B5"/>
    <w:rsid w:val="004119BD"/>
    <w:rsid w:val="00411BAA"/>
    <w:rsid w:val="0041202C"/>
    <w:rsid w:val="00412098"/>
    <w:rsid w:val="004120C3"/>
    <w:rsid w:val="004120CC"/>
    <w:rsid w:val="0041216E"/>
    <w:rsid w:val="00412EEA"/>
    <w:rsid w:val="00413144"/>
    <w:rsid w:val="00413930"/>
    <w:rsid w:val="00413DF3"/>
    <w:rsid w:val="004151CC"/>
    <w:rsid w:val="0041521D"/>
    <w:rsid w:val="0042003A"/>
    <w:rsid w:val="00422498"/>
    <w:rsid w:val="00422BDA"/>
    <w:rsid w:val="0042324B"/>
    <w:rsid w:val="004232D6"/>
    <w:rsid w:val="0042482E"/>
    <w:rsid w:val="004255C0"/>
    <w:rsid w:val="00425C5F"/>
    <w:rsid w:val="00426119"/>
    <w:rsid w:val="0042625D"/>
    <w:rsid w:val="00426666"/>
    <w:rsid w:val="00427765"/>
    <w:rsid w:val="00430170"/>
    <w:rsid w:val="004313CA"/>
    <w:rsid w:val="0043242C"/>
    <w:rsid w:val="0043271D"/>
    <w:rsid w:val="00432AB8"/>
    <w:rsid w:val="00432B50"/>
    <w:rsid w:val="004341FC"/>
    <w:rsid w:val="004344BD"/>
    <w:rsid w:val="004350BF"/>
    <w:rsid w:val="004353DE"/>
    <w:rsid w:val="00435872"/>
    <w:rsid w:val="004378A7"/>
    <w:rsid w:val="0044046D"/>
    <w:rsid w:val="00441256"/>
    <w:rsid w:val="0044245B"/>
    <w:rsid w:val="00443BC6"/>
    <w:rsid w:val="004445B2"/>
    <w:rsid w:val="00444D9B"/>
    <w:rsid w:val="0044535D"/>
    <w:rsid w:val="004457BE"/>
    <w:rsid w:val="004473DF"/>
    <w:rsid w:val="00447610"/>
    <w:rsid w:val="00447A67"/>
    <w:rsid w:val="00450978"/>
    <w:rsid w:val="00450A2A"/>
    <w:rsid w:val="004510CF"/>
    <w:rsid w:val="00451100"/>
    <w:rsid w:val="0045123A"/>
    <w:rsid w:val="00452B45"/>
    <w:rsid w:val="00452F0C"/>
    <w:rsid w:val="004536CC"/>
    <w:rsid w:val="00453992"/>
    <w:rsid w:val="004553BA"/>
    <w:rsid w:val="0045608F"/>
    <w:rsid w:val="004567FD"/>
    <w:rsid w:val="00457D2A"/>
    <w:rsid w:val="0046005F"/>
    <w:rsid w:val="004606C2"/>
    <w:rsid w:val="004613B4"/>
    <w:rsid w:val="00461647"/>
    <w:rsid w:val="0046198A"/>
    <w:rsid w:val="00462308"/>
    <w:rsid w:val="00462F54"/>
    <w:rsid w:val="004631D5"/>
    <w:rsid w:val="00463BE3"/>
    <w:rsid w:val="0046412F"/>
    <w:rsid w:val="00464CCB"/>
    <w:rsid w:val="0046508C"/>
    <w:rsid w:val="00465137"/>
    <w:rsid w:val="004654D7"/>
    <w:rsid w:val="0046578E"/>
    <w:rsid w:val="004676DF"/>
    <w:rsid w:val="00467959"/>
    <w:rsid w:val="004700B3"/>
    <w:rsid w:val="00470B4F"/>
    <w:rsid w:val="00472AF7"/>
    <w:rsid w:val="004730E3"/>
    <w:rsid w:val="0047365A"/>
    <w:rsid w:val="00473C7A"/>
    <w:rsid w:val="00474D08"/>
    <w:rsid w:val="00475458"/>
    <w:rsid w:val="004754F9"/>
    <w:rsid w:val="00475950"/>
    <w:rsid w:val="0047675F"/>
    <w:rsid w:val="00476B17"/>
    <w:rsid w:val="00476FD4"/>
    <w:rsid w:val="004771BA"/>
    <w:rsid w:val="00477AC3"/>
    <w:rsid w:val="00480A45"/>
    <w:rsid w:val="00481F21"/>
    <w:rsid w:val="00482152"/>
    <w:rsid w:val="0048299F"/>
    <w:rsid w:val="00482D30"/>
    <w:rsid w:val="0048316A"/>
    <w:rsid w:val="004842A8"/>
    <w:rsid w:val="00484809"/>
    <w:rsid w:val="004856A4"/>
    <w:rsid w:val="004857B2"/>
    <w:rsid w:val="00485F5D"/>
    <w:rsid w:val="0048695E"/>
    <w:rsid w:val="00486982"/>
    <w:rsid w:val="00486CFC"/>
    <w:rsid w:val="00487C19"/>
    <w:rsid w:val="0049126F"/>
    <w:rsid w:val="0049233B"/>
    <w:rsid w:val="004930D5"/>
    <w:rsid w:val="0049318A"/>
    <w:rsid w:val="004933B4"/>
    <w:rsid w:val="00494010"/>
    <w:rsid w:val="00494B2B"/>
    <w:rsid w:val="00495B59"/>
    <w:rsid w:val="00496791"/>
    <w:rsid w:val="00496AF9"/>
    <w:rsid w:val="004A0231"/>
    <w:rsid w:val="004A07B8"/>
    <w:rsid w:val="004A12E4"/>
    <w:rsid w:val="004A140E"/>
    <w:rsid w:val="004A163F"/>
    <w:rsid w:val="004A1E56"/>
    <w:rsid w:val="004A2F79"/>
    <w:rsid w:val="004A3439"/>
    <w:rsid w:val="004A379C"/>
    <w:rsid w:val="004A3A2F"/>
    <w:rsid w:val="004A3F2C"/>
    <w:rsid w:val="004A51ED"/>
    <w:rsid w:val="004A5B8E"/>
    <w:rsid w:val="004A6A12"/>
    <w:rsid w:val="004A6BB6"/>
    <w:rsid w:val="004A7375"/>
    <w:rsid w:val="004B0560"/>
    <w:rsid w:val="004B0665"/>
    <w:rsid w:val="004B0D71"/>
    <w:rsid w:val="004B0FBB"/>
    <w:rsid w:val="004B1421"/>
    <w:rsid w:val="004B153E"/>
    <w:rsid w:val="004B255D"/>
    <w:rsid w:val="004B26EB"/>
    <w:rsid w:val="004B2EEA"/>
    <w:rsid w:val="004B3A10"/>
    <w:rsid w:val="004B3A62"/>
    <w:rsid w:val="004B42DF"/>
    <w:rsid w:val="004B4840"/>
    <w:rsid w:val="004B6B8B"/>
    <w:rsid w:val="004B6CA1"/>
    <w:rsid w:val="004B6E1F"/>
    <w:rsid w:val="004B73AD"/>
    <w:rsid w:val="004C189E"/>
    <w:rsid w:val="004C1F77"/>
    <w:rsid w:val="004C2B13"/>
    <w:rsid w:val="004C379A"/>
    <w:rsid w:val="004C395C"/>
    <w:rsid w:val="004C3ECE"/>
    <w:rsid w:val="004C3F71"/>
    <w:rsid w:val="004C468E"/>
    <w:rsid w:val="004C5DF3"/>
    <w:rsid w:val="004C5FFA"/>
    <w:rsid w:val="004C6BCB"/>
    <w:rsid w:val="004C71DC"/>
    <w:rsid w:val="004C7445"/>
    <w:rsid w:val="004C77B6"/>
    <w:rsid w:val="004D0341"/>
    <w:rsid w:val="004D07B9"/>
    <w:rsid w:val="004D0B78"/>
    <w:rsid w:val="004D0BD1"/>
    <w:rsid w:val="004D18C3"/>
    <w:rsid w:val="004D21D8"/>
    <w:rsid w:val="004D22DC"/>
    <w:rsid w:val="004D2969"/>
    <w:rsid w:val="004D311E"/>
    <w:rsid w:val="004D3F6F"/>
    <w:rsid w:val="004D3FD2"/>
    <w:rsid w:val="004D4247"/>
    <w:rsid w:val="004D4BBF"/>
    <w:rsid w:val="004D4E36"/>
    <w:rsid w:val="004D587D"/>
    <w:rsid w:val="004D653E"/>
    <w:rsid w:val="004D68AD"/>
    <w:rsid w:val="004D7DBE"/>
    <w:rsid w:val="004E0056"/>
    <w:rsid w:val="004E040D"/>
    <w:rsid w:val="004E1F25"/>
    <w:rsid w:val="004E2DE1"/>
    <w:rsid w:val="004E318B"/>
    <w:rsid w:val="004E3D09"/>
    <w:rsid w:val="004E449A"/>
    <w:rsid w:val="004E45DC"/>
    <w:rsid w:val="004E4A1C"/>
    <w:rsid w:val="004E4EC0"/>
    <w:rsid w:val="004E565C"/>
    <w:rsid w:val="004E60AA"/>
    <w:rsid w:val="004E61E9"/>
    <w:rsid w:val="004E632E"/>
    <w:rsid w:val="004E76A1"/>
    <w:rsid w:val="004E785F"/>
    <w:rsid w:val="004F08C6"/>
    <w:rsid w:val="004F102A"/>
    <w:rsid w:val="004F1352"/>
    <w:rsid w:val="004F1911"/>
    <w:rsid w:val="004F1DB9"/>
    <w:rsid w:val="004F21A4"/>
    <w:rsid w:val="004F2336"/>
    <w:rsid w:val="004F2735"/>
    <w:rsid w:val="004F2C3D"/>
    <w:rsid w:val="004F396B"/>
    <w:rsid w:val="004F3B94"/>
    <w:rsid w:val="004F3ECF"/>
    <w:rsid w:val="004F40D2"/>
    <w:rsid w:val="004F4A08"/>
    <w:rsid w:val="004F574A"/>
    <w:rsid w:val="004F580D"/>
    <w:rsid w:val="004F5B02"/>
    <w:rsid w:val="004F5E83"/>
    <w:rsid w:val="004F5EE4"/>
    <w:rsid w:val="004F6773"/>
    <w:rsid w:val="004F686D"/>
    <w:rsid w:val="004F693F"/>
    <w:rsid w:val="004F695E"/>
    <w:rsid w:val="004F69CB"/>
    <w:rsid w:val="004F7BDB"/>
    <w:rsid w:val="005001F1"/>
    <w:rsid w:val="00500A3D"/>
    <w:rsid w:val="00500ABC"/>
    <w:rsid w:val="005014CD"/>
    <w:rsid w:val="00501906"/>
    <w:rsid w:val="00501B26"/>
    <w:rsid w:val="0050289D"/>
    <w:rsid w:val="00502E05"/>
    <w:rsid w:val="00503D47"/>
    <w:rsid w:val="005042A9"/>
    <w:rsid w:val="005049B7"/>
    <w:rsid w:val="00504D22"/>
    <w:rsid w:val="0050572D"/>
    <w:rsid w:val="00506E11"/>
    <w:rsid w:val="00507644"/>
    <w:rsid w:val="00507D36"/>
    <w:rsid w:val="005103F7"/>
    <w:rsid w:val="00510C15"/>
    <w:rsid w:val="00511104"/>
    <w:rsid w:val="00511847"/>
    <w:rsid w:val="00511BBF"/>
    <w:rsid w:val="00511F0E"/>
    <w:rsid w:val="005126B9"/>
    <w:rsid w:val="0051277D"/>
    <w:rsid w:val="00513584"/>
    <w:rsid w:val="0051375F"/>
    <w:rsid w:val="005137C5"/>
    <w:rsid w:val="00513EAB"/>
    <w:rsid w:val="005157DF"/>
    <w:rsid w:val="00515977"/>
    <w:rsid w:val="0051658F"/>
    <w:rsid w:val="00516C2B"/>
    <w:rsid w:val="005176DA"/>
    <w:rsid w:val="005176DC"/>
    <w:rsid w:val="00517A32"/>
    <w:rsid w:val="00520FAC"/>
    <w:rsid w:val="00521282"/>
    <w:rsid w:val="005218B8"/>
    <w:rsid w:val="005219AB"/>
    <w:rsid w:val="00522AE7"/>
    <w:rsid w:val="00522CCB"/>
    <w:rsid w:val="00522E7A"/>
    <w:rsid w:val="00523082"/>
    <w:rsid w:val="005234E6"/>
    <w:rsid w:val="005236E3"/>
    <w:rsid w:val="00524041"/>
    <w:rsid w:val="00524548"/>
    <w:rsid w:val="0052473D"/>
    <w:rsid w:val="0052544C"/>
    <w:rsid w:val="00526BDA"/>
    <w:rsid w:val="00527A69"/>
    <w:rsid w:val="00530461"/>
    <w:rsid w:val="00530528"/>
    <w:rsid w:val="00530BF3"/>
    <w:rsid w:val="00531176"/>
    <w:rsid w:val="0053186D"/>
    <w:rsid w:val="0053267B"/>
    <w:rsid w:val="00532D1A"/>
    <w:rsid w:val="00533B1A"/>
    <w:rsid w:val="005344B2"/>
    <w:rsid w:val="00535718"/>
    <w:rsid w:val="00535767"/>
    <w:rsid w:val="00536C52"/>
    <w:rsid w:val="00537043"/>
    <w:rsid w:val="005372B5"/>
    <w:rsid w:val="00537D10"/>
    <w:rsid w:val="0054053B"/>
    <w:rsid w:val="005408DC"/>
    <w:rsid w:val="005410BF"/>
    <w:rsid w:val="00541144"/>
    <w:rsid w:val="0054200C"/>
    <w:rsid w:val="00542345"/>
    <w:rsid w:val="00542A10"/>
    <w:rsid w:val="00544692"/>
    <w:rsid w:val="00544D95"/>
    <w:rsid w:val="00544E88"/>
    <w:rsid w:val="005452FA"/>
    <w:rsid w:val="005455D2"/>
    <w:rsid w:val="00546421"/>
    <w:rsid w:val="00546A63"/>
    <w:rsid w:val="00546D0F"/>
    <w:rsid w:val="005506FD"/>
    <w:rsid w:val="00550827"/>
    <w:rsid w:val="00550E73"/>
    <w:rsid w:val="00551546"/>
    <w:rsid w:val="00552082"/>
    <w:rsid w:val="005520C3"/>
    <w:rsid w:val="005524B3"/>
    <w:rsid w:val="005525DF"/>
    <w:rsid w:val="00552C90"/>
    <w:rsid w:val="0055408D"/>
    <w:rsid w:val="0055411A"/>
    <w:rsid w:val="00554391"/>
    <w:rsid w:val="00554B4E"/>
    <w:rsid w:val="00554C74"/>
    <w:rsid w:val="005553B8"/>
    <w:rsid w:val="0055551D"/>
    <w:rsid w:val="00555C28"/>
    <w:rsid w:val="00555E85"/>
    <w:rsid w:val="00556343"/>
    <w:rsid w:val="00557DCA"/>
    <w:rsid w:val="00557EE7"/>
    <w:rsid w:val="00560FD9"/>
    <w:rsid w:val="00560FE2"/>
    <w:rsid w:val="00561699"/>
    <w:rsid w:val="0056169B"/>
    <w:rsid w:val="00561C21"/>
    <w:rsid w:val="005620D3"/>
    <w:rsid w:val="0056214D"/>
    <w:rsid w:val="005623BE"/>
    <w:rsid w:val="00562761"/>
    <w:rsid w:val="00562943"/>
    <w:rsid w:val="005629FB"/>
    <w:rsid w:val="00562A15"/>
    <w:rsid w:val="00562D4F"/>
    <w:rsid w:val="00563410"/>
    <w:rsid w:val="00564A14"/>
    <w:rsid w:val="005652A2"/>
    <w:rsid w:val="00565959"/>
    <w:rsid w:val="00565A88"/>
    <w:rsid w:val="005663E7"/>
    <w:rsid w:val="00567031"/>
    <w:rsid w:val="00567997"/>
    <w:rsid w:val="00567C85"/>
    <w:rsid w:val="00567C9A"/>
    <w:rsid w:val="0057087E"/>
    <w:rsid w:val="00570D1D"/>
    <w:rsid w:val="00570DF4"/>
    <w:rsid w:val="0057182B"/>
    <w:rsid w:val="00571D61"/>
    <w:rsid w:val="005726FC"/>
    <w:rsid w:val="00572A18"/>
    <w:rsid w:val="00573FAE"/>
    <w:rsid w:val="0057418A"/>
    <w:rsid w:val="00574AD4"/>
    <w:rsid w:val="00574F11"/>
    <w:rsid w:val="00575C79"/>
    <w:rsid w:val="00576789"/>
    <w:rsid w:val="00576816"/>
    <w:rsid w:val="00576BD3"/>
    <w:rsid w:val="00577F73"/>
    <w:rsid w:val="00580070"/>
    <w:rsid w:val="005800EF"/>
    <w:rsid w:val="00581E65"/>
    <w:rsid w:val="00582481"/>
    <w:rsid w:val="005827BD"/>
    <w:rsid w:val="0058388D"/>
    <w:rsid w:val="0058389E"/>
    <w:rsid w:val="00583B6B"/>
    <w:rsid w:val="00584764"/>
    <w:rsid w:val="00584C73"/>
    <w:rsid w:val="00585034"/>
    <w:rsid w:val="00585105"/>
    <w:rsid w:val="0058651A"/>
    <w:rsid w:val="00586CEF"/>
    <w:rsid w:val="005903E2"/>
    <w:rsid w:val="00590FA0"/>
    <w:rsid w:val="005910D8"/>
    <w:rsid w:val="00591F78"/>
    <w:rsid w:val="00592185"/>
    <w:rsid w:val="005929D1"/>
    <w:rsid w:val="00592C66"/>
    <w:rsid w:val="00592F86"/>
    <w:rsid w:val="00593160"/>
    <w:rsid w:val="005932C1"/>
    <w:rsid w:val="00593352"/>
    <w:rsid w:val="0059508C"/>
    <w:rsid w:val="00595D95"/>
    <w:rsid w:val="00596111"/>
    <w:rsid w:val="0059686A"/>
    <w:rsid w:val="00596ADE"/>
    <w:rsid w:val="00597B4F"/>
    <w:rsid w:val="00597C02"/>
    <w:rsid w:val="00597C87"/>
    <w:rsid w:val="005A0AED"/>
    <w:rsid w:val="005A0CFB"/>
    <w:rsid w:val="005A108F"/>
    <w:rsid w:val="005A11C5"/>
    <w:rsid w:val="005A1939"/>
    <w:rsid w:val="005A25A5"/>
    <w:rsid w:val="005A3FB3"/>
    <w:rsid w:val="005A419E"/>
    <w:rsid w:val="005A460E"/>
    <w:rsid w:val="005A694C"/>
    <w:rsid w:val="005A6E6A"/>
    <w:rsid w:val="005A7A04"/>
    <w:rsid w:val="005A7CF2"/>
    <w:rsid w:val="005A7CF3"/>
    <w:rsid w:val="005B0C74"/>
    <w:rsid w:val="005B0CFB"/>
    <w:rsid w:val="005B1888"/>
    <w:rsid w:val="005B1A70"/>
    <w:rsid w:val="005B1D13"/>
    <w:rsid w:val="005B25DF"/>
    <w:rsid w:val="005B289A"/>
    <w:rsid w:val="005B31AD"/>
    <w:rsid w:val="005B3F3E"/>
    <w:rsid w:val="005B503D"/>
    <w:rsid w:val="005B59E6"/>
    <w:rsid w:val="005B5EF2"/>
    <w:rsid w:val="005B66A9"/>
    <w:rsid w:val="005B6E38"/>
    <w:rsid w:val="005C0507"/>
    <w:rsid w:val="005C16FA"/>
    <w:rsid w:val="005C19DE"/>
    <w:rsid w:val="005C204F"/>
    <w:rsid w:val="005C306D"/>
    <w:rsid w:val="005C3091"/>
    <w:rsid w:val="005C570E"/>
    <w:rsid w:val="005C5711"/>
    <w:rsid w:val="005C57FA"/>
    <w:rsid w:val="005C5D88"/>
    <w:rsid w:val="005C64AE"/>
    <w:rsid w:val="005D028B"/>
    <w:rsid w:val="005D0F65"/>
    <w:rsid w:val="005D1358"/>
    <w:rsid w:val="005D1765"/>
    <w:rsid w:val="005D2434"/>
    <w:rsid w:val="005D282A"/>
    <w:rsid w:val="005D2B03"/>
    <w:rsid w:val="005D38F5"/>
    <w:rsid w:val="005D3F52"/>
    <w:rsid w:val="005D4C28"/>
    <w:rsid w:val="005D5007"/>
    <w:rsid w:val="005D5A1D"/>
    <w:rsid w:val="005D5E6F"/>
    <w:rsid w:val="005D64E4"/>
    <w:rsid w:val="005D6B5C"/>
    <w:rsid w:val="005D7104"/>
    <w:rsid w:val="005D74F5"/>
    <w:rsid w:val="005D75FC"/>
    <w:rsid w:val="005D7F6E"/>
    <w:rsid w:val="005E0136"/>
    <w:rsid w:val="005E023B"/>
    <w:rsid w:val="005E02ED"/>
    <w:rsid w:val="005E0323"/>
    <w:rsid w:val="005E06D5"/>
    <w:rsid w:val="005E079C"/>
    <w:rsid w:val="005E110E"/>
    <w:rsid w:val="005E16E5"/>
    <w:rsid w:val="005E1837"/>
    <w:rsid w:val="005E23B0"/>
    <w:rsid w:val="005E282C"/>
    <w:rsid w:val="005E2F7B"/>
    <w:rsid w:val="005E2F94"/>
    <w:rsid w:val="005E3370"/>
    <w:rsid w:val="005E3C93"/>
    <w:rsid w:val="005E3F33"/>
    <w:rsid w:val="005E6523"/>
    <w:rsid w:val="005E7350"/>
    <w:rsid w:val="005E7D9E"/>
    <w:rsid w:val="005F16A3"/>
    <w:rsid w:val="005F1DA7"/>
    <w:rsid w:val="005F2603"/>
    <w:rsid w:val="005F2BB7"/>
    <w:rsid w:val="005F386E"/>
    <w:rsid w:val="005F3C80"/>
    <w:rsid w:val="005F3FE1"/>
    <w:rsid w:val="005F41A8"/>
    <w:rsid w:val="005F5BC0"/>
    <w:rsid w:val="005F5EAA"/>
    <w:rsid w:val="005F607C"/>
    <w:rsid w:val="005F6AE1"/>
    <w:rsid w:val="005F72DA"/>
    <w:rsid w:val="005F7936"/>
    <w:rsid w:val="005F7C2E"/>
    <w:rsid w:val="005F7CA3"/>
    <w:rsid w:val="005F7CB7"/>
    <w:rsid w:val="00600B44"/>
    <w:rsid w:val="00601135"/>
    <w:rsid w:val="006015F6"/>
    <w:rsid w:val="0060173C"/>
    <w:rsid w:val="0060190E"/>
    <w:rsid w:val="0060352F"/>
    <w:rsid w:val="00604593"/>
    <w:rsid w:val="00604C05"/>
    <w:rsid w:val="00604D3D"/>
    <w:rsid w:val="006059B3"/>
    <w:rsid w:val="00605C14"/>
    <w:rsid w:val="006063F6"/>
    <w:rsid w:val="00606A12"/>
    <w:rsid w:val="006100A3"/>
    <w:rsid w:val="006105F5"/>
    <w:rsid w:val="00611574"/>
    <w:rsid w:val="00611A95"/>
    <w:rsid w:val="00611CF2"/>
    <w:rsid w:val="006121B2"/>
    <w:rsid w:val="00612282"/>
    <w:rsid w:val="00613514"/>
    <w:rsid w:val="006143D2"/>
    <w:rsid w:val="00614B78"/>
    <w:rsid w:val="00614E4A"/>
    <w:rsid w:val="00616134"/>
    <w:rsid w:val="006172AB"/>
    <w:rsid w:val="00617D52"/>
    <w:rsid w:val="00617DD5"/>
    <w:rsid w:val="00617FC1"/>
    <w:rsid w:val="006208F6"/>
    <w:rsid w:val="00620B1D"/>
    <w:rsid w:val="006216F3"/>
    <w:rsid w:val="00621B07"/>
    <w:rsid w:val="00621C9C"/>
    <w:rsid w:val="00621CD2"/>
    <w:rsid w:val="00623F0E"/>
    <w:rsid w:val="00624D13"/>
    <w:rsid w:val="00624E11"/>
    <w:rsid w:val="00624F8A"/>
    <w:rsid w:val="00625F16"/>
    <w:rsid w:val="00626D70"/>
    <w:rsid w:val="00627360"/>
    <w:rsid w:val="00627711"/>
    <w:rsid w:val="0063075B"/>
    <w:rsid w:val="00631562"/>
    <w:rsid w:val="006316A1"/>
    <w:rsid w:val="0063286A"/>
    <w:rsid w:val="00632A35"/>
    <w:rsid w:val="006356ED"/>
    <w:rsid w:val="0063618B"/>
    <w:rsid w:val="0063641D"/>
    <w:rsid w:val="00637805"/>
    <w:rsid w:val="0064043D"/>
    <w:rsid w:val="00640A7C"/>
    <w:rsid w:val="00640CCE"/>
    <w:rsid w:val="00641F7E"/>
    <w:rsid w:val="00641FB5"/>
    <w:rsid w:val="00642460"/>
    <w:rsid w:val="0064246B"/>
    <w:rsid w:val="00642E22"/>
    <w:rsid w:val="00643375"/>
    <w:rsid w:val="0064371F"/>
    <w:rsid w:val="00643869"/>
    <w:rsid w:val="00643A44"/>
    <w:rsid w:val="00643FEF"/>
    <w:rsid w:val="006443C1"/>
    <w:rsid w:val="00645369"/>
    <w:rsid w:val="006459EB"/>
    <w:rsid w:val="00647250"/>
    <w:rsid w:val="00647818"/>
    <w:rsid w:val="00647820"/>
    <w:rsid w:val="006511A9"/>
    <w:rsid w:val="006519D9"/>
    <w:rsid w:val="00651A40"/>
    <w:rsid w:val="00652508"/>
    <w:rsid w:val="0065255A"/>
    <w:rsid w:val="0065269F"/>
    <w:rsid w:val="00652DB6"/>
    <w:rsid w:val="006530E5"/>
    <w:rsid w:val="006538E8"/>
    <w:rsid w:val="00654643"/>
    <w:rsid w:val="006559B2"/>
    <w:rsid w:val="006559B4"/>
    <w:rsid w:val="00655D23"/>
    <w:rsid w:val="00655F98"/>
    <w:rsid w:val="00656010"/>
    <w:rsid w:val="006562A5"/>
    <w:rsid w:val="006570EB"/>
    <w:rsid w:val="006574CB"/>
    <w:rsid w:val="00660668"/>
    <w:rsid w:val="00660E15"/>
    <w:rsid w:val="00661262"/>
    <w:rsid w:val="00661A6D"/>
    <w:rsid w:val="0066273A"/>
    <w:rsid w:val="00662F15"/>
    <w:rsid w:val="0066348D"/>
    <w:rsid w:val="0066361C"/>
    <w:rsid w:val="006639D8"/>
    <w:rsid w:val="00664173"/>
    <w:rsid w:val="0066568A"/>
    <w:rsid w:val="006662B6"/>
    <w:rsid w:val="0066711D"/>
    <w:rsid w:val="006672F9"/>
    <w:rsid w:val="006707AE"/>
    <w:rsid w:val="00670D25"/>
    <w:rsid w:val="00670DE6"/>
    <w:rsid w:val="00670FD7"/>
    <w:rsid w:val="00670FF7"/>
    <w:rsid w:val="00671983"/>
    <w:rsid w:val="00671B05"/>
    <w:rsid w:val="00672020"/>
    <w:rsid w:val="006720D5"/>
    <w:rsid w:val="0067217E"/>
    <w:rsid w:val="00672469"/>
    <w:rsid w:val="00672F54"/>
    <w:rsid w:val="00673050"/>
    <w:rsid w:val="00674BB7"/>
    <w:rsid w:val="00674D71"/>
    <w:rsid w:val="0067591D"/>
    <w:rsid w:val="00675FDE"/>
    <w:rsid w:val="006764FE"/>
    <w:rsid w:val="0067688A"/>
    <w:rsid w:val="0067763F"/>
    <w:rsid w:val="00677728"/>
    <w:rsid w:val="006779C1"/>
    <w:rsid w:val="0068060C"/>
    <w:rsid w:val="006806AD"/>
    <w:rsid w:val="00680B96"/>
    <w:rsid w:val="00681001"/>
    <w:rsid w:val="00682048"/>
    <w:rsid w:val="0068351A"/>
    <w:rsid w:val="00685094"/>
    <w:rsid w:val="00685645"/>
    <w:rsid w:val="00685D77"/>
    <w:rsid w:val="00685EFB"/>
    <w:rsid w:val="00686218"/>
    <w:rsid w:val="00686DA5"/>
    <w:rsid w:val="006904CE"/>
    <w:rsid w:val="006906E9"/>
    <w:rsid w:val="0069076B"/>
    <w:rsid w:val="00690E61"/>
    <w:rsid w:val="006929B6"/>
    <w:rsid w:val="00692F1B"/>
    <w:rsid w:val="006932AC"/>
    <w:rsid w:val="006944F9"/>
    <w:rsid w:val="006946F4"/>
    <w:rsid w:val="00694C94"/>
    <w:rsid w:val="006953E9"/>
    <w:rsid w:val="0069550B"/>
    <w:rsid w:val="00695768"/>
    <w:rsid w:val="0069584A"/>
    <w:rsid w:val="006959BC"/>
    <w:rsid w:val="00695EE4"/>
    <w:rsid w:val="00696342"/>
    <w:rsid w:val="00696EF8"/>
    <w:rsid w:val="00697193"/>
    <w:rsid w:val="00697884"/>
    <w:rsid w:val="00697AC1"/>
    <w:rsid w:val="006A0C37"/>
    <w:rsid w:val="006A1227"/>
    <w:rsid w:val="006A1586"/>
    <w:rsid w:val="006A1D87"/>
    <w:rsid w:val="006A1F43"/>
    <w:rsid w:val="006A2C85"/>
    <w:rsid w:val="006A3953"/>
    <w:rsid w:val="006A4CEF"/>
    <w:rsid w:val="006A5012"/>
    <w:rsid w:val="006A5B88"/>
    <w:rsid w:val="006A62C2"/>
    <w:rsid w:val="006A6D14"/>
    <w:rsid w:val="006B09C2"/>
    <w:rsid w:val="006B0F61"/>
    <w:rsid w:val="006B1944"/>
    <w:rsid w:val="006B330E"/>
    <w:rsid w:val="006B3ACB"/>
    <w:rsid w:val="006B3F54"/>
    <w:rsid w:val="006B495F"/>
    <w:rsid w:val="006B4B9E"/>
    <w:rsid w:val="006B4F98"/>
    <w:rsid w:val="006B5978"/>
    <w:rsid w:val="006B61C2"/>
    <w:rsid w:val="006B6864"/>
    <w:rsid w:val="006B7305"/>
    <w:rsid w:val="006B7517"/>
    <w:rsid w:val="006B7669"/>
    <w:rsid w:val="006B7EAF"/>
    <w:rsid w:val="006C0E05"/>
    <w:rsid w:val="006C124A"/>
    <w:rsid w:val="006C1280"/>
    <w:rsid w:val="006C2AA5"/>
    <w:rsid w:val="006C2CEA"/>
    <w:rsid w:val="006C30FE"/>
    <w:rsid w:val="006C37B9"/>
    <w:rsid w:val="006C3A31"/>
    <w:rsid w:val="006C4154"/>
    <w:rsid w:val="006C4315"/>
    <w:rsid w:val="006C43B5"/>
    <w:rsid w:val="006C43D0"/>
    <w:rsid w:val="006C5677"/>
    <w:rsid w:val="006C584F"/>
    <w:rsid w:val="006C6392"/>
    <w:rsid w:val="006C64DC"/>
    <w:rsid w:val="006C6707"/>
    <w:rsid w:val="006C7166"/>
    <w:rsid w:val="006D0550"/>
    <w:rsid w:val="006D1D70"/>
    <w:rsid w:val="006D1E48"/>
    <w:rsid w:val="006D2693"/>
    <w:rsid w:val="006D27CB"/>
    <w:rsid w:val="006D2C03"/>
    <w:rsid w:val="006D3C21"/>
    <w:rsid w:val="006D459A"/>
    <w:rsid w:val="006D5B09"/>
    <w:rsid w:val="006D61D9"/>
    <w:rsid w:val="006D718F"/>
    <w:rsid w:val="006E0760"/>
    <w:rsid w:val="006E0ECE"/>
    <w:rsid w:val="006E1074"/>
    <w:rsid w:val="006E15DA"/>
    <w:rsid w:val="006E1843"/>
    <w:rsid w:val="006E1C16"/>
    <w:rsid w:val="006E251A"/>
    <w:rsid w:val="006E264C"/>
    <w:rsid w:val="006E2AF7"/>
    <w:rsid w:val="006E35CC"/>
    <w:rsid w:val="006E3C37"/>
    <w:rsid w:val="006E3E85"/>
    <w:rsid w:val="006E58B6"/>
    <w:rsid w:val="006E6B00"/>
    <w:rsid w:val="006E6DEC"/>
    <w:rsid w:val="006E7583"/>
    <w:rsid w:val="006F0A85"/>
    <w:rsid w:val="006F0E58"/>
    <w:rsid w:val="006F0FF7"/>
    <w:rsid w:val="006F1027"/>
    <w:rsid w:val="006F1577"/>
    <w:rsid w:val="006F1812"/>
    <w:rsid w:val="006F1989"/>
    <w:rsid w:val="006F1C39"/>
    <w:rsid w:val="006F214E"/>
    <w:rsid w:val="006F242E"/>
    <w:rsid w:val="006F295C"/>
    <w:rsid w:val="006F2E10"/>
    <w:rsid w:val="006F3A03"/>
    <w:rsid w:val="006F3F66"/>
    <w:rsid w:val="006F48B1"/>
    <w:rsid w:val="006F4ADF"/>
    <w:rsid w:val="006F4F34"/>
    <w:rsid w:val="006F720A"/>
    <w:rsid w:val="006F7C1C"/>
    <w:rsid w:val="006F7F17"/>
    <w:rsid w:val="00700314"/>
    <w:rsid w:val="00700713"/>
    <w:rsid w:val="00700AF7"/>
    <w:rsid w:val="00701141"/>
    <w:rsid w:val="00701592"/>
    <w:rsid w:val="0070237A"/>
    <w:rsid w:val="00702DAA"/>
    <w:rsid w:val="00702F7D"/>
    <w:rsid w:val="00703044"/>
    <w:rsid w:val="00703164"/>
    <w:rsid w:val="0070357D"/>
    <w:rsid w:val="00703B19"/>
    <w:rsid w:val="00703C2E"/>
    <w:rsid w:val="00704064"/>
    <w:rsid w:val="007041EB"/>
    <w:rsid w:val="007041F7"/>
    <w:rsid w:val="0070425D"/>
    <w:rsid w:val="00704751"/>
    <w:rsid w:val="0070487A"/>
    <w:rsid w:val="007055C6"/>
    <w:rsid w:val="0070560E"/>
    <w:rsid w:val="00705D4E"/>
    <w:rsid w:val="00706BE6"/>
    <w:rsid w:val="00707709"/>
    <w:rsid w:val="00707907"/>
    <w:rsid w:val="00707CAF"/>
    <w:rsid w:val="00710A18"/>
    <w:rsid w:val="00710BD0"/>
    <w:rsid w:val="00710C96"/>
    <w:rsid w:val="00710DFF"/>
    <w:rsid w:val="00711CFE"/>
    <w:rsid w:val="00713EC2"/>
    <w:rsid w:val="00713FEA"/>
    <w:rsid w:val="00714F33"/>
    <w:rsid w:val="00715416"/>
    <w:rsid w:val="00715559"/>
    <w:rsid w:val="00715C80"/>
    <w:rsid w:val="00715FBE"/>
    <w:rsid w:val="0071758B"/>
    <w:rsid w:val="00717A56"/>
    <w:rsid w:val="00717DF2"/>
    <w:rsid w:val="007226C8"/>
    <w:rsid w:val="007233CA"/>
    <w:rsid w:val="00723A93"/>
    <w:rsid w:val="00723CAB"/>
    <w:rsid w:val="00723F55"/>
    <w:rsid w:val="00724238"/>
    <w:rsid w:val="007251C9"/>
    <w:rsid w:val="007257AA"/>
    <w:rsid w:val="00725CEE"/>
    <w:rsid w:val="00725DE7"/>
    <w:rsid w:val="00725EDF"/>
    <w:rsid w:val="00726DDA"/>
    <w:rsid w:val="00726F77"/>
    <w:rsid w:val="007305B8"/>
    <w:rsid w:val="007307CA"/>
    <w:rsid w:val="00730C82"/>
    <w:rsid w:val="007314E2"/>
    <w:rsid w:val="00731569"/>
    <w:rsid w:val="007316B0"/>
    <w:rsid w:val="00731A05"/>
    <w:rsid w:val="00732B6B"/>
    <w:rsid w:val="00732C4A"/>
    <w:rsid w:val="00733238"/>
    <w:rsid w:val="00733A1F"/>
    <w:rsid w:val="007344E1"/>
    <w:rsid w:val="0073529D"/>
    <w:rsid w:val="00736AAD"/>
    <w:rsid w:val="00736D67"/>
    <w:rsid w:val="0073757B"/>
    <w:rsid w:val="00737758"/>
    <w:rsid w:val="00740217"/>
    <w:rsid w:val="0074148D"/>
    <w:rsid w:val="00742B8A"/>
    <w:rsid w:val="00743345"/>
    <w:rsid w:val="00744795"/>
    <w:rsid w:val="00744FE0"/>
    <w:rsid w:val="00746006"/>
    <w:rsid w:val="00747088"/>
    <w:rsid w:val="0075063F"/>
    <w:rsid w:val="00751223"/>
    <w:rsid w:val="00751CA4"/>
    <w:rsid w:val="007538D8"/>
    <w:rsid w:val="007541BC"/>
    <w:rsid w:val="0075456F"/>
    <w:rsid w:val="0075471A"/>
    <w:rsid w:val="00754AB8"/>
    <w:rsid w:val="00755011"/>
    <w:rsid w:val="00755525"/>
    <w:rsid w:val="0075553F"/>
    <w:rsid w:val="0075631B"/>
    <w:rsid w:val="00756A73"/>
    <w:rsid w:val="00756B9F"/>
    <w:rsid w:val="00760BC9"/>
    <w:rsid w:val="007612CC"/>
    <w:rsid w:val="00762A41"/>
    <w:rsid w:val="0076347F"/>
    <w:rsid w:val="00764000"/>
    <w:rsid w:val="00764350"/>
    <w:rsid w:val="00764D7E"/>
    <w:rsid w:val="00764FB7"/>
    <w:rsid w:val="0076547D"/>
    <w:rsid w:val="007654A2"/>
    <w:rsid w:val="0076552E"/>
    <w:rsid w:val="00765AC1"/>
    <w:rsid w:val="00765AD4"/>
    <w:rsid w:val="00765C42"/>
    <w:rsid w:val="00765E5C"/>
    <w:rsid w:val="00765F2F"/>
    <w:rsid w:val="007667AC"/>
    <w:rsid w:val="007668A1"/>
    <w:rsid w:val="00767B38"/>
    <w:rsid w:val="00770586"/>
    <w:rsid w:val="007709D4"/>
    <w:rsid w:val="00770FA0"/>
    <w:rsid w:val="00771B39"/>
    <w:rsid w:val="00772FD9"/>
    <w:rsid w:val="00774AB1"/>
    <w:rsid w:val="00774C42"/>
    <w:rsid w:val="007757D8"/>
    <w:rsid w:val="00775E31"/>
    <w:rsid w:val="00776337"/>
    <w:rsid w:val="007763C0"/>
    <w:rsid w:val="007777BC"/>
    <w:rsid w:val="00777DB4"/>
    <w:rsid w:val="007803C6"/>
    <w:rsid w:val="00781334"/>
    <w:rsid w:val="00781475"/>
    <w:rsid w:val="00781E7E"/>
    <w:rsid w:val="00782B31"/>
    <w:rsid w:val="00783F16"/>
    <w:rsid w:val="00783F7B"/>
    <w:rsid w:val="007840F5"/>
    <w:rsid w:val="007858BA"/>
    <w:rsid w:val="007859A5"/>
    <w:rsid w:val="00785F77"/>
    <w:rsid w:val="0078634E"/>
    <w:rsid w:val="00786EE5"/>
    <w:rsid w:val="00787206"/>
    <w:rsid w:val="00787A03"/>
    <w:rsid w:val="00787F7F"/>
    <w:rsid w:val="007905FB"/>
    <w:rsid w:val="0079077F"/>
    <w:rsid w:val="007907C5"/>
    <w:rsid w:val="00790A44"/>
    <w:rsid w:val="0079119B"/>
    <w:rsid w:val="00791474"/>
    <w:rsid w:val="0079189F"/>
    <w:rsid w:val="00791AE6"/>
    <w:rsid w:val="00791FDB"/>
    <w:rsid w:val="007927EE"/>
    <w:rsid w:val="00792878"/>
    <w:rsid w:val="00792FA2"/>
    <w:rsid w:val="00793BFF"/>
    <w:rsid w:val="007943CC"/>
    <w:rsid w:val="00794CE8"/>
    <w:rsid w:val="0079547D"/>
    <w:rsid w:val="00796845"/>
    <w:rsid w:val="00796C63"/>
    <w:rsid w:val="00796CC5"/>
    <w:rsid w:val="007971CD"/>
    <w:rsid w:val="00797525"/>
    <w:rsid w:val="00797810"/>
    <w:rsid w:val="007A0071"/>
    <w:rsid w:val="007A13B2"/>
    <w:rsid w:val="007A1475"/>
    <w:rsid w:val="007A15DA"/>
    <w:rsid w:val="007A169F"/>
    <w:rsid w:val="007A189C"/>
    <w:rsid w:val="007A1D53"/>
    <w:rsid w:val="007A2BD7"/>
    <w:rsid w:val="007A2CF3"/>
    <w:rsid w:val="007A2D36"/>
    <w:rsid w:val="007A3E2F"/>
    <w:rsid w:val="007A441D"/>
    <w:rsid w:val="007A4705"/>
    <w:rsid w:val="007A5386"/>
    <w:rsid w:val="007A5403"/>
    <w:rsid w:val="007A6ABD"/>
    <w:rsid w:val="007B0046"/>
    <w:rsid w:val="007B043E"/>
    <w:rsid w:val="007B080F"/>
    <w:rsid w:val="007B0A46"/>
    <w:rsid w:val="007B0B45"/>
    <w:rsid w:val="007B0C86"/>
    <w:rsid w:val="007B10DA"/>
    <w:rsid w:val="007B395D"/>
    <w:rsid w:val="007B43FD"/>
    <w:rsid w:val="007B444C"/>
    <w:rsid w:val="007B52C3"/>
    <w:rsid w:val="007B59FE"/>
    <w:rsid w:val="007B64F1"/>
    <w:rsid w:val="007B7343"/>
    <w:rsid w:val="007B7916"/>
    <w:rsid w:val="007B7A10"/>
    <w:rsid w:val="007C0180"/>
    <w:rsid w:val="007C0C23"/>
    <w:rsid w:val="007C10D9"/>
    <w:rsid w:val="007C1131"/>
    <w:rsid w:val="007C15DE"/>
    <w:rsid w:val="007C2861"/>
    <w:rsid w:val="007C3AC0"/>
    <w:rsid w:val="007C4690"/>
    <w:rsid w:val="007C58AE"/>
    <w:rsid w:val="007C5F5A"/>
    <w:rsid w:val="007C6339"/>
    <w:rsid w:val="007C6755"/>
    <w:rsid w:val="007C6AC5"/>
    <w:rsid w:val="007C6E78"/>
    <w:rsid w:val="007D0281"/>
    <w:rsid w:val="007D0EA0"/>
    <w:rsid w:val="007D148B"/>
    <w:rsid w:val="007D203E"/>
    <w:rsid w:val="007D30CB"/>
    <w:rsid w:val="007D3293"/>
    <w:rsid w:val="007D3E56"/>
    <w:rsid w:val="007D46AB"/>
    <w:rsid w:val="007D46F2"/>
    <w:rsid w:val="007D4A50"/>
    <w:rsid w:val="007D50C9"/>
    <w:rsid w:val="007D5261"/>
    <w:rsid w:val="007D62DB"/>
    <w:rsid w:val="007D67ED"/>
    <w:rsid w:val="007D6A39"/>
    <w:rsid w:val="007D6DA5"/>
    <w:rsid w:val="007D7F6B"/>
    <w:rsid w:val="007E01C2"/>
    <w:rsid w:val="007E0292"/>
    <w:rsid w:val="007E084D"/>
    <w:rsid w:val="007E0CA2"/>
    <w:rsid w:val="007E1CEB"/>
    <w:rsid w:val="007E219B"/>
    <w:rsid w:val="007E258D"/>
    <w:rsid w:val="007E3AA9"/>
    <w:rsid w:val="007E4C86"/>
    <w:rsid w:val="007E4EE7"/>
    <w:rsid w:val="007E7122"/>
    <w:rsid w:val="007E73BD"/>
    <w:rsid w:val="007E7584"/>
    <w:rsid w:val="007E7879"/>
    <w:rsid w:val="007E7BD8"/>
    <w:rsid w:val="007E7C06"/>
    <w:rsid w:val="007E7EDF"/>
    <w:rsid w:val="007F074B"/>
    <w:rsid w:val="007F15B7"/>
    <w:rsid w:val="007F235A"/>
    <w:rsid w:val="007F2DF4"/>
    <w:rsid w:val="007F337E"/>
    <w:rsid w:val="007F3471"/>
    <w:rsid w:val="007F3BD7"/>
    <w:rsid w:val="007F3E0E"/>
    <w:rsid w:val="007F4175"/>
    <w:rsid w:val="007F5579"/>
    <w:rsid w:val="007F5B5E"/>
    <w:rsid w:val="007F5DA1"/>
    <w:rsid w:val="007F67B6"/>
    <w:rsid w:val="007F74BD"/>
    <w:rsid w:val="007F7A6C"/>
    <w:rsid w:val="007F7B38"/>
    <w:rsid w:val="007F7CFA"/>
    <w:rsid w:val="0080029F"/>
    <w:rsid w:val="008004D4"/>
    <w:rsid w:val="00800797"/>
    <w:rsid w:val="00800857"/>
    <w:rsid w:val="00800D4A"/>
    <w:rsid w:val="00800F08"/>
    <w:rsid w:val="00801193"/>
    <w:rsid w:val="008013EC"/>
    <w:rsid w:val="00802107"/>
    <w:rsid w:val="008027B4"/>
    <w:rsid w:val="008037F6"/>
    <w:rsid w:val="00803937"/>
    <w:rsid w:val="00803BEA"/>
    <w:rsid w:val="00803E88"/>
    <w:rsid w:val="008046DD"/>
    <w:rsid w:val="00804A5B"/>
    <w:rsid w:val="0080638C"/>
    <w:rsid w:val="00806C32"/>
    <w:rsid w:val="00807585"/>
    <w:rsid w:val="008077C5"/>
    <w:rsid w:val="008108CB"/>
    <w:rsid w:val="00810E81"/>
    <w:rsid w:val="00812D4D"/>
    <w:rsid w:val="00813D42"/>
    <w:rsid w:val="008145A3"/>
    <w:rsid w:val="008157B7"/>
    <w:rsid w:val="00816D99"/>
    <w:rsid w:val="0082015E"/>
    <w:rsid w:val="00820D7E"/>
    <w:rsid w:val="00820DE3"/>
    <w:rsid w:val="00821218"/>
    <w:rsid w:val="00821920"/>
    <w:rsid w:val="00822023"/>
    <w:rsid w:val="008220EF"/>
    <w:rsid w:val="00822206"/>
    <w:rsid w:val="008233CD"/>
    <w:rsid w:val="008236B5"/>
    <w:rsid w:val="0082386D"/>
    <w:rsid w:val="008245DC"/>
    <w:rsid w:val="00824F4D"/>
    <w:rsid w:val="008258F4"/>
    <w:rsid w:val="00826515"/>
    <w:rsid w:val="0083068B"/>
    <w:rsid w:val="00830D86"/>
    <w:rsid w:val="00830F06"/>
    <w:rsid w:val="0083135F"/>
    <w:rsid w:val="00831620"/>
    <w:rsid w:val="00831638"/>
    <w:rsid w:val="00832130"/>
    <w:rsid w:val="0083277C"/>
    <w:rsid w:val="008328B6"/>
    <w:rsid w:val="00832A75"/>
    <w:rsid w:val="00832D67"/>
    <w:rsid w:val="00832E04"/>
    <w:rsid w:val="00832F5B"/>
    <w:rsid w:val="00833310"/>
    <w:rsid w:val="008335AF"/>
    <w:rsid w:val="00833C18"/>
    <w:rsid w:val="00833DB7"/>
    <w:rsid w:val="00834A83"/>
    <w:rsid w:val="00835E99"/>
    <w:rsid w:val="0083661F"/>
    <w:rsid w:val="00836656"/>
    <w:rsid w:val="00836C03"/>
    <w:rsid w:val="00836F44"/>
    <w:rsid w:val="008370EE"/>
    <w:rsid w:val="00837306"/>
    <w:rsid w:val="00837644"/>
    <w:rsid w:val="00837DA4"/>
    <w:rsid w:val="00840E9F"/>
    <w:rsid w:val="00841546"/>
    <w:rsid w:val="008415B1"/>
    <w:rsid w:val="008416DA"/>
    <w:rsid w:val="00841998"/>
    <w:rsid w:val="00842036"/>
    <w:rsid w:val="00842116"/>
    <w:rsid w:val="00842864"/>
    <w:rsid w:val="00842D1C"/>
    <w:rsid w:val="008430F0"/>
    <w:rsid w:val="00843176"/>
    <w:rsid w:val="00843D94"/>
    <w:rsid w:val="00844E08"/>
    <w:rsid w:val="00845E9B"/>
    <w:rsid w:val="00846FA9"/>
    <w:rsid w:val="00850B34"/>
    <w:rsid w:val="0085218A"/>
    <w:rsid w:val="008522C7"/>
    <w:rsid w:val="008526A3"/>
    <w:rsid w:val="008534AA"/>
    <w:rsid w:val="00854592"/>
    <w:rsid w:val="00854B04"/>
    <w:rsid w:val="00855FC1"/>
    <w:rsid w:val="008573A5"/>
    <w:rsid w:val="00857B93"/>
    <w:rsid w:val="00857CF3"/>
    <w:rsid w:val="00857D00"/>
    <w:rsid w:val="00860485"/>
    <w:rsid w:val="00863BCE"/>
    <w:rsid w:val="00864287"/>
    <w:rsid w:val="0086508B"/>
    <w:rsid w:val="00866011"/>
    <w:rsid w:val="00866B98"/>
    <w:rsid w:val="00867569"/>
    <w:rsid w:val="00867790"/>
    <w:rsid w:val="00870133"/>
    <w:rsid w:val="0087034B"/>
    <w:rsid w:val="0087055D"/>
    <w:rsid w:val="008705F5"/>
    <w:rsid w:val="0087092B"/>
    <w:rsid w:val="00870A0E"/>
    <w:rsid w:val="00870C03"/>
    <w:rsid w:val="0087155B"/>
    <w:rsid w:val="0087174B"/>
    <w:rsid w:val="0087199D"/>
    <w:rsid w:val="00871C65"/>
    <w:rsid w:val="008722D1"/>
    <w:rsid w:val="008724CB"/>
    <w:rsid w:val="00872BDE"/>
    <w:rsid w:val="008730F0"/>
    <w:rsid w:val="00873C4B"/>
    <w:rsid w:val="008741F5"/>
    <w:rsid w:val="00874A21"/>
    <w:rsid w:val="00874B9E"/>
    <w:rsid w:val="008750FE"/>
    <w:rsid w:val="00876D63"/>
    <w:rsid w:val="00881032"/>
    <w:rsid w:val="0088296A"/>
    <w:rsid w:val="00882983"/>
    <w:rsid w:val="00882D31"/>
    <w:rsid w:val="008836B2"/>
    <w:rsid w:val="008838B8"/>
    <w:rsid w:val="00884827"/>
    <w:rsid w:val="00885711"/>
    <w:rsid w:val="008860D1"/>
    <w:rsid w:val="008871EA"/>
    <w:rsid w:val="008873E0"/>
    <w:rsid w:val="00887C7F"/>
    <w:rsid w:val="00890D95"/>
    <w:rsid w:val="00891E10"/>
    <w:rsid w:val="00892FAF"/>
    <w:rsid w:val="00893347"/>
    <w:rsid w:val="00893EC9"/>
    <w:rsid w:val="00893EEA"/>
    <w:rsid w:val="00893F98"/>
    <w:rsid w:val="00894626"/>
    <w:rsid w:val="0089775E"/>
    <w:rsid w:val="00897D83"/>
    <w:rsid w:val="008A223A"/>
    <w:rsid w:val="008A2585"/>
    <w:rsid w:val="008A28DB"/>
    <w:rsid w:val="008A2BA8"/>
    <w:rsid w:val="008A2D75"/>
    <w:rsid w:val="008A2F5A"/>
    <w:rsid w:val="008A3B27"/>
    <w:rsid w:val="008A3FC4"/>
    <w:rsid w:val="008A4E1B"/>
    <w:rsid w:val="008A595A"/>
    <w:rsid w:val="008A5A30"/>
    <w:rsid w:val="008A6204"/>
    <w:rsid w:val="008A6653"/>
    <w:rsid w:val="008A777F"/>
    <w:rsid w:val="008A7846"/>
    <w:rsid w:val="008A7DC5"/>
    <w:rsid w:val="008B00AD"/>
    <w:rsid w:val="008B0BFA"/>
    <w:rsid w:val="008B0C5E"/>
    <w:rsid w:val="008B0FE1"/>
    <w:rsid w:val="008B24CC"/>
    <w:rsid w:val="008B3B70"/>
    <w:rsid w:val="008B4B5A"/>
    <w:rsid w:val="008B4FDA"/>
    <w:rsid w:val="008B56BF"/>
    <w:rsid w:val="008B674B"/>
    <w:rsid w:val="008B6B88"/>
    <w:rsid w:val="008B77BF"/>
    <w:rsid w:val="008B7881"/>
    <w:rsid w:val="008B7D5B"/>
    <w:rsid w:val="008C04FB"/>
    <w:rsid w:val="008C274D"/>
    <w:rsid w:val="008C2EEE"/>
    <w:rsid w:val="008C2FF5"/>
    <w:rsid w:val="008C4448"/>
    <w:rsid w:val="008C4945"/>
    <w:rsid w:val="008C5963"/>
    <w:rsid w:val="008C67D2"/>
    <w:rsid w:val="008C6B52"/>
    <w:rsid w:val="008C6D36"/>
    <w:rsid w:val="008C7B05"/>
    <w:rsid w:val="008C7C23"/>
    <w:rsid w:val="008D0176"/>
    <w:rsid w:val="008D0739"/>
    <w:rsid w:val="008D137D"/>
    <w:rsid w:val="008D1386"/>
    <w:rsid w:val="008D1C23"/>
    <w:rsid w:val="008D1C50"/>
    <w:rsid w:val="008D1F1E"/>
    <w:rsid w:val="008D31E6"/>
    <w:rsid w:val="008D355D"/>
    <w:rsid w:val="008D387E"/>
    <w:rsid w:val="008D38C4"/>
    <w:rsid w:val="008D3F65"/>
    <w:rsid w:val="008D40BA"/>
    <w:rsid w:val="008D4474"/>
    <w:rsid w:val="008D70A6"/>
    <w:rsid w:val="008D74B7"/>
    <w:rsid w:val="008D753E"/>
    <w:rsid w:val="008D788C"/>
    <w:rsid w:val="008D7DE8"/>
    <w:rsid w:val="008E04E3"/>
    <w:rsid w:val="008E130B"/>
    <w:rsid w:val="008E1617"/>
    <w:rsid w:val="008E1C5F"/>
    <w:rsid w:val="008E1D7D"/>
    <w:rsid w:val="008E1E09"/>
    <w:rsid w:val="008E1FA8"/>
    <w:rsid w:val="008E254D"/>
    <w:rsid w:val="008E2654"/>
    <w:rsid w:val="008E3A39"/>
    <w:rsid w:val="008E403B"/>
    <w:rsid w:val="008E4890"/>
    <w:rsid w:val="008E568E"/>
    <w:rsid w:val="008F0231"/>
    <w:rsid w:val="008F059E"/>
    <w:rsid w:val="008F10FA"/>
    <w:rsid w:val="008F125B"/>
    <w:rsid w:val="008F328F"/>
    <w:rsid w:val="008F5E40"/>
    <w:rsid w:val="008F6564"/>
    <w:rsid w:val="008F679A"/>
    <w:rsid w:val="008F7033"/>
    <w:rsid w:val="008F7337"/>
    <w:rsid w:val="008F7A91"/>
    <w:rsid w:val="00900038"/>
    <w:rsid w:val="00900191"/>
    <w:rsid w:val="00901219"/>
    <w:rsid w:val="00901471"/>
    <w:rsid w:val="0090148A"/>
    <w:rsid w:val="009016E8"/>
    <w:rsid w:val="0090252A"/>
    <w:rsid w:val="00902811"/>
    <w:rsid w:val="00903A8B"/>
    <w:rsid w:val="00905844"/>
    <w:rsid w:val="00905B9E"/>
    <w:rsid w:val="00907E90"/>
    <w:rsid w:val="009107FF"/>
    <w:rsid w:val="0091082E"/>
    <w:rsid w:val="00910B90"/>
    <w:rsid w:val="00910BD6"/>
    <w:rsid w:val="00911145"/>
    <w:rsid w:val="009116E6"/>
    <w:rsid w:val="00912129"/>
    <w:rsid w:val="009140FE"/>
    <w:rsid w:val="00914F1D"/>
    <w:rsid w:val="009158DF"/>
    <w:rsid w:val="00915D9F"/>
    <w:rsid w:val="00915E85"/>
    <w:rsid w:val="009160C3"/>
    <w:rsid w:val="0091646D"/>
    <w:rsid w:val="00916876"/>
    <w:rsid w:val="00916CB9"/>
    <w:rsid w:val="00917882"/>
    <w:rsid w:val="009201BE"/>
    <w:rsid w:val="00920366"/>
    <w:rsid w:val="0092088C"/>
    <w:rsid w:val="00922A95"/>
    <w:rsid w:val="00922CE2"/>
    <w:rsid w:val="00923282"/>
    <w:rsid w:val="009236E8"/>
    <w:rsid w:val="00924874"/>
    <w:rsid w:val="00924B1E"/>
    <w:rsid w:val="00924FD5"/>
    <w:rsid w:val="00926402"/>
    <w:rsid w:val="009267C5"/>
    <w:rsid w:val="00927BE9"/>
    <w:rsid w:val="00927BF1"/>
    <w:rsid w:val="00930699"/>
    <w:rsid w:val="00931369"/>
    <w:rsid w:val="00931865"/>
    <w:rsid w:val="009320DE"/>
    <w:rsid w:val="0093218D"/>
    <w:rsid w:val="009324B0"/>
    <w:rsid w:val="009339E0"/>
    <w:rsid w:val="00934399"/>
    <w:rsid w:val="00934C2A"/>
    <w:rsid w:val="00934DA2"/>
    <w:rsid w:val="00936589"/>
    <w:rsid w:val="00936819"/>
    <w:rsid w:val="0093727E"/>
    <w:rsid w:val="00937D9A"/>
    <w:rsid w:val="0094001C"/>
    <w:rsid w:val="009408BF"/>
    <w:rsid w:val="009409EE"/>
    <w:rsid w:val="0094103C"/>
    <w:rsid w:val="00941DD7"/>
    <w:rsid w:val="00941EEA"/>
    <w:rsid w:val="00941EEC"/>
    <w:rsid w:val="00941F28"/>
    <w:rsid w:val="00941F91"/>
    <w:rsid w:val="00942200"/>
    <w:rsid w:val="009425C9"/>
    <w:rsid w:val="00943FEE"/>
    <w:rsid w:val="00944649"/>
    <w:rsid w:val="00944817"/>
    <w:rsid w:val="00945B9E"/>
    <w:rsid w:val="00945BE4"/>
    <w:rsid w:val="00946154"/>
    <w:rsid w:val="00946627"/>
    <w:rsid w:val="00946FE1"/>
    <w:rsid w:val="009477F3"/>
    <w:rsid w:val="00947920"/>
    <w:rsid w:val="00950220"/>
    <w:rsid w:val="00950C17"/>
    <w:rsid w:val="00951274"/>
    <w:rsid w:val="00951455"/>
    <w:rsid w:val="0095158E"/>
    <w:rsid w:val="009518A5"/>
    <w:rsid w:val="00951B6D"/>
    <w:rsid w:val="00951F42"/>
    <w:rsid w:val="00952163"/>
    <w:rsid w:val="00952288"/>
    <w:rsid w:val="009534AA"/>
    <w:rsid w:val="00953914"/>
    <w:rsid w:val="0095613B"/>
    <w:rsid w:val="0095739A"/>
    <w:rsid w:val="00957F4E"/>
    <w:rsid w:val="00960015"/>
    <w:rsid w:val="0096099A"/>
    <w:rsid w:val="00960A80"/>
    <w:rsid w:val="009630D1"/>
    <w:rsid w:val="00963282"/>
    <w:rsid w:val="00963BBF"/>
    <w:rsid w:val="00963E0F"/>
    <w:rsid w:val="0096413F"/>
    <w:rsid w:val="009644F7"/>
    <w:rsid w:val="00964898"/>
    <w:rsid w:val="00964E7F"/>
    <w:rsid w:val="009652A6"/>
    <w:rsid w:val="00965C88"/>
    <w:rsid w:val="00965D42"/>
    <w:rsid w:val="00970DCC"/>
    <w:rsid w:val="0097146C"/>
    <w:rsid w:val="00971B6B"/>
    <w:rsid w:val="0097202E"/>
    <w:rsid w:val="00973208"/>
    <w:rsid w:val="00973475"/>
    <w:rsid w:val="00973C86"/>
    <w:rsid w:val="00973D4B"/>
    <w:rsid w:val="00973F02"/>
    <w:rsid w:val="0097401B"/>
    <w:rsid w:val="00974B92"/>
    <w:rsid w:val="009750AD"/>
    <w:rsid w:val="009750C2"/>
    <w:rsid w:val="00976028"/>
    <w:rsid w:val="0097619A"/>
    <w:rsid w:val="009763B6"/>
    <w:rsid w:val="009769C1"/>
    <w:rsid w:val="00976AEC"/>
    <w:rsid w:val="00977DFF"/>
    <w:rsid w:val="0098040F"/>
    <w:rsid w:val="00980A40"/>
    <w:rsid w:val="00981292"/>
    <w:rsid w:val="009812F7"/>
    <w:rsid w:val="00982065"/>
    <w:rsid w:val="00982309"/>
    <w:rsid w:val="00982A81"/>
    <w:rsid w:val="00982FD9"/>
    <w:rsid w:val="009830E2"/>
    <w:rsid w:val="00983284"/>
    <w:rsid w:val="00983780"/>
    <w:rsid w:val="00985202"/>
    <w:rsid w:val="009856DA"/>
    <w:rsid w:val="009859D4"/>
    <w:rsid w:val="00985C75"/>
    <w:rsid w:val="00985D6A"/>
    <w:rsid w:val="00986A5C"/>
    <w:rsid w:val="00986BB8"/>
    <w:rsid w:val="0098716F"/>
    <w:rsid w:val="00987D0A"/>
    <w:rsid w:val="009908F0"/>
    <w:rsid w:val="009910AA"/>
    <w:rsid w:val="0099141B"/>
    <w:rsid w:val="00991595"/>
    <w:rsid w:val="0099178D"/>
    <w:rsid w:val="00992908"/>
    <w:rsid w:val="00993017"/>
    <w:rsid w:val="0099316E"/>
    <w:rsid w:val="00993917"/>
    <w:rsid w:val="00993995"/>
    <w:rsid w:val="00993A06"/>
    <w:rsid w:val="009941EF"/>
    <w:rsid w:val="00994202"/>
    <w:rsid w:val="009947AA"/>
    <w:rsid w:val="00994C9F"/>
    <w:rsid w:val="009951DE"/>
    <w:rsid w:val="00995458"/>
    <w:rsid w:val="009954B1"/>
    <w:rsid w:val="00995BA7"/>
    <w:rsid w:val="00995D63"/>
    <w:rsid w:val="00995D75"/>
    <w:rsid w:val="00995DB0"/>
    <w:rsid w:val="00995E7E"/>
    <w:rsid w:val="00997398"/>
    <w:rsid w:val="009974D2"/>
    <w:rsid w:val="00997ADE"/>
    <w:rsid w:val="009A001A"/>
    <w:rsid w:val="009A01C1"/>
    <w:rsid w:val="009A0595"/>
    <w:rsid w:val="009A08BB"/>
    <w:rsid w:val="009A12B8"/>
    <w:rsid w:val="009A1AD7"/>
    <w:rsid w:val="009A25B2"/>
    <w:rsid w:val="009A2C99"/>
    <w:rsid w:val="009A3424"/>
    <w:rsid w:val="009A355B"/>
    <w:rsid w:val="009A362A"/>
    <w:rsid w:val="009A3664"/>
    <w:rsid w:val="009A3B27"/>
    <w:rsid w:val="009A3E82"/>
    <w:rsid w:val="009A4A71"/>
    <w:rsid w:val="009A4CAB"/>
    <w:rsid w:val="009A5884"/>
    <w:rsid w:val="009A5B05"/>
    <w:rsid w:val="009A62A3"/>
    <w:rsid w:val="009A6531"/>
    <w:rsid w:val="009A6A46"/>
    <w:rsid w:val="009A71AD"/>
    <w:rsid w:val="009A7606"/>
    <w:rsid w:val="009A7FF2"/>
    <w:rsid w:val="009B0F30"/>
    <w:rsid w:val="009B1F39"/>
    <w:rsid w:val="009B284F"/>
    <w:rsid w:val="009B2F39"/>
    <w:rsid w:val="009B326F"/>
    <w:rsid w:val="009B34A4"/>
    <w:rsid w:val="009B4157"/>
    <w:rsid w:val="009B4162"/>
    <w:rsid w:val="009B4ED0"/>
    <w:rsid w:val="009B528C"/>
    <w:rsid w:val="009B5C56"/>
    <w:rsid w:val="009B65F6"/>
    <w:rsid w:val="009B7E30"/>
    <w:rsid w:val="009C09E0"/>
    <w:rsid w:val="009C0F17"/>
    <w:rsid w:val="009C1023"/>
    <w:rsid w:val="009C1211"/>
    <w:rsid w:val="009C1BE0"/>
    <w:rsid w:val="009C2588"/>
    <w:rsid w:val="009C2962"/>
    <w:rsid w:val="009C3991"/>
    <w:rsid w:val="009C3D71"/>
    <w:rsid w:val="009C41A0"/>
    <w:rsid w:val="009C5335"/>
    <w:rsid w:val="009C5ACD"/>
    <w:rsid w:val="009C6867"/>
    <w:rsid w:val="009C6ADE"/>
    <w:rsid w:val="009C6C61"/>
    <w:rsid w:val="009C76B9"/>
    <w:rsid w:val="009C789A"/>
    <w:rsid w:val="009D0634"/>
    <w:rsid w:val="009D0697"/>
    <w:rsid w:val="009D09C6"/>
    <w:rsid w:val="009D0DFC"/>
    <w:rsid w:val="009D0FC1"/>
    <w:rsid w:val="009D124F"/>
    <w:rsid w:val="009D1E64"/>
    <w:rsid w:val="009D26B5"/>
    <w:rsid w:val="009D3B54"/>
    <w:rsid w:val="009D42AB"/>
    <w:rsid w:val="009D45D4"/>
    <w:rsid w:val="009D5CFF"/>
    <w:rsid w:val="009D678D"/>
    <w:rsid w:val="009E2076"/>
    <w:rsid w:val="009E2818"/>
    <w:rsid w:val="009E3110"/>
    <w:rsid w:val="009E3EA1"/>
    <w:rsid w:val="009E43DA"/>
    <w:rsid w:val="009E4AF6"/>
    <w:rsid w:val="009E52CA"/>
    <w:rsid w:val="009E5573"/>
    <w:rsid w:val="009E5710"/>
    <w:rsid w:val="009E5E60"/>
    <w:rsid w:val="009E5E67"/>
    <w:rsid w:val="009E6F45"/>
    <w:rsid w:val="009E70D9"/>
    <w:rsid w:val="009E72F8"/>
    <w:rsid w:val="009E72FF"/>
    <w:rsid w:val="009E7832"/>
    <w:rsid w:val="009F015E"/>
    <w:rsid w:val="009F0320"/>
    <w:rsid w:val="009F17FC"/>
    <w:rsid w:val="009F1CF3"/>
    <w:rsid w:val="009F2C57"/>
    <w:rsid w:val="009F3A58"/>
    <w:rsid w:val="009F3C5D"/>
    <w:rsid w:val="009F4EB0"/>
    <w:rsid w:val="009F575B"/>
    <w:rsid w:val="009F5F79"/>
    <w:rsid w:val="009F7AE7"/>
    <w:rsid w:val="00A003F6"/>
    <w:rsid w:val="00A007BB"/>
    <w:rsid w:val="00A010A1"/>
    <w:rsid w:val="00A0152A"/>
    <w:rsid w:val="00A016D0"/>
    <w:rsid w:val="00A01DC0"/>
    <w:rsid w:val="00A0253D"/>
    <w:rsid w:val="00A03128"/>
    <w:rsid w:val="00A0326F"/>
    <w:rsid w:val="00A03465"/>
    <w:rsid w:val="00A03949"/>
    <w:rsid w:val="00A04476"/>
    <w:rsid w:val="00A04C67"/>
    <w:rsid w:val="00A0671D"/>
    <w:rsid w:val="00A06C07"/>
    <w:rsid w:val="00A06DA0"/>
    <w:rsid w:val="00A07DB1"/>
    <w:rsid w:val="00A11B39"/>
    <w:rsid w:val="00A1209A"/>
    <w:rsid w:val="00A12B05"/>
    <w:rsid w:val="00A139CF"/>
    <w:rsid w:val="00A13EFF"/>
    <w:rsid w:val="00A13FD4"/>
    <w:rsid w:val="00A140C1"/>
    <w:rsid w:val="00A141FA"/>
    <w:rsid w:val="00A150AD"/>
    <w:rsid w:val="00A15FF8"/>
    <w:rsid w:val="00A169C0"/>
    <w:rsid w:val="00A16CA0"/>
    <w:rsid w:val="00A174F4"/>
    <w:rsid w:val="00A17541"/>
    <w:rsid w:val="00A20D10"/>
    <w:rsid w:val="00A21C8C"/>
    <w:rsid w:val="00A22062"/>
    <w:rsid w:val="00A220FD"/>
    <w:rsid w:val="00A226CC"/>
    <w:rsid w:val="00A22C34"/>
    <w:rsid w:val="00A23D91"/>
    <w:rsid w:val="00A24072"/>
    <w:rsid w:val="00A24612"/>
    <w:rsid w:val="00A24D9A"/>
    <w:rsid w:val="00A24E7B"/>
    <w:rsid w:val="00A2511B"/>
    <w:rsid w:val="00A2583D"/>
    <w:rsid w:val="00A25CC9"/>
    <w:rsid w:val="00A261F3"/>
    <w:rsid w:val="00A268D7"/>
    <w:rsid w:val="00A2759F"/>
    <w:rsid w:val="00A27AE3"/>
    <w:rsid w:val="00A30A3F"/>
    <w:rsid w:val="00A316AB"/>
    <w:rsid w:val="00A31CBA"/>
    <w:rsid w:val="00A323A7"/>
    <w:rsid w:val="00A33CBB"/>
    <w:rsid w:val="00A33DFA"/>
    <w:rsid w:val="00A3431F"/>
    <w:rsid w:val="00A345CD"/>
    <w:rsid w:val="00A347F2"/>
    <w:rsid w:val="00A34959"/>
    <w:rsid w:val="00A34B7C"/>
    <w:rsid w:val="00A3529C"/>
    <w:rsid w:val="00A35326"/>
    <w:rsid w:val="00A3597C"/>
    <w:rsid w:val="00A35BAA"/>
    <w:rsid w:val="00A40C19"/>
    <w:rsid w:val="00A416FE"/>
    <w:rsid w:val="00A41D9F"/>
    <w:rsid w:val="00A42529"/>
    <w:rsid w:val="00A42707"/>
    <w:rsid w:val="00A43158"/>
    <w:rsid w:val="00A43585"/>
    <w:rsid w:val="00A43B6B"/>
    <w:rsid w:val="00A4450E"/>
    <w:rsid w:val="00A44C1F"/>
    <w:rsid w:val="00A45448"/>
    <w:rsid w:val="00A45F4C"/>
    <w:rsid w:val="00A4630D"/>
    <w:rsid w:val="00A4635F"/>
    <w:rsid w:val="00A4684A"/>
    <w:rsid w:val="00A46CA1"/>
    <w:rsid w:val="00A4701F"/>
    <w:rsid w:val="00A472B3"/>
    <w:rsid w:val="00A476F4"/>
    <w:rsid w:val="00A50396"/>
    <w:rsid w:val="00A5041F"/>
    <w:rsid w:val="00A5103E"/>
    <w:rsid w:val="00A519D5"/>
    <w:rsid w:val="00A51A85"/>
    <w:rsid w:val="00A522E9"/>
    <w:rsid w:val="00A54ADC"/>
    <w:rsid w:val="00A54CFF"/>
    <w:rsid w:val="00A5662B"/>
    <w:rsid w:val="00A567C6"/>
    <w:rsid w:val="00A567D3"/>
    <w:rsid w:val="00A56F6E"/>
    <w:rsid w:val="00A57AAE"/>
    <w:rsid w:val="00A61859"/>
    <w:rsid w:val="00A619D2"/>
    <w:rsid w:val="00A63C2F"/>
    <w:rsid w:val="00A63DED"/>
    <w:rsid w:val="00A64356"/>
    <w:rsid w:val="00A64591"/>
    <w:rsid w:val="00A646C4"/>
    <w:rsid w:val="00A65B3B"/>
    <w:rsid w:val="00A66214"/>
    <w:rsid w:val="00A6743B"/>
    <w:rsid w:val="00A67A9E"/>
    <w:rsid w:val="00A71F49"/>
    <w:rsid w:val="00A72825"/>
    <w:rsid w:val="00A72C22"/>
    <w:rsid w:val="00A73679"/>
    <w:rsid w:val="00A758F1"/>
    <w:rsid w:val="00A75DBA"/>
    <w:rsid w:val="00A76031"/>
    <w:rsid w:val="00A7767F"/>
    <w:rsid w:val="00A77DC4"/>
    <w:rsid w:val="00A8024B"/>
    <w:rsid w:val="00A80649"/>
    <w:rsid w:val="00A81A9A"/>
    <w:rsid w:val="00A8244D"/>
    <w:rsid w:val="00A8246E"/>
    <w:rsid w:val="00A826AB"/>
    <w:rsid w:val="00A83370"/>
    <w:rsid w:val="00A838F1"/>
    <w:rsid w:val="00A83D2A"/>
    <w:rsid w:val="00A84937"/>
    <w:rsid w:val="00A853DC"/>
    <w:rsid w:val="00A8556E"/>
    <w:rsid w:val="00A85802"/>
    <w:rsid w:val="00A85D7D"/>
    <w:rsid w:val="00A86438"/>
    <w:rsid w:val="00A86CAF"/>
    <w:rsid w:val="00A86D23"/>
    <w:rsid w:val="00A87E13"/>
    <w:rsid w:val="00A87E9C"/>
    <w:rsid w:val="00A9086D"/>
    <w:rsid w:val="00A910B8"/>
    <w:rsid w:val="00A9148D"/>
    <w:rsid w:val="00A91D32"/>
    <w:rsid w:val="00A9227A"/>
    <w:rsid w:val="00A92E4C"/>
    <w:rsid w:val="00A92F6A"/>
    <w:rsid w:val="00A93231"/>
    <w:rsid w:val="00A9448D"/>
    <w:rsid w:val="00A94656"/>
    <w:rsid w:val="00A94727"/>
    <w:rsid w:val="00A9482B"/>
    <w:rsid w:val="00A94941"/>
    <w:rsid w:val="00A952D6"/>
    <w:rsid w:val="00A956DE"/>
    <w:rsid w:val="00A95900"/>
    <w:rsid w:val="00A96A52"/>
    <w:rsid w:val="00A9758B"/>
    <w:rsid w:val="00A97746"/>
    <w:rsid w:val="00A978F0"/>
    <w:rsid w:val="00A97978"/>
    <w:rsid w:val="00A97F49"/>
    <w:rsid w:val="00AA0926"/>
    <w:rsid w:val="00AA121E"/>
    <w:rsid w:val="00AA1A73"/>
    <w:rsid w:val="00AA1C30"/>
    <w:rsid w:val="00AA2129"/>
    <w:rsid w:val="00AA34E3"/>
    <w:rsid w:val="00AA396A"/>
    <w:rsid w:val="00AA3996"/>
    <w:rsid w:val="00AA3A96"/>
    <w:rsid w:val="00AA3EE4"/>
    <w:rsid w:val="00AA52C7"/>
    <w:rsid w:val="00AA56DE"/>
    <w:rsid w:val="00AA58A4"/>
    <w:rsid w:val="00AA5DAF"/>
    <w:rsid w:val="00AA5DF0"/>
    <w:rsid w:val="00AA678E"/>
    <w:rsid w:val="00AA6851"/>
    <w:rsid w:val="00AA6C07"/>
    <w:rsid w:val="00AA7222"/>
    <w:rsid w:val="00AA74F1"/>
    <w:rsid w:val="00AB1482"/>
    <w:rsid w:val="00AB1EA2"/>
    <w:rsid w:val="00AB33CD"/>
    <w:rsid w:val="00AB386D"/>
    <w:rsid w:val="00AB444F"/>
    <w:rsid w:val="00AB44C9"/>
    <w:rsid w:val="00AB5911"/>
    <w:rsid w:val="00AC044D"/>
    <w:rsid w:val="00AC0864"/>
    <w:rsid w:val="00AC0D5B"/>
    <w:rsid w:val="00AC1982"/>
    <w:rsid w:val="00AC1F89"/>
    <w:rsid w:val="00AC28A7"/>
    <w:rsid w:val="00AC3D79"/>
    <w:rsid w:val="00AC40A3"/>
    <w:rsid w:val="00AC4E2A"/>
    <w:rsid w:val="00AC58F1"/>
    <w:rsid w:val="00AC5AB8"/>
    <w:rsid w:val="00AC5BC2"/>
    <w:rsid w:val="00AC64C0"/>
    <w:rsid w:val="00AC6551"/>
    <w:rsid w:val="00AC6F13"/>
    <w:rsid w:val="00AD0A42"/>
    <w:rsid w:val="00AD16BE"/>
    <w:rsid w:val="00AD20CE"/>
    <w:rsid w:val="00AD42D3"/>
    <w:rsid w:val="00AD451D"/>
    <w:rsid w:val="00AD4D49"/>
    <w:rsid w:val="00AD4F50"/>
    <w:rsid w:val="00AD68E5"/>
    <w:rsid w:val="00AD6AC5"/>
    <w:rsid w:val="00AD6CC9"/>
    <w:rsid w:val="00AD6DAC"/>
    <w:rsid w:val="00AD6DD7"/>
    <w:rsid w:val="00AD7BAC"/>
    <w:rsid w:val="00AD7F50"/>
    <w:rsid w:val="00AE0B09"/>
    <w:rsid w:val="00AE0D97"/>
    <w:rsid w:val="00AE0F8E"/>
    <w:rsid w:val="00AE155E"/>
    <w:rsid w:val="00AE15AC"/>
    <w:rsid w:val="00AE2163"/>
    <w:rsid w:val="00AE2ABC"/>
    <w:rsid w:val="00AE31E0"/>
    <w:rsid w:val="00AE32AF"/>
    <w:rsid w:val="00AE37FA"/>
    <w:rsid w:val="00AE3B9C"/>
    <w:rsid w:val="00AE4015"/>
    <w:rsid w:val="00AE5AD4"/>
    <w:rsid w:val="00AE5AE6"/>
    <w:rsid w:val="00AE5C95"/>
    <w:rsid w:val="00AE60E6"/>
    <w:rsid w:val="00AE615C"/>
    <w:rsid w:val="00AE64F8"/>
    <w:rsid w:val="00AE7892"/>
    <w:rsid w:val="00AE7D22"/>
    <w:rsid w:val="00AE7E75"/>
    <w:rsid w:val="00AF0B20"/>
    <w:rsid w:val="00AF0C2B"/>
    <w:rsid w:val="00AF1210"/>
    <w:rsid w:val="00AF24E0"/>
    <w:rsid w:val="00AF3B5D"/>
    <w:rsid w:val="00AF47A0"/>
    <w:rsid w:val="00AF51CB"/>
    <w:rsid w:val="00AF581C"/>
    <w:rsid w:val="00AF593E"/>
    <w:rsid w:val="00AF5EAA"/>
    <w:rsid w:val="00AF6643"/>
    <w:rsid w:val="00AF6922"/>
    <w:rsid w:val="00AF7C65"/>
    <w:rsid w:val="00B004B0"/>
    <w:rsid w:val="00B00A87"/>
    <w:rsid w:val="00B01C08"/>
    <w:rsid w:val="00B02669"/>
    <w:rsid w:val="00B029F6"/>
    <w:rsid w:val="00B02F04"/>
    <w:rsid w:val="00B031C3"/>
    <w:rsid w:val="00B03340"/>
    <w:rsid w:val="00B04449"/>
    <w:rsid w:val="00B0540E"/>
    <w:rsid w:val="00B05C87"/>
    <w:rsid w:val="00B05F69"/>
    <w:rsid w:val="00B100B5"/>
    <w:rsid w:val="00B101CF"/>
    <w:rsid w:val="00B10217"/>
    <w:rsid w:val="00B10395"/>
    <w:rsid w:val="00B1057A"/>
    <w:rsid w:val="00B108B1"/>
    <w:rsid w:val="00B10D89"/>
    <w:rsid w:val="00B10E7B"/>
    <w:rsid w:val="00B11136"/>
    <w:rsid w:val="00B113CA"/>
    <w:rsid w:val="00B11595"/>
    <w:rsid w:val="00B12830"/>
    <w:rsid w:val="00B137FB"/>
    <w:rsid w:val="00B13A64"/>
    <w:rsid w:val="00B1497E"/>
    <w:rsid w:val="00B15AA7"/>
    <w:rsid w:val="00B160BD"/>
    <w:rsid w:val="00B168FE"/>
    <w:rsid w:val="00B16AA1"/>
    <w:rsid w:val="00B16F4B"/>
    <w:rsid w:val="00B16F60"/>
    <w:rsid w:val="00B16FB0"/>
    <w:rsid w:val="00B1724B"/>
    <w:rsid w:val="00B17BF8"/>
    <w:rsid w:val="00B17CE8"/>
    <w:rsid w:val="00B17F7A"/>
    <w:rsid w:val="00B20DD9"/>
    <w:rsid w:val="00B21694"/>
    <w:rsid w:val="00B21C7A"/>
    <w:rsid w:val="00B229BB"/>
    <w:rsid w:val="00B2576E"/>
    <w:rsid w:val="00B26C0E"/>
    <w:rsid w:val="00B305B1"/>
    <w:rsid w:val="00B306AF"/>
    <w:rsid w:val="00B315EB"/>
    <w:rsid w:val="00B31673"/>
    <w:rsid w:val="00B316A2"/>
    <w:rsid w:val="00B32568"/>
    <w:rsid w:val="00B32850"/>
    <w:rsid w:val="00B32995"/>
    <w:rsid w:val="00B3382D"/>
    <w:rsid w:val="00B33AA8"/>
    <w:rsid w:val="00B33AB1"/>
    <w:rsid w:val="00B3414F"/>
    <w:rsid w:val="00B34A68"/>
    <w:rsid w:val="00B34B4A"/>
    <w:rsid w:val="00B34F3E"/>
    <w:rsid w:val="00B35CCA"/>
    <w:rsid w:val="00B3639C"/>
    <w:rsid w:val="00B363C2"/>
    <w:rsid w:val="00B36EFC"/>
    <w:rsid w:val="00B3744F"/>
    <w:rsid w:val="00B3758D"/>
    <w:rsid w:val="00B37A6C"/>
    <w:rsid w:val="00B4018E"/>
    <w:rsid w:val="00B407AD"/>
    <w:rsid w:val="00B40DE8"/>
    <w:rsid w:val="00B40F03"/>
    <w:rsid w:val="00B40F13"/>
    <w:rsid w:val="00B40F31"/>
    <w:rsid w:val="00B40FD5"/>
    <w:rsid w:val="00B42572"/>
    <w:rsid w:val="00B42D34"/>
    <w:rsid w:val="00B430F1"/>
    <w:rsid w:val="00B43116"/>
    <w:rsid w:val="00B433CA"/>
    <w:rsid w:val="00B43DD4"/>
    <w:rsid w:val="00B44D3D"/>
    <w:rsid w:val="00B44D8A"/>
    <w:rsid w:val="00B45BF2"/>
    <w:rsid w:val="00B46F14"/>
    <w:rsid w:val="00B47CE3"/>
    <w:rsid w:val="00B5000C"/>
    <w:rsid w:val="00B50448"/>
    <w:rsid w:val="00B504D4"/>
    <w:rsid w:val="00B5078E"/>
    <w:rsid w:val="00B50958"/>
    <w:rsid w:val="00B50FC1"/>
    <w:rsid w:val="00B51876"/>
    <w:rsid w:val="00B51D04"/>
    <w:rsid w:val="00B52D50"/>
    <w:rsid w:val="00B54FB4"/>
    <w:rsid w:val="00B55007"/>
    <w:rsid w:val="00B55633"/>
    <w:rsid w:val="00B606FE"/>
    <w:rsid w:val="00B60C37"/>
    <w:rsid w:val="00B61595"/>
    <w:rsid w:val="00B615F8"/>
    <w:rsid w:val="00B61A75"/>
    <w:rsid w:val="00B61FA8"/>
    <w:rsid w:val="00B623BA"/>
    <w:rsid w:val="00B6246B"/>
    <w:rsid w:val="00B62674"/>
    <w:rsid w:val="00B62AE7"/>
    <w:rsid w:val="00B62E71"/>
    <w:rsid w:val="00B63417"/>
    <w:rsid w:val="00B63B74"/>
    <w:rsid w:val="00B6648D"/>
    <w:rsid w:val="00B671D7"/>
    <w:rsid w:val="00B702F9"/>
    <w:rsid w:val="00B7051B"/>
    <w:rsid w:val="00B705D1"/>
    <w:rsid w:val="00B70BE2"/>
    <w:rsid w:val="00B70D92"/>
    <w:rsid w:val="00B71249"/>
    <w:rsid w:val="00B716D4"/>
    <w:rsid w:val="00B72FA0"/>
    <w:rsid w:val="00B734CC"/>
    <w:rsid w:val="00B7439A"/>
    <w:rsid w:val="00B75434"/>
    <w:rsid w:val="00B75F16"/>
    <w:rsid w:val="00B77D8E"/>
    <w:rsid w:val="00B80016"/>
    <w:rsid w:val="00B8066E"/>
    <w:rsid w:val="00B816D0"/>
    <w:rsid w:val="00B81785"/>
    <w:rsid w:val="00B817A3"/>
    <w:rsid w:val="00B81814"/>
    <w:rsid w:val="00B821DB"/>
    <w:rsid w:val="00B822FA"/>
    <w:rsid w:val="00B82E0A"/>
    <w:rsid w:val="00B83397"/>
    <w:rsid w:val="00B83BDC"/>
    <w:rsid w:val="00B849AE"/>
    <w:rsid w:val="00B84A40"/>
    <w:rsid w:val="00B8508F"/>
    <w:rsid w:val="00B859DF"/>
    <w:rsid w:val="00B865D7"/>
    <w:rsid w:val="00B868B3"/>
    <w:rsid w:val="00B868F0"/>
    <w:rsid w:val="00B8738F"/>
    <w:rsid w:val="00B876D7"/>
    <w:rsid w:val="00B901AE"/>
    <w:rsid w:val="00B90444"/>
    <w:rsid w:val="00B9053B"/>
    <w:rsid w:val="00B905AD"/>
    <w:rsid w:val="00B90BBD"/>
    <w:rsid w:val="00B90D89"/>
    <w:rsid w:val="00B91839"/>
    <w:rsid w:val="00B91DB8"/>
    <w:rsid w:val="00B92D44"/>
    <w:rsid w:val="00B92E5F"/>
    <w:rsid w:val="00B9338A"/>
    <w:rsid w:val="00B948C3"/>
    <w:rsid w:val="00B9490C"/>
    <w:rsid w:val="00B94B48"/>
    <w:rsid w:val="00B94D88"/>
    <w:rsid w:val="00B94F56"/>
    <w:rsid w:val="00B9643C"/>
    <w:rsid w:val="00B964E9"/>
    <w:rsid w:val="00B96A9F"/>
    <w:rsid w:val="00B96CCB"/>
    <w:rsid w:val="00B97283"/>
    <w:rsid w:val="00B97897"/>
    <w:rsid w:val="00BA0E45"/>
    <w:rsid w:val="00BA0EDC"/>
    <w:rsid w:val="00BA3DAC"/>
    <w:rsid w:val="00BA49E1"/>
    <w:rsid w:val="00BA51E0"/>
    <w:rsid w:val="00BA5B60"/>
    <w:rsid w:val="00BA62AB"/>
    <w:rsid w:val="00BA6B05"/>
    <w:rsid w:val="00BA6E8D"/>
    <w:rsid w:val="00BA71C5"/>
    <w:rsid w:val="00BA7714"/>
    <w:rsid w:val="00BB0A0C"/>
    <w:rsid w:val="00BB2156"/>
    <w:rsid w:val="00BB226B"/>
    <w:rsid w:val="00BB236F"/>
    <w:rsid w:val="00BB2B2D"/>
    <w:rsid w:val="00BB2DCE"/>
    <w:rsid w:val="00BB3118"/>
    <w:rsid w:val="00BB3238"/>
    <w:rsid w:val="00BB338F"/>
    <w:rsid w:val="00BB3850"/>
    <w:rsid w:val="00BB389D"/>
    <w:rsid w:val="00BB3E1B"/>
    <w:rsid w:val="00BB4CF7"/>
    <w:rsid w:val="00BB4E56"/>
    <w:rsid w:val="00BB5113"/>
    <w:rsid w:val="00BB5188"/>
    <w:rsid w:val="00BB537D"/>
    <w:rsid w:val="00BB53C1"/>
    <w:rsid w:val="00BB57B5"/>
    <w:rsid w:val="00BB60E2"/>
    <w:rsid w:val="00BB638A"/>
    <w:rsid w:val="00BB6DAA"/>
    <w:rsid w:val="00BB6F31"/>
    <w:rsid w:val="00BB76F5"/>
    <w:rsid w:val="00BB7B92"/>
    <w:rsid w:val="00BB7C7A"/>
    <w:rsid w:val="00BC047D"/>
    <w:rsid w:val="00BC0606"/>
    <w:rsid w:val="00BC0D93"/>
    <w:rsid w:val="00BC1BBD"/>
    <w:rsid w:val="00BC2654"/>
    <w:rsid w:val="00BC2B90"/>
    <w:rsid w:val="00BC32FA"/>
    <w:rsid w:val="00BC376B"/>
    <w:rsid w:val="00BC3999"/>
    <w:rsid w:val="00BC3C37"/>
    <w:rsid w:val="00BC4839"/>
    <w:rsid w:val="00BC49CD"/>
    <w:rsid w:val="00BC4C29"/>
    <w:rsid w:val="00BC4F25"/>
    <w:rsid w:val="00BC63B8"/>
    <w:rsid w:val="00BC6E30"/>
    <w:rsid w:val="00BC7109"/>
    <w:rsid w:val="00BC76CD"/>
    <w:rsid w:val="00BC7BA6"/>
    <w:rsid w:val="00BD0CEC"/>
    <w:rsid w:val="00BD202D"/>
    <w:rsid w:val="00BD2567"/>
    <w:rsid w:val="00BD3529"/>
    <w:rsid w:val="00BD3D16"/>
    <w:rsid w:val="00BD42EB"/>
    <w:rsid w:val="00BD4326"/>
    <w:rsid w:val="00BD544D"/>
    <w:rsid w:val="00BD5526"/>
    <w:rsid w:val="00BD7FA9"/>
    <w:rsid w:val="00BE0A47"/>
    <w:rsid w:val="00BE0DD5"/>
    <w:rsid w:val="00BE2DCA"/>
    <w:rsid w:val="00BE3561"/>
    <w:rsid w:val="00BE427B"/>
    <w:rsid w:val="00BE46B2"/>
    <w:rsid w:val="00BE4ECE"/>
    <w:rsid w:val="00BE55C8"/>
    <w:rsid w:val="00BE55CF"/>
    <w:rsid w:val="00BE6C78"/>
    <w:rsid w:val="00BE6F9B"/>
    <w:rsid w:val="00BF08D9"/>
    <w:rsid w:val="00BF0F2E"/>
    <w:rsid w:val="00BF17AC"/>
    <w:rsid w:val="00BF29FF"/>
    <w:rsid w:val="00BF3252"/>
    <w:rsid w:val="00BF339C"/>
    <w:rsid w:val="00BF410D"/>
    <w:rsid w:val="00BF41A6"/>
    <w:rsid w:val="00BF6004"/>
    <w:rsid w:val="00BF6A05"/>
    <w:rsid w:val="00BF6A08"/>
    <w:rsid w:val="00BF6BBB"/>
    <w:rsid w:val="00BF7350"/>
    <w:rsid w:val="00BF7362"/>
    <w:rsid w:val="00C003B6"/>
    <w:rsid w:val="00C0091D"/>
    <w:rsid w:val="00C009AF"/>
    <w:rsid w:val="00C01EEA"/>
    <w:rsid w:val="00C024A6"/>
    <w:rsid w:val="00C02F50"/>
    <w:rsid w:val="00C0340C"/>
    <w:rsid w:val="00C03D32"/>
    <w:rsid w:val="00C04FD9"/>
    <w:rsid w:val="00C05164"/>
    <w:rsid w:val="00C05C74"/>
    <w:rsid w:val="00C05DEB"/>
    <w:rsid w:val="00C067CF"/>
    <w:rsid w:val="00C072D6"/>
    <w:rsid w:val="00C10743"/>
    <w:rsid w:val="00C10BA5"/>
    <w:rsid w:val="00C12270"/>
    <w:rsid w:val="00C1430E"/>
    <w:rsid w:val="00C14942"/>
    <w:rsid w:val="00C154C8"/>
    <w:rsid w:val="00C15699"/>
    <w:rsid w:val="00C161F9"/>
    <w:rsid w:val="00C1641F"/>
    <w:rsid w:val="00C20E7D"/>
    <w:rsid w:val="00C2191E"/>
    <w:rsid w:val="00C23EF1"/>
    <w:rsid w:val="00C24470"/>
    <w:rsid w:val="00C25986"/>
    <w:rsid w:val="00C25CCE"/>
    <w:rsid w:val="00C26157"/>
    <w:rsid w:val="00C262BC"/>
    <w:rsid w:val="00C27541"/>
    <w:rsid w:val="00C279F1"/>
    <w:rsid w:val="00C27DE4"/>
    <w:rsid w:val="00C3031D"/>
    <w:rsid w:val="00C3060A"/>
    <w:rsid w:val="00C30655"/>
    <w:rsid w:val="00C30698"/>
    <w:rsid w:val="00C3072D"/>
    <w:rsid w:val="00C30C72"/>
    <w:rsid w:val="00C3184C"/>
    <w:rsid w:val="00C31CE3"/>
    <w:rsid w:val="00C3220D"/>
    <w:rsid w:val="00C32274"/>
    <w:rsid w:val="00C32A71"/>
    <w:rsid w:val="00C32B64"/>
    <w:rsid w:val="00C3401F"/>
    <w:rsid w:val="00C3420B"/>
    <w:rsid w:val="00C34A75"/>
    <w:rsid w:val="00C34BCC"/>
    <w:rsid w:val="00C3524D"/>
    <w:rsid w:val="00C353FD"/>
    <w:rsid w:val="00C35C8E"/>
    <w:rsid w:val="00C37081"/>
    <w:rsid w:val="00C375D5"/>
    <w:rsid w:val="00C37B54"/>
    <w:rsid w:val="00C40045"/>
    <w:rsid w:val="00C4032C"/>
    <w:rsid w:val="00C40731"/>
    <w:rsid w:val="00C40CB5"/>
    <w:rsid w:val="00C40E67"/>
    <w:rsid w:val="00C41166"/>
    <w:rsid w:val="00C415F6"/>
    <w:rsid w:val="00C41FF7"/>
    <w:rsid w:val="00C427EC"/>
    <w:rsid w:val="00C42ACA"/>
    <w:rsid w:val="00C44088"/>
    <w:rsid w:val="00C44237"/>
    <w:rsid w:val="00C4424A"/>
    <w:rsid w:val="00C45672"/>
    <w:rsid w:val="00C45AEB"/>
    <w:rsid w:val="00C45D1E"/>
    <w:rsid w:val="00C4614B"/>
    <w:rsid w:val="00C469AF"/>
    <w:rsid w:val="00C46EC8"/>
    <w:rsid w:val="00C47248"/>
    <w:rsid w:val="00C47539"/>
    <w:rsid w:val="00C4772C"/>
    <w:rsid w:val="00C477CD"/>
    <w:rsid w:val="00C4780D"/>
    <w:rsid w:val="00C50995"/>
    <w:rsid w:val="00C50B35"/>
    <w:rsid w:val="00C50F13"/>
    <w:rsid w:val="00C51263"/>
    <w:rsid w:val="00C51A18"/>
    <w:rsid w:val="00C52552"/>
    <w:rsid w:val="00C52A2D"/>
    <w:rsid w:val="00C52DA9"/>
    <w:rsid w:val="00C52EB1"/>
    <w:rsid w:val="00C537E1"/>
    <w:rsid w:val="00C53914"/>
    <w:rsid w:val="00C53CE4"/>
    <w:rsid w:val="00C53F43"/>
    <w:rsid w:val="00C543C0"/>
    <w:rsid w:val="00C549A0"/>
    <w:rsid w:val="00C54D25"/>
    <w:rsid w:val="00C54D64"/>
    <w:rsid w:val="00C550E0"/>
    <w:rsid w:val="00C56568"/>
    <w:rsid w:val="00C56600"/>
    <w:rsid w:val="00C5668F"/>
    <w:rsid w:val="00C56AB9"/>
    <w:rsid w:val="00C57101"/>
    <w:rsid w:val="00C578E1"/>
    <w:rsid w:val="00C604BF"/>
    <w:rsid w:val="00C61321"/>
    <w:rsid w:val="00C62723"/>
    <w:rsid w:val="00C62D58"/>
    <w:rsid w:val="00C64367"/>
    <w:rsid w:val="00C64D1C"/>
    <w:rsid w:val="00C655CD"/>
    <w:rsid w:val="00C66357"/>
    <w:rsid w:val="00C66B49"/>
    <w:rsid w:val="00C67C4C"/>
    <w:rsid w:val="00C7091D"/>
    <w:rsid w:val="00C70ED9"/>
    <w:rsid w:val="00C71299"/>
    <w:rsid w:val="00C713F8"/>
    <w:rsid w:val="00C71DF0"/>
    <w:rsid w:val="00C722A5"/>
    <w:rsid w:val="00C72B26"/>
    <w:rsid w:val="00C72C52"/>
    <w:rsid w:val="00C7358C"/>
    <w:rsid w:val="00C73B57"/>
    <w:rsid w:val="00C7445B"/>
    <w:rsid w:val="00C74F36"/>
    <w:rsid w:val="00C7514B"/>
    <w:rsid w:val="00C75196"/>
    <w:rsid w:val="00C75770"/>
    <w:rsid w:val="00C75EDC"/>
    <w:rsid w:val="00C76D94"/>
    <w:rsid w:val="00C77461"/>
    <w:rsid w:val="00C77B9A"/>
    <w:rsid w:val="00C77F1B"/>
    <w:rsid w:val="00C80327"/>
    <w:rsid w:val="00C8184B"/>
    <w:rsid w:val="00C81C10"/>
    <w:rsid w:val="00C81F11"/>
    <w:rsid w:val="00C83A33"/>
    <w:rsid w:val="00C83D92"/>
    <w:rsid w:val="00C8496B"/>
    <w:rsid w:val="00C854E7"/>
    <w:rsid w:val="00C86412"/>
    <w:rsid w:val="00C869D3"/>
    <w:rsid w:val="00C86BA1"/>
    <w:rsid w:val="00C86C4D"/>
    <w:rsid w:val="00C87357"/>
    <w:rsid w:val="00C87465"/>
    <w:rsid w:val="00C87509"/>
    <w:rsid w:val="00C87759"/>
    <w:rsid w:val="00C92950"/>
    <w:rsid w:val="00C93223"/>
    <w:rsid w:val="00C939A4"/>
    <w:rsid w:val="00C93C10"/>
    <w:rsid w:val="00C94B49"/>
    <w:rsid w:val="00C94C43"/>
    <w:rsid w:val="00C94D32"/>
    <w:rsid w:val="00C950C5"/>
    <w:rsid w:val="00C957D4"/>
    <w:rsid w:val="00C959E4"/>
    <w:rsid w:val="00C95EE9"/>
    <w:rsid w:val="00C969FB"/>
    <w:rsid w:val="00C97226"/>
    <w:rsid w:val="00C975BF"/>
    <w:rsid w:val="00CA010F"/>
    <w:rsid w:val="00CA0545"/>
    <w:rsid w:val="00CA3557"/>
    <w:rsid w:val="00CA3A80"/>
    <w:rsid w:val="00CA4563"/>
    <w:rsid w:val="00CA4A96"/>
    <w:rsid w:val="00CA50FE"/>
    <w:rsid w:val="00CA54FF"/>
    <w:rsid w:val="00CA5BE5"/>
    <w:rsid w:val="00CA5C04"/>
    <w:rsid w:val="00CA5CD1"/>
    <w:rsid w:val="00CA61F0"/>
    <w:rsid w:val="00CA6648"/>
    <w:rsid w:val="00CA74C9"/>
    <w:rsid w:val="00CA77E2"/>
    <w:rsid w:val="00CA7A00"/>
    <w:rsid w:val="00CA7BCF"/>
    <w:rsid w:val="00CB0A62"/>
    <w:rsid w:val="00CB1597"/>
    <w:rsid w:val="00CB1995"/>
    <w:rsid w:val="00CB1C87"/>
    <w:rsid w:val="00CB2692"/>
    <w:rsid w:val="00CB2796"/>
    <w:rsid w:val="00CB2915"/>
    <w:rsid w:val="00CB32B0"/>
    <w:rsid w:val="00CB3425"/>
    <w:rsid w:val="00CB39BF"/>
    <w:rsid w:val="00CB40D9"/>
    <w:rsid w:val="00CB460E"/>
    <w:rsid w:val="00CB5BC6"/>
    <w:rsid w:val="00CB6070"/>
    <w:rsid w:val="00CB6FE2"/>
    <w:rsid w:val="00CC079E"/>
    <w:rsid w:val="00CC0B16"/>
    <w:rsid w:val="00CC0D3D"/>
    <w:rsid w:val="00CC0DD1"/>
    <w:rsid w:val="00CC104B"/>
    <w:rsid w:val="00CC1265"/>
    <w:rsid w:val="00CC14EB"/>
    <w:rsid w:val="00CC1E08"/>
    <w:rsid w:val="00CC2C68"/>
    <w:rsid w:val="00CC3492"/>
    <w:rsid w:val="00CC3998"/>
    <w:rsid w:val="00CC3A52"/>
    <w:rsid w:val="00CC4524"/>
    <w:rsid w:val="00CC45C0"/>
    <w:rsid w:val="00CC4BBD"/>
    <w:rsid w:val="00CC6549"/>
    <w:rsid w:val="00CC676C"/>
    <w:rsid w:val="00CD00F8"/>
    <w:rsid w:val="00CD017B"/>
    <w:rsid w:val="00CD0230"/>
    <w:rsid w:val="00CD02BC"/>
    <w:rsid w:val="00CD06B0"/>
    <w:rsid w:val="00CD25CB"/>
    <w:rsid w:val="00CD392E"/>
    <w:rsid w:val="00CD398F"/>
    <w:rsid w:val="00CD4F02"/>
    <w:rsid w:val="00CD5098"/>
    <w:rsid w:val="00CD66F5"/>
    <w:rsid w:val="00CD6FA9"/>
    <w:rsid w:val="00CD742B"/>
    <w:rsid w:val="00CD7AD9"/>
    <w:rsid w:val="00CD7B40"/>
    <w:rsid w:val="00CE035F"/>
    <w:rsid w:val="00CE208C"/>
    <w:rsid w:val="00CE2DA8"/>
    <w:rsid w:val="00CE2DF8"/>
    <w:rsid w:val="00CE2F8A"/>
    <w:rsid w:val="00CE380D"/>
    <w:rsid w:val="00CE42BE"/>
    <w:rsid w:val="00CE446E"/>
    <w:rsid w:val="00CE5E35"/>
    <w:rsid w:val="00CE6651"/>
    <w:rsid w:val="00CE7286"/>
    <w:rsid w:val="00CE7455"/>
    <w:rsid w:val="00CF0469"/>
    <w:rsid w:val="00CF0C9A"/>
    <w:rsid w:val="00CF1252"/>
    <w:rsid w:val="00CF1F61"/>
    <w:rsid w:val="00CF2B96"/>
    <w:rsid w:val="00CF32E8"/>
    <w:rsid w:val="00CF35A9"/>
    <w:rsid w:val="00CF5953"/>
    <w:rsid w:val="00CF5975"/>
    <w:rsid w:val="00CF5F20"/>
    <w:rsid w:val="00CF6327"/>
    <w:rsid w:val="00CF735B"/>
    <w:rsid w:val="00CF7762"/>
    <w:rsid w:val="00CF7E4E"/>
    <w:rsid w:val="00D00D04"/>
    <w:rsid w:val="00D016D7"/>
    <w:rsid w:val="00D01727"/>
    <w:rsid w:val="00D01B1D"/>
    <w:rsid w:val="00D024B3"/>
    <w:rsid w:val="00D05662"/>
    <w:rsid w:val="00D05E5B"/>
    <w:rsid w:val="00D06735"/>
    <w:rsid w:val="00D07534"/>
    <w:rsid w:val="00D07647"/>
    <w:rsid w:val="00D07867"/>
    <w:rsid w:val="00D07B65"/>
    <w:rsid w:val="00D07E8B"/>
    <w:rsid w:val="00D101FE"/>
    <w:rsid w:val="00D106D3"/>
    <w:rsid w:val="00D10F7B"/>
    <w:rsid w:val="00D10F9D"/>
    <w:rsid w:val="00D12395"/>
    <w:rsid w:val="00D1289B"/>
    <w:rsid w:val="00D137EB"/>
    <w:rsid w:val="00D139D0"/>
    <w:rsid w:val="00D14EA0"/>
    <w:rsid w:val="00D15270"/>
    <w:rsid w:val="00D1558A"/>
    <w:rsid w:val="00D1564F"/>
    <w:rsid w:val="00D16362"/>
    <w:rsid w:val="00D163D8"/>
    <w:rsid w:val="00D1665D"/>
    <w:rsid w:val="00D17AAA"/>
    <w:rsid w:val="00D17B19"/>
    <w:rsid w:val="00D204E2"/>
    <w:rsid w:val="00D20D3E"/>
    <w:rsid w:val="00D2112F"/>
    <w:rsid w:val="00D212CE"/>
    <w:rsid w:val="00D21614"/>
    <w:rsid w:val="00D2291E"/>
    <w:rsid w:val="00D22EA8"/>
    <w:rsid w:val="00D2358C"/>
    <w:rsid w:val="00D23700"/>
    <w:rsid w:val="00D25098"/>
    <w:rsid w:val="00D257BF"/>
    <w:rsid w:val="00D25AC2"/>
    <w:rsid w:val="00D25D4B"/>
    <w:rsid w:val="00D26150"/>
    <w:rsid w:val="00D2616C"/>
    <w:rsid w:val="00D268A7"/>
    <w:rsid w:val="00D26932"/>
    <w:rsid w:val="00D26D82"/>
    <w:rsid w:val="00D277E3"/>
    <w:rsid w:val="00D27A68"/>
    <w:rsid w:val="00D31096"/>
    <w:rsid w:val="00D31A8F"/>
    <w:rsid w:val="00D340D7"/>
    <w:rsid w:val="00D34DED"/>
    <w:rsid w:val="00D35355"/>
    <w:rsid w:val="00D355F0"/>
    <w:rsid w:val="00D364C7"/>
    <w:rsid w:val="00D36933"/>
    <w:rsid w:val="00D40243"/>
    <w:rsid w:val="00D40C8B"/>
    <w:rsid w:val="00D410BC"/>
    <w:rsid w:val="00D41E2C"/>
    <w:rsid w:val="00D435D9"/>
    <w:rsid w:val="00D43FD7"/>
    <w:rsid w:val="00D4516A"/>
    <w:rsid w:val="00D45433"/>
    <w:rsid w:val="00D45ED2"/>
    <w:rsid w:val="00D46FF0"/>
    <w:rsid w:val="00D472EA"/>
    <w:rsid w:val="00D47EE5"/>
    <w:rsid w:val="00D503A4"/>
    <w:rsid w:val="00D509F6"/>
    <w:rsid w:val="00D50E80"/>
    <w:rsid w:val="00D52351"/>
    <w:rsid w:val="00D5300C"/>
    <w:rsid w:val="00D5327D"/>
    <w:rsid w:val="00D534D6"/>
    <w:rsid w:val="00D53D6A"/>
    <w:rsid w:val="00D54562"/>
    <w:rsid w:val="00D54638"/>
    <w:rsid w:val="00D5499E"/>
    <w:rsid w:val="00D55146"/>
    <w:rsid w:val="00D5578A"/>
    <w:rsid w:val="00D55898"/>
    <w:rsid w:val="00D55E33"/>
    <w:rsid w:val="00D564F3"/>
    <w:rsid w:val="00D56C7E"/>
    <w:rsid w:val="00D57C79"/>
    <w:rsid w:val="00D600CD"/>
    <w:rsid w:val="00D604EA"/>
    <w:rsid w:val="00D606AF"/>
    <w:rsid w:val="00D6076D"/>
    <w:rsid w:val="00D609C4"/>
    <w:rsid w:val="00D60E7E"/>
    <w:rsid w:val="00D610A5"/>
    <w:rsid w:val="00D612D8"/>
    <w:rsid w:val="00D614BD"/>
    <w:rsid w:val="00D61A89"/>
    <w:rsid w:val="00D62352"/>
    <w:rsid w:val="00D63662"/>
    <w:rsid w:val="00D63ABB"/>
    <w:rsid w:val="00D64CB9"/>
    <w:rsid w:val="00D64E3A"/>
    <w:rsid w:val="00D652C3"/>
    <w:rsid w:val="00D652EB"/>
    <w:rsid w:val="00D65C00"/>
    <w:rsid w:val="00D66B9A"/>
    <w:rsid w:val="00D670AA"/>
    <w:rsid w:val="00D67222"/>
    <w:rsid w:val="00D704F2"/>
    <w:rsid w:val="00D708C5"/>
    <w:rsid w:val="00D71AAF"/>
    <w:rsid w:val="00D7205F"/>
    <w:rsid w:val="00D72160"/>
    <w:rsid w:val="00D724CB"/>
    <w:rsid w:val="00D73A56"/>
    <w:rsid w:val="00D73A99"/>
    <w:rsid w:val="00D746DC"/>
    <w:rsid w:val="00D7477C"/>
    <w:rsid w:val="00D7528A"/>
    <w:rsid w:val="00D75C05"/>
    <w:rsid w:val="00D76523"/>
    <w:rsid w:val="00D7656F"/>
    <w:rsid w:val="00D76A8F"/>
    <w:rsid w:val="00D76CAE"/>
    <w:rsid w:val="00D7724B"/>
    <w:rsid w:val="00D7763D"/>
    <w:rsid w:val="00D81D4A"/>
    <w:rsid w:val="00D82D40"/>
    <w:rsid w:val="00D832D7"/>
    <w:rsid w:val="00D83462"/>
    <w:rsid w:val="00D83A5F"/>
    <w:rsid w:val="00D83B3D"/>
    <w:rsid w:val="00D83EF3"/>
    <w:rsid w:val="00D85550"/>
    <w:rsid w:val="00D861C7"/>
    <w:rsid w:val="00D86433"/>
    <w:rsid w:val="00D86618"/>
    <w:rsid w:val="00D868F8"/>
    <w:rsid w:val="00D87388"/>
    <w:rsid w:val="00D90016"/>
    <w:rsid w:val="00D901A5"/>
    <w:rsid w:val="00D901B9"/>
    <w:rsid w:val="00D90AEE"/>
    <w:rsid w:val="00D912F4"/>
    <w:rsid w:val="00D91A5C"/>
    <w:rsid w:val="00D91C80"/>
    <w:rsid w:val="00D92652"/>
    <w:rsid w:val="00D92B73"/>
    <w:rsid w:val="00D930C8"/>
    <w:rsid w:val="00D948B1"/>
    <w:rsid w:val="00D94E85"/>
    <w:rsid w:val="00D94FEB"/>
    <w:rsid w:val="00D95077"/>
    <w:rsid w:val="00D954C2"/>
    <w:rsid w:val="00D95C67"/>
    <w:rsid w:val="00D96D2B"/>
    <w:rsid w:val="00D96DC8"/>
    <w:rsid w:val="00D97B6B"/>
    <w:rsid w:val="00D97DC9"/>
    <w:rsid w:val="00D97EEC"/>
    <w:rsid w:val="00DA01D9"/>
    <w:rsid w:val="00DA085E"/>
    <w:rsid w:val="00DA168A"/>
    <w:rsid w:val="00DA1AC3"/>
    <w:rsid w:val="00DA21A8"/>
    <w:rsid w:val="00DA24CC"/>
    <w:rsid w:val="00DA2AD4"/>
    <w:rsid w:val="00DA4FF4"/>
    <w:rsid w:val="00DA524B"/>
    <w:rsid w:val="00DA537E"/>
    <w:rsid w:val="00DA57C1"/>
    <w:rsid w:val="00DA642C"/>
    <w:rsid w:val="00DB13BB"/>
    <w:rsid w:val="00DB19DF"/>
    <w:rsid w:val="00DB2B39"/>
    <w:rsid w:val="00DB3726"/>
    <w:rsid w:val="00DB3C51"/>
    <w:rsid w:val="00DB406D"/>
    <w:rsid w:val="00DB41A5"/>
    <w:rsid w:val="00DB49C5"/>
    <w:rsid w:val="00DB49CB"/>
    <w:rsid w:val="00DB58AC"/>
    <w:rsid w:val="00DB68D7"/>
    <w:rsid w:val="00DB6988"/>
    <w:rsid w:val="00DB79F2"/>
    <w:rsid w:val="00DC0F0F"/>
    <w:rsid w:val="00DC188D"/>
    <w:rsid w:val="00DC1CA9"/>
    <w:rsid w:val="00DC2AD3"/>
    <w:rsid w:val="00DC2C14"/>
    <w:rsid w:val="00DC3552"/>
    <w:rsid w:val="00DC4C23"/>
    <w:rsid w:val="00DC59CD"/>
    <w:rsid w:val="00DC6D8B"/>
    <w:rsid w:val="00DC6FAB"/>
    <w:rsid w:val="00DC77B8"/>
    <w:rsid w:val="00DD02DF"/>
    <w:rsid w:val="00DD0398"/>
    <w:rsid w:val="00DD2587"/>
    <w:rsid w:val="00DD288E"/>
    <w:rsid w:val="00DD3EB6"/>
    <w:rsid w:val="00DD573B"/>
    <w:rsid w:val="00DD6228"/>
    <w:rsid w:val="00DD62F7"/>
    <w:rsid w:val="00DD6811"/>
    <w:rsid w:val="00DD6911"/>
    <w:rsid w:val="00DD6B99"/>
    <w:rsid w:val="00DD75F0"/>
    <w:rsid w:val="00DE000E"/>
    <w:rsid w:val="00DE079B"/>
    <w:rsid w:val="00DE1ECC"/>
    <w:rsid w:val="00DE218B"/>
    <w:rsid w:val="00DE2CF2"/>
    <w:rsid w:val="00DE356E"/>
    <w:rsid w:val="00DE3BB0"/>
    <w:rsid w:val="00DE49F3"/>
    <w:rsid w:val="00DE4F09"/>
    <w:rsid w:val="00DE4F90"/>
    <w:rsid w:val="00DE591A"/>
    <w:rsid w:val="00DE5CF7"/>
    <w:rsid w:val="00DE69EB"/>
    <w:rsid w:val="00DE6E05"/>
    <w:rsid w:val="00DE7644"/>
    <w:rsid w:val="00DF0263"/>
    <w:rsid w:val="00DF0635"/>
    <w:rsid w:val="00DF0DCD"/>
    <w:rsid w:val="00DF1207"/>
    <w:rsid w:val="00DF13A8"/>
    <w:rsid w:val="00DF1531"/>
    <w:rsid w:val="00DF1DEF"/>
    <w:rsid w:val="00DF20AB"/>
    <w:rsid w:val="00DF2C0D"/>
    <w:rsid w:val="00DF324F"/>
    <w:rsid w:val="00DF3433"/>
    <w:rsid w:val="00DF3D98"/>
    <w:rsid w:val="00DF3DF8"/>
    <w:rsid w:val="00DF492B"/>
    <w:rsid w:val="00DF526A"/>
    <w:rsid w:val="00DF5F97"/>
    <w:rsid w:val="00DF5FF5"/>
    <w:rsid w:val="00DF6214"/>
    <w:rsid w:val="00DF62D7"/>
    <w:rsid w:val="00DF62E9"/>
    <w:rsid w:val="00DF6E0D"/>
    <w:rsid w:val="00DF6E72"/>
    <w:rsid w:val="00DF7172"/>
    <w:rsid w:val="00E00267"/>
    <w:rsid w:val="00E0098A"/>
    <w:rsid w:val="00E00E4C"/>
    <w:rsid w:val="00E0157D"/>
    <w:rsid w:val="00E01614"/>
    <w:rsid w:val="00E018CB"/>
    <w:rsid w:val="00E02357"/>
    <w:rsid w:val="00E0236A"/>
    <w:rsid w:val="00E02AF1"/>
    <w:rsid w:val="00E02E1C"/>
    <w:rsid w:val="00E036F2"/>
    <w:rsid w:val="00E037ED"/>
    <w:rsid w:val="00E04B8C"/>
    <w:rsid w:val="00E05AA6"/>
    <w:rsid w:val="00E05E11"/>
    <w:rsid w:val="00E05EEE"/>
    <w:rsid w:val="00E067BF"/>
    <w:rsid w:val="00E06829"/>
    <w:rsid w:val="00E06916"/>
    <w:rsid w:val="00E0709F"/>
    <w:rsid w:val="00E071B1"/>
    <w:rsid w:val="00E078BA"/>
    <w:rsid w:val="00E0795A"/>
    <w:rsid w:val="00E07C84"/>
    <w:rsid w:val="00E10C8A"/>
    <w:rsid w:val="00E10E7F"/>
    <w:rsid w:val="00E12DC9"/>
    <w:rsid w:val="00E13C21"/>
    <w:rsid w:val="00E148D6"/>
    <w:rsid w:val="00E15692"/>
    <w:rsid w:val="00E1584B"/>
    <w:rsid w:val="00E16139"/>
    <w:rsid w:val="00E16A22"/>
    <w:rsid w:val="00E16D73"/>
    <w:rsid w:val="00E1792F"/>
    <w:rsid w:val="00E2008C"/>
    <w:rsid w:val="00E205FA"/>
    <w:rsid w:val="00E20768"/>
    <w:rsid w:val="00E20A0A"/>
    <w:rsid w:val="00E20F38"/>
    <w:rsid w:val="00E21288"/>
    <w:rsid w:val="00E2165E"/>
    <w:rsid w:val="00E22100"/>
    <w:rsid w:val="00E223AD"/>
    <w:rsid w:val="00E2278B"/>
    <w:rsid w:val="00E2295B"/>
    <w:rsid w:val="00E22A13"/>
    <w:rsid w:val="00E239B5"/>
    <w:rsid w:val="00E23EAF"/>
    <w:rsid w:val="00E240A7"/>
    <w:rsid w:val="00E24DA8"/>
    <w:rsid w:val="00E2663C"/>
    <w:rsid w:val="00E276D8"/>
    <w:rsid w:val="00E278E9"/>
    <w:rsid w:val="00E279D9"/>
    <w:rsid w:val="00E31071"/>
    <w:rsid w:val="00E32CAD"/>
    <w:rsid w:val="00E344B4"/>
    <w:rsid w:val="00E34577"/>
    <w:rsid w:val="00E34A52"/>
    <w:rsid w:val="00E35043"/>
    <w:rsid w:val="00E35CA3"/>
    <w:rsid w:val="00E35FC1"/>
    <w:rsid w:val="00E36FE7"/>
    <w:rsid w:val="00E37C22"/>
    <w:rsid w:val="00E40CE7"/>
    <w:rsid w:val="00E40D83"/>
    <w:rsid w:val="00E415D9"/>
    <w:rsid w:val="00E42406"/>
    <w:rsid w:val="00E42991"/>
    <w:rsid w:val="00E430F2"/>
    <w:rsid w:val="00E43AC4"/>
    <w:rsid w:val="00E44824"/>
    <w:rsid w:val="00E44B08"/>
    <w:rsid w:val="00E45883"/>
    <w:rsid w:val="00E467FA"/>
    <w:rsid w:val="00E47331"/>
    <w:rsid w:val="00E476A5"/>
    <w:rsid w:val="00E47797"/>
    <w:rsid w:val="00E47E4E"/>
    <w:rsid w:val="00E47F07"/>
    <w:rsid w:val="00E503BB"/>
    <w:rsid w:val="00E50450"/>
    <w:rsid w:val="00E5057B"/>
    <w:rsid w:val="00E50E9F"/>
    <w:rsid w:val="00E51589"/>
    <w:rsid w:val="00E52B29"/>
    <w:rsid w:val="00E5406A"/>
    <w:rsid w:val="00E546DB"/>
    <w:rsid w:val="00E54E3F"/>
    <w:rsid w:val="00E5664D"/>
    <w:rsid w:val="00E567FB"/>
    <w:rsid w:val="00E5686C"/>
    <w:rsid w:val="00E56924"/>
    <w:rsid w:val="00E57780"/>
    <w:rsid w:val="00E57A45"/>
    <w:rsid w:val="00E6015F"/>
    <w:rsid w:val="00E602A0"/>
    <w:rsid w:val="00E64A76"/>
    <w:rsid w:val="00E64ABD"/>
    <w:rsid w:val="00E65B18"/>
    <w:rsid w:val="00E65C13"/>
    <w:rsid w:val="00E66704"/>
    <w:rsid w:val="00E66A87"/>
    <w:rsid w:val="00E66B2D"/>
    <w:rsid w:val="00E66F36"/>
    <w:rsid w:val="00E6714A"/>
    <w:rsid w:val="00E673AC"/>
    <w:rsid w:val="00E67B2C"/>
    <w:rsid w:val="00E67C15"/>
    <w:rsid w:val="00E70360"/>
    <w:rsid w:val="00E7068E"/>
    <w:rsid w:val="00E71156"/>
    <w:rsid w:val="00E716BF"/>
    <w:rsid w:val="00E71E83"/>
    <w:rsid w:val="00E7240D"/>
    <w:rsid w:val="00E72B3E"/>
    <w:rsid w:val="00E73972"/>
    <w:rsid w:val="00E739D1"/>
    <w:rsid w:val="00E74353"/>
    <w:rsid w:val="00E7657C"/>
    <w:rsid w:val="00E765F1"/>
    <w:rsid w:val="00E769F2"/>
    <w:rsid w:val="00E76C79"/>
    <w:rsid w:val="00E76D4A"/>
    <w:rsid w:val="00E77B06"/>
    <w:rsid w:val="00E804B3"/>
    <w:rsid w:val="00E80877"/>
    <w:rsid w:val="00E80CF4"/>
    <w:rsid w:val="00E80F43"/>
    <w:rsid w:val="00E80F5A"/>
    <w:rsid w:val="00E81500"/>
    <w:rsid w:val="00E819B6"/>
    <w:rsid w:val="00E828DF"/>
    <w:rsid w:val="00E833A5"/>
    <w:rsid w:val="00E84EE9"/>
    <w:rsid w:val="00E86506"/>
    <w:rsid w:val="00E875A9"/>
    <w:rsid w:val="00E87C4B"/>
    <w:rsid w:val="00E87E87"/>
    <w:rsid w:val="00E87ED8"/>
    <w:rsid w:val="00E901B9"/>
    <w:rsid w:val="00E91079"/>
    <w:rsid w:val="00E9189F"/>
    <w:rsid w:val="00E920B2"/>
    <w:rsid w:val="00E9302C"/>
    <w:rsid w:val="00E9314B"/>
    <w:rsid w:val="00E93482"/>
    <w:rsid w:val="00E94734"/>
    <w:rsid w:val="00E94EDC"/>
    <w:rsid w:val="00E95CD1"/>
    <w:rsid w:val="00E96981"/>
    <w:rsid w:val="00E97681"/>
    <w:rsid w:val="00E97DDB"/>
    <w:rsid w:val="00EA05A5"/>
    <w:rsid w:val="00EA15E3"/>
    <w:rsid w:val="00EA227E"/>
    <w:rsid w:val="00EA25AB"/>
    <w:rsid w:val="00EA3980"/>
    <w:rsid w:val="00EA3F0B"/>
    <w:rsid w:val="00EA4282"/>
    <w:rsid w:val="00EA4513"/>
    <w:rsid w:val="00EA54AD"/>
    <w:rsid w:val="00EA5AA7"/>
    <w:rsid w:val="00EA5E9D"/>
    <w:rsid w:val="00EA69F8"/>
    <w:rsid w:val="00EA799A"/>
    <w:rsid w:val="00EA7EBD"/>
    <w:rsid w:val="00EA7F33"/>
    <w:rsid w:val="00EB035B"/>
    <w:rsid w:val="00EB03CB"/>
    <w:rsid w:val="00EB064A"/>
    <w:rsid w:val="00EB0B3F"/>
    <w:rsid w:val="00EB14BF"/>
    <w:rsid w:val="00EB1849"/>
    <w:rsid w:val="00EB3EAB"/>
    <w:rsid w:val="00EB4185"/>
    <w:rsid w:val="00EB426A"/>
    <w:rsid w:val="00EB42A5"/>
    <w:rsid w:val="00EB450A"/>
    <w:rsid w:val="00EB4B40"/>
    <w:rsid w:val="00EB4E58"/>
    <w:rsid w:val="00EB5905"/>
    <w:rsid w:val="00EB7CCE"/>
    <w:rsid w:val="00EC06B3"/>
    <w:rsid w:val="00EC08F9"/>
    <w:rsid w:val="00EC0A8E"/>
    <w:rsid w:val="00EC0EE0"/>
    <w:rsid w:val="00EC19E9"/>
    <w:rsid w:val="00EC1CED"/>
    <w:rsid w:val="00EC2202"/>
    <w:rsid w:val="00EC25D3"/>
    <w:rsid w:val="00EC2781"/>
    <w:rsid w:val="00EC29F6"/>
    <w:rsid w:val="00EC33E4"/>
    <w:rsid w:val="00EC4144"/>
    <w:rsid w:val="00EC5BCB"/>
    <w:rsid w:val="00EC68D1"/>
    <w:rsid w:val="00EC6DA8"/>
    <w:rsid w:val="00EC6EE7"/>
    <w:rsid w:val="00EC769A"/>
    <w:rsid w:val="00EC77A1"/>
    <w:rsid w:val="00ED0317"/>
    <w:rsid w:val="00ED1D22"/>
    <w:rsid w:val="00ED1F7E"/>
    <w:rsid w:val="00ED25BC"/>
    <w:rsid w:val="00ED2E4F"/>
    <w:rsid w:val="00ED3E2F"/>
    <w:rsid w:val="00ED4BF5"/>
    <w:rsid w:val="00ED57EF"/>
    <w:rsid w:val="00ED5871"/>
    <w:rsid w:val="00ED5AEC"/>
    <w:rsid w:val="00ED5F4E"/>
    <w:rsid w:val="00ED62AC"/>
    <w:rsid w:val="00ED739C"/>
    <w:rsid w:val="00EE0409"/>
    <w:rsid w:val="00EE06A4"/>
    <w:rsid w:val="00EE090B"/>
    <w:rsid w:val="00EE0B7D"/>
    <w:rsid w:val="00EE463E"/>
    <w:rsid w:val="00EE48A9"/>
    <w:rsid w:val="00EE501F"/>
    <w:rsid w:val="00EE579B"/>
    <w:rsid w:val="00EE5A10"/>
    <w:rsid w:val="00EE5D40"/>
    <w:rsid w:val="00EE77CC"/>
    <w:rsid w:val="00EE7D40"/>
    <w:rsid w:val="00EF01F2"/>
    <w:rsid w:val="00EF1EBB"/>
    <w:rsid w:val="00EF2933"/>
    <w:rsid w:val="00EF29BE"/>
    <w:rsid w:val="00EF2AAA"/>
    <w:rsid w:val="00EF3023"/>
    <w:rsid w:val="00EF30C2"/>
    <w:rsid w:val="00EF39FD"/>
    <w:rsid w:val="00EF415E"/>
    <w:rsid w:val="00EF44CC"/>
    <w:rsid w:val="00EF47AA"/>
    <w:rsid w:val="00EF489A"/>
    <w:rsid w:val="00EF4DA9"/>
    <w:rsid w:val="00EF53E8"/>
    <w:rsid w:val="00EF56D7"/>
    <w:rsid w:val="00EF5C03"/>
    <w:rsid w:val="00EF5CAC"/>
    <w:rsid w:val="00EF7BD0"/>
    <w:rsid w:val="00F00A9D"/>
    <w:rsid w:val="00F01C12"/>
    <w:rsid w:val="00F02604"/>
    <w:rsid w:val="00F03A95"/>
    <w:rsid w:val="00F054C6"/>
    <w:rsid w:val="00F05B36"/>
    <w:rsid w:val="00F05C9B"/>
    <w:rsid w:val="00F0678D"/>
    <w:rsid w:val="00F06BAA"/>
    <w:rsid w:val="00F07359"/>
    <w:rsid w:val="00F10284"/>
    <w:rsid w:val="00F10EBE"/>
    <w:rsid w:val="00F1157E"/>
    <w:rsid w:val="00F11E42"/>
    <w:rsid w:val="00F126C0"/>
    <w:rsid w:val="00F12DFA"/>
    <w:rsid w:val="00F12F3A"/>
    <w:rsid w:val="00F13130"/>
    <w:rsid w:val="00F1313E"/>
    <w:rsid w:val="00F13161"/>
    <w:rsid w:val="00F13945"/>
    <w:rsid w:val="00F1422B"/>
    <w:rsid w:val="00F1452F"/>
    <w:rsid w:val="00F1454E"/>
    <w:rsid w:val="00F148E1"/>
    <w:rsid w:val="00F15001"/>
    <w:rsid w:val="00F15790"/>
    <w:rsid w:val="00F167B8"/>
    <w:rsid w:val="00F2007F"/>
    <w:rsid w:val="00F20287"/>
    <w:rsid w:val="00F20BCD"/>
    <w:rsid w:val="00F2107C"/>
    <w:rsid w:val="00F22888"/>
    <w:rsid w:val="00F237D1"/>
    <w:rsid w:val="00F23B4B"/>
    <w:rsid w:val="00F24301"/>
    <w:rsid w:val="00F24B93"/>
    <w:rsid w:val="00F25AB7"/>
    <w:rsid w:val="00F25C26"/>
    <w:rsid w:val="00F2794C"/>
    <w:rsid w:val="00F3007E"/>
    <w:rsid w:val="00F3022D"/>
    <w:rsid w:val="00F30762"/>
    <w:rsid w:val="00F31D0F"/>
    <w:rsid w:val="00F32F2C"/>
    <w:rsid w:val="00F3301D"/>
    <w:rsid w:val="00F34545"/>
    <w:rsid w:val="00F35000"/>
    <w:rsid w:val="00F3544B"/>
    <w:rsid w:val="00F356F0"/>
    <w:rsid w:val="00F35719"/>
    <w:rsid w:val="00F35ADA"/>
    <w:rsid w:val="00F35EB9"/>
    <w:rsid w:val="00F3785F"/>
    <w:rsid w:val="00F41588"/>
    <w:rsid w:val="00F4224D"/>
    <w:rsid w:val="00F43CA1"/>
    <w:rsid w:val="00F4480D"/>
    <w:rsid w:val="00F449AE"/>
    <w:rsid w:val="00F4551B"/>
    <w:rsid w:val="00F455BF"/>
    <w:rsid w:val="00F45616"/>
    <w:rsid w:val="00F45717"/>
    <w:rsid w:val="00F457DA"/>
    <w:rsid w:val="00F45A73"/>
    <w:rsid w:val="00F45F10"/>
    <w:rsid w:val="00F46026"/>
    <w:rsid w:val="00F46365"/>
    <w:rsid w:val="00F4664E"/>
    <w:rsid w:val="00F4780C"/>
    <w:rsid w:val="00F47F85"/>
    <w:rsid w:val="00F5174D"/>
    <w:rsid w:val="00F5250C"/>
    <w:rsid w:val="00F52CD6"/>
    <w:rsid w:val="00F535A2"/>
    <w:rsid w:val="00F538C6"/>
    <w:rsid w:val="00F54B1A"/>
    <w:rsid w:val="00F55780"/>
    <w:rsid w:val="00F56457"/>
    <w:rsid w:val="00F567A4"/>
    <w:rsid w:val="00F57213"/>
    <w:rsid w:val="00F57ABC"/>
    <w:rsid w:val="00F57DD7"/>
    <w:rsid w:val="00F57FC6"/>
    <w:rsid w:val="00F61601"/>
    <w:rsid w:val="00F61878"/>
    <w:rsid w:val="00F61ED5"/>
    <w:rsid w:val="00F6380E"/>
    <w:rsid w:val="00F63BBD"/>
    <w:rsid w:val="00F6401E"/>
    <w:rsid w:val="00F648B9"/>
    <w:rsid w:val="00F64CFB"/>
    <w:rsid w:val="00F652F0"/>
    <w:rsid w:val="00F657E1"/>
    <w:rsid w:val="00F65939"/>
    <w:rsid w:val="00F65C21"/>
    <w:rsid w:val="00F660E5"/>
    <w:rsid w:val="00F66A61"/>
    <w:rsid w:val="00F66B2B"/>
    <w:rsid w:val="00F671C3"/>
    <w:rsid w:val="00F67D15"/>
    <w:rsid w:val="00F713F8"/>
    <w:rsid w:val="00F71492"/>
    <w:rsid w:val="00F71C2C"/>
    <w:rsid w:val="00F727F2"/>
    <w:rsid w:val="00F72D0A"/>
    <w:rsid w:val="00F72DAB"/>
    <w:rsid w:val="00F7310F"/>
    <w:rsid w:val="00F73728"/>
    <w:rsid w:val="00F73B34"/>
    <w:rsid w:val="00F74EB5"/>
    <w:rsid w:val="00F75434"/>
    <w:rsid w:val="00F759CD"/>
    <w:rsid w:val="00F75C17"/>
    <w:rsid w:val="00F763BA"/>
    <w:rsid w:val="00F764D4"/>
    <w:rsid w:val="00F76A7B"/>
    <w:rsid w:val="00F76C2B"/>
    <w:rsid w:val="00F7747D"/>
    <w:rsid w:val="00F77C63"/>
    <w:rsid w:val="00F802A9"/>
    <w:rsid w:val="00F80746"/>
    <w:rsid w:val="00F80927"/>
    <w:rsid w:val="00F80D58"/>
    <w:rsid w:val="00F8130D"/>
    <w:rsid w:val="00F8161A"/>
    <w:rsid w:val="00F819B1"/>
    <w:rsid w:val="00F81A5C"/>
    <w:rsid w:val="00F81A67"/>
    <w:rsid w:val="00F81C19"/>
    <w:rsid w:val="00F82262"/>
    <w:rsid w:val="00F8277D"/>
    <w:rsid w:val="00F82DCC"/>
    <w:rsid w:val="00F82DE8"/>
    <w:rsid w:val="00F82FDC"/>
    <w:rsid w:val="00F83582"/>
    <w:rsid w:val="00F83B9D"/>
    <w:rsid w:val="00F843A9"/>
    <w:rsid w:val="00F8462F"/>
    <w:rsid w:val="00F84A92"/>
    <w:rsid w:val="00F85671"/>
    <w:rsid w:val="00F85B8A"/>
    <w:rsid w:val="00F8627E"/>
    <w:rsid w:val="00F86B29"/>
    <w:rsid w:val="00F9081C"/>
    <w:rsid w:val="00F91338"/>
    <w:rsid w:val="00F91CA7"/>
    <w:rsid w:val="00F91EE4"/>
    <w:rsid w:val="00F920B2"/>
    <w:rsid w:val="00F93417"/>
    <w:rsid w:val="00F9399B"/>
    <w:rsid w:val="00F951BA"/>
    <w:rsid w:val="00F956FE"/>
    <w:rsid w:val="00F957D6"/>
    <w:rsid w:val="00F96BBC"/>
    <w:rsid w:val="00F97308"/>
    <w:rsid w:val="00FA0C80"/>
    <w:rsid w:val="00FA0E0D"/>
    <w:rsid w:val="00FA10B9"/>
    <w:rsid w:val="00FA157B"/>
    <w:rsid w:val="00FA30F2"/>
    <w:rsid w:val="00FA3A11"/>
    <w:rsid w:val="00FA3A6E"/>
    <w:rsid w:val="00FA40B2"/>
    <w:rsid w:val="00FA445E"/>
    <w:rsid w:val="00FA4B39"/>
    <w:rsid w:val="00FA4C46"/>
    <w:rsid w:val="00FA51F4"/>
    <w:rsid w:val="00FA524B"/>
    <w:rsid w:val="00FA656A"/>
    <w:rsid w:val="00FA767D"/>
    <w:rsid w:val="00FA7A17"/>
    <w:rsid w:val="00FB0C48"/>
    <w:rsid w:val="00FB11AA"/>
    <w:rsid w:val="00FB11B8"/>
    <w:rsid w:val="00FB126A"/>
    <w:rsid w:val="00FB18E4"/>
    <w:rsid w:val="00FB1987"/>
    <w:rsid w:val="00FB2331"/>
    <w:rsid w:val="00FB2B05"/>
    <w:rsid w:val="00FB2E7F"/>
    <w:rsid w:val="00FB312E"/>
    <w:rsid w:val="00FB3DCE"/>
    <w:rsid w:val="00FB4024"/>
    <w:rsid w:val="00FB44F4"/>
    <w:rsid w:val="00FB598F"/>
    <w:rsid w:val="00FB5FED"/>
    <w:rsid w:val="00FB6738"/>
    <w:rsid w:val="00FB7D7A"/>
    <w:rsid w:val="00FC0369"/>
    <w:rsid w:val="00FC05DC"/>
    <w:rsid w:val="00FC0CE9"/>
    <w:rsid w:val="00FC0DC4"/>
    <w:rsid w:val="00FC1796"/>
    <w:rsid w:val="00FC267D"/>
    <w:rsid w:val="00FC36B8"/>
    <w:rsid w:val="00FC36BA"/>
    <w:rsid w:val="00FC3796"/>
    <w:rsid w:val="00FC4CCB"/>
    <w:rsid w:val="00FC5980"/>
    <w:rsid w:val="00FC622E"/>
    <w:rsid w:val="00FC656C"/>
    <w:rsid w:val="00FC7026"/>
    <w:rsid w:val="00FD059F"/>
    <w:rsid w:val="00FD06F6"/>
    <w:rsid w:val="00FD144A"/>
    <w:rsid w:val="00FD1A28"/>
    <w:rsid w:val="00FD372C"/>
    <w:rsid w:val="00FD3915"/>
    <w:rsid w:val="00FD48FF"/>
    <w:rsid w:val="00FD4FE9"/>
    <w:rsid w:val="00FD5399"/>
    <w:rsid w:val="00FD64B9"/>
    <w:rsid w:val="00FD78CB"/>
    <w:rsid w:val="00FE088F"/>
    <w:rsid w:val="00FE2308"/>
    <w:rsid w:val="00FE238F"/>
    <w:rsid w:val="00FE275B"/>
    <w:rsid w:val="00FE2800"/>
    <w:rsid w:val="00FE372E"/>
    <w:rsid w:val="00FE3862"/>
    <w:rsid w:val="00FE39F3"/>
    <w:rsid w:val="00FE4333"/>
    <w:rsid w:val="00FE5DBC"/>
    <w:rsid w:val="00FE5F87"/>
    <w:rsid w:val="00FE69D8"/>
    <w:rsid w:val="00FE742B"/>
    <w:rsid w:val="00FE7595"/>
    <w:rsid w:val="00FE777E"/>
    <w:rsid w:val="00FE79BB"/>
    <w:rsid w:val="00FF0275"/>
    <w:rsid w:val="00FF0511"/>
    <w:rsid w:val="00FF1AD7"/>
    <w:rsid w:val="00FF1E8F"/>
    <w:rsid w:val="00FF21DC"/>
    <w:rsid w:val="00FF2736"/>
    <w:rsid w:val="00FF2C97"/>
    <w:rsid w:val="00FF2FC0"/>
    <w:rsid w:val="00FF37F4"/>
    <w:rsid w:val="00FF3D9B"/>
    <w:rsid w:val="00FF41A7"/>
    <w:rsid w:val="00FF43DF"/>
    <w:rsid w:val="00FF48AA"/>
    <w:rsid w:val="00FF4BFB"/>
    <w:rsid w:val="00FF539D"/>
    <w:rsid w:val="00FF54F6"/>
    <w:rsid w:val="00FF5BF4"/>
    <w:rsid w:val="00FF7057"/>
    <w:rsid w:val="00FF77FE"/>
    <w:rsid w:val="0485441A"/>
    <w:rsid w:val="34450F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F9415"/>
  <w15:docId w15:val="{E6FBFE1F-E143-4564-9375-A95E6A220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ind w:firstLineChars="200" w:firstLine="200"/>
      <w:jc w:val="both"/>
    </w:pPr>
    <w:rPr>
      <w:rFonts w:ascii="Times New Roman" w:eastAsia="宋体" w:hAnsi="Times New Roman" w:cs="Times New Roman"/>
      <w:kern w:val="2"/>
      <w:sz w:val="24"/>
      <w:szCs w:val="21"/>
      <w14:ligatures w14:val="standardContextual"/>
    </w:rPr>
  </w:style>
  <w:style w:type="paragraph" w:styleId="1">
    <w:name w:val="heading 1"/>
    <w:basedOn w:val="a"/>
    <w:next w:val="a"/>
    <w:link w:val="10"/>
    <w:uiPriority w:val="9"/>
    <w:qFormat/>
    <w:pPr>
      <w:keepNext/>
      <w:keepLines/>
      <w:numPr>
        <w:numId w:val="1"/>
      </w:numPr>
      <w:spacing w:before="340" w:after="330" w:line="360" w:lineRule="exact"/>
      <w:ind w:firstLineChars="0" w:firstLine="0"/>
      <w:jc w:val="left"/>
      <w:outlineLvl w:val="0"/>
    </w:pPr>
    <w:rPr>
      <w:rFonts w:eastAsiaTheme="minorEastAsia"/>
      <w:b/>
      <w:bCs/>
      <w:kern w:val="44"/>
      <w:sz w:val="28"/>
      <w:szCs w:val="44"/>
    </w:rPr>
  </w:style>
  <w:style w:type="paragraph" w:styleId="2">
    <w:name w:val="heading 2"/>
    <w:basedOn w:val="a"/>
    <w:next w:val="a"/>
    <w:link w:val="20"/>
    <w:uiPriority w:val="9"/>
    <w:unhideWhenUsed/>
    <w:qFormat/>
    <w:pPr>
      <w:keepNext/>
      <w:keepLines/>
      <w:numPr>
        <w:ilvl w:val="1"/>
        <w:numId w:val="1"/>
      </w:numPr>
      <w:ind w:left="0" w:firstLineChars="0" w:firstLine="0"/>
      <w:outlineLvl w:val="1"/>
    </w:pPr>
    <w:rPr>
      <w:rFonts w:eastAsiaTheme="minorEastAsia"/>
      <w:b/>
      <w:bCs/>
    </w:rPr>
  </w:style>
  <w:style w:type="paragraph" w:styleId="3">
    <w:name w:val="heading 3"/>
    <w:basedOn w:val="a"/>
    <w:next w:val="a"/>
    <w:link w:val="30"/>
    <w:uiPriority w:val="9"/>
    <w:unhideWhenUsed/>
    <w:qFormat/>
    <w:pPr>
      <w:keepNext/>
      <w:keepLines/>
      <w:numPr>
        <w:ilvl w:val="2"/>
        <w:numId w:val="1"/>
      </w:numPr>
      <w:ind w:left="0" w:firstLineChars="0" w:firstLine="0"/>
      <w:contextualSpacing/>
      <w:jc w:val="left"/>
      <w:outlineLvl w:val="2"/>
    </w:pPr>
    <w:rPr>
      <w:rFonts w:eastAsiaTheme="minorEastAsia"/>
      <w:b/>
      <w:bCs/>
      <w:szCs w:val="32"/>
    </w:rPr>
  </w:style>
  <w:style w:type="paragraph" w:styleId="4">
    <w:name w:val="heading 4"/>
    <w:basedOn w:val="a"/>
    <w:next w:val="a"/>
    <w:link w:val="40"/>
    <w:uiPriority w:val="9"/>
    <w:semiHidden/>
    <w:unhideWhenUsed/>
    <w:qFormat/>
    <w:pPr>
      <w:keepNext/>
      <w:keepLines/>
      <w:numPr>
        <w:ilvl w:val="3"/>
        <w:numId w:val="1"/>
      </w:numPr>
      <w:spacing w:before="280" w:after="290" w:line="376" w:lineRule="auto"/>
      <w:ind w:firstLineChars="0" w:firstLine="0"/>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numPr>
        <w:ilvl w:val="4"/>
        <w:numId w:val="1"/>
      </w:numPr>
      <w:spacing w:before="280" w:after="290" w:line="376" w:lineRule="auto"/>
      <w:ind w:firstLineChars="0" w:firstLine="0"/>
      <w:outlineLvl w:val="4"/>
    </w:pPr>
    <w:rPr>
      <w:b/>
      <w:bCs/>
      <w:sz w:val="28"/>
      <w:szCs w:val="28"/>
    </w:rPr>
  </w:style>
  <w:style w:type="paragraph" w:styleId="6">
    <w:name w:val="heading 6"/>
    <w:basedOn w:val="a"/>
    <w:next w:val="a"/>
    <w:link w:val="60"/>
    <w:uiPriority w:val="9"/>
    <w:semiHidden/>
    <w:unhideWhenUsed/>
    <w:qFormat/>
    <w:pPr>
      <w:keepNext/>
      <w:keepLines/>
      <w:numPr>
        <w:ilvl w:val="5"/>
        <w:numId w:val="2"/>
      </w:numPr>
      <w:spacing w:before="240" w:after="64" w:line="320" w:lineRule="auto"/>
      <w:outlineLvl w:val="5"/>
    </w:pPr>
    <w:rPr>
      <w:rFonts w:asciiTheme="majorHAnsi" w:eastAsiaTheme="majorEastAsia" w:hAnsiTheme="majorHAnsi" w:cstheme="majorBidi"/>
      <w:b/>
      <w:bCs/>
      <w:szCs w:val="24"/>
    </w:rPr>
  </w:style>
  <w:style w:type="paragraph" w:styleId="7">
    <w:name w:val="heading 7"/>
    <w:basedOn w:val="a"/>
    <w:next w:val="a"/>
    <w:link w:val="70"/>
    <w:uiPriority w:val="9"/>
    <w:semiHidden/>
    <w:unhideWhenUsed/>
    <w:qFormat/>
    <w:pPr>
      <w:keepNext/>
      <w:keepLines/>
      <w:numPr>
        <w:ilvl w:val="6"/>
        <w:numId w:val="2"/>
      </w:numPr>
      <w:spacing w:before="240" w:after="64" w:line="320" w:lineRule="auto"/>
      <w:outlineLvl w:val="6"/>
    </w:pPr>
    <w:rPr>
      <w:b/>
      <w:bCs/>
      <w:szCs w:val="24"/>
    </w:rPr>
  </w:style>
  <w:style w:type="paragraph" w:styleId="8">
    <w:name w:val="heading 8"/>
    <w:basedOn w:val="a"/>
    <w:next w:val="a"/>
    <w:link w:val="80"/>
    <w:uiPriority w:val="9"/>
    <w:semiHidden/>
    <w:unhideWhenUsed/>
    <w:qFormat/>
    <w:pPr>
      <w:keepNext/>
      <w:keepLines/>
      <w:numPr>
        <w:ilvl w:val="7"/>
        <w:numId w:val="2"/>
      </w:numPr>
      <w:spacing w:before="240" w:after="64" w:line="320" w:lineRule="auto"/>
      <w:outlineLvl w:val="7"/>
    </w:pPr>
    <w:rPr>
      <w:rFonts w:asciiTheme="majorHAnsi" w:eastAsiaTheme="majorEastAsia" w:hAnsiTheme="majorHAnsi" w:cstheme="majorBidi"/>
      <w:szCs w:val="24"/>
    </w:rPr>
  </w:style>
  <w:style w:type="paragraph" w:styleId="9">
    <w:name w:val="heading 9"/>
    <w:basedOn w:val="a"/>
    <w:next w:val="a"/>
    <w:link w:val="90"/>
    <w:uiPriority w:val="9"/>
    <w:semiHidden/>
    <w:unhideWhenUsed/>
    <w:qFormat/>
    <w:pPr>
      <w:keepNext/>
      <w:keepLines/>
      <w:numPr>
        <w:ilvl w:val="8"/>
        <w:numId w:val="2"/>
      </w:numPr>
      <w:spacing w:before="240" w:after="64" w:line="320" w:lineRule="auto"/>
      <w:outlineLvl w:val="8"/>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ind w:firstLineChars="0" w:firstLine="0"/>
      <w:jc w:val="center"/>
    </w:pPr>
    <w:rPr>
      <w:rFonts w:eastAsia="Times New Roman"/>
      <w:sz w:val="21"/>
      <w:szCs w:val="18"/>
    </w:rPr>
  </w:style>
  <w:style w:type="paragraph" w:styleId="a4">
    <w:name w:val="annotation text"/>
    <w:basedOn w:val="a"/>
    <w:link w:val="a5"/>
    <w:uiPriority w:val="99"/>
    <w:unhideWhenUsed/>
    <w:qFormat/>
    <w:pPr>
      <w:jc w:val="left"/>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680"/>
        <w:tab w:val="right" w:pos="9360"/>
      </w:tabs>
    </w:pPr>
  </w:style>
  <w:style w:type="paragraph" w:styleId="aa">
    <w:name w:val="header"/>
    <w:basedOn w:val="a"/>
    <w:link w:val="ab"/>
    <w:uiPriority w:val="99"/>
    <w:unhideWhenUsed/>
    <w:qFormat/>
    <w:pPr>
      <w:tabs>
        <w:tab w:val="center" w:pos="4680"/>
        <w:tab w:val="right" w:pos="9360"/>
      </w:tabs>
    </w:pPr>
  </w:style>
  <w:style w:type="paragraph" w:styleId="ac">
    <w:name w:val="Title"/>
    <w:basedOn w:val="a"/>
    <w:next w:val="a"/>
    <w:link w:val="ad"/>
    <w:autoRedefine/>
    <w:uiPriority w:val="10"/>
    <w:qFormat/>
    <w:rsid w:val="00EA5E9D"/>
    <w:pPr>
      <w:spacing w:after="60"/>
      <w:ind w:firstLineChars="0" w:firstLine="0"/>
      <w:outlineLvl w:val="0"/>
    </w:pPr>
    <w:rPr>
      <w:b/>
      <w:bCs/>
      <w:sz w:val="32"/>
      <w:szCs w:val="32"/>
    </w:rPr>
  </w:style>
  <w:style w:type="paragraph" w:styleId="ae">
    <w:name w:val="annotation subject"/>
    <w:basedOn w:val="a4"/>
    <w:next w:val="a4"/>
    <w:link w:val="af"/>
    <w:uiPriority w:val="99"/>
    <w:semiHidden/>
    <w:unhideWhenUsed/>
    <w:qFormat/>
    <w:rPr>
      <w:b/>
      <w:bCs/>
    </w:rPr>
  </w:style>
  <w:style w:type="character" w:styleId="af0">
    <w:name w:val="Hyperlink"/>
    <w:basedOn w:val="a0"/>
    <w:uiPriority w:val="99"/>
    <w:unhideWhenUsed/>
    <w:qFormat/>
    <w:rPr>
      <w:color w:val="0563C1" w:themeColor="hyperlink"/>
      <w:u w:val="single"/>
    </w:rPr>
  </w:style>
  <w:style w:type="character" w:styleId="af1">
    <w:name w:val="annotation reference"/>
    <w:basedOn w:val="a0"/>
    <w:uiPriority w:val="99"/>
    <w:semiHidden/>
    <w:unhideWhenUsed/>
    <w:qFormat/>
    <w:rPr>
      <w:sz w:val="21"/>
      <w:szCs w:val="21"/>
    </w:rPr>
  </w:style>
  <w:style w:type="character" w:customStyle="1" w:styleId="10">
    <w:name w:val="标题 1 字符"/>
    <w:basedOn w:val="a0"/>
    <w:link w:val="1"/>
    <w:uiPriority w:val="9"/>
    <w:rPr>
      <w:rFonts w:ascii="Times New Roman" w:hAnsi="Times New Roman" w:cs="Times New Roman"/>
      <w:b/>
      <w:bCs/>
      <w:kern w:val="44"/>
      <w:sz w:val="28"/>
      <w:szCs w:val="44"/>
    </w:rPr>
  </w:style>
  <w:style w:type="character" w:customStyle="1" w:styleId="ad">
    <w:name w:val="标题 字符"/>
    <w:basedOn w:val="a0"/>
    <w:link w:val="ac"/>
    <w:uiPriority w:val="10"/>
    <w:qFormat/>
    <w:rsid w:val="00EA5E9D"/>
    <w:rPr>
      <w:rFonts w:ascii="Times New Roman" w:eastAsia="宋体" w:hAnsi="Times New Roman" w:cs="Times New Roman"/>
      <w:b/>
      <w:bCs/>
      <w:kern w:val="2"/>
      <w:sz w:val="32"/>
      <w:szCs w:val="32"/>
      <w14:ligatures w14:val="standardContextual"/>
    </w:rPr>
  </w:style>
  <w:style w:type="character" w:customStyle="1" w:styleId="20">
    <w:name w:val="标题 2 字符"/>
    <w:basedOn w:val="a0"/>
    <w:link w:val="2"/>
    <w:uiPriority w:val="9"/>
    <w:qFormat/>
    <w:rPr>
      <w:rFonts w:ascii="Times New Roman" w:hAnsi="Times New Roman" w:cs="Times New Roman"/>
      <w:b/>
      <w:bCs/>
      <w:szCs w:val="21"/>
    </w:rPr>
  </w:style>
  <w:style w:type="paragraph" w:customStyle="1" w:styleId="Heading3">
    <w:name w:val="Heading3"/>
    <w:basedOn w:val="a"/>
    <w:link w:val="Heading3Char"/>
    <w:qFormat/>
  </w:style>
  <w:style w:type="character" w:customStyle="1" w:styleId="Heading3Char">
    <w:name w:val="Heading3 Char"/>
    <w:basedOn w:val="a0"/>
    <w:link w:val="Heading3"/>
    <w:rPr>
      <w:rFonts w:ascii="Times New Roman" w:eastAsia="Times New Roman" w:hAnsi="Times New Roman" w:cs="Times New Roman"/>
      <w:szCs w:val="21"/>
    </w:rPr>
  </w:style>
  <w:style w:type="character" w:customStyle="1" w:styleId="30">
    <w:name w:val="标题 3 字符"/>
    <w:basedOn w:val="a0"/>
    <w:link w:val="3"/>
    <w:uiPriority w:val="9"/>
    <w:qFormat/>
    <w:rPr>
      <w:rFonts w:ascii="Times New Roman" w:hAnsi="Times New Roman" w:cs="Times New Roman"/>
      <w:b/>
      <w:bCs/>
      <w:szCs w:val="32"/>
    </w:rPr>
  </w:style>
  <w:style w:type="paragraph" w:styleId="af2">
    <w:name w:val="List Paragraph"/>
    <w:basedOn w:val="a"/>
    <w:uiPriority w:val="34"/>
    <w:qFormat/>
    <w:pPr>
      <w:ind w:firstLine="420"/>
    </w:pPr>
  </w:style>
  <w:style w:type="paragraph" w:customStyle="1" w:styleId="11">
    <w:name w:val="书目1"/>
    <w:basedOn w:val="a"/>
    <w:next w:val="a"/>
    <w:link w:val="af3"/>
    <w:uiPriority w:val="37"/>
    <w:unhideWhenUsed/>
    <w:qFormat/>
    <w:pPr>
      <w:tabs>
        <w:tab w:val="left" w:pos="264"/>
      </w:tabs>
      <w:spacing w:line="480" w:lineRule="auto"/>
      <w:ind w:left="264" w:hanging="264"/>
    </w:pPr>
  </w:style>
  <w:style w:type="paragraph" w:customStyle="1" w:styleId="References">
    <w:name w:val="References"/>
    <w:basedOn w:val="11"/>
    <w:link w:val="ReferencesChar"/>
    <w:autoRedefine/>
    <w:qFormat/>
    <w:pPr>
      <w:spacing w:line="240" w:lineRule="auto"/>
      <w:ind w:left="0" w:firstLine="420"/>
    </w:pPr>
    <w:rPr>
      <w:rFonts w:eastAsia="Times New Roman"/>
    </w:rPr>
  </w:style>
  <w:style w:type="character" w:customStyle="1" w:styleId="af3">
    <w:name w:val="书目 字符"/>
    <w:basedOn w:val="a0"/>
    <w:link w:val="11"/>
    <w:uiPriority w:val="37"/>
    <w:qFormat/>
    <w:rPr>
      <w:rFonts w:ascii="Times New Roman" w:eastAsia="宋体" w:hAnsi="Times New Roman" w:cs="Times New Roman"/>
      <w:szCs w:val="21"/>
    </w:rPr>
  </w:style>
  <w:style w:type="character" w:customStyle="1" w:styleId="ReferencesChar">
    <w:name w:val="References Char"/>
    <w:basedOn w:val="af3"/>
    <w:link w:val="References"/>
    <w:qFormat/>
    <w:rPr>
      <w:rFonts w:ascii="Times New Roman" w:eastAsia="Times New Roman" w:hAnsi="Times New Roman" w:cs="Times New Roman"/>
      <w:szCs w:val="21"/>
    </w:rPr>
  </w:style>
  <w:style w:type="paragraph" w:styleId="af4">
    <w:name w:val="No Spacing"/>
    <w:uiPriority w:val="1"/>
    <w:qFormat/>
    <w:pPr>
      <w:widowControl w:val="0"/>
      <w:jc w:val="both"/>
    </w:pPr>
    <w:rPr>
      <w:rFonts w:ascii="Times New Roman" w:eastAsia="宋体" w:hAnsi="Times New Roman" w:cs="Times New Roman"/>
      <w:kern w:val="2"/>
      <w:sz w:val="21"/>
      <w:szCs w:val="21"/>
      <w14:ligatures w14:val="standardContextual"/>
    </w:rPr>
  </w:style>
  <w:style w:type="character" w:styleId="af5">
    <w:name w:val="Placeholder Text"/>
    <w:basedOn w:val="a0"/>
    <w:uiPriority w:val="99"/>
    <w:semiHidden/>
    <w:qFormat/>
    <w:rPr>
      <w:color w:val="666666"/>
    </w:rPr>
  </w:style>
  <w:style w:type="character" w:customStyle="1" w:styleId="a5">
    <w:name w:val="批注文字 字符"/>
    <w:basedOn w:val="a0"/>
    <w:link w:val="a4"/>
    <w:uiPriority w:val="99"/>
    <w:rPr>
      <w:rFonts w:ascii="Times New Roman" w:eastAsia="宋体" w:hAnsi="Times New Roman" w:cs="Times New Roman"/>
      <w:szCs w:val="21"/>
    </w:rPr>
  </w:style>
  <w:style w:type="character" w:customStyle="1" w:styleId="af">
    <w:name w:val="批注主题 字符"/>
    <w:basedOn w:val="a5"/>
    <w:link w:val="ae"/>
    <w:uiPriority w:val="99"/>
    <w:semiHidden/>
    <w:qFormat/>
    <w:rPr>
      <w:rFonts w:ascii="Times New Roman" w:eastAsia="宋体" w:hAnsi="Times New Roman" w:cs="Times New Roman"/>
      <w:b/>
      <w:bCs/>
      <w:szCs w:val="21"/>
    </w:rPr>
  </w:style>
  <w:style w:type="paragraph" w:customStyle="1" w:styleId="Figure">
    <w:name w:val="Figure"/>
    <w:basedOn w:val="a"/>
    <w:link w:val="FigureChar"/>
    <w:qFormat/>
    <w:pPr>
      <w:keepNext/>
      <w:ind w:firstLineChars="0" w:firstLine="0"/>
      <w:jc w:val="center"/>
    </w:pPr>
    <w:rPr>
      <w:rFonts w:eastAsia="Times New Roman"/>
    </w:rPr>
  </w:style>
  <w:style w:type="character" w:customStyle="1" w:styleId="FigureChar">
    <w:name w:val="Figure Char"/>
    <w:basedOn w:val="a0"/>
    <w:link w:val="Figure"/>
    <w:qFormat/>
    <w:rPr>
      <w:rFonts w:ascii="Times New Roman" w:eastAsia="Times New Roman" w:hAnsi="Times New Roman" w:cs="Times New Roman"/>
      <w:szCs w:val="21"/>
    </w:rPr>
  </w:style>
  <w:style w:type="paragraph" w:customStyle="1" w:styleId="Equation">
    <w:name w:val="Equation"/>
    <w:basedOn w:val="a"/>
    <w:link w:val="EquationChar"/>
    <w:qFormat/>
    <w:pPr>
      <w:ind w:firstLine="420"/>
    </w:pPr>
    <w:rPr>
      <w:rFonts w:ascii="Cambria Math" w:hAnsi="Cambria Math"/>
      <w:i/>
    </w:rPr>
  </w:style>
  <w:style w:type="character" w:customStyle="1" w:styleId="EquationChar">
    <w:name w:val="Equation Char"/>
    <w:basedOn w:val="a0"/>
    <w:link w:val="Equation"/>
    <w:qFormat/>
    <w:rPr>
      <w:rFonts w:ascii="Cambria Math" w:eastAsia="宋体" w:hAnsi="Cambria Math" w:cs="Times New Roman"/>
      <w:i/>
      <w:szCs w:val="21"/>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rFonts w:ascii="Times New Roman" w:eastAsia="宋体" w:hAnsi="Times New Roman" w:cs="Times New Roman"/>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qFormat/>
    <w:rPr>
      <w:rFonts w:ascii="Times New Roman" w:eastAsia="宋体" w:hAnsi="Times New Roman" w:cs="Times New Roman"/>
      <w:b/>
      <w:bCs/>
      <w:sz w:val="24"/>
      <w:szCs w:val="24"/>
    </w:rPr>
  </w:style>
  <w:style w:type="character" w:customStyle="1" w:styleId="80">
    <w:name w:val="标题 8 字符"/>
    <w:basedOn w:val="a0"/>
    <w:link w:val="8"/>
    <w:uiPriority w:val="9"/>
    <w:semiHidden/>
    <w:qFormat/>
    <w:rPr>
      <w:rFonts w:asciiTheme="majorHAnsi" w:eastAsiaTheme="majorEastAsia" w:hAnsiTheme="majorHAnsi" w:cstheme="majorBidi"/>
      <w:sz w:val="24"/>
      <w:szCs w:val="24"/>
    </w:rPr>
  </w:style>
  <w:style w:type="character" w:customStyle="1" w:styleId="90">
    <w:name w:val="标题 9 字符"/>
    <w:basedOn w:val="a0"/>
    <w:link w:val="9"/>
    <w:uiPriority w:val="9"/>
    <w:semiHidden/>
    <w:qFormat/>
    <w:rPr>
      <w:rFonts w:asciiTheme="majorHAnsi" w:eastAsiaTheme="majorEastAsia" w:hAnsiTheme="majorHAnsi" w:cstheme="majorBidi"/>
      <w:szCs w:val="21"/>
    </w:rPr>
  </w:style>
  <w:style w:type="paragraph" w:customStyle="1" w:styleId="12">
    <w:name w:val="修订1"/>
    <w:hidden/>
    <w:uiPriority w:val="99"/>
    <w:semiHidden/>
    <w:qFormat/>
    <w:rPr>
      <w:rFonts w:ascii="Times New Roman" w:eastAsia="宋体" w:hAnsi="Times New Roman" w:cs="Times New Roman"/>
      <w:kern w:val="2"/>
      <w:sz w:val="21"/>
      <w:szCs w:val="21"/>
      <w14:ligatures w14:val="standardContextual"/>
    </w:rPr>
  </w:style>
  <w:style w:type="character" w:customStyle="1" w:styleId="ab">
    <w:name w:val="页眉 字符"/>
    <w:basedOn w:val="a0"/>
    <w:link w:val="aa"/>
    <w:uiPriority w:val="99"/>
    <w:qFormat/>
    <w:rPr>
      <w:rFonts w:ascii="Times New Roman" w:eastAsia="宋体" w:hAnsi="Times New Roman" w:cs="Times New Roman"/>
      <w:szCs w:val="21"/>
    </w:rPr>
  </w:style>
  <w:style w:type="character" w:customStyle="1" w:styleId="a9">
    <w:name w:val="页脚 字符"/>
    <w:basedOn w:val="a0"/>
    <w:link w:val="a8"/>
    <w:uiPriority w:val="99"/>
    <w:qFormat/>
    <w:rPr>
      <w:rFonts w:ascii="Times New Roman" w:eastAsia="宋体" w:hAnsi="Times New Roman" w:cs="Times New Roman"/>
      <w:szCs w:val="21"/>
    </w:rPr>
  </w:style>
  <w:style w:type="character" w:customStyle="1" w:styleId="a7">
    <w:name w:val="批注框文本 字符"/>
    <w:basedOn w:val="a0"/>
    <w:link w:val="a6"/>
    <w:uiPriority w:val="99"/>
    <w:semiHidden/>
    <w:qFormat/>
    <w:rPr>
      <w:rFonts w:ascii="Times New Roman" w:eastAsia="宋体" w:hAnsi="Times New Roman" w:cs="Times New Roman"/>
      <w:sz w:val="18"/>
      <w:szCs w:val="18"/>
    </w:rPr>
  </w:style>
  <w:style w:type="character" w:customStyle="1" w:styleId="katex-mathml">
    <w:name w:val="katex-mathml"/>
    <w:basedOn w:val="a0"/>
    <w:qFormat/>
  </w:style>
  <w:style w:type="character" w:customStyle="1" w:styleId="mord">
    <w:name w:val="mord"/>
    <w:basedOn w:val="a0"/>
    <w:qFormat/>
  </w:style>
  <w:style w:type="character" w:customStyle="1" w:styleId="vlist-s">
    <w:name w:val="vlist-s"/>
    <w:basedOn w:val="a0"/>
    <w:qFormat/>
  </w:style>
  <w:style w:type="paragraph" w:customStyle="1" w:styleId="AuthorsFull">
    <w:name w:val="Authors Full"/>
    <w:basedOn w:val="a"/>
    <w:qFormat/>
    <w:pPr>
      <w:widowControl/>
      <w:ind w:firstLineChars="0" w:firstLine="0"/>
      <w:jc w:val="left"/>
    </w:pPr>
    <w:rPr>
      <w:rFonts w:eastAsia="MS Mincho"/>
      <w:i/>
      <w:kern w:val="0"/>
      <w:szCs w:val="24"/>
      <w:lang w:eastAsia="ja-JP"/>
      <w14:ligatures w14:val="none"/>
    </w:rPr>
  </w:style>
  <w:style w:type="paragraph" w:customStyle="1" w:styleId="Tableofcontents">
    <w:name w:val="Table of contents"/>
    <w:basedOn w:val="a"/>
    <w:autoRedefine/>
    <w:qFormat/>
    <w:pPr>
      <w:widowControl/>
      <w:ind w:firstLineChars="0" w:firstLine="0"/>
      <w:jc w:val="left"/>
    </w:pPr>
    <w:rPr>
      <w:rFonts w:eastAsia="MS Mincho"/>
      <w:kern w:val="0"/>
      <w:szCs w:val="24"/>
      <w:lang w:eastAsia="ja-JP"/>
      <w14:ligatures w14:val="none"/>
    </w:rPr>
  </w:style>
  <w:style w:type="paragraph" w:customStyle="1" w:styleId="Title2">
    <w:name w:val="Title2"/>
    <w:basedOn w:val="a"/>
    <w:qFormat/>
    <w:pPr>
      <w:widowControl/>
      <w:ind w:firstLineChars="0" w:firstLine="0"/>
      <w:jc w:val="left"/>
    </w:pPr>
    <w:rPr>
      <w:rFonts w:eastAsia="MS Mincho"/>
      <w:b/>
      <w:kern w:val="0"/>
      <w:szCs w:val="24"/>
      <w:lang w:eastAsia="ja-JP"/>
      <w14:ligatures w14:val="none"/>
    </w:rPr>
  </w:style>
  <w:style w:type="paragraph" w:customStyle="1" w:styleId="Addresses">
    <w:name w:val="Addresses"/>
    <w:basedOn w:val="a"/>
    <w:qFormat/>
    <w:pPr>
      <w:widowControl/>
      <w:ind w:firstLineChars="0" w:firstLine="0"/>
      <w:jc w:val="left"/>
    </w:pPr>
    <w:rPr>
      <w:rFonts w:eastAsia="MS Mincho"/>
      <w:kern w:val="0"/>
      <w:szCs w:val="24"/>
      <w:lang w:eastAsia="ja-JP"/>
      <w14:ligatures w14:val="none"/>
    </w:rPr>
  </w:style>
  <w:style w:type="character" w:customStyle="1" w:styleId="13">
    <w:name w:val="未处理的提及1"/>
    <w:basedOn w:val="a0"/>
    <w:uiPriority w:val="99"/>
    <w:semiHidden/>
    <w:unhideWhenUsed/>
    <w:qFormat/>
    <w:rPr>
      <w:color w:val="605E5C"/>
      <w:shd w:val="clear" w:color="auto" w:fill="E1DFDD"/>
    </w:rPr>
  </w:style>
  <w:style w:type="paragraph" w:styleId="af6">
    <w:name w:val="Revision"/>
    <w:hidden/>
    <w:uiPriority w:val="99"/>
    <w:semiHidden/>
    <w:rsid w:val="00413144"/>
    <w:rPr>
      <w:rFonts w:ascii="Times New Roman" w:eastAsia="宋体" w:hAnsi="Times New Roman" w:cs="Times New Roman"/>
      <w:kern w:val="2"/>
      <w:sz w:val="24"/>
      <w:szCs w:val="21"/>
      <w14:ligatures w14:val="standardContextual"/>
    </w:rPr>
  </w:style>
  <w:style w:type="character" w:styleId="af7">
    <w:name w:val="line number"/>
    <w:basedOn w:val="a0"/>
    <w:uiPriority w:val="99"/>
    <w:semiHidden/>
    <w:unhideWhenUsed/>
    <w:rsid w:val="00FE275B"/>
  </w:style>
  <w:style w:type="paragraph" w:styleId="af8">
    <w:name w:val="Normal (Web)"/>
    <w:basedOn w:val="a"/>
    <w:uiPriority w:val="99"/>
    <w:semiHidden/>
    <w:unhideWhenUsed/>
    <w:rsid w:val="00BB226B"/>
    <w:rPr>
      <w:szCs w:val="24"/>
    </w:rPr>
  </w:style>
  <w:style w:type="table" w:styleId="af9">
    <w:name w:val="Table Grid"/>
    <w:basedOn w:val="a1"/>
    <w:uiPriority w:val="39"/>
    <w:rsid w:val="00DC2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Unresolved Mention"/>
    <w:basedOn w:val="a0"/>
    <w:uiPriority w:val="99"/>
    <w:semiHidden/>
    <w:unhideWhenUsed/>
    <w:rsid w:val="006105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7CF35-3732-4C2D-81A9-CB4C93D6E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17</Pages>
  <Words>3129</Words>
  <Characters>17838</Characters>
  <Application>Microsoft Office Word</Application>
  <DocSecurity>0</DocSecurity>
  <Lines>148</Lines>
  <Paragraphs>41</Paragraphs>
  <ScaleCrop>false</ScaleCrop>
  <Company/>
  <LinksUpToDate>false</LinksUpToDate>
  <CharactersWithSpaces>20926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范林涵</dc:creator>
  <cp:lastModifiedBy>思齐 黄</cp:lastModifiedBy>
  <cp:revision>10</cp:revision>
  <cp:lastPrinted>2024-07-31T08:55:00Z</cp:lastPrinted>
  <dcterms:created xsi:type="dcterms:W3CDTF">2025-09-17T02:48:00Z</dcterms:created>
  <dcterms:modified xsi:type="dcterms:W3CDTF">2025-09-17T11:34:00Z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id="wWXSU0LV"/&gt;&lt;style id="http://www.zotero.org/styles/nature" hasBibliography="1" bibliographyStyleHasBeenSet="1"/&gt;&lt;prefs&gt;&lt;pref name="fieldType" value="Field"/&gt;&lt;/prefs&gt;&lt;/data&gt;</vt:lpwstr>
  </property>
  <property fmtid="{D5CDD505-2E9C-101B-9397-08002B2CF9AE}" pid="3" name="MTWinEqns">
    <vt:bool>true</vt:bool>
  </property>
  <property fmtid="{D5CDD505-2E9C-101B-9397-08002B2CF9AE}" pid="4" name="KSOProductBuildVer">
    <vt:lpwstr>2052-12.1.0.17147</vt:lpwstr>
  </property>
  <property fmtid="{D5CDD505-2E9C-101B-9397-08002B2CF9AE}" pid="5" name="ICV">
    <vt:lpwstr>C1FF2635659942BDB45083A76F51480D_12</vt:lpwstr>
  </property>
</Properties>
</file>