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35588" w14:textId="77777777" w:rsidR="00193741" w:rsidRPr="0094646D" w:rsidRDefault="00193741" w:rsidP="00703045">
      <w:pPr>
        <w:spacing w:after="0"/>
        <w:jc w:val="center"/>
        <w:rPr>
          <w:rFonts w:asciiTheme="majorBidi" w:hAnsiTheme="majorBidi" w:cstheme="majorBidi"/>
          <w:b/>
          <w:bCs/>
          <w:sz w:val="32"/>
          <w:szCs w:val="32"/>
          <w:lang w:bidi="fa-IR"/>
        </w:rPr>
      </w:pPr>
      <w:r w:rsidRPr="0094646D">
        <w:rPr>
          <w:rFonts w:asciiTheme="majorBidi" w:hAnsiTheme="majorBidi" w:cstheme="majorBidi"/>
          <w:b/>
          <w:bCs/>
          <w:sz w:val="32"/>
          <w:szCs w:val="32"/>
          <w:lang w:bidi="fa-IR"/>
        </w:rPr>
        <w:t xml:space="preserve">Supplementary Information </w:t>
      </w:r>
    </w:p>
    <w:p w14:paraId="4D850E29" w14:textId="77777777" w:rsidR="00193741" w:rsidRPr="0094646D" w:rsidRDefault="00193741" w:rsidP="00703045">
      <w:pPr>
        <w:spacing w:after="0"/>
        <w:jc w:val="center"/>
        <w:rPr>
          <w:rFonts w:asciiTheme="majorBidi" w:hAnsiTheme="majorBidi" w:cstheme="majorBidi"/>
          <w:b/>
          <w:bCs/>
          <w:sz w:val="26"/>
          <w:szCs w:val="26"/>
          <w:lang w:bidi="fa-IR"/>
        </w:rPr>
      </w:pPr>
    </w:p>
    <w:p w14:paraId="63D27000" w14:textId="77777777" w:rsidR="00E43AFC" w:rsidRPr="0094646D" w:rsidRDefault="00E43AFC" w:rsidP="00703045">
      <w:pPr>
        <w:spacing w:after="0"/>
        <w:jc w:val="center"/>
        <w:rPr>
          <w:rFonts w:asciiTheme="majorBidi" w:hAnsiTheme="majorBidi" w:cstheme="majorBidi"/>
          <w:b/>
          <w:bCs/>
          <w:sz w:val="26"/>
          <w:szCs w:val="26"/>
          <w:lang w:bidi="fa-IR"/>
        </w:rPr>
      </w:pPr>
    </w:p>
    <w:p w14:paraId="047D06E0" w14:textId="1A4B3482" w:rsidR="00193741" w:rsidRPr="0094646D" w:rsidRDefault="0077474A" w:rsidP="00703045">
      <w:pPr>
        <w:spacing w:after="0"/>
        <w:jc w:val="center"/>
        <w:rPr>
          <w:rFonts w:asciiTheme="majorBidi" w:hAnsiTheme="majorBidi" w:cstheme="majorBidi"/>
          <w:b/>
          <w:bCs/>
          <w:sz w:val="26"/>
          <w:szCs w:val="26"/>
          <w:lang w:bidi="fa-IR"/>
        </w:rPr>
      </w:pPr>
      <w:r w:rsidRPr="0094646D">
        <w:rPr>
          <w:rFonts w:asciiTheme="majorBidi" w:hAnsiTheme="majorBidi" w:cstheme="majorBidi"/>
          <w:b/>
          <w:bCs/>
          <w:sz w:val="26"/>
          <w:szCs w:val="26"/>
          <w:lang w:bidi="fa-IR"/>
        </w:rPr>
        <w:t>f</w:t>
      </w:r>
      <w:r w:rsidR="00193741" w:rsidRPr="0094646D">
        <w:rPr>
          <w:rFonts w:asciiTheme="majorBidi" w:hAnsiTheme="majorBidi" w:cstheme="majorBidi"/>
          <w:b/>
          <w:bCs/>
          <w:sz w:val="26"/>
          <w:szCs w:val="26"/>
          <w:lang w:bidi="fa-IR"/>
        </w:rPr>
        <w:t>or</w:t>
      </w:r>
    </w:p>
    <w:p w14:paraId="286FDB4F" w14:textId="77777777" w:rsidR="00E43AFC" w:rsidRPr="0094646D" w:rsidRDefault="00E43AFC" w:rsidP="00703045">
      <w:pPr>
        <w:spacing w:after="0"/>
        <w:jc w:val="center"/>
        <w:rPr>
          <w:rFonts w:asciiTheme="majorBidi" w:hAnsiTheme="majorBidi" w:cstheme="majorBidi"/>
          <w:b/>
          <w:bCs/>
          <w:sz w:val="26"/>
          <w:szCs w:val="26"/>
          <w:lang w:bidi="fa-IR"/>
        </w:rPr>
      </w:pPr>
    </w:p>
    <w:p w14:paraId="46DED867" w14:textId="77777777" w:rsidR="0077474A" w:rsidRPr="0094646D" w:rsidRDefault="0077474A" w:rsidP="00703045">
      <w:pPr>
        <w:spacing w:after="0"/>
        <w:jc w:val="center"/>
        <w:rPr>
          <w:rFonts w:asciiTheme="majorBidi" w:hAnsiTheme="majorBidi" w:cstheme="majorBidi"/>
          <w:b/>
          <w:bCs/>
          <w:sz w:val="26"/>
          <w:szCs w:val="26"/>
          <w:lang w:bidi="fa-IR"/>
        </w:rPr>
      </w:pPr>
    </w:p>
    <w:p w14:paraId="147B3AE4" w14:textId="77777777" w:rsidR="0077474A" w:rsidRPr="0094646D" w:rsidRDefault="0077474A" w:rsidP="00E43AFC">
      <w:pPr>
        <w:spacing w:after="240" w:line="360" w:lineRule="auto"/>
        <w:jc w:val="center"/>
        <w:rPr>
          <w:rFonts w:asciiTheme="majorBidi" w:hAnsiTheme="majorBidi" w:cstheme="majorBidi"/>
          <w:b/>
          <w:bCs/>
          <w:sz w:val="28"/>
          <w:szCs w:val="28"/>
        </w:rPr>
      </w:pPr>
      <w:r w:rsidRPr="0094646D">
        <w:rPr>
          <w:rFonts w:asciiTheme="majorBidi" w:hAnsiTheme="majorBidi" w:cstheme="majorBidi"/>
          <w:b/>
          <w:bCs/>
          <w:sz w:val="28"/>
          <w:szCs w:val="28"/>
        </w:rPr>
        <w:t xml:space="preserve">Improved </w:t>
      </w:r>
      <w:proofErr w:type="spellStart"/>
      <w:r w:rsidRPr="0094646D">
        <w:rPr>
          <w:rFonts w:asciiTheme="majorBidi" w:hAnsiTheme="majorBidi" w:cstheme="majorBidi"/>
          <w:b/>
          <w:bCs/>
          <w:sz w:val="28"/>
          <w:szCs w:val="28"/>
        </w:rPr>
        <w:t>electrocatalytic</w:t>
      </w:r>
      <w:proofErr w:type="spellEnd"/>
      <w:r w:rsidRPr="0094646D">
        <w:rPr>
          <w:rFonts w:asciiTheme="majorBidi" w:hAnsiTheme="majorBidi" w:cstheme="majorBidi"/>
          <w:b/>
          <w:bCs/>
          <w:sz w:val="28"/>
          <w:szCs w:val="28"/>
        </w:rPr>
        <w:t xml:space="preserve"> activity and stability of </w:t>
      </w:r>
      <w:proofErr w:type="spellStart"/>
      <w:r w:rsidRPr="0094646D">
        <w:rPr>
          <w:rFonts w:asciiTheme="majorBidi" w:hAnsiTheme="majorBidi" w:cstheme="majorBidi"/>
          <w:b/>
          <w:bCs/>
          <w:sz w:val="28"/>
          <w:szCs w:val="28"/>
        </w:rPr>
        <w:t>PtPd</w:t>
      </w:r>
      <w:proofErr w:type="spellEnd"/>
      <w:r w:rsidRPr="0094646D">
        <w:rPr>
          <w:rFonts w:asciiTheme="majorBidi" w:hAnsiTheme="majorBidi" w:cstheme="majorBidi"/>
          <w:b/>
          <w:bCs/>
          <w:sz w:val="28"/>
          <w:szCs w:val="28"/>
        </w:rPr>
        <w:t xml:space="preserve">/graphene </w:t>
      </w:r>
      <w:proofErr w:type="spellStart"/>
      <w:r w:rsidRPr="0094646D">
        <w:rPr>
          <w:rFonts w:asciiTheme="majorBidi" w:hAnsiTheme="majorBidi" w:cstheme="majorBidi"/>
          <w:b/>
          <w:bCs/>
          <w:sz w:val="28"/>
          <w:szCs w:val="28"/>
        </w:rPr>
        <w:t>nanoplates</w:t>
      </w:r>
      <w:proofErr w:type="spellEnd"/>
      <w:r w:rsidRPr="0094646D">
        <w:rPr>
          <w:rFonts w:asciiTheme="majorBidi" w:hAnsiTheme="majorBidi" w:cstheme="majorBidi"/>
          <w:b/>
          <w:bCs/>
          <w:sz w:val="28"/>
          <w:szCs w:val="28"/>
        </w:rPr>
        <w:t xml:space="preserve"> using sulfated zirconia for methanol electro-oxidation in DMFC application: An experimental and computational study</w:t>
      </w:r>
    </w:p>
    <w:p w14:paraId="52549580" w14:textId="77777777" w:rsidR="00E43AFC" w:rsidRPr="0094646D" w:rsidRDefault="00E43AFC" w:rsidP="00E43AFC">
      <w:pPr>
        <w:spacing w:after="240" w:line="480" w:lineRule="auto"/>
        <w:jc w:val="center"/>
        <w:rPr>
          <w:b/>
          <w:bCs/>
          <w:sz w:val="28"/>
          <w:szCs w:val="28"/>
        </w:rPr>
      </w:pPr>
    </w:p>
    <w:p w14:paraId="78E679CF" w14:textId="3CDBEBB7" w:rsidR="00E43AFC" w:rsidRPr="0094646D" w:rsidRDefault="00193741" w:rsidP="00E43AFC">
      <w:pPr>
        <w:autoSpaceDE w:val="0"/>
        <w:autoSpaceDN w:val="0"/>
        <w:spacing w:after="120" w:line="480" w:lineRule="auto"/>
        <w:jc w:val="center"/>
        <w:rPr>
          <w:rFonts w:asciiTheme="majorBidi" w:hAnsiTheme="majorBidi" w:cstheme="majorBidi"/>
          <w:vertAlign w:val="superscript"/>
        </w:rPr>
      </w:pPr>
      <w:r w:rsidRPr="0094646D">
        <w:rPr>
          <w:sz w:val="20"/>
          <w:szCs w:val="20"/>
        </w:rPr>
        <w:tab/>
      </w:r>
      <w:r w:rsidRPr="0094646D">
        <w:rPr>
          <w:rFonts w:asciiTheme="majorBidi" w:hAnsiTheme="majorBidi" w:cstheme="majorBidi"/>
        </w:rPr>
        <w:t>Maryam Yaldagard</w:t>
      </w:r>
      <w:r w:rsidR="002C583E" w:rsidRPr="0094646D">
        <w:rPr>
          <w:rFonts w:asciiTheme="majorBidi" w:hAnsiTheme="majorBidi" w:cstheme="majorBidi"/>
          <w:vertAlign w:val="superscript"/>
        </w:rPr>
        <w:t>1, *</w:t>
      </w:r>
      <w:r w:rsidRPr="0094646D">
        <w:rPr>
          <w:rFonts w:asciiTheme="majorBidi" w:hAnsiTheme="majorBidi" w:cstheme="majorBidi"/>
        </w:rPr>
        <w:t>, Mina Sedighi</w:t>
      </w:r>
      <w:r w:rsidR="002C583E" w:rsidRPr="0094646D">
        <w:rPr>
          <w:rFonts w:asciiTheme="majorBidi" w:hAnsiTheme="majorBidi" w:cstheme="majorBidi"/>
          <w:vertAlign w:val="superscript"/>
        </w:rPr>
        <w:t>2</w:t>
      </w:r>
      <w:r w:rsidRPr="0094646D">
        <w:rPr>
          <w:rFonts w:asciiTheme="majorBidi" w:hAnsiTheme="majorBidi" w:cstheme="majorBidi"/>
        </w:rPr>
        <w:t>, Hassan Sabzyan</w:t>
      </w:r>
      <w:r w:rsidRPr="0094646D">
        <w:rPr>
          <w:rFonts w:asciiTheme="majorBidi" w:hAnsiTheme="majorBidi" w:cstheme="majorBidi"/>
          <w:vertAlign w:val="superscript"/>
        </w:rPr>
        <w:t>3</w:t>
      </w:r>
    </w:p>
    <w:p w14:paraId="299F8DC3" w14:textId="77777777" w:rsidR="00193741" w:rsidRPr="0094646D" w:rsidRDefault="00193741" w:rsidP="00E43AFC">
      <w:pPr>
        <w:autoSpaceDE w:val="0"/>
        <w:autoSpaceDN w:val="0"/>
        <w:spacing w:after="0" w:line="480" w:lineRule="auto"/>
        <w:rPr>
          <w:rFonts w:asciiTheme="majorBidi" w:hAnsiTheme="majorBidi" w:cstheme="majorBidi"/>
        </w:rPr>
      </w:pPr>
      <w:r w:rsidRPr="0094646D">
        <w:rPr>
          <w:rFonts w:asciiTheme="majorBidi" w:hAnsiTheme="majorBidi" w:cstheme="majorBidi"/>
          <w:vertAlign w:val="superscript"/>
        </w:rPr>
        <w:t>1</w:t>
      </w:r>
      <w:r w:rsidRPr="0094646D">
        <w:rPr>
          <w:rFonts w:asciiTheme="majorBidi" w:hAnsiTheme="majorBidi" w:cstheme="majorBidi"/>
          <w:vertAlign w:val="superscript"/>
          <w:lang w:eastAsia="ko-KR"/>
        </w:rPr>
        <w:t xml:space="preserve"> </w:t>
      </w:r>
      <w:r w:rsidRPr="0094646D">
        <w:rPr>
          <w:rFonts w:asciiTheme="majorBidi" w:hAnsiTheme="majorBidi" w:cstheme="majorBidi"/>
        </w:rPr>
        <w:t xml:space="preserve">Department of Chemical Engineering, Faculty of Engineering, Urmia University, </w:t>
      </w:r>
      <w:r w:rsidRPr="0094646D">
        <w:rPr>
          <w:rFonts w:ascii="Times New Roman" w:eastAsia="Times New Roman" w:hAnsi="Times New Roman" w:cs="Times New Roman"/>
        </w:rPr>
        <w:t>Urmia 5766-151818,</w:t>
      </w:r>
      <w:r w:rsidRPr="0094646D">
        <w:rPr>
          <w:rFonts w:ascii="Times New Roman" w:eastAsia="Times New Roman" w:hAnsi="Times New Roman" w:cs="Times New Roman"/>
          <w:lang w:eastAsia="ko-KR"/>
        </w:rPr>
        <w:t xml:space="preserve"> </w:t>
      </w:r>
      <w:r w:rsidRPr="0094646D">
        <w:rPr>
          <w:rFonts w:asciiTheme="majorBidi" w:hAnsiTheme="majorBidi" w:cstheme="majorBidi"/>
        </w:rPr>
        <w:t>Iran</w:t>
      </w:r>
    </w:p>
    <w:p w14:paraId="690E3CEA" w14:textId="77777777" w:rsidR="00193741" w:rsidRPr="0094646D" w:rsidRDefault="00193741" w:rsidP="00E43AFC">
      <w:pPr>
        <w:autoSpaceDE w:val="0"/>
        <w:autoSpaceDN w:val="0"/>
        <w:spacing w:after="0" w:line="480" w:lineRule="auto"/>
        <w:rPr>
          <w:rFonts w:asciiTheme="majorBidi" w:hAnsiTheme="majorBidi" w:cstheme="majorBidi"/>
        </w:rPr>
      </w:pPr>
      <w:r w:rsidRPr="0094646D">
        <w:rPr>
          <w:rFonts w:asciiTheme="majorBidi" w:hAnsiTheme="majorBidi" w:cstheme="majorBidi"/>
          <w:vertAlign w:val="superscript"/>
        </w:rPr>
        <w:t>2</w:t>
      </w:r>
      <w:r w:rsidRPr="0094646D">
        <w:rPr>
          <w:rFonts w:asciiTheme="majorBidi" w:hAnsiTheme="majorBidi" w:cstheme="majorBidi"/>
        </w:rPr>
        <w:t xml:space="preserve"> Department of Chemical Engineering, Faculty of Engineering, University of Isfahan, </w:t>
      </w:r>
      <w:r w:rsidRPr="0094646D">
        <w:rPr>
          <w:rFonts w:ascii="Times New Roman" w:eastAsia="Times New Roman" w:hAnsi="Times New Roman" w:cs="Times New Roman"/>
        </w:rPr>
        <w:t>Isfahan 81746-73441,</w:t>
      </w:r>
      <w:r w:rsidRPr="0094646D">
        <w:rPr>
          <w:rFonts w:ascii="Times New Roman" w:eastAsia="Times New Roman" w:hAnsi="Times New Roman" w:cs="Times New Roman"/>
          <w:lang w:eastAsia="ko-KR"/>
        </w:rPr>
        <w:t xml:space="preserve"> </w:t>
      </w:r>
      <w:r w:rsidRPr="0094646D">
        <w:rPr>
          <w:rFonts w:asciiTheme="majorBidi" w:hAnsiTheme="majorBidi" w:cstheme="majorBidi"/>
        </w:rPr>
        <w:t>Iran</w:t>
      </w:r>
    </w:p>
    <w:p w14:paraId="297CE8DE" w14:textId="1340F1C4" w:rsidR="002C583E" w:rsidRPr="0094646D" w:rsidRDefault="00193741" w:rsidP="00E43AFC">
      <w:pPr>
        <w:autoSpaceDE w:val="0"/>
        <w:autoSpaceDN w:val="0"/>
        <w:spacing w:after="0" w:line="480" w:lineRule="auto"/>
        <w:rPr>
          <w:rFonts w:asciiTheme="majorBidi" w:hAnsiTheme="majorBidi" w:cstheme="majorBidi"/>
        </w:rPr>
      </w:pPr>
      <w:r w:rsidRPr="0094646D">
        <w:rPr>
          <w:rFonts w:asciiTheme="majorBidi" w:hAnsiTheme="majorBidi" w:cstheme="majorBidi"/>
          <w:vertAlign w:val="superscript"/>
        </w:rPr>
        <w:t>3</w:t>
      </w:r>
      <w:r w:rsidRPr="0094646D">
        <w:rPr>
          <w:rFonts w:asciiTheme="majorBidi" w:hAnsiTheme="majorBidi" w:cstheme="majorBidi"/>
        </w:rPr>
        <w:t xml:space="preserve"> Department of Chemistry, University of Isfahan, </w:t>
      </w:r>
      <w:r w:rsidRPr="0094646D">
        <w:rPr>
          <w:rFonts w:ascii="Times New Roman" w:eastAsia="Times New Roman" w:hAnsi="Times New Roman" w:cs="Times New Roman"/>
        </w:rPr>
        <w:t>Isfahan 81746-73441,</w:t>
      </w:r>
      <w:r w:rsidRPr="0094646D">
        <w:rPr>
          <w:rFonts w:ascii="Times New Roman" w:eastAsia="Times New Roman" w:hAnsi="Times New Roman" w:cs="Times New Roman"/>
          <w:lang w:eastAsia="ko-KR"/>
        </w:rPr>
        <w:t xml:space="preserve"> </w:t>
      </w:r>
      <w:r w:rsidRPr="0094646D">
        <w:rPr>
          <w:rFonts w:asciiTheme="majorBidi" w:hAnsiTheme="majorBidi" w:cstheme="majorBidi"/>
        </w:rPr>
        <w:t>Iran</w:t>
      </w:r>
    </w:p>
    <w:p w14:paraId="34F31E1F"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7A57333C"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332993BF"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299E75E2"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5E778EB9"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6194748C"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3EDD7F8B"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1BDB0AA3"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0980E6C8"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09BDF4C9"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43FA799F"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7837613D"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602303B4"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76458C10"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62F1177D"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00744511"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5FC38E29" w14:textId="77777777" w:rsidR="00E43AFC" w:rsidRPr="0094646D" w:rsidRDefault="00E43AFC" w:rsidP="00703045">
      <w:pPr>
        <w:autoSpaceDE w:val="0"/>
        <w:autoSpaceDN w:val="0"/>
        <w:spacing w:after="0" w:line="360" w:lineRule="auto"/>
        <w:jc w:val="center"/>
        <w:rPr>
          <w:rFonts w:asciiTheme="majorBidi" w:hAnsiTheme="majorBidi" w:cstheme="majorBidi"/>
        </w:rPr>
      </w:pPr>
    </w:p>
    <w:p w14:paraId="799EA9EC" w14:textId="0F2E8DC0" w:rsidR="0077474A" w:rsidRPr="0094646D" w:rsidRDefault="0077474A" w:rsidP="00703045">
      <w:pPr>
        <w:autoSpaceDE w:val="0"/>
        <w:autoSpaceDN w:val="0"/>
        <w:spacing w:before="240" w:after="0" w:line="480" w:lineRule="auto"/>
        <w:jc w:val="center"/>
        <w:rPr>
          <w:rFonts w:asciiTheme="majorBidi" w:hAnsiTheme="majorBidi" w:cstheme="majorBidi"/>
          <w:b/>
          <w:bCs/>
          <w:sz w:val="24"/>
          <w:szCs w:val="24"/>
        </w:rPr>
      </w:pPr>
      <w:r w:rsidRPr="0094646D">
        <w:rPr>
          <w:rFonts w:asciiTheme="majorBidi" w:hAnsiTheme="majorBidi" w:cstheme="majorBidi"/>
          <w:b/>
          <w:bCs/>
          <w:sz w:val="24"/>
          <w:szCs w:val="24"/>
        </w:rPr>
        <w:lastRenderedPageBreak/>
        <w:t>Table of Contents</w:t>
      </w:r>
    </w:p>
    <w:tbl>
      <w:tblPr>
        <w:tblStyle w:val="TableGrid"/>
        <w:tblW w:w="9990" w:type="dxa"/>
        <w:tblBorders>
          <w:left w:val="none" w:sz="0" w:space="0" w:color="auto"/>
          <w:right w:val="none" w:sz="0" w:space="0" w:color="auto"/>
        </w:tblBorders>
        <w:tblLayout w:type="fixed"/>
        <w:tblLook w:val="04A0" w:firstRow="1" w:lastRow="0" w:firstColumn="1" w:lastColumn="0" w:noHBand="0" w:noVBand="1"/>
      </w:tblPr>
      <w:tblGrid>
        <w:gridCol w:w="1345"/>
        <w:gridCol w:w="7745"/>
        <w:gridCol w:w="900"/>
      </w:tblGrid>
      <w:tr w:rsidR="00E43AFC" w:rsidRPr="0094646D" w14:paraId="5EF3201B" w14:textId="77777777" w:rsidTr="00E43AFC">
        <w:tc>
          <w:tcPr>
            <w:tcW w:w="1345" w:type="dxa"/>
            <w:vAlign w:val="center"/>
          </w:tcPr>
          <w:p w14:paraId="3AFE64EA" w14:textId="0068F212" w:rsidR="00D95B9D" w:rsidRPr="0094646D" w:rsidRDefault="00D95B9D" w:rsidP="00703045">
            <w:pPr>
              <w:pStyle w:val="ListParagraph"/>
              <w:numPr>
                <w:ilvl w:val="0"/>
                <w:numId w:val="1"/>
              </w:numPr>
              <w:autoSpaceDE w:val="0"/>
              <w:autoSpaceDN w:val="0"/>
              <w:spacing w:line="360" w:lineRule="auto"/>
              <w:ind w:left="336"/>
              <w:jc w:val="center"/>
              <w:rPr>
                <w:rFonts w:asciiTheme="majorBidi" w:hAnsiTheme="majorBidi" w:cstheme="majorBidi"/>
                <w:b/>
                <w:bCs/>
              </w:rPr>
            </w:pPr>
            <w:r w:rsidRPr="0094646D">
              <w:rPr>
                <w:rFonts w:asciiTheme="majorBidi" w:hAnsiTheme="majorBidi" w:cstheme="majorBidi"/>
                <w:b/>
                <w:bCs/>
              </w:rPr>
              <w:t>Texts</w:t>
            </w:r>
          </w:p>
        </w:tc>
        <w:tc>
          <w:tcPr>
            <w:tcW w:w="7745" w:type="dxa"/>
            <w:vAlign w:val="center"/>
          </w:tcPr>
          <w:p w14:paraId="4C7233FB" w14:textId="14E0A9B7" w:rsidR="00D95B9D" w:rsidRPr="0094646D" w:rsidRDefault="00D95B9D" w:rsidP="00703045">
            <w:pPr>
              <w:autoSpaceDE w:val="0"/>
              <w:autoSpaceDN w:val="0"/>
              <w:spacing w:line="360" w:lineRule="auto"/>
              <w:rPr>
                <w:rFonts w:asciiTheme="majorBidi" w:hAnsiTheme="majorBidi" w:cstheme="majorBidi"/>
                <w:b/>
                <w:bCs/>
              </w:rPr>
            </w:pPr>
            <w:r w:rsidRPr="0094646D">
              <w:rPr>
                <w:rFonts w:asciiTheme="majorBidi" w:hAnsiTheme="majorBidi" w:cstheme="majorBidi"/>
                <w:b/>
                <w:bCs/>
              </w:rPr>
              <w:t>Title</w:t>
            </w:r>
          </w:p>
        </w:tc>
        <w:tc>
          <w:tcPr>
            <w:tcW w:w="900" w:type="dxa"/>
            <w:vAlign w:val="center"/>
          </w:tcPr>
          <w:p w14:paraId="54410F41" w14:textId="1115BAD7" w:rsidR="00D95B9D" w:rsidRPr="0094646D" w:rsidRDefault="00D95B9D" w:rsidP="00D95B9D">
            <w:pPr>
              <w:autoSpaceDE w:val="0"/>
              <w:autoSpaceDN w:val="0"/>
              <w:spacing w:line="360" w:lineRule="auto"/>
              <w:jc w:val="center"/>
              <w:rPr>
                <w:rFonts w:asciiTheme="majorBidi" w:hAnsiTheme="majorBidi" w:cstheme="majorBidi"/>
                <w:b/>
                <w:bCs/>
              </w:rPr>
            </w:pPr>
            <w:r w:rsidRPr="0094646D">
              <w:rPr>
                <w:rFonts w:asciiTheme="majorBidi" w:hAnsiTheme="majorBidi" w:cstheme="majorBidi"/>
                <w:b/>
                <w:bCs/>
              </w:rPr>
              <w:t>Page</w:t>
            </w:r>
          </w:p>
        </w:tc>
      </w:tr>
      <w:tr w:rsidR="00E43AFC" w:rsidRPr="0094646D" w14:paraId="5207A50A" w14:textId="77777777" w:rsidTr="00E43AFC">
        <w:tc>
          <w:tcPr>
            <w:tcW w:w="1345" w:type="dxa"/>
            <w:vAlign w:val="center"/>
          </w:tcPr>
          <w:p w14:paraId="30239070" w14:textId="4718B7B0" w:rsidR="00D95B9D" w:rsidRPr="0094646D" w:rsidRDefault="00D95B9D" w:rsidP="00D95B9D">
            <w:pPr>
              <w:autoSpaceDE w:val="0"/>
              <w:autoSpaceDN w:val="0"/>
              <w:spacing w:line="360" w:lineRule="auto"/>
              <w:jc w:val="center"/>
              <w:rPr>
                <w:rFonts w:asciiTheme="majorBidi" w:hAnsiTheme="majorBidi" w:cstheme="majorBidi"/>
              </w:rPr>
            </w:pPr>
            <w:r w:rsidRPr="0094646D">
              <w:rPr>
                <w:rFonts w:asciiTheme="majorBidi" w:hAnsiTheme="majorBidi" w:cstheme="majorBidi"/>
              </w:rPr>
              <w:t>Text S1</w:t>
            </w:r>
          </w:p>
        </w:tc>
        <w:tc>
          <w:tcPr>
            <w:tcW w:w="7745" w:type="dxa"/>
            <w:vAlign w:val="center"/>
          </w:tcPr>
          <w:p w14:paraId="5F68F05A" w14:textId="42636CDC" w:rsidR="00D95B9D" w:rsidRPr="0094646D" w:rsidRDefault="00D95B9D" w:rsidP="00D95B9D">
            <w:pPr>
              <w:spacing w:line="360" w:lineRule="auto"/>
              <w:rPr>
                <w:rFonts w:asciiTheme="majorBidi" w:hAnsiTheme="majorBidi" w:cstheme="majorBidi"/>
              </w:rPr>
            </w:pPr>
            <w:r w:rsidRPr="0094646D">
              <w:rPr>
                <w:rFonts w:asciiTheme="majorBidi" w:hAnsiTheme="majorBidi" w:cstheme="majorBidi"/>
              </w:rPr>
              <w:t>Materials</w:t>
            </w:r>
          </w:p>
        </w:tc>
        <w:tc>
          <w:tcPr>
            <w:tcW w:w="900" w:type="dxa"/>
            <w:vAlign w:val="center"/>
          </w:tcPr>
          <w:p w14:paraId="57D99A77" w14:textId="157FD2F4" w:rsidR="00D95B9D" w:rsidRPr="0094646D" w:rsidRDefault="00EF6B20" w:rsidP="00D95B9D">
            <w:pPr>
              <w:autoSpaceDE w:val="0"/>
              <w:autoSpaceDN w:val="0"/>
              <w:spacing w:line="360" w:lineRule="auto"/>
              <w:jc w:val="center"/>
              <w:rPr>
                <w:rFonts w:asciiTheme="majorBidi" w:hAnsiTheme="majorBidi" w:cstheme="majorBidi"/>
              </w:rPr>
            </w:pPr>
            <w:r>
              <w:rPr>
                <w:rFonts w:asciiTheme="majorBidi" w:hAnsiTheme="majorBidi" w:cstheme="majorBidi"/>
              </w:rPr>
              <w:t>1</w:t>
            </w:r>
          </w:p>
        </w:tc>
      </w:tr>
      <w:tr w:rsidR="00E43AFC" w:rsidRPr="0094646D" w14:paraId="64E9A2F3" w14:textId="77777777" w:rsidTr="00E43AFC">
        <w:tc>
          <w:tcPr>
            <w:tcW w:w="1345" w:type="dxa"/>
            <w:vAlign w:val="center"/>
          </w:tcPr>
          <w:p w14:paraId="0A535A5C" w14:textId="1A4BB7DA" w:rsidR="00D95B9D" w:rsidRPr="0094646D" w:rsidRDefault="00D95B9D" w:rsidP="00D95B9D">
            <w:pPr>
              <w:autoSpaceDE w:val="0"/>
              <w:autoSpaceDN w:val="0"/>
              <w:spacing w:line="360" w:lineRule="auto"/>
              <w:jc w:val="center"/>
              <w:rPr>
                <w:rFonts w:asciiTheme="majorBidi" w:hAnsiTheme="majorBidi" w:cstheme="majorBidi"/>
              </w:rPr>
            </w:pPr>
            <w:r w:rsidRPr="0094646D">
              <w:rPr>
                <w:rFonts w:asciiTheme="majorBidi" w:hAnsiTheme="majorBidi" w:cstheme="majorBidi"/>
              </w:rPr>
              <w:t>Text S2</w:t>
            </w:r>
          </w:p>
        </w:tc>
        <w:tc>
          <w:tcPr>
            <w:tcW w:w="7745" w:type="dxa"/>
            <w:vAlign w:val="center"/>
          </w:tcPr>
          <w:p w14:paraId="3ABE3A36" w14:textId="63A657BE" w:rsidR="00D95B9D" w:rsidRPr="0094646D" w:rsidRDefault="00D95B9D" w:rsidP="00D95B9D">
            <w:pPr>
              <w:autoSpaceDE w:val="0"/>
              <w:autoSpaceDN w:val="0"/>
              <w:spacing w:line="360" w:lineRule="auto"/>
              <w:rPr>
                <w:rFonts w:asciiTheme="majorBidi" w:hAnsiTheme="majorBidi" w:cstheme="majorBidi"/>
              </w:rPr>
            </w:pPr>
            <w:r w:rsidRPr="0094646D">
              <w:rPr>
                <w:rFonts w:asciiTheme="majorBidi" w:hAnsiTheme="majorBidi" w:cstheme="majorBidi"/>
              </w:rPr>
              <w:t>Preparation of GO and GNPs</w:t>
            </w:r>
          </w:p>
        </w:tc>
        <w:tc>
          <w:tcPr>
            <w:tcW w:w="900" w:type="dxa"/>
            <w:vAlign w:val="center"/>
          </w:tcPr>
          <w:p w14:paraId="2ECC0BB3" w14:textId="63CC9B14" w:rsidR="00D95B9D" w:rsidRPr="0094646D" w:rsidRDefault="00EF6B20" w:rsidP="00D95B9D">
            <w:pPr>
              <w:autoSpaceDE w:val="0"/>
              <w:autoSpaceDN w:val="0"/>
              <w:spacing w:line="360" w:lineRule="auto"/>
              <w:jc w:val="center"/>
              <w:rPr>
                <w:rFonts w:asciiTheme="majorBidi" w:hAnsiTheme="majorBidi" w:cstheme="majorBidi"/>
              </w:rPr>
            </w:pPr>
            <w:r>
              <w:rPr>
                <w:rFonts w:asciiTheme="majorBidi" w:hAnsiTheme="majorBidi" w:cstheme="majorBidi"/>
              </w:rPr>
              <w:t>1</w:t>
            </w:r>
          </w:p>
        </w:tc>
      </w:tr>
      <w:tr w:rsidR="00E43AFC" w:rsidRPr="0094646D" w14:paraId="2D4193C6" w14:textId="77777777" w:rsidTr="00E43AFC">
        <w:tc>
          <w:tcPr>
            <w:tcW w:w="1345" w:type="dxa"/>
            <w:vAlign w:val="center"/>
          </w:tcPr>
          <w:p w14:paraId="721D24B5" w14:textId="65D8E2A9" w:rsidR="00D95B9D" w:rsidRPr="0094646D" w:rsidRDefault="00D95B9D" w:rsidP="00D95B9D">
            <w:pPr>
              <w:autoSpaceDE w:val="0"/>
              <w:autoSpaceDN w:val="0"/>
              <w:spacing w:line="360" w:lineRule="auto"/>
              <w:jc w:val="center"/>
              <w:rPr>
                <w:rFonts w:asciiTheme="majorBidi" w:hAnsiTheme="majorBidi" w:cstheme="majorBidi"/>
              </w:rPr>
            </w:pPr>
            <w:r w:rsidRPr="0094646D">
              <w:rPr>
                <w:rFonts w:asciiTheme="majorBidi" w:hAnsiTheme="majorBidi" w:cstheme="majorBidi"/>
              </w:rPr>
              <w:t>Text S3</w:t>
            </w:r>
          </w:p>
        </w:tc>
        <w:tc>
          <w:tcPr>
            <w:tcW w:w="7745" w:type="dxa"/>
            <w:vAlign w:val="center"/>
          </w:tcPr>
          <w:p w14:paraId="63162B30" w14:textId="4CCFF85E" w:rsidR="00D95B9D" w:rsidRPr="0094646D" w:rsidRDefault="00D95B9D" w:rsidP="00D95B9D">
            <w:pPr>
              <w:autoSpaceDE w:val="0"/>
              <w:autoSpaceDN w:val="0"/>
              <w:spacing w:line="360" w:lineRule="auto"/>
              <w:rPr>
                <w:rFonts w:asciiTheme="majorBidi" w:hAnsiTheme="majorBidi" w:cstheme="majorBidi"/>
              </w:rPr>
            </w:pPr>
            <w:r w:rsidRPr="0094646D">
              <w:rPr>
                <w:rFonts w:asciiTheme="majorBidi" w:hAnsiTheme="majorBidi" w:cstheme="majorBidi"/>
              </w:rPr>
              <w:t>Preparation of S-ZrO</w:t>
            </w:r>
            <w:r w:rsidRPr="0094646D">
              <w:rPr>
                <w:rFonts w:asciiTheme="majorBidi" w:hAnsiTheme="majorBidi" w:cstheme="majorBidi"/>
                <w:vertAlign w:val="subscript"/>
              </w:rPr>
              <w:t>2</w:t>
            </w:r>
            <w:r w:rsidRPr="0094646D">
              <w:rPr>
                <w:rFonts w:asciiTheme="majorBidi" w:hAnsiTheme="majorBidi" w:cstheme="majorBidi"/>
              </w:rPr>
              <w:t>-GNPs support</w:t>
            </w:r>
          </w:p>
        </w:tc>
        <w:tc>
          <w:tcPr>
            <w:tcW w:w="900" w:type="dxa"/>
            <w:vAlign w:val="center"/>
          </w:tcPr>
          <w:p w14:paraId="6483BEF4" w14:textId="3B663033" w:rsidR="00D95B9D" w:rsidRPr="0094646D" w:rsidRDefault="00EF6B20" w:rsidP="00D95B9D">
            <w:pPr>
              <w:autoSpaceDE w:val="0"/>
              <w:autoSpaceDN w:val="0"/>
              <w:spacing w:line="360" w:lineRule="auto"/>
              <w:jc w:val="center"/>
              <w:rPr>
                <w:rFonts w:asciiTheme="majorBidi" w:hAnsiTheme="majorBidi" w:cstheme="majorBidi"/>
              </w:rPr>
            </w:pPr>
            <w:r>
              <w:rPr>
                <w:rFonts w:asciiTheme="majorBidi" w:hAnsiTheme="majorBidi" w:cstheme="majorBidi"/>
              </w:rPr>
              <w:t>2</w:t>
            </w:r>
          </w:p>
        </w:tc>
      </w:tr>
      <w:tr w:rsidR="00E43AFC" w:rsidRPr="0094646D" w14:paraId="6DCEDEE9" w14:textId="77777777" w:rsidTr="00E43AFC">
        <w:tc>
          <w:tcPr>
            <w:tcW w:w="1345" w:type="dxa"/>
            <w:vAlign w:val="center"/>
          </w:tcPr>
          <w:p w14:paraId="47CED371" w14:textId="4C7C5DA3" w:rsidR="00D95B9D" w:rsidRPr="0094646D" w:rsidRDefault="00D95B9D" w:rsidP="00D95B9D">
            <w:pPr>
              <w:autoSpaceDE w:val="0"/>
              <w:autoSpaceDN w:val="0"/>
              <w:spacing w:line="360" w:lineRule="auto"/>
              <w:jc w:val="center"/>
              <w:rPr>
                <w:rFonts w:asciiTheme="majorBidi" w:hAnsiTheme="majorBidi" w:cstheme="majorBidi"/>
              </w:rPr>
            </w:pPr>
            <w:r w:rsidRPr="0094646D">
              <w:rPr>
                <w:rFonts w:asciiTheme="majorBidi" w:hAnsiTheme="majorBidi" w:cstheme="majorBidi"/>
              </w:rPr>
              <w:t>Text S4</w:t>
            </w:r>
          </w:p>
        </w:tc>
        <w:tc>
          <w:tcPr>
            <w:tcW w:w="7745" w:type="dxa"/>
            <w:vAlign w:val="center"/>
          </w:tcPr>
          <w:p w14:paraId="64927EF3" w14:textId="7B8D364F" w:rsidR="00D95B9D" w:rsidRPr="0094646D" w:rsidRDefault="00D95B9D" w:rsidP="00D95B9D">
            <w:pPr>
              <w:autoSpaceDE w:val="0"/>
              <w:autoSpaceDN w:val="0"/>
              <w:spacing w:line="360" w:lineRule="auto"/>
              <w:rPr>
                <w:rFonts w:asciiTheme="majorBidi" w:hAnsiTheme="majorBidi" w:cstheme="majorBidi"/>
              </w:rPr>
            </w:pPr>
            <w:r w:rsidRPr="0094646D">
              <w:rPr>
                <w:rFonts w:asciiTheme="majorBidi" w:hAnsiTheme="majorBidi" w:cstheme="majorBidi"/>
              </w:rPr>
              <w:t>Characterization analyses and instrumentation</w:t>
            </w:r>
          </w:p>
        </w:tc>
        <w:tc>
          <w:tcPr>
            <w:tcW w:w="900" w:type="dxa"/>
            <w:vAlign w:val="center"/>
          </w:tcPr>
          <w:p w14:paraId="631D1581" w14:textId="5A53D783" w:rsidR="00D95B9D" w:rsidRPr="0094646D" w:rsidRDefault="00EF6B20" w:rsidP="00D95B9D">
            <w:pPr>
              <w:autoSpaceDE w:val="0"/>
              <w:autoSpaceDN w:val="0"/>
              <w:spacing w:line="360" w:lineRule="auto"/>
              <w:jc w:val="center"/>
              <w:rPr>
                <w:rFonts w:asciiTheme="majorBidi" w:hAnsiTheme="majorBidi" w:cstheme="majorBidi"/>
              </w:rPr>
            </w:pPr>
            <w:r>
              <w:rPr>
                <w:rFonts w:asciiTheme="majorBidi" w:hAnsiTheme="majorBidi" w:cstheme="majorBidi"/>
              </w:rPr>
              <w:t>2</w:t>
            </w:r>
          </w:p>
        </w:tc>
      </w:tr>
      <w:tr w:rsidR="00E43AFC" w:rsidRPr="0094646D" w14:paraId="5C0E7E72" w14:textId="77777777" w:rsidTr="00E43AFC">
        <w:tc>
          <w:tcPr>
            <w:tcW w:w="1345" w:type="dxa"/>
            <w:vAlign w:val="center"/>
          </w:tcPr>
          <w:p w14:paraId="344A83CF" w14:textId="5A2113CD" w:rsidR="00D95B9D" w:rsidRPr="0094646D" w:rsidRDefault="00D95B9D" w:rsidP="00D95B9D">
            <w:pPr>
              <w:autoSpaceDE w:val="0"/>
              <w:autoSpaceDN w:val="0"/>
              <w:spacing w:line="360" w:lineRule="auto"/>
              <w:jc w:val="center"/>
              <w:rPr>
                <w:rFonts w:asciiTheme="majorBidi" w:hAnsiTheme="majorBidi" w:cstheme="majorBidi"/>
              </w:rPr>
            </w:pPr>
            <w:r w:rsidRPr="0094646D">
              <w:rPr>
                <w:rFonts w:asciiTheme="majorBidi" w:hAnsiTheme="majorBidi" w:cstheme="majorBidi"/>
              </w:rPr>
              <w:t>Text S5</w:t>
            </w:r>
          </w:p>
        </w:tc>
        <w:tc>
          <w:tcPr>
            <w:tcW w:w="7745" w:type="dxa"/>
            <w:vAlign w:val="center"/>
          </w:tcPr>
          <w:p w14:paraId="29AF7D15" w14:textId="2CFC1388" w:rsidR="00D95B9D" w:rsidRPr="0094646D" w:rsidRDefault="00D95B9D" w:rsidP="00D95B9D">
            <w:pPr>
              <w:autoSpaceDE w:val="0"/>
              <w:autoSpaceDN w:val="0"/>
              <w:spacing w:line="360" w:lineRule="auto"/>
              <w:rPr>
                <w:rFonts w:asciiTheme="majorBidi" w:hAnsiTheme="majorBidi" w:cstheme="majorBidi"/>
              </w:rPr>
            </w:pPr>
            <w:r w:rsidRPr="0094646D">
              <w:rPr>
                <w:rFonts w:asciiTheme="majorBidi" w:eastAsia="AdvGulliv-R" w:hAnsiTheme="majorBidi" w:cstheme="majorBidi"/>
              </w:rPr>
              <w:t>Details of density functional theory (DFT) computations</w:t>
            </w:r>
          </w:p>
        </w:tc>
        <w:tc>
          <w:tcPr>
            <w:tcW w:w="900" w:type="dxa"/>
            <w:vAlign w:val="center"/>
          </w:tcPr>
          <w:p w14:paraId="4C5E6326" w14:textId="5D7FA543" w:rsidR="00D95B9D" w:rsidRPr="0094646D" w:rsidRDefault="00EF6B20" w:rsidP="00D95B9D">
            <w:pPr>
              <w:autoSpaceDE w:val="0"/>
              <w:autoSpaceDN w:val="0"/>
              <w:spacing w:line="360" w:lineRule="auto"/>
              <w:jc w:val="center"/>
              <w:rPr>
                <w:rFonts w:asciiTheme="majorBidi" w:hAnsiTheme="majorBidi" w:cstheme="majorBidi"/>
              </w:rPr>
            </w:pPr>
            <w:r>
              <w:rPr>
                <w:rFonts w:asciiTheme="majorBidi" w:hAnsiTheme="majorBidi" w:cstheme="majorBidi"/>
              </w:rPr>
              <w:t>3</w:t>
            </w:r>
          </w:p>
        </w:tc>
      </w:tr>
      <w:tr w:rsidR="002C583E" w:rsidRPr="0094646D" w14:paraId="240D19EF" w14:textId="77777777" w:rsidTr="00E43AFC">
        <w:tc>
          <w:tcPr>
            <w:tcW w:w="1345" w:type="dxa"/>
            <w:vAlign w:val="center"/>
          </w:tcPr>
          <w:p w14:paraId="3D5A0CE7" w14:textId="4201744B" w:rsidR="002C583E" w:rsidRPr="0094646D" w:rsidRDefault="000B4CCE" w:rsidP="00D95B9D">
            <w:pPr>
              <w:autoSpaceDE w:val="0"/>
              <w:autoSpaceDN w:val="0"/>
              <w:spacing w:line="360" w:lineRule="auto"/>
              <w:jc w:val="center"/>
              <w:rPr>
                <w:rFonts w:asciiTheme="majorBidi" w:hAnsiTheme="majorBidi" w:cstheme="majorBidi"/>
              </w:rPr>
            </w:pPr>
            <w:r w:rsidRPr="0094646D">
              <w:rPr>
                <w:rFonts w:asciiTheme="majorBidi" w:hAnsiTheme="majorBidi" w:cstheme="majorBidi"/>
              </w:rPr>
              <w:t>Text S6</w:t>
            </w:r>
          </w:p>
        </w:tc>
        <w:tc>
          <w:tcPr>
            <w:tcW w:w="7745" w:type="dxa"/>
            <w:vAlign w:val="center"/>
          </w:tcPr>
          <w:p w14:paraId="42ADC91E" w14:textId="77777777" w:rsidR="002C583E" w:rsidRPr="0094646D" w:rsidRDefault="002C583E" w:rsidP="00D95B9D">
            <w:pPr>
              <w:autoSpaceDE w:val="0"/>
              <w:autoSpaceDN w:val="0"/>
              <w:spacing w:line="360" w:lineRule="auto"/>
              <w:rPr>
                <w:rFonts w:asciiTheme="majorBidi" w:eastAsia="AdvGulliv-R" w:hAnsiTheme="majorBidi" w:cstheme="majorBidi"/>
              </w:rPr>
            </w:pPr>
          </w:p>
        </w:tc>
        <w:tc>
          <w:tcPr>
            <w:tcW w:w="900" w:type="dxa"/>
            <w:vAlign w:val="center"/>
          </w:tcPr>
          <w:p w14:paraId="200968FB" w14:textId="04F3F208" w:rsidR="002C583E" w:rsidRPr="0094646D" w:rsidRDefault="00EF6B20" w:rsidP="00D95B9D">
            <w:pPr>
              <w:autoSpaceDE w:val="0"/>
              <w:autoSpaceDN w:val="0"/>
              <w:spacing w:line="360" w:lineRule="auto"/>
              <w:jc w:val="center"/>
              <w:rPr>
                <w:rFonts w:asciiTheme="majorBidi" w:hAnsiTheme="majorBidi" w:cstheme="majorBidi"/>
              </w:rPr>
            </w:pPr>
            <w:r>
              <w:rPr>
                <w:rFonts w:asciiTheme="majorBidi" w:hAnsiTheme="majorBidi" w:cstheme="majorBidi"/>
              </w:rPr>
              <w:t>4</w:t>
            </w:r>
          </w:p>
        </w:tc>
      </w:tr>
      <w:tr w:rsidR="002C583E" w:rsidRPr="0094646D" w14:paraId="0779A346" w14:textId="77777777" w:rsidTr="00E43AFC">
        <w:tc>
          <w:tcPr>
            <w:tcW w:w="1345" w:type="dxa"/>
            <w:vAlign w:val="center"/>
          </w:tcPr>
          <w:p w14:paraId="6D4D9B71" w14:textId="4CD72C66" w:rsidR="002C583E" w:rsidRPr="0094646D" w:rsidRDefault="000B4CCE" w:rsidP="00D95B9D">
            <w:pPr>
              <w:autoSpaceDE w:val="0"/>
              <w:autoSpaceDN w:val="0"/>
              <w:spacing w:line="360" w:lineRule="auto"/>
              <w:jc w:val="center"/>
              <w:rPr>
                <w:rFonts w:asciiTheme="majorBidi" w:hAnsiTheme="majorBidi" w:cstheme="majorBidi"/>
              </w:rPr>
            </w:pPr>
            <w:r w:rsidRPr="0094646D">
              <w:rPr>
                <w:rFonts w:asciiTheme="majorBidi" w:hAnsiTheme="majorBidi" w:cstheme="majorBidi"/>
              </w:rPr>
              <w:t>Text S7</w:t>
            </w:r>
          </w:p>
        </w:tc>
        <w:tc>
          <w:tcPr>
            <w:tcW w:w="7745" w:type="dxa"/>
            <w:vAlign w:val="center"/>
          </w:tcPr>
          <w:p w14:paraId="55512D78" w14:textId="7A46F437" w:rsidR="002C583E" w:rsidRPr="0094646D" w:rsidRDefault="00C76C6E" w:rsidP="00D95B9D">
            <w:pPr>
              <w:autoSpaceDE w:val="0"/>
              <w:autoSpaceDN w:val="0"/>
              <w:spacing w:line="360" w:lineRule="auto"/>
              <w:rPr>
                <w:rFonts w:asciiTheme="majorBidi" w:eastAsia="AdvGulliv-R" w:hAnsiTheme="majorBidi" w:cstheme="majorBidi"/>
              </w:rPr>
            </w:pPr>
            <w:r w:rsidRPr="0094646D">
              <w:rPr>
                <w:rFonts w:asciiTheme="majorBidi" w:hAnsiTheme="majorBidi" w:cstheme="majorBidi"/>
                <w:color w:val="000000"/>
              </w:rPr>
              <w:t>Raman analysis</w:t>
            </w:r>
          </w:p>
        </w:tc>
        <w:tc>
          <w:tcPr>
            <w:tcW w:w="900" w:type="dxa"/>
            <w:vAlign w:val="center"/>
          </w:tcPr>
          <w:p w14:paraId="264A3255" w14:textId="1D98C598" w:rsidR="002C583E" w:rsidRPr="0094646D" w:rsidRDefault="00EF6B20" w:rsidP="00D95B9D">
            <w:pPr>
              <w:autoSpaceDE w:val="0"/>
              <w:autoSpaceDN w:val="0"/>
              <w:spacing w:line="360" w:lineRule="auto"/>
              <w:jc w:val="center"/>
              <w:rPr>
                <w:rFonts w:asciiTheme="majorBidi" w:hAnsiTheme="majorBidi" w:cstheme="majorBidi"/>
              </w:rPr>
            </w:pPr>
            <w:r>
              <w:rPr>
                <w:rFonts w:asciiTheme="majorBidi" w:hAnsiTheme="majorBidi" w:cstheme="majorBidi"/>
              </w:rPr>
              <w:t>4</w:t>
            </w:r>
          </w:p>
        </w:tc>
      </w:tr>
      <w:tr w:rsidR="000B4CCE" w:rsidRPr="0094646D" w14:paraId="3A19D451" w14:textId="77777777" w:rsidTr="00E43AFC">
        <w:tc>
          <w:tcPr>
            <w:tcW w:w="1345" w:type="dxa"/>
            <w:vAlign w:val="center"/>
          </w:tcPr>
          <w:p w14:paraId="3E707FA2" w14:textId="75CF2602" w:rsidR="000B4CCE" w:rsidRPr="0094646D" w:rsidRDefault="000B4CCE" w:rsidP="00D95B9D">
            <w:pPr>
              <w:autoSpaceDE w:val="0"/>
              <w:autoSpaceDN w:val="0"/>
              <w:spacing w:line="360" w:lineRule="auto"/>
              <w:jc w:val="center"/>
              <w:rPr>
                <w:rFonts w:asciiTheme="majorBidi" w:hAnsiTheme="majorBidi" w:cstheme="majorBidi"/>
              </w:rPr>
            </w:pPr>
            <w:r w:rsidRPr="0094646D">
              <w:rPr>
                <w:rFonts w:asciiTheme="majorBidi" w:hAnsiTheme="majorBidi" w:cstheme="majorBidi"/>
              </w:rPr>
              <w:t>Text S8</w:t>
            </w:r>
          </w:p>
        </w:tc>
        <w:tc>
          <w:tcPr>
            <w:tcW w:w="7745" w:type="dxa"/>
            <w:vAlign w:val="center"/>
          </w:tcPr>
          <w:p w14:paraId="7CDD512D" w14:textId="1E4AA33B" w:rsidR="000B4CCE" w:rsidRPr="0094646D" w:rsidRDefault="00C76C6E" w:rsidP="00D95B9D">
            <w:pPr>
              <w:autoSpaceDE w:val="0"/>
              <w:autoSpaceDN w:val="0"/>
              <w:spacing w:line="360" w:lineRule="auto"/>
              <w:rPr>
                <w:rFonts w:asciiTheme="majorBidi" w:eastAsia="AdvGulliv-R" w:hAnsiTheme="majorBidi" w:cstheme="majorBidi"/>
              </w:rPr>
            </w:pPr>
            <w:r w:rsidRPr="0094646D">
              <w:rPr>
                <w:rFonts w:asciiTheme="majorBidi" w:hAnsiTheme="majorBidi" w:cstheme="majorBidi"/>
                <w:color w:val="000000"/>
              </w:rPr>
              <w:t xml:space="preserve">Description of PXRD peaks of </w:t>
            </w:r>
            <w:proofErr w:type="spellStart"/>
            <w:r w:rsidRPr="0094646D">
              <w:rPr>
                <w:rFonts w:asciiTheme="majorBidi" w:hAnsiTheme="majorBidi" w:cstheme="majorBidi"/>
              </w:rPr>
              <w:t>PtPd</w:t>
            </w:r>
            <w:proofErr w:type="spellEnd"/>
            <w:r w:rsidRPr="0094646D">
              <w:rPr>
                <w:rFonts w:asciiTheme="majorBidi" w:hAnsiTheme="majorBidi" w:cstheme="majorBidi"/>
              </w:rPr>
              <w:t>/S-ZrO</w:t>
            </w:r>
            <w:r w:rsidRPr="0094646D">
              <w:rPr>
                <w:rFonts w:asciiTheme="majorBidi" w:hAnsiTheme="majorBidi" w:cstheme="majorBidi"/>
                <w:vertAlign w:val="subscript"/>
              </w:rPr>
              <w:t>2</w:t>
            </w:r>
            <w:r w:rsidRPr="0094646D">
              <w:rPr>
                <w:rFonts w:asciiTheme="majorBidi" w:hAnsiTheme="majorBidi" w:cstheme="majorBidi"/>
              </w:rPr>
              <w:t xml:space="preserve">-GNP </w:t>
            </w:r>
            <w:proofErr w:type="spellStart"/>
            <w:r w:rsidRPr="0094646D">
              <w:rPr>
                <w:rFonts w:asciiTheme="majorBidi" w:hAnsiTheme="majorBidi" w:cstheme="majorBidi"/>
              </w:rPr>
              <w:t>electrocatalyst</w:t>
            </w:r>
            <w:proofErr w:type="spellEnd"/>
            <w:r w:rsidRPr="0094646D">
              <w:rPr>
                <w:rFonts w:asciiTheme="majorBidi" w:hAnsiTheme="majorBidi" w:cstheme="majorBidi"/>
              </w:rPr>
              <w:t xml:space="preserve"> shown in Fig. 3</w:t>
            </w:r>
          </w:p>
        </w:tc>
        <w:tc>
          <w:tcPr>
            <w:tcW w:w="900" w:type="dxa"/>
            <w:vAlign w:val="center"/>
          </w:tcPr>
          <w:p w14:paraId="518017B1" w14:textId="08E123E6" w:rsidR="000B4CCE" w:rsidRPr="0094646D" w:rsidRDefault="00EF6B20" w:rsidP="00D95B9D">
            <w:pPr>
              <w:autoSpaceDE w:val="0"/>
              <w:autoSpaceDN w:val="0"/>
              <w:spacing w:line="360" w:lineRule="auto"/>
              <w:jc w:val="center"/>
              <w:rPr>
                <w:rFonts w:asciiTheme="majorBidi" w:hAnsiTheme="majorBidi" w:cstheme="majorBidi"/>
              </w:rPr>
            </w:pPr>
            <w:r>
              <w:rPr>
                <w:rFonts w:asciiTheme="majorBidi" w:hAnsiTheme="majorBidi" w:cstheme="majorBidi"/>
              </w:rPr>
              <w:t>5</w:t>
            </w:r>
          </w:p>
        </w:tc>
      </w:tr>
      <w:tr w:rsidR="00D95B9D" w:rsidRPr="0094646D" w14:paraId="7A67A25C" w14:textId="77777777" w:rsidTr="00E43AFC">
        <w:tc>
          <w:tcPr>
            <w:tcW w:w="1345" w:type="dxa"/>
            <w:vAlign w:val="center"/>
          </w:tcPr>
          <w:p w14:paraId="0C31D9B2" w14:textId="48E3CD53" w:rsidR="00D95B9D" w:rsidRPr="0094646D" w:rsidRDefault="00D95B9D" w:rsidP="00703045">
            <w:pPr>
              <w:pStyle w:val="ListParagraph"/>
              <w:numPr>
                <w:ilvl w:val="0"/>
                <w:numId w:val="1"/>
              </w:numPr>
              <w:autoSpaceDE w:val="0"/>
              <w:autoSpaceDN w:val="0"/>
              <w:spacing w:line="276" w:lineRule="auto"/>
              <w:ind w:left="336"/>
              <w:jc w:val="center"/>
              <w:rPr>
                <w:rFonts w:asciiTheme="majorBidi" w:hAnsiTheme="majorBidi" w:cstheme="majorBidi"/>
                <w:b/>
                <w:bCs/>
              </w:rPr>
            </w:pPr>
            <w:r w:rsidRPr="0094646D">
              <w:rPr>
                <w:rFonts w:asciiTheme="majorBidi" w:hAnsiTheme="majorBidi" w:cstheme="majorBidi"/>
                <w:b/>
                <w:bCs/>
              </w:rPr>
              <w:t>Figures</w:t>
            </w:r>
          </w:p>
        </w:tc>
        <w:tc>
          <w:tcPr>
            <w:tcW w:w="7745" w:type="dxa"/>
            <w:vAlign w:val="center"/>
          </w:tcPr>
          <w:p w14:paraId="6F794B04" w14:textId="4BEAEC90" w:rsidR="00D95B9D" w:rsidRPr="0094646D" w:rsidRDefault="00D95B9D" w:rsidP="00C76C6E">
            <w:pPr>
              <w:autoSpaceDE w:val="0"/>
              <w:autoSpaceDN w:val="0"/>
              <w:spacing w:line="276" w:lineRule="auto"/>
              <w:rPr>
                <w:rFonts w:asciiTheme="majorBidi" w:hAnsiTheme="majorBidi" w:cstheme="majorBidi"/>
                <w:b/>
                <w:bCs/>
              </w:rPr>
            </w:pPr>
            <w:r w:rsidRPr="0094646D">
              <w:rPr>
                <w:rFonts w:asciiTheme="majorBidi" w:hAnsiTheme="majorBidi" w:cstheme="majorBidi"/>
                <w:b/>
                <w:bCs/>
              </w:rPr>
              <w:t>Caption</w:t>
            </w:r>
          </w:p>
        </w:tc>
        <w:tc>
          <w:tcPr>
            <w:tcW w:w="900" w:type="dxa"/>
            <w:vAlign w:val="center"/>
          </w:tcPr>
          <w:p w14:paraId="1B3FD1FD" w14:textId="4F14A6F0" w:rsidR="00D95B9D" w:rsidRPr="0094646D" w:rsidRDefault="00D95B9D" w:rsidP="00C76C6E">
            <w:pPr>
              <w:autoSpaceDE w:val="0"/>
              <w:autoSpaceDN w:val="0"/>
              <w:spacing w:line="276" w:lineRule="auto"/>
              <w:jc w:val="center"/>
              <w:rPr>
                <w:rFonts w:asciiTheme="majorBidi" w:hAnsiTheme="majorBidi" w:cstheme="majorBidi"/>
                <w:b/>
                <w:bCs/>
              </w:rPr>
            </w:pPr>
            <w:r w:rsidRPr="0094646D">
              <w:rPr>
                <w:rFonts w:asciiTheme="majorBidi" w:hAnsiTheme="majorBidi" w:cstheme="majorBidi"/>
                <w:b/>
                <w:bCs/>
              </w:rPr>
              <w:t>Page</w:t>
            </w:r>
          </w:p>
        </w:tc>
      </w:tr>
      <w:tr w:rsidR="00D95B9D" w:rsidRPr="0094646D" w14:paraId="05B1A154" w14:textId="77777777" w:rsidTr="00E43AFC">
        <w:tc>
          <w:tcPr>
            <w:tcW w:w="1345" w:type="dxa"/>
            <w:vAlign w:val="center"/>
          </w:tcPr>
          <w:p w14:paraId="6EB88B23" w14:textId="4E633DC8" w:rsidR="00D95B9D" w:rsidRPr="0094646D" w:rsidRDefault="00D95B9D" w:rsidP="00C76C6E">
            <w:pPr>
              <w:autoSpaceDE w:val="0"/>
              <w:autoSpaceDN w:val="0"/>
              <w:spacing w:line="276" w:lineRule="auto"/>
              <w:jc w:val="center"/>
              <w:rPr>
                <w:rFonts w:asciiTheme="majorBidi" w:hAnsiTheme="majorBidi" w:cstheme="majorBidi"/>
              </w:rPr>
            </w:pPr>
            <w:r w:rsidRPr="0094646D">
              <w:rPr>
                <w:rFonts w:asciiTheme="majorBidi" w:hAnsiTheme="majorBidi" w:cstheme="majorBidi"/>
              </w:rPr>
              <w:t>Figure S1</w:t>
            </w:r>
          </w:p>
        </w:tc>
        <w:tc>
          <w:tcPr>
            <w:tcW w:w="7745" w:type="dxa"/>
            <w:vAlign w:val="center"/>
          </w:tcPr>
          <w:p w14:paraId="38BEA3EB" w14:textId="09D78B0A" w:rsidR="00D95B9D" w:rsidRPr="0094646D" w:rsidRDefault="00C76C6E" w:rsidP="00C76C6E">
            <w:pPr>
              <w:tabs>
                <w:tab w:val="left" w:pos="1846"/>
              </w:tabs>
              <w:spacing w:line="276" w:lineRule="auto"/>
              <w:rPr>
                <w:rFonts w:asciiTheme="majorBidi" w:hAnsiTheme="majorBidi" w:cstheme="majorBidi"/>
                <w:lang w:bidi="fa-IR"/>
              </w:rPr>
            </w:pPr>
            <w:r w:rsidRPr="0094646D">
              <w:rPr>
                <w:rFonts w:asciiTheme="majorBidi" w:hAnsiTheme="majorBidi" w:cstheme="majorBidi"/>
                <w:lang w:bidi="fa-IR"/>
              </w:rPr>
              <w:t xml:space="preserve">The supercells of a) </w:t>
            </w:r>
            <w:r w:rsidRPr="0094646D">
              <w:rPr>
                <w:rFonts w:asciiTheme="majorBidi" w:hAnsiTheme="majorBidi" w:cstheme="majorBidi"/>
              </w:rPr>
              <w:t>ZrO</w:t>
            </w:r>
            <w:r w:rsidRPr="0094646D">
              <w:rPr>
                <w:rFonts w:asciiTheme="majorBidi" w:hAnsiTheme="majorBidi" w:cstheme="majorBidi"/>
                <w:vertAlign w:val="subscript"/>
              </w:rPr>
              <w:t>1.33</w:t>
            </w:r>
            <w:r w:rsidRPr="0094646D">
              <w:rPr>
                <w:rFonts w:asciiTheme="majorBidi" w:hAnsiTheme="majorBidi" w:cstheme="majorBidi"/>
              </w:rPr>
              <w:t>S</w:t>
            </w:r>
            <w:r w:rsidRPr="0094646D">
              <w:rPr>
                <w:rFonts w:asciiTheme="majorBidi" w:hAnsiTheme="majorBidi" w:cstheme="majorBidi"/>
                <w:vertAlign w:val="subscript"/>
              </w:rPr>
              <w:t>0.67</w:t>
            </w:r>
            <w:r w:rsidRPr="0094646D">
              <w:rPr>
                <w:rFonts w:asciiTheme="majorBidi" w:hAnsiTheme="majorBidi" w:cstheme="majorBidi"/>
              </w:rPr>
              <w:t xml:space="preserve"> and b) </w:t>
            </w:r>
            <w:r w:rsidRPr="0094646D">
              <w:rPr>
                <w:rFonts w:asciiTheme="majorBidi" w:hAnsiTheme="majorBidi" w:cstheme="majorBidi"/>
                <w:lang w:bidi="fa-IR"/>
              </w:rPr>
              <w:t>PtPd</w:t>
            </w:r>
            <w:r w:rsidRPr="0094646D">
              <w:rPr>
                <w:rFonts w:asciiTheme="majorBidi" w:hAnsiTheme="majorBidi" w:cstheme="majorBidi"/>
                <w:vertAlign w:val="subscript"/>
                <w:lang w:bidi="fa-IR"/>
              </w:rPr>
              <w:t>1.67</w:t>
            </w:r>
            <w:r w:rsidRPr="0094646D">
              <w:rPr>
                <w:rFonts w:asciiTheme="majorBidi" w:hAnsiTheme="majorBidi" w:cstheme="majorBidi"/>
                <w:lang w:bidi="fa-IR"/>
              </w:rPr>
              <w:t xml:space="preserve"> compounds studied computationally in this work. The red, yellow, cyan, orange and gray spheres represent the O, S, </w:t>
            </w:r>
            <w:proofErr w:type="spellStart"/>
            <w:r w:rsidRPr="0094646D">
              <w:rPr>
                <w:rFonts w:asciiTheme="majorBidi" w:hAnsiTheme="majorBidi" w:cstheme="majorBidi"/>
                <w:lang w:bidi="fa-IR"/>
              </w:rPr>
              <w:t>Zr</w:t>
            </w:r>
            <w:proofErr w:type="spellEnd"/>
            <w:r w:rsidRPr="0094646D">
              <w:rPr>
                <w:rFonts w:asciiTheme="majorBidi" w:hAnsiTheme="majorBidi" w:cstheme="majorBidi"/>
                <w:lang w:bidi="fa-IR"/>
              </w:rPr>
              <w:t xml:space="preserve">, Pt, and </w:t>
            </w:r>
            <w:proofErr w:type="spellStart"/>
            <w:r w:rsidRPr="0094646D">
              <w:rPr>
                <w:rFonts w:asciiTheme="majorBidi" w:hAnsiTheme="majorBidi" w:cstheme="majorBidi"/>
                <w:lang w:bidi="fa-IR"/>
              </w:rPr>
              <w:t>Pd</w:t>
            </w:r>
            <w:proofErr w:type="spellEnd"/>
            <w:r w:rsidRPr="0094646D">
              <w:rPr>
                <w:rFonts w:asciiTheme="majorBidi" w:hAnsiTheme="majorBidi" w:cstheme="majorBidi"/>
                <w:lang w:bidi="fa-IR"/>
              </w:rPr>
              <w:t xml:space="preserve"> elements, respectively.</w:t>
            </w:r>
          </w:p>
        </w:tc>
        <w:tc>
          <w:tcPr>
            <w:tcW w:w="900" w:type="dxa"/>
            <w:vAlign w:val="center"/>
          </w:tcPr>
          <w:p w14:paraId="04A33EEC" w14:textId="402AF390" w:rsidR="00D95B9D" w:rsidRPr="0094646D" w:rsidRDefault="00EF6B20" w:rsidP="00C76C6E">
            <w:pPr>
              <w:autoSpaceDE w:val="0"/>
              <w:autoSpaceDN w:val="0"/>
              <w:spacing w:line="276" w:lineRule="auto"/>
              <w:jc w:val="center"/>
              <w:rPr>
                <w:rFonts w:asciiTheme="majorBidi" w:hAnsiTheme="majorBidi" w:cstheme="majorBidi"/>
              </w:rPr>
            </w:pPr>
            <w:r>
              <w:rPr>
                <w:rFonts w:asciiTheme="majorBidi" w:hAnsiTheme="majorBidi" w:cstheme="majorBidi"/>
              </w:rPr>
              <w:t>6</w:t>
            </w:r>
          </w:p>
        </w:tc>
      </w:tr>
      <w:tr w:rsidR="00D95B9D" w:rsidRPr="0094646D" w14:paraId="355045F1" w14:textId="77777777" w:rsidTr="00E43AFC">
        <w:tc>
          <w:tcPr>
            <w:tcW w:w="1345" w:type="dxa"/>
            <w:vAlign w:val="center"/>
          </w:tcPr>
          <w:p w14:paraId="28F8E085" w14:textId="6294F63A" w:rsidR="00D95B9D" w:rsidRPr="0094646D" w:rsidRDefault="00D95B9D" w:rsidP="00C76C6E">
            <w:pPr>
              <w:autoSpaceDE w:val="0"/>
              <w:autoSpaceDN w:val="0"/>
              <w:spacing w:line="276" w:lineRule="auto"/>
              <w:jc w:val="center"/>
              <w:rPr>
                <w:rFonts w:asciiTheme="majorBidi" w:hAnsiTheme="majorBidi" w:cstheme="majorBidi"/>
              </w:rPr>
            </w:pPr>
            <w:r w:rsidRPr="0094646D">
              <w:rPr>
                <w:rFonts w:asciiTheme="majorBidi" w:hAnsiTheme="majorBidi" w:cstheme="majorBidi"/>
              </w:rPr>
              <w:t>Figure S2</w:t>
            </w:r>
          </w:p>
        </w:tc>
        <w:tc>
          <w:tcPr>
            <w:tcW w:w="7745" w:type="dxa"/>
            <w:vAlign w:val="center"/>
          </w:tcPr>
          <w:p w14:paraId="6ECA06A7" w14:textId="7E02D56E" w:rsidR="00D95B9D" w:rsidRPr="0094646D" w:rsidRDefault="009632A0" w:rsidP="00C76C6E">
            <w:pPr>
              <w:spacing w:line="276" w:lineRule="auto"/>
              <w:rPr>
                <w:rFonts w:asciiTheme="majorBidi" w:hAnsiTheme="majorBidi" w:cstheme="majorBidi"/>
              </w:rPr>
            </w:pPr>
            <w:r w:rsidRPr="0094646D">
              <w:rPr>
                <w:rFonts w:asciiTheme="majorBidi" w:hAnsiTheme="majorBidi" w:cstheme="majorBidi"/>
              </w:rPr>
              <w:t>AFM (2D and 3D) topography images along with the corresponding height profiles for (a) S-ZrO</w:t>
            </w:r>
            <w:r w:rsidRPr="0094646D">
              <w:rPr>
                <w:rFonts w:asciiTheme="majorBidi" w:hAnsiTheme="majorBidi" w:cstheme="majorBidi"/>
                <w:vertAlign w:val="subscript"/>
              </w:rPr>
              <w:t>2</w:t>
            </w:r>
            <w:r w:rsidRPr="0094646D">
              <w:rPr>
                <w:rFonts w:asciiTheme="majorBidi" w:hAnsiTheme="majorBidi" w:cstheme="majorBidi"/>
              </w:rPr>
              <w:t>/GNPs and (b) GNPs, (c) the phase scan and pore size distribution of the GNPs.</w:t>
            </w:r>
          </w:p>
        </w:tc>
        <w:tc>
          <w:tcPr>
            <w:tcW w:w="900" w:type="dxa"/>
            <w:vAlign w:val="center"/>
          </w:tcPr>
          <w:p w14:paraId="576E1609" w14:textId="4ACEC051" w:rsidR="00D95B9D" w:rsidRPr="0094646D" w:rsidRDefault="00EF6B20" w:rsidP="00C76C6E">
            <w:pPr>
              <w:autoSpaceDE w:val="0"/>
              <w:autoSpaceDN w:val="0"/>
              <w:spacing w:line="276" w:lineRule="auto"/>
              <w:jc w:val="center"/>
              <w:rPr>
                <w:rFonts w:asciiTheme="majorBidi" w:hAnsiTheme="majorBidi" w:cstheme="majorBidi"/>
              </w:rPr>
            </w:pPr>
            <w:r>
              <w:rPr>
                <w:rFonts w:asciiTheme="majorBidi" w:hAnsiTheme="majorBidi" w:cstheme="majorBidi"/>
              </w:rPr>
              <w:t>7</w:t>
            </w:r>
          </w:p>
        </w:tc>
      </w:tr>
      <w:tr w:rsidR="00D95B9D" w:rsidRPr="0094646D" w14:paraId="0066F173" w14:textId="77777777" w:rsidTr="00E43AFC">
        <w:tc>
          <w:tcPr>
            <w:tcW w:w="1345" w:type="dxa"/>
            <w:vAlign w:val="center"/>
          </w:tcPr>
          <w:p w14:paraId="189EF7B1" w14:textId="0FEC7A7E" w:rsidR="00D95B9D" w:rsidRPr="0094646D" w:rsidRDefault="00D95B9D" w:rsidP="00C76C6E">
            <w:pPr>
              <w:autoSpaceDE w:val="0"/>
              <w:autoSpaceDN w:val="0"/>
              <w:spacing w:line="276" w:lineRule="auto"/>
              <w:jc w:val="center"/>
              <w:rPr>
                <w:rFonts w:asciiTheme="majorBidi" w:hAnsiTheme="majorBidi" w:cstheme="majorBidi"/>
              </w:rPr>
            </w:pPr>
            <w:r w:rsidRPr="0094646D">
              <w:rPr>
                <w:rFonts w:asciiTheme="majorBidi" w:hAnsiTheme="majorBidi" w:cstheme="majorBidi"/>
              </w:rPr>
              <w:t>Figure S3</w:t>
            </w:r>
          </w:p>
        </w:tc>
        <w:tc>
          <w:tcPr>
            <w:tcW w:w="7745" w:type="dxa"/>
            <w:vAlign w:val="center"/>
          </w:tcPr>
          <w:p w14:paraId="2590EFC2" w14:textId="4FBCA13B" w:rsidR="00D95B9D" w:rsidRPr="0094646D" w:rsidRDefault="00C76C6E" w:rsidP="00C76C6E">
            <w:pPr>
              <w:autoSpaceDE w:val="0"/>
              <w:autoSpaceDN w:val="0"/>
              <w:spacing w:line="276" w:lineRule="auto"/>
              <w:rPr>
                <w:rFonts w:asciiTheme="majorBidi" w:hAnsiTheme="majorBidi" w:cstheme="majorBidi"/>
              </w:rPr>
            </w:pPr>
            <w:r w:rsidRPr="0094646D">
              <w:rPr>
                <w:rFonts w:asciiTheme="majorBidi" w:hAnsiTheme="majorBidi" w:cstheme="majorBidi"/>
                <w:lang w:bidi="fa-IR"/>
              </w:rPr>
              <w:t>(a) BET diagram and (b) N</w:t>
            </w:r>
            <w:r w:rsidRPr="0094646D">
              <w:rPr>
                <w:rFonts w:asciiTheme="majorBidi" w:hAnsiTheme="majorBidi" w:cstheme="majorBidi"/>
                <w:vertAlign w:val="subscript"/>
                <w:lang w:bidi="fa-IR"/>
              </w:rPr>
              <w:t>2</w:t>
            </w:r>
            <w:r w:rsidRPr="0094646D">
              <w:rPr>
                <w:rFonts w:asciiTheme="majorBidi" w:hAnsiTheme="majorBidi" w:cstheme="majorBidi"/>
                <w:lang w:bidi="fa-IR"/>
              </w:rPr>
              <w:t xml:space="preserve"> adsorption isotherm obtained for the GNPs doped with ZrO</w:t>
            </w:r>
            <w:r w:rsidRPr="0094646D">
              <w:rPr>
                <w:rFonts w:asciiTheme="majorBidi" w:hAnsiTheme="majorBidi" w:cstheme="majorBidi"/>
                <w:vertAlign w:val="subscript"/>
                <w:lang w:bidi="fa-IR"/>
              </w:rPr>
              <w:t>2</w:t>
            </w:r>
            <w:r w:rsidRPr="0094646D">
              <w:rPr>
                <w:rFonts w:asciiTheme="majorBidi" w:hAnsiTheme="majorBidi" w:cstheme="majorBidi"/>
                <w:lang w:bidi="fa-IR"/>
              </w:rPr>
              <w:t xml:space="preserve"> particles, based on N</w:t>
            </w:r>
            <w:r w:rsidRPr="0094646D">
              <w:rPr>
                <w:rFonts w:asciiTheme="majorBidi" w:hAnsiTheme="majorBidi" w:cstheme="majorBidi"/>
                <w:vertAlign w:val="subscript"/>
                <w:lang w:bidi="fa-IR"/>
              </w:rPr>
              <w:t>2</w:t>
            </w:r>
            <w:r w:rsidRPr="0094646D">
              <w:rPr>
                <w:rFonts w:asciiTheme="majorBidi" w:hAnsiTheme="majorBidi" w:cstheme="majorBidi"/>
                <w:lang w:bidi="fa-IR"/>
              </w:rPr>
              <w:t xml:space="preserve"> absorption/desorption at 77.3 K, P</w:t>
            </w:r>
            <w:r w:rsidRPr="0094646D">
              <w:rPr>
                <w:rFonts w:asciiTheme="majorBidi" w:hAnsiTheme="majorBidi" w:cstheme="majorBidi"/>
                <w:vertAlign w:val="subscript"/>
                <w:lang w:bidi="fa-IR"/>
              </w:rPr>
              <w:t>0</w:t>
            </w:r>
            <w:r w:rsidRPr="0094646D">
              <w:rPr>
                <w:rFonts w:asciiTheme="majorBidi" w:hAnsiTheme="majorBidi" w:cstheme="majorBidi"/>
                <w:lang w:bidi="fa-IR"/>
              </w:rPr>
              <w:t xml:space="preserve"> = 90 </w:t>
            </w:r>
            <w:proofErr w:type="spellStart"/>
            <w:r w:rsidRPr="0094646D">
              <w:rPr>
                <w:rFonts w:asciiTheme="majorBidi" w:hAnsiTheme="majorBidi" w:cstheme="majorBidi"/>
                <w:lang w:bidi="fa-IR"/>
              </w:rPr>
              <w:t>kPa</w:t>
            </w:r>
            <w:proofErr w:type="spellEnd"/>
            <w:r w:rsidRPr="0094646D">
              <w:rPr>
                <w:rFonts w:asciiTheme="majorBidi" w:hAnsiTheme="majorBidi" w:cstheme="majorBidi"/>
                <w:lang w:bidi="fa-IR"/>
              </w:rPr>
              <w:t>.</w:t>
            </w:r>
          </w:p>
        </w:tc>
        <w:tc>
          <w:tcPr>
            <w:tcW w:w="900" w:type="dxa"/>
            <w:vAlign w:val="center"/>
          </w:tcPr>
          <w:p w14:paraId="444AB0A1" w14:textId="78B4B791" w:rsidR="00D95B9D" w:rsidRPr="0094646D" w:rsidRDefault="00EF6B20" w:rsidP="00C76C6E">
            <w:pPr>
              <w:autoSpaceDE w:val="0"/>
              <w:autoSpaceDN w:val="0"/>
              <w:spacing w:line="276" w:lineRule="auto"/>
              <w:jc w:val="center"/>
              <w:rPr>
                <w:rFonts w:asciiTheme="majorBidi" w:hAnsiTheme="majorBidi" w:cstheme="majorBidi"/>
              </w:rPr>
            </w:pPr>
            <w:r>
              <w:rPr>
                <w:rFonts w:asciiTheme="majorBidi" w:hAnsiTheme="majorBidi" w:cstheme="majorBidi"/>
              </w:rPr>
              <w:t>8</w:t>
            </w:r>
          </w:p>
        </w:tc>
      </w:tr>
      <w:tr w:rsidR="00C76C6E" w:rsidRPr="0094646D" w14:paraId="3C7C96FD" w14:textId="77777777" w:rsidTr="00E43AFC">
        <w:tc>
          <w:tcPr>
            <w:tcW w:w="1345" w:type="dxa"/>
            <w:vAlign w:val="center"/>
          </w:tcPr>
          <w:p w14:paraId="65AE3492" w14:textId="379338F3" w:rsidR="00C76C6E" w:rsidRPr="0094646D" w:rsidRDefault="00C76C6E" w:rsidP="00C76C6E">
            <w:pPr>
              <w:autoSpaceDE w:val="0"/>
              <w:autoSpaceDN w:val="0"/>
              <w:spacing w:line="276" w:lineRule="auto"/>
              <w:jc w:val="center"/>
              <w:rPr>
                <w:rFonts w:asciiTheme="majorBidi" w:hAnsiTheme="majorBidi" w:cstheme="majorBidi"/>
              </w:rPr>
            </w:pPr>
            <w:r w:rsidRPr="0094646D">
              <w:rPr>
                <w:rFonts w:asciiTheme="majorBidi" w:hAnsiTheme="majorBidi" w:cstheme="majorBidi"/>
              </w:rPr>
              <w:t>Figure S4</w:t>
            </w:r>
          </w:p>
        </w:tc>
        <w:tc>
          <w:tcPr>
            <w:tcW w:w="7745" w:type="dxa"/>
            <w:vAlign w:val="center"/>
          </w:tcPr>
          <w:p w14:paraId="6723BB59" w14:textId="002622E7" w:rsidR="00C76C6E" w:rsidRPr="0094646D" w:rsidRDefault="001F1FDA" w:rsidP="00C76C6E">
            <w:pPr>
              <w:autoSpaceDE w:val="0"/>
              <w:autoSpaceDN w:val="0"/>
              <w:spacing w:line="276" w:lineRule="auto"/>
              <w:rPr>
                <w:rFonts w:asciiTheme="majorBidi" w:hAnsiTheme="majorBidi" w:cstheme="majorBidi"/>
                <w:lang w:bidi="fa-IR"/>
              </w:rPr>
            </w:pPr>
            <w:r w:rsidRPr="0094646D">
              <w:rPr>
                <w:rFonts w:asciiTheme="majorBidi" w:hAnsiTheme="majorBidi" w:cstheme="majorBidi"/>
              </w:rPr>
              <w:t>(a) FTIR spectra of GO, GNPs, ZrO</w:t>
            </w:r>
            <w:r w:rsidRPr="0094646D">
              <w:rPr>
                <w:rFonts w:asciiTheme="majorBidi" w:hAnsiTheme="majorBidi" w:cstheme="majorBidi"/>
                <w:vertAlign w:val="subscript"/>
              </w:rPr>
              <w:t>2</w:t>
            </w:r>
            <w:r w:rsidRPr="0094646D">
              <w:rPr>
                <w:rFonts w:asciiTheme="majorBidi" w:hAnsiTheme="majorBidi" w:cstheme="majorBidi"/>
              </w:rPr>
              <w:t>-GNPs, and S-ZrO</w:t>
            </w:r>
            <w:r w:rsidRPr="0094646D">
              <w:rPr>
                <w:rFonts w:asciiTheme="majorBidi" w:hAnsiTheme="majorBidi" w:cstheme="majorBidi"/>
                <w:vertAlign w:val="subscript"/>
              </w:rPr>
              <w:t>2</w:t>
            </w:r>
            <w:r w:rsidRPr="0094646D">
              <w:rPr>
                <w:rFonts w:asciiTheme="majorBidi" w:hAnsiTheme="majorBidi" w:cstheme="majorBidi"/>
              </w:rPr>
              <w:t>-GNPs powders (b) Raman spectra of GNPs and S-ZrO</w:t>
            </w:r>
            <w:r w:rsidRPr="0094646D">
              <w:rPr>
                <w:rFonts w:asciiTheme="majorBidi" w:hAnsiTheme="majorBidi" w:cstheme="majorBidi"/>
                <w:vertAlign w:val="subscript"/>
              </w:rPr>
              <w:t>2</w:t>
            </w:r>
            <w:r w:rsidRPr="0094646D">
              <w:rPr>
                <w:rFonts w:asciiTheme="majorBidi" w:hAnsiTheme="majorBidi" w:cstheme="majorBidi"/>
              </w:rPr>
              <w:t>-GNPs support.</w:t>
            </w:r>
          </w:p>
        </w:tc>
        <w:tc>
          <w:tcPr>
            <w:tcW w:w="900" w:type="dxa"/>
            <w:vAlign w:val="center"/>
          </w:tcPr>
          <w:p w14:paraId="60D73E44" w14:textId="47F33534" w:rsidR="00C76C6E" w:rsidRPr="0094646D" w:rsidRDefault="00EF6B20" w:rsidP="00C76C6E">
            <w:pPr>
              <w:autoSpaceDE w:val="0"/>
              <w:autoSpaceDN w:val="0"/>
              <w:spacing w:line="276" w:lineRule="auto"/>
              <w:jc w:val="center"/>
              <w:rPr>
                <w:rFonts w:asciiTheme="majorBidi" w:hAnsiTheme="majorBidi" w:cstheme="majorBidi"/>
              </w:rPr>
            </w:pPr>
            <w:r>
              <w:rPr>
                <w:rFonts w:asciiTheme="majorBidi" w:hAnsiTheme="majorBidi" w:cstheme="majorBidi"/>
              </w:rPr>
              <w:t>9</w:t>
            </w:r>
          </w:p>
        </w:tc>
      </w:tr>
      <w:tr w:rsidR="00C76C6E" w:rsidRPr="0094646D" w14:paraId="672AB476" w14:textId="77777777" w:rsidTr="00E43AFC">
        <w:tc>
          <w:tcPr>
            <w:tcW w:w="1345" w:type="dxa"/>
            <w:vAlign w:val="center"/>
          </w:tcPr>
          <w:p w14:paraId="364F499B" w14:textId="648E38A2" w:rsidR="00C76C6E" w:rsidRPr="0094646D" w:rsidRDefault="00C76C6E" w:rsidP="00C76C6E">
            <w:pPr>
              <w:autoSpaceDE w:val="0"/>
              <w:autoSpaceDN w:val="0"/>
              <w:spacing w:line="276" w:lineRule="auto"/>
              <w:jc w:val="center"/>
              <w:rPr>
                <w:rFonts w:asciiTheme="majorBidi" w:hAnsiTheme="majorBidi" w:cstheme="majorBidi"/>
              </w:rPr>
            </w:pPr>
            <w:r w:rsidRPr="0094646D">
              <w:rPr>
                <w:rFonts w:asciiTheme="majorBidi" w:hAnsiTheme="majorBidi" w:cstheme="majorBidi"/>
              </w:rPr>
              <w:t>Figure S5</w:t>
            </w:r>
          </w:p>
        </w:tc>
        <w:tc>
          <w:tcPr>
            <w:tcW w:w="7745" w:type="dxa"/>
            <w:vAlign w:val="center"/>
          </w:tcPr>
          <w:p w14:paraId="1AC79CBF" w14:textId="5D5BA708" w:rsidR="00C76C6E" w:rsidRPr="0094646D" w:rsidRDefault="001F1FDA" w:rsidP="00C76C6E">
            <w:pPr>
              <w:autoSpaceDE w:val="0"/>
              <w:autoSpaceDN w:val="0"/>
              <w:spacing w:line="276" w:lineRule="auto"/>
              <w:rPr>
                <w:rFonts w:asciiTheme="majorBidi" w:hAnsiTheme="majorBidi" w:cstheme="majorBidi"/>
                <w:lang w:bidi="fa-IR"/>
              </w:rPr>
            </w:pPr>
            <w:proofErr w:type="spellStart"/>
            <w:r w:rsidRPr="0094646D">
              <w:rPr>
                <w:rFonts w:asciiTheme="majorBidi" w:hAnsiTheme="majorBidi" w:cstheme="majorBidi"/>
              </w:rPr>
              <w:t>Chronoamperometric</w:t>
            </w:r>
            <w:proofErr w:type="spellEnd"/>
            <w:r w:rsidRPr="0094646D">
              <w:rPr>
                <w:rFonts w:asciiTheme="majorBidi" w:hAnsiTheme="majorBidi" w:cstheme="majorBidi"/>
              </w:rPr>
              <w:t xml:space="preserve"> curves of </w:t>
            </w:r>
            <w:proofErr w:type="spellStart"/>
            <w:r w:rsidRPr="0094646D">
              <w:rPr>
                <w:rFonts w:asciiTheme="majorBidi" w:hAnsiTheme="majorBidi" w:cstheme="majorBidi"/>
              </w:rPr>
              <w:t>PtPd</w:t>
            </w:r>
            <w:proofErr w:type="spellEnd"/>
            <w:r w:rsidRPr="0094646D">
              <w:rPr>
                <w:rFonts w:asciiTheme="majorBidi" w:hAnsiTheme="majorBidi" w:cstheme="majorBidi"/>
              </w:rPr>
              <w:t>/S-ZrO</w:t>
            </w:r>
            <w:r w:rsidRPr="0094646D">
              <w:rPr>
                <w:rFonts w:asciiTheme="majorBidi" w:hAnsiTheme="majorBidi" w:cstheme="majorBidi"/>
                <w:vertAlign w:val="subscript"/>
              </w:rPr>
              <w:t>2</w:t>
            </w:r>
            <w:r w:rsidRPr="0094646D">
              <w:rPr>
                <w:rFonts w:asciiTheme="majorBidi" w:hAnsiTheme="majorBidi" w:cstheme="majorBidi"/>
              </w:rPr>
              <w:t>-GNPs,</w:t>
            </w:r>
            <w:r w:rsidRPr="0094646D">
              <w:rPr>
                <w:rFonts w:asciiTheme="majorBidi" w:hAnsiTheme="majorBidi" w:cstheme="majorBidi"/>
                <w:rtl/>
              </w:rPr>
              <w:t xml:space="preserve"> </w:t>
            </w:r>
            <w:proofErr w:type="spellStart"/>
            <w:r w:rsidRPr="0094646D">
              <w:rPr>
                <w:rFonts w:asciiTheme="majorBidi" w:hAnsiTheme="majorBidi" w:cstheme="majorBidi"/>
              </w:rPr>
              <w:t>PtPd</w:t>
            </w:r>
            <w:proofErr w:type="spellEnd"/>
            <w:r w:rsidRPr="0094646D">
              <w:rPr>
                <w:rFonts w:asciiTheme="majorBidi" w:hAnsiTheme="majorBidi" w:cstheme="majorBidi"/>
              </w:rPr>
              <w:t>/ZrO</w:t>
            </w:r>
            <w:r w:rsidRPr="0094646D">
              <w:rPr>
                <w:rFonts w:asciiTheme="majorBidi" w:hAnsiTheme="majorBidi" w:cstheme="majorBidi"/>
                <w:vertAlign w:val="subscript"/>
              </w:rPr>
              <w:t>2</w:t>
            </w:r>
            <w:r w:rsidRPr="0094646D">
              <w:rPr>
                <w:rFonts w:asciiTheme="majorBidi" w:hAnsiTheme="majorBidi" w:cstheme="majorBidi"/>
              </w:rPr>
              <w:t xml:space="preserve">-GNPs and Pt/C </w:t>
            </w:r>
            <w:proofErr w:type="spellStart"/>
            <w:r w:rsidRPr="0094646D">
              <w:rPr>
                <w:rFonts w:asciiTheme="majorBidi" w:hAnsiTheme="majorBidi" w:cstheme="majorBidi"/>
              </w:rPr>
              <w:t>electrocatalysts</w:t>
            </w:r>
            <w:proofErr w:type="spellEnd"/>
            <w:r w:rsidRPr="0094646D">
              <w:rPr>
                <w:rFonts w:asciiTheme="majorBidi" w:hAnsiTheme="majorBidi" w:cstheme="majorBidi"/>
              </w:rPr>
              <w:t xml:space="preserve"> in N</w:t>
            </w:r>
            <w:r w:rsidRPr="0094646D">
              <w:rPr>
                <w:rFonts w:asciiTheme="majorBidi" w:hAnsiTheme="majorBidi" w:cstheme="majorBidi"/>
                <w:vertAlign w:val="subscript"/>
              </w:rPr>
              <w:t>2</w:t>
            </w:r>
            <w:r w:rsidRPr="0094646D">
              <w:rPr>
                <w:rFonts w:asciiTheme="majorBidi" w:hAnsiTheme="majorBidi" w:cstheme="majorBidi"/>
              </w:rPr>
              <w:t xml:space="preserve"> saturated </w:t>
            </w:r>
            <m:oMath>
              <m:r>
                <m:rPr>
                  <m:sty m:val="p"/>
                </m:rPr>
                <w:rPr>
                  <w:rFonts w:ascii="Cambria Math" w:hAnsi="Cambria Math" w:cstheme="majorBidi"/>
                </w:rPr>
                <m:t xml:space="preserve">0.5 </m:t>
              </m:r>
              <m:r>
                <w:rPr>
                  <w:rFonts w:ascii="Cambria Math" w:hAnsi="Cambria Math" w:cstheme="majorBidi"/>
                </w:rPr>
                <m:t>M</m:t>
              </m:r>
              <m:r>
                <m:rPr>
                  <m:sty m:val="p"/>
                </m:rPr>
                <w:rPr>
                  <w:rFonts w:ascii="Cambria Math" w:hAnsi="Cambria Math" w:cstheme="majorBidi"/>
                </w:rPr>
                <m:t xml:space="preserve"> </m:t>
              </m:r>
              <m:sSub>
                <m:sSubPr>
                  <m:ctrlPr>
                    <w:rPr>
                      <w:rFonts w:ascii="Cambria Math" w:hAnsi="Cambria Math" w:cstheme="majorBidi"/>
                    </w:rPr>
                  </m:ctrlPr>
                </m:sSubPr>
                <m:e>
                  <m:r>
                    <w:rPr>
                      <w:rFonts w:ascii="Cambria Math" w:hAnsi="Cambria Math" w:cstheme="majorBidi"/>
                    </w:rPr>
                    <m:t>H</m:t>
                  </m:r>
                </m:e>
                <m:sub>
                  <m:r>
                    <m:rPr>
                      <m:sty m:val="p"/>
                    </m:rPr>
                    <w:rPr>
                      <w:rFonts w:ascii="Cambria Math" w:hAnsi="Cambria Math" w:cstheme="majorBidi"/>
                    </w:rPr>
                    <m:t>2</m:t>
                  </m:r>
                </m:sub>
              </m:sSub>
              <m:sSub>
                <m:sSubPr>
                  <m:ctrlPr>
                    <w:rPr>
                      <w:rFonts w:ascii="Cambria Math" w:hAnsi="Cambria Math" w:cstheme="majorBidi"/>
                    </w:rPr>
                  </m:ctrlPr>
                </m:sSubPr>
                <m:e>
                  <m:r>
                    <w:rPr>
                      <w:rFonts w:ascii="Cambria Math" w:hAnsi="Cambria Math" w:cstheme="majorBidi"/>
                    </w:rPr>
                    <m:t>SO</m:t>
                  </m:r>
                </m:e>
                <m:sub>
                  <m:r>
                    <m:rPr>
                      <m:sty m:val="p"/>
                    </m:rPr>
                    <w:rPr>
                      <w:rFonts w:ascii="Cambria Math" w:hAnsi="Cambria Math" w:cstheme="majorBidi"/>
                    </w:rPr>
                    <m:t>4</m:t>
                  </m:r>
                </m:sub>
              </m:sSub>
            </m:oMath>
            <w:r w:rsidRPr="0094646D">
              <w:rPr>
                <w:rFonts w:asciiTheme="majorBidi" w:eastAsiaTheme="minorEastAsia" w:hAnsiTheme="majorBidi" w:cstheme="majorBidi"/>
              </w:rPr>
              <w:t xml:space="preserve"> </w:t>
            </w:r>
            <w:r w:rsidRPr="0094646D">
              <w:rPr>
                <w:rFonts w:asciiTheme="majorBidi" w:hAnsiTheme="majorBidi" w:cstheme="majorBidi"/>
              </w:rPr>
              <w:t>aqueous solution containing 1 M CH</w:t>
            </w:r>
            <w:r w:rsidRPr="0094646D">
              <w:rPr>
                <w:rFonts w:asciiTheme="majorBidi" w:hAnsiTheme="majorBidi" w:cstheme="majorBidi"/>
                <w:vertAlign w:val="subscript"/>
              </w:rPr>
              <w:t>3</w:t>
            </w:r>
            <w:r w:rsidRPr="0094646D">
              <w:rPr>
                <w:rFonts w:asciiTheme="majorBidi" w:hAnsiTheme="majorBidi" w:cstheme="majorBidi"/>
              </w:rPr>
              <w:t>OH at fixed potential of 0.4 V for 1 h.</w:t>
            </w:r>
          </w:p>
        </w:tc>
        <w:tc>
          <w:tcPr>
            <w:tcW w:w="900" w:type="dxa"/>
            <w:vAlign w:val="center"/>
          </w:tcPr>
          <w:p w14:paraId="76D51244" w14:textId="4821E079" w:rsidR="00C76C6E" w:rsidRPr="0094646D" w:rsidRDefault="00EF6B20" w:rsidP="00C76C6E">
            <w:pPr>
              <w:autoSpaceDE w:val="0"/>
              <w:autoSpaceDN w:val="0"/>
              <w:spacing w:line="276" w:lineRule="auto"/>
              <w:jc w:val="center"/>
              <w:rPr>
                <w:rFonts w:asciiTheme="majorBidi" w:hAnsiTheme="majorBidi" w:cstheme="majorBidi"/>
              </w:rPr>
            </w:pPr>
            <w:r>
              <w:rPr>
                <w:rFonts w:asciiTheme="majorBidi" w:hAnsiTheme="majorBidi" w:cstheme="majorBidi"/>
              </w:rPr>
              <w:t>10</w:t>
            </w:r>
          </w:p>
        </w:tc>
      </w:tr>
      <w:tr w:rsidR="00C76C6E" w:rsidRPr="0094646D" w14:paraId="1FB7E365" w14:textId="77777777" w:rsidTr="00E43AFC">
        <w:tc>
          <w:tcPr>
            <w:tcW w:w="1345" w:type="dxa"/>
            <w:vAlign w:val="center"/>
          </w:tcPr>
          <w:p w14:paraId="472A2953" w14:textId="371DBC30" w:rsidR="00C76C6E" w:rsidRPr="0094646D" w:rsidRDefault="00C76C6E" w:rsidP="00C76C6E">
            <w:pPr>
              <w:autoSpaceDE w:val="0"/>
              <w:autoSpaceDN w:val="0"/>
              <w:spacing w:line="276" w:lineRule="auto"/>
              <w:jc w:val="center"/>
              <w:rPr>
                <w:rFonts w:asciiTheme="majorBidi" w:hAnsiTheme="majorBidi" w:cstheme="majorBidi"/>
              </w:rPr>
            </w:pPr>
            <w:r w:rsidRPr="0094646D">
              <w:rPr>
                <w:rFonts w:asciiTheme="majorBidi" w:hAnsiTheme="majorBidi" w:cstheme="majorBidi"/>
              </w:rPr>
              <w:t>Figure S6</w:t>
            </w:r>
          </w:p>
        </w:tc>
        <w:tc>
          <w:tcPr>
            <w:tcW w:w="7745" w:type="dxa"/>
            <w:vAlign w:val="center"/>
          </w:tcPr>
          <w:p w14:paraId="378024A7" w14:textId="538F696C" w:rsidR="00C76C6E" w:rsidRPr="0094646D" w:rsidRDefault="00C76C6E" w:rsidP="00C76C6E">
            <w:pPr>
              <w:autoSpaceDE w:val="0"/>
              <w:autoSpaceDN w:val="0"/>
              <w:spacing w:line="276" w:lineRule="auto"/>
              <w:rPr>
                <w:rFonts w:asciiTheme="majorBidi" w:hAnsiTheme="majorBidi" w:cstheme="majorBidi"/>
                <w:lang w:bidi="fa-IR"/>
              </w:rPr>
            </w:pPr>
            <w:r w:rsidRPr="0094646D">
              <w:rPr>
                <w:rFonts w:asciiTheme="majorBidi" w:hAnsiTheme="majorBidi" w:cstheme="majorBidi"/>
                <w:lang w:bidi="fa-IR"/>
              </w:rPr>
              <w:t>The DFT-calculated band structure of graphene (obtained for a 2×1×1 supercell) along high symmetry paths of the first Brillouin zone (left), and the corresponding DOS (right).</w:t>
            </w:r>
          </w:p>
        </w:tc>
        <w:tc>
          <w:tcPr>
            <w:tcW w:w="900" w:type="dxa"/>
            <w:vAlign w:val="center"/>
          </w:tcPr>
          <w:p w14:paraId="4A0AE9CB" w14:textId="5550DFA4" w:rsidR="00C76C6E" w:rsidRPr="0094646D" w:rsidRDefault="00EF6B20" w:rsidP="00C76C6E">
            <w:pPr>
              <w:autoSpaceDE w:val="0"/>
              <w:autoSpaceDN w:val="0"/>
              <w:spacing w:line="276" w:lineRule="auto"/>
              <w:jc w:val="center"/>
              <w:rPr>
                <w:rFonts w:asciiTheme="majorBidi" w:hAnsiTheme="majorBidi" w:cstheme="majorBidi"/>
              </w:rPr>
            </w:pPr>
            <w:r>
              <w:rPr>
                <w:rFonts w:asciiTheme="majorBidi" w:hAnsiTheme="majorBidi" w:cstheme="majorBidi"/>
              </w:rPr>
              <w:t>11</w:t>
            </w:r>
          </w:p>
        </w:tc>
      </w:tr>
    </w:tbl>
    <w:p w14:paraId="7B94E42D" w14:textId="77777777" w:rsidR="00E43AFC" w:rsidRPr="0094646D" w:rsidRDefault="00E43AFC" w:rsidP="00E405A3">
      <w:pPr>
        <w:spacing w:after="0" w:line="480" w:lineRule="auto"/>
        <w:jc w:val="both"/>
        <w:rPr>
          <w:rFonts w:asciiTheme="majorBidi" w:hAnsiTheme="majorBidi" w:cstheme="majorBidi"/>
          <w:b/>
          <w:bCs/>
          <w:sz w:val="24"/>
          <w:szCs w:val="24"/>
        </w:rPr>
        <w:sectPr w:rsidR="00E43AFC" w:rsidRPr="0094646D" w:rsidSect="002C583E">
          <w:footerReference w:type="default" r:id="rId8"/>
          <w:pgSz w:w="12240" w:h="15840"/>
          <w:pgMar w:top="1152" w:right="1008" w:bottom="1152" w:left="1008" w:header="706" w:footer="706" w:gutter="0"/>
          <w:cols w:space="708"/>
          <w:docGrid w:linePitch="360"/>
        </w:sectPr>
      </w:pPr>
    </w:p>
    <w:p w14:paraId="4E23EDCF" w14:textId="572BD1B4" w:rsidR="00E405A3" w:rsidRPr="0094646D" w:rsidRDefault="002B13C6" w:rsidP="00E405A3">
      <w:pPr>
        <w:spacing w:after="0" w:line="480" w:lineRule="auto"/>
        <w:jc w:val="both"/>
        <w:rPr>
          <w:rFonts w:asciiTheme="majorBidi" w:hAnsiTheme="majorBidi" w:cstheme="majorBidi"/>
          <w:b/>
          <w:bCs/>
          <w:sz w:val="24"/>
          <w:szCs w:val="24"/>
        </w:rPr>
      </w:pPr>
      <w:r w:rsidRPr="0094646D">
        <w:rPr>
          <w:rFonts w:asciiTheme="majorBidi" w:hAnsiTheme="majorBidi" w:cstheme="majorBidi"/>
          <w:b/>
          <w:bCs/>
          <w:sz w:val="24"/>
          <w:szCs w:val="24"/>
        </w:rPr>
        <w:lastRenderedPageBreak/>
        <w:t xml:space="preserve">Text </w:t>
      </w:r>
      <w:r w:rsidR="0077474A" w:rsidRPr="0094646D">
        <w:rPr>
          <w:rFonts w:asciiTheme="majorBidi" w:hAnsiTheme="majorBidi" w:cstheme="majorBidi"/>
          <w:b/>
          <w:bCs/>
          <w:sz w:val="24"/>
          <w:szCs w:val="24"/>
        </w:rPr>
        <w:t>S</w:t>
      </w:r>
      <w:r w:rsidR="00E405A3" w:rsidRPr="0094646D">
        <w:rPr>
          <w:rFonts w:asciiTheme="majorBidi" w:hAnsiTheme="majorBidi" w:cstheme="majorBidi"/>
          <w:b/>
          <w:bCs/>
          <w:sz w:val="24"/>
          <w:szCs w:val="24"/>
        </w:rPr>
        <w:t>1. Materials</w:t>
      </w:r>
    </w:p>
    <w:p w14:paraId="56B797F2" w14:textId="62154947" w:rsidR="003C5120" w:rsidRDefault="003C5120" w:rsidP="003C5120">
      <w:pPr>
        <w:autoSpaceDE w:val="0"/>
        <w:autoSpaceDN w:val="0"/>
        <w:adjustRightInd w:val="0"/>
        <w:spacing w:before="240" w:after="120" w:line="480" w:lineRule="auto"/>
        <w:jc w:val="both"/>
        <w:rPr>
          <w:rFonts w:asciiTheme="majorBidi" w:eastAsia="AdvGulliv-R" w:hAnsiTheme="majorBidi" w:cstheme="majorBidi"/>
        </w:rPr>
      </w:pPr>
      <w:r w:rsidRPr="003C5120">
        <w:rPr>
          <w:rFonts w:asciiTheme="majorBidi" w:eastAsia="AdvGulliv-R" w:hAnsiTheme="majorBidi" w:cstheme="majorBidi"/>
        </w:rPr>
        <w:t xml:space="preserve">Graphite powder (Gr) of 99.9999% purity was obtained from Alfa </w:t>
      </w:r>
      <w:proofErr w:type="spellStart"/>
      <w:r w:rsidRPr="003C5120">
        <w:rPr>
          <w:rFonts w:asciiTheme="majorBidi" w:eastAsia="AdvGulliv-R" w:hAnsiTheme="majorBidi" w:cstheme="majorBidi"/>
        </w:rPr>
        <w:t>Aesar</w:t>
      </w:r>
      <w:proofErr w:type="spellEnd"/>
      <w:r w:rsidRPr="003C5120">
        <w:rPr>
          <w:rFonts w:asciiTheme="majorBidi" w:eastAsia="AdvGulliv-R" w:hAnsiTheme="majorBidi" w:cstheme="majorBidi"/>
        </w:rPr>
        <w:t xml:space="preserve">. </w:t>
      </w:r>
      <w:proofErr w:type="spellStart"/>
      <w:r w:rsidRPr="003C5120">
        <w:rPr>
          <w:rFonts w:asciiTheme="majorBidi" w:eastAsia="AdvGulliv-R" w:hAnsiTheme="majorBidi" w:cstheme="majorBidi"/>
        </w:rPr>
        <w:t>PdCl</w:t>
      </w:r>
      <w:proofErr w:type="spellEnd"/>
      <w:r w:rsidRPr="003C5120">
        <w:rPr>
          <w:rFonts w:asciiTheme="majorBidi" w:eastAsia="AdvGulliv-R" w:hAnsiTheme="majorBidi" w:cstheme="majorBidi"/>
        </w:rPr>
        <w:t xml:space="preserve">₂ (59 </w:t>
      </w:r>
      <w:proofErr w:type="spellStart"/>
      <w:r w:rsidRPr="003C5120">
        <w:rPr>
          <w:rFonts w:asciiTheme="majorBidi" w:eastAsia="AdvGulliv-R" w:hAnsiTheme="majorBidi" w:cstheme="majorBidi"/>
        </w:rPr>
        <w:t>wt</w:t>
      </w:r>
      <w:proofErr w:type="spellEnd"/>
      <w:r w:rsidRPr="003C5120">
        <w:rPr>
          <w:rFonts w:asciiTheme="majorBidi" w:eastAsia="AdvGulliv-R" w:hAnsiTheme="majorBidi" w:cstheme="majorBidi"/>
        </w:rPr>
        <w:t xml:space="preserve">%) was obtained from </w:t>
      </w:r>
      <w:proofErr w:type="spellStart"/>
      <w:r w:rsidRPr="003C5120">
        <w:rPr>
          <w:rFonts w:asciiTheme="majorBidi" w:eastAsia="AdvGulliv-R" w:hAnsiTheme="majorBidi" w:cstheme="majorBidi"/>
        </w:rPr>
        <w:t>Scharlau</w:t>
      </w:r>
      <w:proofErr w:type="spellEnd"/>
      <w:r w:rsidRPr="003C5120">
        <w:rPr>
          <w:rFonts w:asciiTheme="majorBidi" w:eastAsia="AdvGulliv-R" w:hAnsiTheme="majorBidi" w:cstheme="majorBidi"/>
        </w:rPr>
        <w:t xml:space="preserve">. Pt/C (20 </w:t>
      </w:r>
      <w:proofErr w:type="spellStart"/>
      <w:r w:rsidRPr="003C5120">
        <w:rPr>
          <w:rFonts w:asciiTheme="majorBidi" w:eastAsia="AdvGulliv-R" w:hAnsiTheme="majorBidi" w:cstheme="majorBidi"/>
        </w:rPr>
        <w:t>wt</w:t>
      </w:r>
      <w:proofErr w:type="spellEnd"/>
      <w:r w:rsidRPr="003C5120">
        <w:rPr>
          <w:rFonts w:asciiTheme="majorBidi" w:eastAsia="AdvGulliv-R" w:hAnsiTheme="majorBidi" w:cstheme="majorBidi"/>
        </w:rPr>
        <w:t xml:space="preserve">%) and </w:t>
      </w:r>
      <w:proofErr w:type="spellStart"/>
      <w:r w:rsidRPr="003C5120">
        <w:rPr>
          <w:rFonts w:asciiTheme="majorBidi" w:eastAsia="AdvGulliv-R" w:hAnsiTheme="majorBidi" w:cstheme="majorBidi"/>
        </w:rPr>
        <w:t>Nafion</w:t>
      </w:r>
      <w:proofErr w:type="spellEnd"/>
      <w:r w:rsidRPr="003C5120">
        <w:rPr>
          <w:rFonts w:asciiTheme="majorBidi" w:eastAsia="AdvGulliv-R" w:hAnsiTheme="majorBidi" w:cstheme="majorBidi"/>
        </w:rPr>
        <w:t xml:space="preserve"> solution (5 </w:t>
      </w:r>
      <w:proofErr w:type="spellStart"/>
      <w:r w:rsidRPr="003C5120">
        <w:rPr>
          <w:rFonts w:asciiTheme="majorBidi" w:eastAsia="AdvGulliv-R" w:hAnsiTheme="majorBidi" w:cstheme="majorBidi"/>
        </w:rPr>
        <w:t>wt</w:t>
      </w:r>
      <w:proofErr w:type="spellEnd"/>
      <w:r w:rsidRPr="003C5120">
        <w:rPr>
          <w:rFonts w:asciiTheme="majorBidi" w:eastAsia="AdvGulliv-R" w:hAnsiTheme="majorBidi" w:cstheme="majorBidi"/>
        </w:rPr>
        <w:t xml:space="preserve">%, </w:t>
      </w:r>
      <w:proofErr w:type="spellStart"/>
      <w:r w:rsidRPr="003C5120">
        <w:rPr>
          <w:rFonts w:asciiTheme="majorBidi" w:eastAsia="AdvGulliv-R" w:hAnsiTheme="majorBidi" w:cstheme="majorBidi"/>
        </w:rPr>
        <w:t>Dupont</w:t>
      </w:r>
      <w:proofErr w:type="spellEnd"/>
      <w:r w:rsidRPr="003C5120">
        <w:rPr>
          <w:rFonts w:asciiTheme="majorBidi" w:eastAsia="AdvGulliv-R" w:hAnsiTheme="majorBidi" w:cstheme="majorBidi"/>
        </w:rPr>
        <w:t xml:space="preserve">) were purchased from Fuel Cell Earth Company. CO (99.9900%) and N₂ (99.9995%) gases were supplied by Canadian Sigma. </w:t>
      </w:r>
      <w:proofErr w:type="spellStart"/>
      <w:r w:rsidRPr="003C5120">
        <w:rPr>
          <w:rFonts w:asciiTheme="majorBidi" w:eastAsia="AdvGulliv-R" w:hAnsiTheme="majorBidi" w:cstheme="majorBidi"/>
        </w:rPr>
        <w:t>Milli</w:t>
      </w:r>
      <w:proofErr w:type="spellEnd"/>
      <w:r w:rsidRPr="003C5120">
        <w:rPr>
          <w:rFonts w:asciiTheme="majorBidi" w:eastAsia="AdvGulliv-R" w:hAnsiTheme="majorBidi" w:cstheme="majorBidi"/>
        </w:rPr>
        <w:t>-Q water was used in all preparation experiments. Polishing kits, including pads and powders, and glassy carbon (GC) electrodes (5 mm diameter) were obtained from Bio-Analytical System (USA). Other chemicals</w:t>
      </w:r>
      <w:r>
        <w:rPr>
          <w:rFonts w:asciiTheme="majorBidi" w:eastAsia="AdvGulliv-R" w:hAnsiTheme="majorBidi" w:cstheme="majorBidi"/>
        </w:rPr>
        <w:t xml:space="preserve">, </w:t>
      </w:r>
      <w:r w:rsidRPr="003C5120">
        <w:rPr>
          <w:rFonts w:asciiTheme="majorBidi" w:eastAsia="AdvGulliv-R" w:hAnsiTheme="majorBidi" w:cstheme="majorBidi"/>
        </w:rPr>
        <w:t xml:space="preserve">including </w:t>
      </w:r>
      <w:proofErr w:type="spellStart"/>
      <w:r w:rsidRPr="003C5120">
        <w:rPr>
          <w:rFonts w:asciiTheme="majorBidi" w:eastAsia="AdvGulliv-R" w:hAnsiTheme="majorBidi" w:cstheme="majorBidi"/>
        </w:rPr>
        <w:t>H₂PtCl</w:t>
      </w:r>
      <w:proofErr w:type="spellEnd"/>
      <w:r w:rsidRPr="003C5120">
        <w:rPr>
          <w:rFonts w:asciiTheme="majorBidi" w:eastAsia="AdvGulliv-R" w:hAnsiTheme="majorBidi" w:cstheme="majorBidi"/>
        </w:rPr>
        <w:t xml:space="preserve">₆·6H₂O (40%), </w:t>
      </w:r>
      <w:proofErr w:type="spellStart"/>
      <w:r w:rsidRPr="003C5120">
        <w:rPr>
          <w:rFonts w:asciiTheme="majorBidi" w:eastAsia="AdvGulliv-R" w:hAnsiTheme="majorBidi" w:cstheme="majorBidi"/>
        </w:rPr>
        <w:t>ZrOCl</w:t>
      </w:r>
      <w:proofErr w:type="spellEnd"/>
      <w:r w:rsidRPr="003C5120">
        <w:rPr>
          <w:rFonts w:asciiTheme="majorBidi" w:eastAsia="AdvGulliv-R" w:hAnsiTheme="majorBidi" w:cstheme="majorBidi"/>
        </w:rPr>
        <w:t xml:space="preserve">₂·8H₂O, </w:t>
      </w:r>
      <w:proofErr w:type="spellStart"/>
      <w:r w:rsidRPr="003C5120">
        <w:rPr>
          <w:rFonts w:asciiTheme="majorBidi" w:eastAsia="AdvGulliv-R" w:hAnsiTheme="majorBidi" w:cstheme="majorBidi"/>
        </w:rPr>
        <w:t>KMnO</w:t>
      </w:r>
      <w:proofErr w:type="spellEnd"/>
      <w:r w:rsidRPr="003C5120">
        <w:rPr>
          <w:rFonts w:asciiTheme="majorBidi" w:eastAsia="AdvGulliv-R" w:hAnsiTheme="majorBidi" w:cstheme="majorBidi"/>
        </w:rPr>
        <w:t>₄, H₂SO₄, ammonium hydroxide (28% in water), 2-propanol, ethanol, ethylene glycol ((CH₂</w:t>
      </w:r>
      <w:proofErr w:type="gramStart"/>
      <w:r w:rsidRPr="003C5120">
        <w:rPr>
          <w:rFonts w:asciiTheme="majorBidi" w:eastAsia="AdvGulliv-R" w:hAnsiTheme="majorBidi" w:cstheme="majorBidi"/>
        </w:rPr>
        <w:t>OH)₂</w:t>
      </w:r>
      <w:proofErr w:type="gramEnd"/>
      <w:r w:rsidRPr="003C5120">
        <w:rPr>
          <w:rFonts w:asciiTheme="majorBidi" w:eastAsia="AdvGulliv-R" w:hAnsiTheme="majorBidi" w:cstheme="majorBidi"/>
        </w:rPr>
        <w:t xml:space="preserve">), </w:t>
      </w:r>
      <w:proofErr w:type="spellStart"/>
      <w:r w:rsidRPr="003C5120">
        <w:rPr>
          <w:rFonts w:asciiTheme="majorBidi" w:eastAsia="AdvGulliv-R" w:hAnsiTheme="majorBidi" w:cstheme="majorBidi"/>
        </w:rPr>
        <w:t>AgNO</w:t>
      </w:r>
      <w:proofErr w:type="spellEnd"/>
      <w:r w:rsidRPr="003C5120">
        <w:rPr>
          <w:rFonts w:asciiTheme="majorBidi" w:eastAsia="AdvGulliv-R" w:hAnsiTheme="majorBidi" w:cstheme="majorBidi"/>
        </w:rPr>
        <w:t>₃, hydrazine monohydrate, and H₂O₂</w:t>
      </w:r>
      <w:r>
        <w:rPr>
          <w:rFonts w:asciiTheme="majorBidi" w:eastAsia="AdvGulliv-R" w:hAnsiTheme="majorBidi" w:cstheme="majorBidi"/>
        </w:rPr>
        <w:t xml:space="preserve">, </w:t>
      </w:r>
      <w:r w:rsidRPr="003C5120">
        <w:rPr>
          <w:rFonts w:asciiTheme="majorBidi" w:eastAsia="AdvGulliv-R" w:hAnsiTheme="majorBidi" w:cstheme="majorBidi"/>
        </w:rPr>
        <w:t>were all obtained from Sigma-Aldrich.</w:t>
      </w:r>
    </w:p>
    <w:p w14:paraId="1FDE3EFC" w14:textId="71F88492" w:rsidR="00E405A3" w:rsidRPr="0094646D" w:rsidRDefault="002B13C6" w:rsidP="003C5120">
      <w:pPr>
        <w:autoSpaceDE w:val="0"/>
        <w:autoSpaceDN w:val="0"/>
        <w:adjustRightInd w:val="0"/>
        <w:spacing w:before="240" w:after="120" w:line="480" w:lineRule="auto"/>
        <w:jc w:val="both"/>
        <w:rPr>
          <w:rFonts w:asciiTheme="majorBidi" w:hAnsiTheme="majorBidi" w:cstheme="majorBidi"/>
          <w:b/>
          <w:bCs/>
          <w:sz w:val="24"/>
          <w:szCs w:val="24"/>
        </w:rPr>
      </w:pPr>
      <w:r w:rsidRPr="0094646D">
        <w:rPr>
          <w:rFonts w:asciiTheme="majorBidi" w:hAnsiTheme="majorBidi" w:cstheme="majorBidi"/>
          <w:b/>
          <w:bCs/>
          <w:sz w:val="24"/>
          <w:szCs w:val="24"/>
        </w:rPr>
        <w:t xml:space="preserve">Text </w:t>
      </w:r>
      <w:r w:rsidR="00017751" w:rsidRPr="0094646D">
        <w:rPr>
          <w:rFonts w:asciiTheme="majorBidi" w:hAnsiTheme="majorBidi" w:cstheme="majorBidi"/>
          <w:b/>
          <w:bCs/>
          <w:sz w:val="24"/>
          <w:szCs w:val="24"/>
        </w:rPr>
        <w:t>S2</w:t>
      </w:r>
      <w:r w:rsidR="00E405A3" w:rsidRPr="0094646D">
        <w:rPr>
          <w:rFonts w:asciiTheme="majorBidi" w:hAnsiTheme="majorBidi" w:cstheme="majorBidi"/>
          <w:b/>
          <w:bCs/>
          <w:sz w:val="24"/>
          <w:szCs w:val="24"/>
        </w:rPr>
        <w:t xml:space="preserve">. Preparation of GO and GNPs </w:t>
      </w:r>
    </w:p>
    <w:p w14:paraId="24B23FE4" w14:textId="572AB1BB" w:rsidR="0094646D" w:rsidRPr="0094646D" w:rsidRDefault="00324136" w:rsidP="00324136">
      <w:pPr>
        <w:autoSpaceDE w:val="0"/>
        <w:autoSpaceDN w:val="0"/>
        <w:adjustRightInd w:val="0"/>
        <w:spacing w:after="0" w:line="480" w:lineRule="auto"/>
        <w:ind w:firstLine="284"/>
        <w:jc w:val="both"/>
        <w:rPr>
          <w:rFonts w:asciiTheme="majorBidi" w:hAnsiTheme="majorBidi" w:cstheme="majorBidi"/>
        </w:rPr>
      </w:pPr>
      <w:r w:rsidRPr="00324136">
        <w:rPr>
          <w:rFonts w:asciiTheme="majorBidi" w:hAnsiTheme="majorBidi" w:cstheme="majorBidi"/>
        </w:rPr>
        <w:t>Graphite was converted into graphene oxide using the Hummers–</w:t>
      </w:r>
      <w:proofErr w:type="spellStart"/>
      <w:r w:rsidRPr="00324136">
        <w:rPr>
          <w:rFonts w:asciiTheme="majorBidi" w:hAnsiTheme="majorBidi" w:cstheme="majorBidi"/>
        </w:rPr>
        <w:t>Offeman</w:t>
      </w:r>
      <w:proofErr w:type="spellEnd"/>
      <w:r w:rsidRPr="00324136">
        <w:rPr>
          <w:rFonts w:asciiTheme="majorBidi" w:hAnsiTheme="majorBidi" w:cstheme="majorBidi"/>
        </w:rPr>
        <w:t xml:space="preserve"> method with slight modifications. </w:t>
      </w:r>
      <w:r w:rsidR="00E405A3" w:rsidRPr="0094646D">
        <w:rPr>
          <w:rFonts w:asciiTheme="majorBidi" w:hAnsiTheme="majorBidi" w:cstheme="majorBidi"/>
        </w:rPr>
        <w:fldChar w:fldCharType="begin"/>
      </w:r>
      <w:r w:rsidR="0036184B" w:rsidRPr="0094646D">
        <w:rPr>
          <w:rFonts w:asciiTheme="majorBidi" w:hAnsiTheme="majorBidi" w:cstheme="majorBidi"/>
        </w:rPr>
        <w:instrText xml:space="preserve"> ADDIN EN.CITE &lt;EndNote&gt;&lt;Cite&gt;&lt;Author&gt;Wang&lt;/Author&gt;&lt;Year&gt;2009&lt;/Year&gt;&lt;RecNum&gt;65&lt;/RecNum&gt;&lt;DisplayText&gt;[1]&lt;/DisplayText&gt;&lt;record&gt;&lt;rec-number&gt;65&lt;/rec-number&gt;&lt;foreign-keys&gt;&lt;key app="EN" db-id="tvxws5vwde0908eaeduvrf55xs5rtrf55t2f" timestamp="1533242184"&gt;65&lt;/key&gt;&lt;/foreign-keys&gt;&lt;ref-type name="Journal Article"&gt;17&lt;/ref-type&gt;&lt;contributors&gt;&lt;authors&gt;&lt;author&gt;Wang, Guoxiu&lt;/author&gt;&lt;author&gt;Shen, Xiaoping&lt;/author&gt;&lt;author&gt;Wang, Bei&lt;/author&gt;&lt;author&gt;Yao, Jane&lt;/author&gt;&lt;author&gt;Park, Jinsoo&lt;/author&gt;&lt;/authors&gt;&lt;/contributors&gt;&lt;titles&gt;&lt;title&gt;Synthesis and characterisation of hydrophilic and organophilic graphene nanosheets&lt;/title&gt;&lt;secondary-title&gt;Carbon&lt;/secondary-title&gt;&lt;/titles&gt;&lt;periodical&gt;&lt;full-title&gt;Carbon&lt;/full-title&gt;&lt;/periodical&gt;&lt;pages&gt;1359-1364&lt;/pages&gt;&lt;volume&gt;47&lt;/volume&gt;&lt;number&gt;5&lt;/number&gt;&lt;dates&gt;&lt;year&gt;2009&lt;/year&gt;&lt;/dates&gt;&lt;isbn&gt;0008-6223&lt;/isbn&gt;&lt;urls&gt;&lt;/urls&gt;&lt;electronic-resource-num&gt;https://doi.org/10.1016/j.carbon.2009.01.027&lt;/electronic-resource-num&gt;&lt;/record&gt;&lt;/Cite&gt;&lt;/EndNote&gt;</w:instrText>
      </w:r>
      <w:r w:rsidR="00E405A3" w:rsidRPr="0094646D">
        <w:rPr>
          <w:rFonts w:asciiTheme="majorBidi" w:hAnsiTheme="majorBidi" w:cstheme="majorBidi"/>
        </w:rPr>
        <w:fldChar w:fldCharType="separate"/>
      </w:r>
      <w:r w:rsidR="0036184B" w:rsidRPr="0094646D">
        <w:rPr>
          <w:rFonts w:asciiTheme="majorBidi" w:hAnsiTheme="majorBidi" w:cstheme="majorBidi"/>
          <w:noProof/>
        </w:rPr>
        <w:t>[1]</w:t>
      </w:r>
      <w:r w:rsidR="00E405A3" w:rsidRPr="0094646D">
        <w:rPr>
          <w:rFonts w:asciiTheme="majorBidi" w:hAnsiTheme="majorBidi" w:cstheme="majorBidi"/>
        </w:rPr>
        <w:fldChar w:fldCharType="end"/>
      </w:r>
      <w:r w:rsidR="00E405A3" w:rsidRPr="0094646D">
        <w:rPr>
          <w:rFonts w:asciiTheme="majorBidi" w:hAnsiTheme="majorBidi" w:cstheme="majorBidi"/>
        </w:rPr>
        <w:t xml:space="preserve">. </w:t>
      </w:r>
      <w:r w:rsidRPr="00324136">
        <w:rPr>
          <w:rFonts w:asciiTheme="majorBidi" w:hAnsiTheme="majorBidi" w:cstheme="majorBidi"/>
        </w:rPr>
        <w:t xml:space="preserve">To perform this oxidation synthesis process, 1 g of sodium nitrate and 2 g of graphite were added to 90 mL of concentrated sulfuric acid in an ice bath. Gradually, 6 g of </w:t>
      </w:r>
      <w:proofErr w:type="spellStart"/>
      <w:r w:rsidRPr="00324136">
        <w:rPr>
          <w:rFonts w:asciiTheme="majorBidi" w:hAnsiTheme="majorBidi" w:cstheme="majorBidi"/>
        </w:rPr>
        <w:t>KMnO</w:t>
      </w:r>
      <w:proofErr w:type="spellEnd"/>
      <w:r w:rsidRPr="00324136">
        <w:rPr>
          <w:rFonts w:asciiTheme="majorBidi" w:hAnsiTheme="majorBidi" w:cstheme="majorBidi"/>
        </w:rPr>
        <w:t>₄ was added to the mixture, which was then stirred at a temperature of 30 ± 5 °C for approximately 10 hours. Next, the solution was diluted in two steps with 300 mL and 500 mL of deionized (DI) water. A 5% H₂O₂ solution was added to the mixture until the color of the slurry changed from brown to yellow. The solution was then filtered through a vacuum Buchner filtration system and dispersed in DI water using an ultrasonic bath. To remove any impurities, the filtrate was washed with a 1:25 hydrochloric acid (37%): water solution, then diluted with water until reaching pH 7, and finally dried in an oven at 70 °C for 30 hours.</w:t>
      </w:r>
      <w:r>
        <w:rPr>
          <w:rFonts w:asciiTheme="majorBidi" w:hAnsiTheme="majorBidi" w:cstheme="majorBidi"/>
        </w:rPr>
        <w:t xml:space="preserve"> </w:t>
      </w:r>
      <w:r w:rsidRPr="00324136">
        <w:rPr>
          <w:rFonts w:asciiTheme="majorBidi" w:hAnsiTheme="majorBidi" w:cstheme="majorBidi"/>
        </w:rPr>
        <w:t xml:space="preserve">The resulting product was dispersed in DI water and exfoliated to generate graphene oxide (GO) by sonication. It was then added to a round-bottom flask, and hydrazine monohydrate was introduced as a reducing agent. The mixture was refluxed at 110 °C for 2 hours, during which the color of the solution changed to dark black and the GNP dispersion formed and floated at the air/solution interface. The dispersion was centrifuged at 3500 rpm (SW14, </w:t>
      </w:r>
      <w:proofErr w:type="spellStart"/>
      <w:r w:rsidRPr="00324136">
        <w:rPr>
          <w:rFonts w:asciiTheme="majorBidi" w:hAnsiTheme="majorBidi" w:cstheme="majorBidi"/>
        </w:rPr>
        <w:t>Froilabo</w:t>
      </w:r>
      <w:proofErr w:type="spellEnd"/>
      <w:r w:rsidRPr="00324136">
        <w:rPr>
          <w:rFonts w:asciiTheme="majorBidi" w:hAnsiTheme="majorBidi" w:cstheme="majorBidi"/>
        </w:rPr>
        <w:t>) for 10 minutes to separate a small amount of precipitate. The supernatant of the GNP dispersion was then dried using a freeze dryer to obtain bulk GNP powder.</w:t>
      </w:r>
    </w:p>
    <w:p w14:paraId="5BEB0397" w14:textId="77777777" w:rsidR="0094646D" w:rsidRPr="0094646D" w:rsidRDefault="0094646D" w:rsidP="0036184B">
      <w:pPr>
        <w:autoSpaceDE w:val="0"/>
        <w:autoSpaceDN w:val="0"/>
        <w:adjustRightInd w:val="0"/>
        <w:spacing w:after="0" w:line="480" w:lineRule="auto"/>
        <w:ind w:firstLine="284"/>
        <w:jc w:val="both"/>
        <w:rPr>
          <w:rFonts w:asciiTheme="majorBidi" w:hAnsiTheme="majorBidi" w:cstheme="majorBidi"/>
        </w:rPr>
      </w:pPr>
    </w:p>
    <w:p w14:paraId="55E9F9FF" w14:textId="4AC8DE1B" w:rsidR="00E405A3" w:rsidRPr="0094646D" w:rsidRDefault="002B13C6" w:rsidP="00E405A3">
      <w:pPr>
        <w:spacing w:after="0" w:line="480" w:lineRule="auto"/>
        <w:rPr>
          <w:rFonts w:asciiTheme="majorBidi" w:hAnsiTheme="majorBidi" w:cstheme="majorBidi"/>
          <w:b/>
          <w:bCs/>
          <w:sz w:val="24"/>
          <w:szCs w:val="24"/>
        </w:rPr>
      </w:pPr>
      <w:r w:rsidRPr="0094646D">
        <w:rPr>
          <w:rFonts w:asciiTheme="majorBidi" w:hAnsiTheme="majorBidi" w:cstheme="majorBidi"/>
          <w:b/>
          <w:bCs/>
          <w:sz w:val="24"/>
          <w:szCs w:val="24"/>
        </w:rPr>
        <w:t>Text S3</w:t>
      </w:r>
      <w:r w:rsidR="00E405A3" w:rsidRPr="0094646D">
        <w:rPr>
          <w:rFonts w:asciiTheme="majorBidi" w:hAnsiTheme="majorBidi" w:cstheme="majorBidi"/>
          <w:b/>
          <w:bCs/>
          <w:sz w:val="24"/>
          <w:szCs w:val="24"/>
        </w:rPr>
        <w:t>. Preparation of S-ZrO</w:t>
      </w:r>
      <w:r w:rsidR="00E405A3" w:rsidRPr="0094646D">
        <w:rPr>
          <w:rFonts w:asciiTheme="majorBidi" w:hAnsiTheme="majorBidi" w:cstheme="majorBidi"/>
          <w:b/>
          <w:bCs/>
          <w:sz w:val="24"/>
          <w:szCs w:val="24"/>
          <w:vertAlign w:val="subscript"/>
        </w:rPr>
        <w:t>2</w:t>
      </w:r>
      <w:r w:rsidR="00E405A3" w:rsidRPr="0094646D">
        <w:rPr>
          <w:rFonts w:asciiTheme="majorBidi" w:hAnsiTheme="majorBidi" w:cstheme="majorBidi"/>
          <w:b/>
          <w:bCs/>
          <w:sz w:val="24"/>
          <w:szCs w:val="24"/>
        </w:rPr>
        <w:t>-GNPs support</w:t>
      </w:r>
    </w:p>
    <w:p w14:paraId="743C5D01" w14:textId="77777777" w:rsidR="005B7F49" w:rsidRDefault="005B7F49" w:rsidP="005B7F49">
      <w:pPr>
        <w:spacing w:after="0" w:line="480" w:lineRule="auto"/>
        <w:ind w:firstLine="284"/>
        <w:jc w:val="both"/>
        <w:rPr>
          <w:rFonts w:asciiTheme="majorBidi" w:hAnsiTheme="majorBidi" w:cstheme="majorBidi"/>
        </w:rPr>
      </w:pPr>
      <w:r w:rsidRPr="005B7F49">
        <w:rPr>
          <w:rFonts w:asciiTheme="majorBidi" w:hAnsiTheme="majorBidi" w:cstheme="majorBidi"/>
        </w:rPr>
        <w:t>Starting materials for the preparation of S-</w:t>
      </w:r>
      <w:proofErr w:type="spellStart"/>
      <w:r w:rsidRPr="005B7F49">
        <w:rPr>
          <w:rFonts w:asciiTheme="majorBidi" w:hAnsiTheme="majorBidi" w:cstheme="majorBidi"/>
        </w:rPr>
        <w:t>ZrO</w:t>
      </w:r>
      <w:proofErr w:type="spellEnd"/>
      <w:r w:rsidRPr="005B7F49">
        <w:rPr>
          <w:rFonts w:asciiTheme="majorBidi" w:hAnsiTheme="majorBidi" w:cstheme="majorBidi"/>
        </w:rPr>
        <w:t xml:space="preserve">₂-GNPs nanocomposites included GNPs, </w:t>
      </w:r>
      <w:proofErr w:type="spellStart"/>
      <w:r w:rsidRPr="005B7F49">
        <w:rPr>
          <w:rFonts w:asciiTheme="majorBidi" w:hAnsiTheme="majorBidi" w:cstheme="majorBidi"/>
        </w:rPr>
        <w:t>ZrOCl</w:t>
      </w:r>
      <w:proofErr w:type="spellEnd"/>
      <w:r w:rsidRPr="005B7F49">
        <w:rPr>
          <w:rFonts w:asciiTheme="majorBidi" w:hAnsiTheme="majorBidi" w:cstheme="majorBidi"/>
        </w:rPr>
        <w:t xml:space="preserve">₂·8H₂O, H₂SO₄ (as sulfating agent), and NH₃ (as precipitating agent). First, the </w:t>
      </w:r>
      <w:proofErr w:type="spellStart"/>
      <w:r w:rsidRPr="005B7F49">
        <w:rPr>
          <w:rFonts w:asciiTheme="majorBidi" w:hAnsiTheme="majorBidi" w:cstheme="majorBidi"/>
        </w:rPr>
        <w:t>ZrOCl</w:t>
      </w:r>
      <w:proofErr w:type="spellEnd"/>
      <w:r w:rsidRPr="005B7F49">
        <w:rPr>
          <w:rFonts w:asciiTheme="majorBidi" w:hAnsiTheme="majorBidi" w:cstheme="majorBidi"/>
        </w:rPr>
        <w:t xml:space="preserve">₂·8H₂O solution (0.20 M) was blended with an appropriate amount of GNPs. The mixture was brought to pH 10 by gradually adding 28% aqueous ammonia to the prepared solution. Then, the mixture was stirred for 30 hours, resulting in a </w:t>
      </w:r>
      <w:proofErr w:type="spellStart"/>
      <w:r w:rsidRPr="005B7F49">
        <w:rPr>
          <w:rFonts w:asciiTheme="majorBidi" w:hAnsiTheme="majorBidi" w:cstheme="majorBidi"/>
        </w:rPr>
        <w:t>ZrOCl</w:t>
      </w:r>
      <w:proofErr w:type="spellEnd"/>
      <w:r w:rsidRPr="005B7F49">
        <w:rPr>
          <w:rFonts w:asciiTheme="majorBidi" w:hAnsiTheme="majorBidi" w:cstheme="majorBidi"/>
        </w:rPr>
        <w:t>₂·</w:t>
      </w:r>
      <w:proofErr w:type="spellStart"/>
      <w:r w:rsidRPr="005B7F49">
        <w:rPr>
          <w:rFonts w:asciiTheme="majorBidi" w:hAnsiTheme="majorBidi" w:cstheme="majorBidi"/>
        </w:rPr>
        <w:t>nH₂O</w:t>
      </w:r>
      <w:proofErr w:type="spellEnd"/>
      <w:r w:rsidRPr="005B7F49">
        <w:rPr>
          <w:rFonts w:asciiTheme="majorBidi" w:hAnsiTheme="majorBidi" w:cstheme="majorBidi"/>
        </w:rPr>
        <w:t xml:space="preserve"> sol, which was washed with purified water in several cycles using a centrifuge until total removal of the Cl⁻ ion (</w:t>
      </w:r>
      <w:proofErr w:type="spellStart"/>
      <w:r w:rsidRPr="005B7F49">
        <w:rPr>
          <w:rFonts w:asciiTheme="majorBidi" w:hAnsiTheme="majorBidi" w:cstheme="majorBidi"/>
        </w:rPr>
        <w:t>AgNO</w:t>
      </w:r>
      <w:proofErr w:type="spellEnd"/>
      <w:r w:rsidRPr="005B7F49">
        <w:rPr>
          <w:rFonts w:asciiTheme="majorBidi" w:hAnsiTheme="majorBidi" w:cstheme="majorBidi"/>
        </w:rPr>
        <w:t>₃ did not detect Cl⁻). The sol was then dried at 120 °C for 8 hours and pulverized.</w:t>
      </w:r>
      <w:r>
        <w:rPr>
          <w:rFonts w:asciiTheme="majorBidi" w:hAnsiTheme="majorBidi" w:cstheme="majorBidi"/>
        </w:rPr>
        <w:t xml:space="preserve"> </w:t>
      </w:r>
      <w:r w:rsidRPr="005B7F49">
        <w:rPr>
          <w:rFonts w:asciiTheme="majorBidi" w:hAnsiTheme="majorBidi" w:cstheme="majorBidi"/>
        </w:rPr>
        <w:t xml:space="preserve">The mixture of </w:t>
      </w:r>
      <w:proofErr w:type="spellStart"/>
      <w:r w:rsidRPr="005B7F49">
        <w:rPr>
          <w:rFonts w:asciiTheme="majorBidi" w:hAnsiTheme="majorBidi" w:cstheme="majorBidi"/>
        </w:rPr>
        <w:t>ZrOCl</w:t>
      </w:r>
      <w:proofErr w:type="spellEnd"/>
      <w:r w:rsidRPr="005B7F49">
        <w:rPr>
          <w:rFonts w:asciiTheme="majorBidi" w:hAnsiTheme="majorBidi" w:cstheme="majorBidi"/>
        </w:rPr>
        <w:t>₂·8H₂O and GNPs was then vigorously stirred for 20 min in 0.50 M H₂SO₄, filtered, and dried at 120 °C. The obtained powder was calcined at 600 °C for 45 min under airflow to prepare the support, labeled as S-</w:t>
      </w:r>
      <w:proofErr w:type="spellStart"/>
      <w:r w:rsidRPr="005B7F49">
        <w:rPr>
          <w:rFonts w:asciiTheme="majorBidi" w:hAnsiTheme="majorBidi" w:cstheme="majorBidi"/>
        </w:rPr>
        <w:t>ZrO</w:t>
      </w:r>
      <w:proofErr w:type="spellEnd"/>
      <w:r w:rsidRPr="005B7F49">
        <w:rPr>
          <w:rFonts w:asciiTheme="majorBidi" w:hAnsiTheme="majorBidi" w:cstheme="majorBidi"/>
        </w:rPr>
        <w:t xml:space="preserve">₂-GNPs. For comparative study, the </w:t>
      </w:r>
      <w:proofErr w:type="spellStart"/>
      <w:r w:rsidRPr="005B7F49">
        <w:rPr>
          <w:rFonts w:asciiTheme="majorBidi" w:hAnsiTheme="majorBidi" w:cstheme="majorBidi"/>
        </w:rPr>
        <w:t>ZrO</w:t>
      </w:r>
      <w:proofErr w:type="spellEnd"/>
      <w:r w:rsidRPr="005B7F49">
        <w:rPr>
          <w:rFonts w:asciiTheme="majorBidi" w:hAnsiTheme="majorBidi" w:cstheme="majorBidi"/>
        </w:rPr>
        <w:t>₂-GNPs powder was also prepared using the same procedure without adding H₂SO₄.</w:t>
      </w:r>
    </w:p>
    <w:p w14:paraId="33073DE9" w14:textId="16FD9DA2" w:rsidR="00B05327" w:rsidRPr="005B7F49" w:rsidRDefault="00576658" w:rsidP="005B7F49">
      <w:pPr>
        <w:spacing w:after="0" w:line="480" w:lineRule="auto"/>
        <w:jc w:val="both"/>
        <w:rPr>
          <w:rFonts w:asciiTheme="majorBidi" w:hAnsiTheme="majorBidi" w:cstheme="majorBidi"/>
          <w:sz w:val="24"/>
          <w:szCs w:val="24"/>
        </w:rPr>
      </w:pPr>
      <w:r w:rsidRPr="005B7F49">
        <w:rPr>
          <w:rFonts w:asciiTheme="majorBidi" w:hAnsiTheme="majorBidi" w:cstheme="majorBidi"/>
          <w:b/>
          <w:bCs/>
          <w:sz w:val="24"/>
          <w:szCs w:val="24"/>
        </w:rPr>
        <w:t>Text S4. Characterization analyses and instrumentation</w:t>
      </w:r>
    </w:p>
    <w:p w14:paraId="613811F1" w14:textId="4E7FC4ED" w:rsidR="00897A93" w:rsidRDefault="00897A93" w:rsidP="00897A93">
      <w:pPr>
        <w:pStyle w:val="Default"/>
        <w:spacing w:before="240" w:after="120" w:line="480" w:lineRule="auto"/>
        <w:jc w:val="both"/>
        <w:rPr>
          <w:rFonts w:asciiTheme="majorBidi" w:eastAsia="AdvGulliv-R" w:hAnsiTheme="majorBidi" w:cstheme="majorBidi"/>
          <w:color w:val="auto"/>
          <w:kern w:val="2"/>
          <w:sz w:val="22"/>
          <w:szCs w:val="22"/>
          <w:rtl/>
          <w14:ligatures w14:val="standardContextual"/>
        </w:rPr>
      </w:pPr>
      <w:r w:rsidRPr="00897A93">
        <w:rPr>
          <w:rFonts w:asciiTheme="majorBidi" w:eastAsia="AdvGulliv-R" w:hAnsiTheme="majorBidi" w:cstheme="majorBidi"/>
          <w:color w:val="auto"/>
          <w:kern w:val="2"/>
          <w:sz w:val="22"/>
          <w:szCs w:val="22"/>
          <w14:ligatures w14:val="standardContextual"/>
        </w:rPr>
        <w:t xml:space="preserve">A TESCAN (MIRA, MAG 100.00 </w:t>
      </w:r>
      <w:proofErr w:type="spellStart"/>
      <w:r w:rsidRPr="00897A93">
        <w:rPr>
          <w:rFonts w:asciiTheme="majorBidi" w:eastAsia="AdvGulliv-R" w:hAnsiTheme="majorBidi" w:cstheme="majorBidi"/>
          <w:color w:val="auto"/>
          <w:kern w:val="2"/>
          <w:sz w:val="22"/>
          <w:szCs w:val="22"/>
          <w14:ligatures w14:val="standardContextual"/>
        </w:rPr>
        <w:t>kx</w:t>
      </w:r>
      <w:proofErr w:type="spellEnd"/>
      <w:r w:rsidRPr="00897A93">
        <w:rPr>
          <w:rFonts w:asciiTheme="majorBidi" w:eastAsia="AdvGulliv-R" w:hAnsiTheme="majorBidi" w:cstheme="majorBidi"/>
          <w:color w:val="auto"/>
          <w:kern w:val="2"/>
          <w:sz w:val="22"/>
          <w:szCs w:val="22"/>
          <w14:ligatures w14:val="standardContextual"/>
        </w:rPr>
        <w:t xml:space="preserve">, 15 kV) FE-SEM equipped with an EDX analyzer with a silicon detector was used to study the morphology and composition of the graphene </w:t>
      </w:r>
      <w:proofErr w:type="spellStart"/>
      <w:r w:rsidRPr="00897A93">
        <w:rPr>
          <w:rFonts w:asciiTheme="majorBidi" w:eastAsia="AdvGulliv-R" w:hAnsiTheme="majorBidi" w:cstheme="majorBidi"/>
          <w:color w:val="auto"/>
          <w:kern w:val="2"/>
          <w:sz w:val="22"/>
          <w:szCs w:val="22"/>
          <w14:ligatures w14:val="standardContextual"/>
        </w:rPr>
        <w:t>nanosheets</w:t>
      </w:r>
      <w:proofErr w:type="spellEnd"/>
      <w:r w:rsidRPr="00897A93">
        <w:rPr>
          <w:rFonts w:asciiTheme="majorBidi" w:eastAsia="AdvGulliv-R" w:hAnsiTheme="majorBidi" w:cstheme="majorBidi"/>
          <w:color w:val="auto"/>
          <w:kern w:val="2"/>
          <w:sz w:val="22"/>
          <w:szCs w:val="22"/>
          <w14:ligatures w14:val="standardContextual"/>
        </w:rPr>
        <w:t xml:space="preserve">. The </w:t>
      </w:r>
      <w:proofErr w:type="spellStart"/>
      <w:r w:rsidRPr="00897A93">
        <w:rPr>
          <w:rFonts w:asciiTheme="majorBidi" w:eastAsia="AdvGulliv-R" w:hAnsiTheme="majorBidi" w:cstheme="majorBidi"/>
          <w:color w:val="auto"/>
          <w:kern w:val="2"/>
          <w:sz w:val="22"/>
          <w:szCs w:val="22"/>
          <w14:ligatures w14:val="standardContextual"/>
        </w:rPr>
        <w:t>PtPd</w:t>
      </w:r>
      <w:proofErr w:type="spellEnd"/>
      <w:r w:rsidRPr="00897A93">
        <w:rPr>
          <w:rFonts w:asciiTheme="majorBidi" w:eastAsia="AdvGulliv-R" w:hAnsiTheme="majorBidi" w:cstheme="majorBidi"/>
          <w:color w:val="auto"/>
          <w:kern w:val="2"/>
          <w:sz w:val="22"/>
          <w:szCs w:val="22"/>
          <w14:ligatures w14:val="standardContextual"/>
        </w:rPr>
        <w:t xml:space="preserve"> nanoparticles deposited on the S-</w:t>
      </w:r>
      <w:proofErr w:type="spellStart"/>
      <w:r w:rsidRPr="00897A93">
        <w:rPr>
          <w:rFonts w:asciiTheme="majorBidi" w:eastAsia="AdvGulliv-R" w:hAnsiTheme="majorBidi" w:cstheme="majorBidi"/>
          <w:color w:val="auto"/>
          <w:kern w:val="2"/>
          <w:sz w:val="22"/>
          <w:szCs w:val="22"/>
          <w14:ligatures w14:val="standardContextual"/>
        </w:rPr>
        <w:t>ZrO</w:t>
      </w:r>
      <w:proofErr w:type="spellEnd"/>
      <w:r w:rsidRPr="00897A93">
        <w:rPr>
          <w:rFonts w:asciiTheme="majorBidi" w:eastAsia="AdvGulliv-R" w:hAnsiTheme="majorBidi" w:cstheme="majorBidi"/>
          <w:color w:val="auto"/>
          <w:kern w:val="2"/>
          <w:sz w:val="22"/>
          <w:szCs w:val="22"/>
          <w14:ligatures w14:val="standardContextual"/>
        </w:rPr>
        <w:t xml:space="preserve">₂-GNPs support were characterized by a </w:t>
      </w:r>
      <w:proofErr w:type="spellStart"/>
      <w:r w:rsidRPr="00897A93">
        <w:rPr>
          <w:rFonts w:asciiTheme="majorBidi" w:eastAsia="AdvGulliv-R" w:hAnsiTheme="majorBidi" w:cstheme="majorBidi"/>
          <w:color w:val="auto"/>
          <w:kern w:val="2"/>
          <w:sz w:val="22"/>
          <w:szCs w:val="22"/>
          <w14:ligatures w14:val="standardContextual"/>
        </w:rPr>
        <w:t>turbomolecular</w:t>
      </w:r>
      <w:proofErr w:type="spellEnd"/>
      <w:r w:rsidRPr="00897A93">
        <w:rPr>
          <w:rFonts w:asciiTheme="majorBidi" w:eastAsia="AdvGulliv-R" w:hAnsiTheme="majorBidi" w:cstheme="majorBidi"/>
          <w:color w:val="auto"/>
          <w:kern w:val="2"/>
          <w:sz w:val="22"/>
          <w:szCs w:val="22"/>
          <w14:ligatures w14:val="standardContextual"/>
        </w:rPr>
        <w:t>-pumped TEM device (ZEISS, Germany) operating at 80 kV to examine their microstructures and sizes. A WQF-510A/520 Fourier transform infrared</w:t>
      </w:r>
      <w:r w:rsidR="00ED25C6">
        <w:rPr>
          <w:rFonts w:asciiTheme="majorBidi" w:eastAsia="AdvGulliv-R" w:hAnsiTheme="majorBidi" w:cstheme="majorBidi"/>
          <w:color w:val="auto"/>
          <w:kern w:val="2"/>
          <w:sz w:val="22"/>
          <w:szCs w:val="22"/>
          <w14:ligatures w14:val="standardContextual"/>
        </w:rPr>
        <w:t xml:space="preserve"> </w:t>
      </w:r>
      <w:r w:rsidRPr="00897A93">
        <w:rPr>
          <w:rFonts w:asciiTheme="majorBidi" w:eastAsia="AdvGulliv-R" w:hAnsiTheme="majorBidi" w:cstheme="majorBidi"/>
          <w:color w:val="auto"/>
          <w:kern w:val="2"/>
          <w:sz w:val="22"/>
          <w:szCs w:val="22"/>
          <w14:ligatures w14:val="standardContextual"/>
        </w:rPr>
        <w:t xml:space="preserve">spectrometer was used to obtain FT-IR spectra of GO, GNPs, </w:t>
      </w:r>
      <w:proofErr w:type="spellStart"/>
      <w:r w:rsidRPr="00897A93">
        <w:rPr>
          <w:rFonts w:asciiTheme="majorBidi" w:eastAsia="AdvGulliv-R" w:hAnsiTheme="majorBidi" w:cstheme="majorBidi"/>
          <w:color w:val="auto"/>
          <w:kern w:val="2"/>
          <w:sz w:val="22"/>
          <w:szCs w:val="22"/>
          <w14:ligatures w14:val="standardContextual"/>
        </w:rPr>
        <w:t>ZrO</w:t>
      </w:r>
      <w:proofErr w:type="spellEnd"/>
      <w:r w:rsidRPr="00897A93">
        <w:rPr>
          <w:rFonts w:asciiTheme="majorBidi" w:eastAsia="AdvGulliv-R" w:hAnsiTheme="majorBidi" w:cstheme="majorBidi"/>
          <w:color w:val="auto"/>
          <w:kern w:val="2"/>
          <w:sz w:val="22"/>
          <w:szCs w:val="22"/>
          <w14:ligatures w14:val="standardContextual"/>
        </w:rPr>
        <w:t>₂-GNPs, and S-</w:t>
      </w:r>
      <w:proofErr w:type="spellStart"/>
      <w:r w:rsidRPr="00897A93">
        <w:rPr>
          <w:rFonts w:asciiTheme="majorBidi" w:eastAsia="AdvGulliv-R" w:hAnsiTheme="majorBidi" w:cstheme="majorBidi"/>
          <w:color w:val="auto"/>
          <w:kern w:val="2"/>
          <w:sz w:val="22"/>
          <w:szCs w:val="22"/>
          <w14:ligatures w14:val="standardContextual"/>
        </w:rPr>
        <w:t>ZrO</w:t>
      </w:r>
      <w:proofErr w:type="spellEnd"/>
      <w:r w:rsidRPr="00897A93">
        <w:rPr>
          <w:rFonts w:asciiTheme="majorBidi" w:eastAsia="AdvGulliv-R" w:hAnsiTheme="majorBidi" w:cstheme="majorBidi"/>
          <w:color w:val="auto"/>
          <w:kern w:val="2"/>
          <w:sz w:val="22"/>
          <w:szCs w:val="22"/>
          <w14:ligatures w14:val="standardContextual"/>
        </w:rPr>
        <w:t xml:space="preserve">₂-GNPs nanocomposites. An INEL X-ray diffractometer Equinox 3000 was used to carry out PXRD experiments with Cu Kα (λ = 0.15406 nm) radiation source produced at 40 kV and 30 mA, with a resolution of ≤ 0.1°. The prepared GNP was also analyzed to measure its BET surface area, pore volume, and pore size distribution. A PHSCHINA PHS-1020 BET adsorption analyzer was applied at a cold bath temperature of 77.3 K for N₂ adsorption. Prior to BET measurements, the sample was outgassed in a vacuum oven at 200 °C for 10 h. To study the topography and structure of the GNPs, a </w:t>
      </w:r>
      <w:proofErr w:type="spellStart"/>
      <w:r w:rsidRPr="00897A93">
        <w:rPr>
          <w:rFonts w:asciiTheme="majorBidi" w:eastAsia="AdvGulliv-R" w:hAnsiTheme="majorBidi" w:cstheme="majorBidi"/>
          <w:color w:val="auto"/>
          <w:kern w:val="2"/>
          <w:sz w:val="22"/>
          <w:szCs w:val="22"/>
          <w14:ligatures w14:val="standardContextual"/>
        </w:rPr>
        <w:t>Nanosurf</w:t>
      </w:r>
      <w:proofErr w:type="spellEnd"/>
      <w:r w:rsidRPr="00897A93">
        <w:rPr>
          <w:rFonts w:asciiTheme="majorBidi" w:eastAsia="AdvGulliv-R" w:hAnsiTheme="majorBidi" w:cstheme="majorBidi"/>
          <w:color w:val="auto"/>
          <w:kern w:val="2"/>
          <w:sz w:val="22"/>
          <w:szCs w:val="22"/>
          <w14:ligatures w14:val="standardContextual"/>
        </w:rPr>
        <w:t xml:space="preserve"> </w:t>
      </w:r>
      <w:proofErr w:type="spellStart"/>
      <w:r w:rsidRPr="00897A93">
        <w:rPr>
          <w:rFonts w:asciiTheme="majorBidi" w:eastAsia="AdvGulliv-R" w:hAnsiTheme="majorBidi" w:cstheme="majorBidi"/>
          <w:color w:val="auto"/>
          <w:kern w:val="2"/>
          <w:sz w:val="22"/>
          <w:szCs w:val="22"/>
          <w14:ligatures w14:val="standardContextual"/>
        </w:rPr>
        <w:t>EasyScan</w:t>
      </w:r>
      <w:proofErr w:type="spellEnd"/>
      <w:r w:rsidRPr="00897A93">
        <w:rPr>
          <w:rFonts w:asciiTheme="majorBidi" w:eastAsia="AdvGulliv-R" w:hAnsiTheme="majorBidi" w:cstheme="majorBidi"/>
          <w:color w:val="auto"/>
          <w:kern w:val="2"/>
          <w:sz w:val="22"/>
          <w:szCs w:val="22"/>
          <w14:ligatures w14:val="standardContextual"/>
        </w:rPr>
        <w:t xml:space="preserve"> 2 AFM was utilized in contact mode.</w:t>
      </w:r>
    </w:p>
    <w:p w14:paraId="4F58F4B3" w14:textId="4E903F51" w:rsidR="00EC4DED" w:rsidRDefault="00EC4DED" w:rsidP="00897A93">
      <w:pPr>
        <w:pStyle w:val="Default"/>
        <w:spacing w:before="240" w:after="120" w:line="480" w:lineRule="auto"/>
        <w:jc w:val="both"/>
        <w:rPr>
          <w:rFonts w:asciiTheme="majorBidi" w:eastAsia="AdvGulliv-R" w:hAnsiTheme="majorBidi" w:cstheme="majorBidi"/>
          <w:color w:val="auto"/>
          <w:kern w:val="2"/>
          <w:sz w:val="22"/>
          <w:szCs w:val="22"/>
          <w14:ligatures w14:val="standardContextual"/>
        </w:rPr>
      </w:pPr>
      <w:r w:rsidRPr="00EC4DED">
        <w:rPr>
          <w:rFonts w:asciiTheme="majorBidi" w:eastAsia="AdvGulliv-R" w:hAnsiTheme="majorBidi" w:cstheme="majorBidi"/>
          <w:color w:val="auto"/>
          <w:kern w:val="2"/>
          <w:sz w:val="22"/>
          <w:szCs w:val="22"/>
          <w14:ligatures w14:val="standardContextual"/>
        </w:rPr>
        <w:lastRenderedPageBreak/>
        <w:t xml:space="preserve">Electrochemical assessments were carried out in a traditional three-electrode cell using a Vertex </w:t>
      </w:r>
      <w:proofErr w:type="spellStart"/>
      <w:r w:rsidRPr="00EC4DED">
        <w:rPr>
          <w:rFonts w:asciiTheme="majorBidi" w:eastAsia="AdvGulliv-R" w:hAnsiTheme="majorBidi" w:cstheme="majorBidi"/>
          <w:color w:val="auto"/>
          <w:kern w:val="2"/>
          <w:sz w:val="22"/>
          <w:szCs w:val="22"/>
          <w14:ligatures w14:val="standardContextual"/>
        </w:rPr>
        <w:t>IviumStat</w:t>
      </w:r>
      <w:proofErr w:type="spellEnd"/>
      <w:r w:rsidRPr="00EC4DED">
        <w:rPr>
          <w:rFonts w:asciiTheme="majorBidi" w:eastAsia="AdvGulliv-R" w:hAnsiTheme="majorBidi" w:cstheme="majorBidi"/>
          <w:color w:val="auto"/>
          <w:kern w:val="2"/>
          <w:sz w:val="22"/>
          <w:szCs w:val="22"/>
          <w14:ligatures w14:val="standardContextual"/>
        </w:rPr>
        <w:t xml:space="preserve"> </w:t>
      </w:r>
      <w:proofErr w:type="spellStart"/>
      <w:r w:rsidRPr="00EC4DED">
        <w:rPr>
          <w:rFonts w:asciiTheme="majorBidi" w:eastAsia="AdvGulliv-R" w:hAnsiTheme="majorBidi" w:cstheme="majorBidi"/>
          <w:color w:val="auto"/>
          <w:kern w:val="2"/>
          <w:sz w:val="22"/>
          <w:szCs w:val="22"/>
          <w14:ligatures w14:val="standardContextual"/>
        </w:rPr>
        <w:t>potentiostat</w:t>
      </w:r>
      <w:proofErr w:type="spellEnd"/>
      <w:r w:rsidRPr="00EC4DED">
        <w:rPr>
          <w:rFonts w:asciiTheme="majorBidi" w:eastAsia="AdvGulliv-R" w:hAnsiTheme="majorBidi" w:cstheme="majorBidi"/>
          <w:color w:val="auto"/>
          <w:kern w:val="2"/>
          <w:sz w:val="22"/>
          <w:szCs w:val="22"/>
          <w14:ligatures w14:val="standardContextual"/>
        </w:rPr>
        <w:t>/</w:t>
      </w:r>
      <w:proofErr w:type="spellStart"/>
      <w:r w:rsidRPr="00EC4DED">
        <w:rPr>
          <w:rFonts w:asciiTheme="majorBidi" w:eastAsia="AdvGulliv-R" w:hAnsiTheme="majorBidi" w:cstheme="majorBidi"/>
          <w:color w:val="auto"/>
          <w:kern w:val="2"/>
          <w:sz w:val="22"/>
          <w:szCs w:val="22"/>
          <w14:ligatures w14:val="standardContextual"/>
        </w:rPr>
        <w:t>galvanostat</w:t>
      </w:r>
      <w:proofErr w:type="spellEnd"/>
      <w:r w:rsidRPr="00EC4DED">
        <w:rPr>
          <w:rFonts w:asciiTheme="majorBidi" w:eastAsia="AdvGulliv-R" w:hAnsiTheme="majorBidi" w:cstheme="majorBidi"/>
          <w:color w:val="auto"/>
          <w:kern w:val="2"/>
          <w:sz w:val="22"/>
          <w:szCs w:val="22"/>
          <w14:ligatures w14:val="standardContextual"/>
        </w:rPr>
        <w:t>. An auxiliary electrode made of Pt was used, while an Ag/</w:t>
      </w:r>
      <w:proofErr w:type="spellStart"/>
      <w:r w:rsidRPr="00EC4DED">
        <w:rPr>
          <w:rFonts w:asciiTheme="majorBidi" w:eastAsia="AdvGulliv-R" w:hAnsiTheme="majorBidi" w:cstheme="majorBidi"/>
          <w:color w:val="auto"/>
          <w:kern w:val="2"/>
          <w:sz w:val="22"/>
          <w:szCs w:val="22"/>
          <w14:ligatures w14:val="standardContextual"/>
        </w:rPr>
        <w:t>AgCl</w:t>
      </w:r>
      <w:proofErr w:type="spellEnd"/>
      <w:r w:rsidRPr="00EC4DED">
        <w:rPr>
          <w:rFonts w:asciiTheme="majorBidi" w:eastAsia="AdvGulliv-R" w:hAnsiTheme="majorBidi" w:cstheme="majorBidi"/>
          <w:color w:val="auto"/>
          <w:kern w:val="2"/>
          <w:sz w:val="22"/>
          <w:szCs w:val="22"/>
          <w14:ligatures w14:val="standardContextual"/>
        </w:rPr>
        <w:t xml:space="preserve"> electrode saturated with </w:t>
      </w:r>
      <w:proofErr w:type="spellStart"/>
      <w:r w:rsidRPr="00EC4DED">
        <w:rPr>
          <w:rFonts w:asciiTheme="majorBidi" w:eastAsia="AdvGulliv-R" w:hAnsiTheme="majorBidi" w:cstheme="majorBidi"/>
          <w:color w:val="auto"/>
          <w:kern w:val="2"/>
          <w:sz w:val="22"/>
          <w:szCs w:val="22"/>
          <w14:ligatures w14:val="standardContextual"/>
        </w:rPr>
        <w:t>KCl</w:t>
      </w:r>
      <w:proofErr w:type="spellEnd"/>
      <w:r w:rsidRPr="00EC4DED">
        <w:rPr>
          <w:rFonts w:asciiTheme="majorBidi" w:eastAsia="AdvGulliv-R" w:hAnsiTheme="majorBidi" w:cstheme="majorBidi"/>
          <w:color w:val="auto"/>
          <w:kern w:val="2"/>
          <w:sz w:val="22"/>
          <w:szCs w:val="22"/>
          <w14:ligatures w14:val="standardContextual"/>
        </w:rPr>
        <w:t xml:space="preserve"> was applied as the reference electrode. The working electrode was a glassy carbon (GC) disk coated with </w:t>
      </w:r>
      <w:proofErr w:type="spellStart"/>
      <w:r w:rsidRPr="00EC4DED">
        <w:rPr>
          <w:rFonts w:asciiTheme="majorBidi" w:eastAsia="AdvGulliv-R" w:hAnsiTheme="majorBidi" w:cstheme="majorBidi"/>
          <w:color w:val="auto"/>
          <w:kern w:val="2"/>
          <w:sz w:val="22"/>
          <w:szCs w:val="22"/>
          <w14:ligatures w14:val="standardContextual"/>
        </w:rPr>
        <w:t>electrocatalyst</w:t>
      </w:r>
      <w:proofErr w:type="spellEnd"/>
      <w:r w:rsidRPr="00EC4DED">
        <w:rPr>
          <w:rFonts w:asciiTheme="majorBidi" w:eastAsia="AdvGulliv-R" w:hAnsiTheme="majorBidi" w:cstheme="majorBidi"/>
          <w:color w:val="auto"/>
          <w:kern w:val="2"/>
          <w:sz w:val="22"/>
          <w:szCs w:val="22"/>
          <w14:ligatures w14:val="standardContextual"/>
        </w:rPr>
        <w:t xml:space="preserve"> ink. Before preparing the electrode surface, it was polished using aqueous alumina slurries in a sequential pattern, starting from larger particle sizes (1 µm) to smaller ones (0.05 µm) on polishing pads. Subsequently, the electrode was sonicated for 15 minutes in C₂H₅OH and DI water to eliminate any contamination.</w:t>
      </w:r>
    </w:p>
    <w:p w14:paraId="34D35B2B" w14:textId="22B05C08" w:rsidR="00D95B9D" w:rsidRPr="0094646D" w:rsidRDefault="00D95B9D" w:rsidP="00EC4DED">
      <w:pPr>
        <w:pStyle w:val="Default"/>
        <w:spacing w:before="240" w:after="120" w:line="480" w:lineRule="auto"/>
        <w:jc w:val="both"/>
        <w:rPr>
          <w:rFonts w:asciiTheme="majorBidi" w:eastAsia="AdvGulliv-R" w:hAnsiTheme="majorBidi" w:cstheme="majorBidi"/>
          <w:b/>
          <w:bCs/>
          <w:color w:val="auto"/>
        </w:rPr>
      </w:pPr>
      <w:r w:rsidRPr="0094646D">
        <w:rPr>
          <w:rFonts w:asciiTheme="majorBidi" w:eastAsia="AdvGulliv-R" w:hAnsiTheme="majorBidi" w:cstheme="majorBidi"/>
          <w:b/>
          <w:bCs/>
          <w:color w:val="auto"/>
        </w:rPr>
        <w:t>Text S5. Details of density functional theory (DFT) computations</w:t>
      </w:r>
    </w:p>
    <w:p w14:paraId="54B59768" w14:textId="09F5F3EC" w:rsidR="00F70238" w:rsidRDefault="00F70238" w:rsidP="00F70238">
      <w:pPr>
        <w:tabs>
          <w:tab w:val="left" w:pos="1846"/>
        </w:tabs>
        <w:spacing w:after="0" w:line="480" w:lineRule="auto"/>
        <w:jc w:val="both"/>
        <w:rPr>
          <w:rFonts w:asciiTheme="majorBidi" w:hAnsiTheme="majorBidi" w:cstheme="majorBidi"/>
          <w:rtl/>
        </w:rPr>
      </w:pPr>
      <w:r w:rsidRPr="00F70238">
        <w:rPr>
          <w:rFonts w:asciiTheme="majorBidi" w:hAnsiTheme="majorBidi" w:cstheme="majorBidi"/>
        </w:rPr>
        <w:t>Based on the EDX elemental composition analysis (Section 3.1.2), the weight percent ratios of S/</w:t>
      </w:r>
      <w:proofErr w:type="spellStart"/>
      <w:r w:rsidRPr="00F70238">
        <w:rPr>
          <w:rFonts w:asciiTheme="majorBidi" w:hAnsiTheme="majorBidi" w:cstheme="majorBidi"/>
        </w:rPr>
        <w:t>Zr</w:t>
      </w:r>
      <w:proofErr w:type="spellEnd"/>
      <w:r w:rsidRPr="00F70238">
        <w:rPr>
          <w:rFonts w:asciiTheme="majorBidi" w:hAnsiTheme="majorBidi" w:cstheme="majorBidi"/>
        </w:rPr>
        <w:t xml:space="preserve"> and Pt/</w:t>
      </w:r>
      <w:proofErr w:type="spellStart"/>
      <w:r w:rsidRPr="00F70238">
        <w:rPr>
          <w:rFonts w:asciiTheme="majorBidi" w:hAnsiTheme="majorBidi" w:cstheme="majorBidi"/>
        </w:rPr>
        <w:t>Pd</w:t>
      </w:r>
      <w:proofErr w:type="spellEnd"/>
      <w:r w:rsidRPr="00F70238">
        <w:rPr>
          <w:rFonts w:asciiTheme="majorBidi" w:hAnsiTheme="majorBidi" w:cstheme="majorBidi"/>
        </w:rPr>
        <w:t xml:space="preserve"> in the </w:t>
      </w:r>
      <w:proofErr w:type="spellStart"/>
      <w:r w:rsidRPr="00F70238">
        <w:rPr>
          <w:rFonts w:asciiTheme="majorBidi" w:hAnsiTheme="majorBidi" w:cstheme="majorBidi"/>
        </w:rPr>
        <w:t>electrocatalyst</w:t>
      </w:r>
      <w:proofErr w:type="spellEnd"/>
      <w:r w:rsidRPr="00F70238">
        <w:rPr>
          <w:rFonts w:asciiTheme="majorBidi" w:hAnsiTheme="majorBidi" w:cstheme="majorBidi"/>
        </w:rPr>
        <w:t xml:space="preserve"> were found to be approximately 0.23 and 1.13, respectively. Although EDX has inherent limitations in quantitative accuracy, particularly for light elements such as sulfur, it provides a reasonable estimation suitable for qualitative computational modeling. This approach </w:t>
      </w:r>
      <w:r>
        <w:rPr>
          <w:rFonts w:asciiTheme="majorBidi" w:hAnsiTheme="majorBidi" w:cstheme="majorBidi"/>
        </w:rPr>
        <w:t>enables</w:t>
      </w:r>
      <w:r w:rsidRPr="00F70238">
        <w:rPr>
          <w:rFonts w:asciiTheme="majorBidi" w:hAnsiTheme="majorBidi" w:cstheme="majorBidi"/>
        </w:rPr>
        <w:t xml:space="preserve"> an initial evaluation of the </w:t>
      </w:r>
      <w:proofErr w:type="spellStart"/>
      <w:r w:rsidRPr="00F70238">
        <w:rPr>
          <w:rFonts w:asciiTheme="majorBidi" w:hAnsiTheme="majorBidi" w:cstheme="majorBidi"/>
        </w:rPr>
        <w:t>electrocatalyst’s</w:t>
      </w:r>
      <w:proofErr w:type="spellEnd"/>
      <w:r w:rsidRPr="00F70238">
        <w:rPr>
          <w:rFonts w:asciiTheme="majorBidi" w:hAnsiTheme="majorBidi" w:cstheme="majorBidi"/>
        </w:rPr>
        <w:t xml:space="preserve"> structural and chemical behavior. Accordingly, the </w:t>
      </w:r>
      <w:proofErr w:type="spellStart"/>
      <w:r w:rsidRPr="00F70238">
        <w:rPr>
          <w:rFonts w:asciiTheme="majorBidi" w:hAnsiTheme="majorBidi" w:cstheme="majorBidi"/>
        </w:rPr>
        <w:t>electrocatalyst</w:t>
      </w:r>
      <w:proofErr w:type="spellEnd"/>
      <w:r w:rsidRPr="00F70238">
        <w:rPr>
          <w:rFonts w:asciiTheme="majorBidi" w:hAnsiTheme="majorBidi" w:cstheme="majorBidi"/>
        </w:rPr>
        <w:t xml:space="preserve"> composition is approximated by the stoichiometric formula </w:t>
      </w:r>
      <w:proofErr w:type="spellStart"/>
      <w:r w:rsidRPr="00F70238">
        <w:rPr>
          <w:rFonts w:asciiTheme="majorBidi" w:hAnsiTheme="majorBidi" w:cstheme="majorBidi"/>
        </w:rPr>
        <w:t>PtPd</w:t>
      </w:r>
      <w:proofErr w:type="spellEnd"/>
      <w:proofErr w:type="gramStart"/>
      <w:r w:rsidRPr="00F70238">
        <w:rPr>
          <w:rFonts w:asciiTheme="majorBidi" w:hAnsiTheme="majorBidi" w:cstheme="majorBidi"/>
        </w:rPr>
        <w:t>₁.₆</w:t>
      </w:r>
      <w:proofErr w:type="gramEnd"/>
      <w:r w:rsidRPr="00F70238">
        <w:rPr>
          <w:rFonts w:asciiTheme="majorBidi" w:hAnsiTheme="majorBidi" w:cstheme="majorBidi"/>
        </w:rPr>
        <w:t>₇/</w:t>
      </w:r>
      <w:proofErr w:type="spellStart"/>
      <w:r w:rsidRPr="00F70238">
        <w:rPr>
          <w:rFonts w:asciiTheme="majorBidi" w:hAnsiTheme="majorBidi" w:cstheme="majorBidi"/>
        </w:rPr>
        <w:t>ZrO</w:t>
      </w:r>
      <w:proofErr w:type="spellEnd"/>
      <w:r w:rsidRPr="00F70238">
        <w:rPr>
          <w:rFonts w:asciiTheme="majorBidi" w:hAnsiTheme="majorBidi" w:cstheme="majorBidi"/>
        </w:rPr>
        <w:t>₁.₃₇S₀.₆₃, which offers a reasonable framework for computational simulations aimed at capturing the key physicochemical characteristics of the catalyst.</w:t>
      </w:r>
    </w:p>
    <w:p w14:paraId="2776154F" w14:textId="77777777" w:rsidR="00F70238" w:rsidRDefault="00F70238" w:rsidP="00F70238">
      <w:pPr>
        <w:tabs>
          <w:tab w:val="left" w:pos="1846"/>
        </w:tabs>
        <w:spacing w:after="0" w:line="480" w:lineRule="auto"/>
        <w:jc w:val="both"/>
        <w:rPr>
          <w:rFonts w:asciiTheme="majorBidi" w:hAnsiTheme="majorBidi" w:cstheme="majorBidi"/>
          <w:lang w:bidi="fa-IR"/>
        </w:rPr>
      </w:pPr>
      <w:r w:rsidRPr="00F70238">
        <w:rPr>
          <w:rFonts w:asciiTheme="majorBidi" w:hAnsiTheme="majorBidi" w:cstheme="majorBidi"/>
        </w:rPr>
        <w:t>Depending on the reaction condition, sulfur atoms in the S-</w:t>
      </w:r>
      <w:proofErr w:type="spellStart"/>
      <w:r w:rsidRPr="00F70238">
        <w:rPr>
          <w:rFonts w:asciiTheme="majorBidi" w:hAnsiTheme="majorBidi" w:cstheme="majorBidi"/>
        </w:rPr>
        <w:t>ZrO</w:t>
      </w:r>
      <w:proofErr w:type="spellEnd"/>
      <w:r w:rsidRPr="00F70238">
        <w:rPr>
          <w:rFonts w:asciiTheme="majorBidi" w:hAnsiTheme="majorBidi" w:cstheme="majorBidi"/>
        </w:rPr>
        <w:t xml:space="preserve">₂ can also be found in the form of the S/O replacement in the </w:t>
      </w:r>
      <w:proofErr w:type="spellStart"/>
      <w:r w:rsidRPr="00F70238">
        <w:rPr>
          <w:rFonts w:asciiTheme="majorBidi" w:hAnsiTheme="majorBidi" w:cstheme="majorBidi"/>
        </w:rPr>
        <w:t>ZrO</w:t>
      </w:r>
      <w:proofErr w:type="spellEnd"/>
      <w:r w:rsidRPr="00F70238">
        <w:rPr>
          <w:rFonts w:asciiTheme="majorBidi" w:hAnsiTheme="majorBidi" w:cstheme="majorBidi"/>
        </w:rPr>
        <w:t xml:space="preserve">₂ bulk structure, in addition to the existence of sulfate groups grafted to its surface. The present atomic simulation was implemented by ignoring the surface sulfate groups and applying the </w:t>
      </w:r>
      <w:proofErr w:type="spellStart"/>
      <w:r w:rsidRPr="00F70238">
        <w:rPr>
          <w:rFonts w:asciiTheme="majorBidi" w:hAnsiTheme="majorBidi" w:cstheme="majorBidi"/>
        </w:rPr>
        <w:t>Zr₃O₄S</w:t>
      </w:r>
      <w:proofErr w:type="spellEnd"/>
      <w:r w:rsidRPr="00F70238">
        <w:rPr>
          <w:rFonts w:asciiTheme="majorBidi" w:hAnsiTheme="majorBidi" w:cstheme="majorBidi"/>
        </w:rPr>
        <w:t xml:space="preserve">₂ or </w:t>
      </w:r>
      <w:proofErr w:type="spellStart"/>
      <w:r w:rsidRPr="00F70238">
        <w:rPr>
          <w:rFonts w:asciiTheme="majorBidi" w:hAnsiTheme="majorBidi" w:cstheme="majorBidi"/>
        </w:rPr>
        <w:t>ZrO</w:t>
      </w:r>
      <w:proofErr w:type="spellEnd"/>
      <w:proofErr w:type="gramStart"/>
      <w:r w:rsidRPr="00F70238">
        <w:rPr>
          <w:rFonts w:asciiTheme="majorBidi" w:hAnsiTheme="majorBidi" w:cstheme="majorBidi"/>
        </w:rPr>
        <w:t>₁.₃</w:t>
      </w:r>
      <w:proofErr w:type="gramEnd"/>
      <w:r w:rsidRPr="00F70238">
        <w:rPr>
          <w:rFonts w:asciiTheme="majorBidi" w:hAnsiTheme="majorBidi" w:cstheme="majorBidi"/>
        </w:rPr>
        <w:t>₃S₀.₆₇ molecular formula, which is the closest round stoichiometry to that of the approximate experimental condition. Accordingly, to construct the S-</w:t>
      </w:r>
      <w:proofErr w:type="spellStart"/>
      <w:r w:rsidRPr="00F70238">
        <w:rPr>
          <w:rFonts w:asciiTheme="majorBidi" w:hAnsiTheme="majorBidi" w:cstheme="majorBidi"/>
        </w:rPr>
        <w:t>ZrO</w:t>
      </w:r>
      <w:proofErr w:type="spellEnd"/>
      <w:r w:rsidRPr="00F70238">
        <w:rPr>
          <w:rFonts w:asciiTheme="majorBidi" w:hAnsiTheme="majorBidi" w:cstheme="majorBidi"/>
        </w:rPr>
        <w:t>₂ structure, face-centered cubic (</w:t>
      </w:r>
      <w:proofErr w:type="spellStart"/>
      <w:r w:rsidRPr="00F70238">
        <w:rPr>
          <w:rFonts w:asciiTheme="majorBidi" w:hAnsiTheme="majorBidi" w:cstheme="majorBidi"/>
        </w:rPr>
        <w:t>fcc</w:t>
      </w:r>
      <w:proofErr w:type="spellEnd"/>
      <w:r w:rsidRPr="00F70238">
        <w:rPr>
          <w:rFonts w:asciiTheme="majorBidi" w:hAnsiTheme="majorBidi" w:cstheme="majorBidi"/>
        </w:rPr>
        <w:t xml:space="preserve">) </w:t>
      </w:r>
      <w:proofErr w:type="spellStart"/>
      <w:r w:rsidRPr="00F70238">
        <w:rPr>
          <w:rFonts w:asciiTheme="majorBidi" w:hAnsiTheme="majorBidi" w:cstheme="majorBidi"/>
        </w:rPr>
        <w:t>ZrO</w:t>
      </w:r>
      <w:proofErr w:type="spellEnd"/>
      <w:r w:rsidRPr="00F70238">
        <w:rPr>
          <w:rFonts w:asciiTheme="majorBidi" w:hAnsiTheme="majorBidi" w:cstheme="majorBidi"/>
        </w:rPr>
        <w:t>₂ lattice with a = b = c = 5.097 Å was replicated three times along the z-axis to make a 1×1×3 supercell, and then 8 out of 24 oxygen atoms in this supercell were replaced by sulfur atoms</w:t>
      </w:r>
      <w:r w:rsidR="00D95B9D" w:rsidRPr="0094646D">
        <w:rPr>
          <w:rFonts w:asciiTheme="majorBidi" w:hAnsiTheme="majorBidi" w:cstheme="majorBidi"/>
        </w:rPr>
        <w:t xml:space="preserve">. </w:t>
      </w:r>
      <w:r w:rsidRPr="00F70238">
        <w:rPr>
          <w:rFonts w:asciiTheme="majorBidi" w:hAnsiTheme="majorBidi" w:cstheme="majorBidi"/>
          <w:lang w:bidi="fa-IR"/>
        </w:rPr>
        <w:t xml:space="preserve">Similarly, for the </w:t>
      </w:r>
      <w:proofErr w:type="spellStart"/>
      <w:r w:rsidRPr="00F70238">
        <w:rPr>
          <w:rFonts w:asciiTheme="majorBidi" w:hAnsiTheme="majorBidi" w:cstheme="majorBidi"/>
          <w:lang w:bidi="fa-IR"/>
        </w:rPr>
        <w:t>PtPd</w:t>
      </w:r>
      <w:proofErr w:type="spellEnd"/>
      <w:r w:rsidRPr="00F70238">
        <w:rPr>
          <w:rFonts w:asciiTheme="majorBidi" w:hAnsiTheme="majorBidi" w:cstheme="majorBidi"/>
          <w:lang w:bidi="fa-IR"/>
        </w:rPr>
        <w:t xml:space="preserve"> alloy, the closest round stoichiometry to the experimental stoichiometry of PtPd1.62 is considered, which is Pt3Pd5 or PtPd1.67. A 1×1×2 supercell was constructed from the Pt </w:t>
      </w:r>
      <w:proofErr w:type="spellStart"/>
      <w:r w:rsidRPr="00F70238">
        <w:rPr>
          <w:rFonts w:asciiTheme="majorBidi" w:hAnsiTheme="majorBidi" w:cstheme="majorBidi"/>
          <w:lang w:bidi="fa-IR"/>
        </w:rPr>
        <w:t>fcc</w:t>
      </w:r>
      <w:proofErr w:type="spellEnd"/>
      <w:r w:rsidRPr="00F70238">
        <w:rPr>
          <w:rFonts w:asciiTheme="majorBidi" w:hAnsiTheme="majorBidi" w:cstheme="majorBidi"/>
          <w:lang w:bidi="fa-IR"/>
        </w:rPr>
        <w:t xml:space="preserve"> unit cell lattice with a = b = c = 3.9239 Å, and 5 out of 8 </w:t>
      </w:r>
      <w:r w:rsidRPr="00F70238">
        <w:rPr>
          <w:rFonts w:asciiTheme="majorBidi" w:hAnsiTheme="majorBidi" w:cstheme="majorBidi"/>
          <w:lang w:bidi="fa-IR"/>
        </w:rPr>
        <w:lastRenderedPageBreak/>
        <w:t>platinum atoms in this supercell were replaced by palladium atoms. The crystal structures of ZrO1.33S0.67 and PtPd1.67, presented in Fig. S1, are tetragonal lattices with space groups 15 and 47, respectively.</w:t>
      </w:r>
    </w:p>
    <w:p w14:paraId="4AC0E6AC" w14:textId="77777777" w:rsidR="002B0110" w:rsidRDefault="002B0110" w:rsidP="002B0110">
      <w:pPr>
        <w:tabs>
          <w:tab w:val="left" w:pos="1846"/>
        </w:tabs>
        <w:spacing w:before="240" w:after="120" w:line="480" w:lineRule="auto"/>
        <w:jc w:val="both"/>
        <w:rPr>
          <w:rFonts w:asciiTheme="majorBidi" w:hAnsiTheme="majorBidi" w:cstheme="majorBidi"/>
          <w:lang w:bidi="fa-IR"/>
        </w:rPr>
      </w:pPr>
      <w:r w:rsidRPr="002B0110">
        <w:rPr>
          <w:rFonts w:asciiTheme="majorBidi" w:hAnsiTheme="majorBidi" w:cstheme="majorBidi"/>
          <w:lang w:bidi="fa-IR"/>
        </w:rPr>
        <w:t xml:space="preserve">DFT computations were performed based on the generalized gradient approximation (GGA) with the </w:t>
      </w:r>
      <w:proofErr w:type="spellStart"/>
      <w:r w:rsidRPr="002B0110">
        <w:rPr>
          <w:rFonts w:asciiTheme="majorBidi" w:hAnsiTheme="majorBidi" w:cstheme="majorBidi"/>
          <w:lang w:bidi="fa-IR"/>
        </w:rPr>
        <w:t>Perdew</w:t>
      </w:r>
      <w:proofErr w:type="spellEnd"/>
      <w:r w:rsidRPr="002B0110">
        <w:rPr>
          <w:rFonts w:asciiTheme="majorBidi" w:hAnsiTheme="majorBidi" w:cstheme="majorBidi"/>
          <w:lang w:bidi="fa-IR"/>
        </w:rPr>
        <w:t xml:space="preserve">, Burke, and </w:t>
      </w:r>
      <w:proofErr w:type="spellStart"/>
      <w:r w:rsidRPr="002B0110">
        <w:rPr>
          <w:rFonts w:asciiTheme="majorBidi" w:hAnsiTheme="majorBidi" w:cstheme="majorBidi"/>
          <w:lang w:bidi="fa-IR"/>
        </w:rPr>
        <w:t>Ernzerhof</w:t>
      </w:r>
      <w:proofErr w:type="spellEnd"/>
      <w:r w:rsidRPr="002B0110">
        <w:rPr>
          <w:rFonts w:asciiTheme="majorBidi" w:hAnsiTheme="majorBidi" w:cstheme="majorBidi"/>
          <w:lang w:bidi="fa-IR"/>
        </w:rPr>
        <w:t xml:space="preserve"> (PBE) exchange-correlation functional. The </w:t>
      </w:r>
      <w:proofErr w:type="spellStart"/>
      <w:r w:rsidRPr="002B0110">
        <w:rPr>
          <w:rFonts w:asciiTheme="majorBidi" w:hAnsiTheme="majorBidi" w:cstheme="majorBidi"/>
          <w:lang w:bidi="fa-IR"/>
        </w:rPr>
        <w:t>Monkhorst</w:t>
      </w:r>
      <w:proofErr w:type="spellEnd"/>
      <w:r w:rsidRPr="002B0110">
        <w:rPr>
          <w:rFonts w:asciiTheme="majorBidi" w:hAnsiTheme="majorBidi" w:cstheme="majorBidi"/>
          <w:lang w:bidi="fa-IR"/>
        </w:rPr>
        <w:t>-Pack k-point sampling of the Brillouin zone was set to 6×6×3 for S-</w:t>
      </w:r>
      <w:proofErr w:type="spellStart"/>
      <w:r w:rsidRPr="002B0110">
        <w:rPr>
          <w:rFonts w:asciiTheme="majorBidi" w:hAnsiTheme="majorBidi" w:cstheme="majorBidi"/>
          <w:lang w:bidi="fa-IR"/>
        </w:rPr>
        <w:t>ZrO</w:t>
      </w:r>
      <w:proofErr w:type="spellEnd"/>
      <w:r w:rsidRPr="002B0110">
        <w:rPr>
          <w:rFonts w:asciiTheme="majorBidi" w:hAnsiTheme="majorBidi" w:cstheme="majorBidi"/>
          <w:lang w:bidi="fa-IR"/>
        </w:rPr>
        <w:t xml:space="preserve">₂ and 8×8×4 for </w:t>
      </w:r>
      <w:proofErr w:type="spellStart"/>
      <w:r w:rsidRPr="002B0110">
        <w:rPr>
          <w:rFonts w:asciiTheme="majorBidi" w:hAnsiTheme="majorBidi" w:cstheme="majorBidi"/>
          <w:lang w:bidi="fa-IR"/>
        </w:rPr>
        <w:t>PtPd</w:t>
      </w:r>
      <w:proofErr w:type="spellEnd"/>
      <w:r w:rsidRPr="002B0110">
        <w:rPr>
          <w:rFonts w:asciiTheme="majorBidi" w:hAnsiTheme="majorBidi" w:cstheme="majorBidi"/>
          <w:lang w:bidi="fa-IR"/>
        </w:rPr>
        <w:t>. The atomic configurations and lattice constants were optimized by the conjugate gradient approach within a 0.02 eV/Å maximum force criterion. The self-consistent field (SCF) convergence criterion was considered equal to 10⁻⁵ with an energy cutoff of 200 Ry for the DZVP plane wave basis set. Spin-polarized DFT computations were implemented in the SIESTA package [2] for all the calculations.</w:t>
      </w:r>
    </w:p>
    <w:p w14:paraId="24F3718F" w14:textId="655E1EF6" w:rsidR="00AB1FDF" w:rsidRPr="0094646D" w:rsidRDefault="00AB1FDF" w:rsidP="002B0110">
      <w:pPr>
        <w:tabs>
          <w:tab w:val="left" w:pos="1846"/>
        </w:tabs>
        <w:spacing w:before="240" w:after="120" w:line="480" w:lineRule="auto"/>
        <w:jc w:val="both"/>
        <w:rPr>
          <w:rFonts w:asciiTheme="majorBidi" w:hAnsiTheme="majorBidi" w:cstheme="majorBidi"/>
          <w:b/>
          <w:bCs/>
          <w:sz w:val="24"/>
          <w:szCs w:val="24"/>
        </w:rPr>
      </w:pPr>
      <w:r w:rsidRPr="0094646D">
        <w:rPr>
          <w:rFonts w:asciiTheme="majorBidi" w:hAnsiTheme="majorBidi" w:cstheme="majorBidi"/>
          <w:b/>
          <w:bCs/>
          <w:color w:val="000000"/>
          <w:sz w:val="24"/>
          <w:szCs w:val="24"/>
        </w:rPr>
        <w:t xml:space="preserve">Text S6. </w:t>
      </w:r>
      <w:r w:rsidRPr="0094646D">
        <w:rPr>
          <w:rFonts w:asciiTheme="majorBidi" w:hAnsiTheme="majorBidi" w:cstheme="majorBidi"/>
          <w:b/>
          <w:bCs/>
          <w:sz w:val="24"/>
          <w:szCs w:val="24"/>
        </w:rPr>
        <w:t>Textural characteristics of pure and zirconia-doped GNPs</w:t>
      </w:r>
    </w:p>
    <w:p w14:paraId="2EADB5BA" w14:textId="1FF7765B" w:rsidR="002B0110" w:rsidRDefault="002B0110" w:rsidP="00D77CEF">
      <w:pPr>
        <w:pStyle w:val="1"/>
        <w:bidi w:val="0"/>
        <w:spacing w:line="480" w:lineRule="auto"/>
        <w:ind w:firstLine="284"/>
        <w:rPr>
          <w:rFonts w:cs="Titr"/>
          <w:b w:val="0"/>
          <w:bCs w:val="0"/>
          <w:sz w:val="22"/>
          <w:szCs w:val="22"/>
        </w:rPr>
      </w:pPr>
      <w:r w:rsidRPr="002B0110">
        <w:rPr>
          <w:rFonts w:cs="Titr"/>
          <w:b w:val="0"/>
          <w:bCs w:val="0"/>
          <w:sz w:val="22"/>
          <w:szCs w:val="22"/>
        </w:rPr>
        <w:t xml:space="preserve">Using the BET diagram and N₂ adsorption isotherm obtained in these measurements, plotted in Fig. S3(a), the specific surface areas of the nanocomposite and pure GNPs (with an average diameter of 2.42 nm) were found to be 420.5 and 451.3 cm²g⁻¹, respectively. The N₂ adsorption/desorption isotherms of GNPs doped with </w:t>
      </w:r>
      <w:proofErr w:type="spellStart"/>
      <w:r w:rsidRPr="002B0110">
        <w:rPr>
          <w:rFonts w:cs="Titr"/>
          <w:b w:val="0"/>
          <w:bCs w:val="0"/>
          <w:sz w:val="22"/>
          <w:szCs w:val="22"/>
        </w:rPr>
        <w:t>ZrO</w:t>
      </w:r>
      <w:proofErr w:type="spellEnd"/>
      <w:r w:rsidRPr="002B0110">
        <w:rPr>
          <w:rFonts w:cs="Titr"/>
          <w:b w:val="0"/>
          <w:bCs w:val="0"/>
          <w:sz w:val="22"/>
          <w:szCs w:val="22"/>
        </w:rPr>
        <w:t>₂ particles display relatively narrow hysteresis loops (Fig. S3(b)). According to the IUPAC classification</w:t>
      </w:r>
      <w:r w:rsidRPr="002B0110">
        <w:rPr>
          <w:rFonts w:cs="Titr"/>
          <w:sz w:val="22"/>
          <w:szCs w:val="22"/>
        </w:rPr>
        <w:t xml:space="preserve"> </w:t>
      </w:r>
      <w:r w:rsidR="00AB1FDF" w:rsidRPr="0094646D">
        <w:rPr>
          <w:rFonts w:cs="Titr"/>
          <w:b w:val="0"/>
          <w:bCs w:val="0"/>
          <w:sz w:val="22"/>
          <w:szCs w:val="22"/>
        </w:rPr>
        <w:fldChar w:fldCharType="begin"/>
      </w:r>
      <w:r w:rsidR="00D77CEF">
        <w:rPr>
          <w:rFonts w:cs="Titr"/>
          <w:b w:val="0"/>
          <w:bCs w:val="0"/>
          <w:sz w:val="22"/>
          <w:szCs w:val="22"/>
        </w:rPr>
        <w:instrText xml:space="preserve"> ADDIN EN.CITE &lt;EndNote&gt;&lt;Cite&gt;&lt;Author&gt;Thommes&lt;/Author&gt;&lt;Year&gt;2015&lt;/Year&gt;&lt;RecNum&gt;1663&lt;/RecNum&gt;&lt;DisplayText&gt;[2]&lt;/DisplayText&gt;&lt;record&gt;&lt;rec-number&gt;1663&lt;/rec-number&gt;&lt;foreign-keys&gt;&lt;key app="EN" db-id="tvxws5vwde0908eaeduvrf55xs5rtrf55t2f" timestamp="1728566324"&gt;1663&lt;/key&gt;&lt;/foreign-keys&gt;&lt;ref-type name="Journal Article"&gt;17&lt;/ref-type&gt;&lt;contributors&gt;&lt;authors&gt;&lt;author&gt;Thommes, Matthias&lt;/author&gt;&lt;author&gt;Kaneko, Katsumi&lt;/author&gt;&lt;author&gt;Neimark, Alexander V&lt;/author&gt;&lt;author&gt;Olivier, James P&lt;/author&gt;&lt;author&gt;Rodriguez-Reinoso, Francisco&lt;/author&gt;&lt;author&gt;Rouquerol, Jean&lt;/author&gt;&lt;author&gt;Sing, Kenneth SW&lt;/author&gt;&lt;/authors&gt;&lt;/contributors&gt;&lt;titles&gt;&lt;title&gt;Physisorption of gases, with special reference to the evaluation of surface area and pore size distribution (IUPAC Technical Report)&lt;/title&gt;&lt;secondary-title&gt;Pure and applied chemistry&lt;/secondary-title&gt;&lt;/titles&gt;&lt;periodical&gt;&lt;full-title&gt;Pure and applied chemistry&lt;/full-title&gt;&lt;abbr-1&gt;Pure Appl. Chem.&lt;/abbr-1&gt;&lt;/periodical&gt;&lt;pages&gt;1051-1069&lt;/pages&gt;&lt;volume&gt;87&lt;/volume&gt;&lt;number&gt;9-10&lt;/number&gt;&lt;dates&gt;&lt;year&gt;2015&lt;/year&gt;&lt;/dates&gt;&lt;isbn&gt;1365-3075&lt;/isbn&gt;&lt;urls&gt;&lt;/urls&gt;&lt;/record&gt;&lt;/Cite&gt;&lt;/EndNote&gt;</w:instrText>
      </w:r>
      <w:r w:rsidR="00AB1FDF" w:rsidRPr="0094646D">
        <w:rPr>
          <w:rFonts w:cs="Titr"/>
          <w:b w:val="0"/>
          <w:bCs w:val="0"/>
          <w:sz w:val="22"/>
          <w:szCs w:val="22"/>
        </w:rPr>
        <w:fldChar w:fldCharType="separate"/>
      </w:r>
      <w:r w:rsidR="00D77CEF">
        <w:rPr>
          <w:rFonts w:cs="Titr"/>
          <w:b w:val="0"/>
          <w:bCs w:val="0"/>
          <w:noProof/>
          <w:sz w:val="22"/>
          <w:szCs w:val="22"/>
        </w:rPr>
        <w:t>[2]</w:t>
      </w:r>
      <w:r w:rsidR="00AB1FDF" w:rsidRPr="0094646D">
        <w:rPr>
          <w:rFonts w:cs="Titr"/>
          <w:b w:val="0"/>
          <w:bCs w:val="0"/>
          <w:sz w:val="22"/>
          <w:szCs w:val="22"/>
        </w:rPr>
        <w:fldChar w:fldCharType="end"/>
      </w:r>
      <w:r w:rsidR="00AB1FDF" w:rsidRPr="0094646D">
        <w:rPr>
          <w:rFonts w:cs="Titr"/>
          <w:b w:val="0"/>
          <w:bCs w:val="0"/>
          <w:sz w:val="22"/>
          <w:szCs w:val="22"/>
        </w:rPr>
        <w:t xml:space="preserve">, the isotherms follow the third type </w:t>
      </w:r>
      <w:r w:rsidRPr="002B0110">
        <w:rPr>
          <w:rFonts w:cs="Titr"/>
          <w:b w:val="0"/>
          <w:bCs w:val="0"/>
          <w:sz w:val="22"/>
          <w:szCs w:val="22"/>
        </w:rPr>
        <w:t xml:space="preserve">of adsorption/desorption, implying that the GNPs have irregular internal </w:t>
      </w:r>
      <w:proofErr w:type="spellStart"/>
      <w:r w:rsidRPr="002B0110">
        <w:rPr>
          <w:rFonts w:cs="Titr"/>
          <w:b w:val="0"/>
          <w:bCs w:val="0"/>
          <w:sz w:val="22"/>
          <w:szCs w:val="22"/>
        </w:rPr>
        <w:t>nanoholes</w:t>
      </w:r>
      <w:proofErr w:type="spellEnd"/>
      <w:r w:rsidRPr="002B0110">
        <w:rPr>
          <w:rFonts w:cs="Titr"/>
          <w:b w:val="0"/>
          <w:bCs w:val="0"/>
          <w:sz w:val="22"/>
          <w:szCs w:val="22"/>
        </w:rPr>
        <w:t xml:space="preserve">, including both </w:t>
      </w:r>
      <w:proofErr w:type="spellStart"/>
      <w:r w:rsidRPr="002B0110">
        <w:rPr>
          <w:rFonts w:cs="Titr"/>
          <w:b w:val="0"/>
          <w:bCs w:val="0"/>
          <w:sz w:val="22"/>
          <w:szCs w:val="22"/>
        </w:rPr>
        <w:t>meso</w:t>
      </w:r>
      <w:proofErr w:type="spellEnd"/>
      <w:r w:rsidRPr="002B0110">
        <w:rPr>
          <w:rFonts w:cs="Titr"/>
          <w:b w:val="0"/>
          <w:bCs w:val="0"/>
          <w:sz w:val="22"/>
          <w:szCs w:val="22"/>
        </w:rPr>
        <w:t xml:space="preserve">- and </w:t>
      </w:r>
      <w:proofErr w:type="spellStart"/>
      <w:r w:rsidRPr="002B0110">
        <w:rPr>
          <w:rFonts w:cs="Titr"/>
          <w:b w:val="0"/>
          <w:bCs w:val="0"/>
          <w:sz w:val="22"/>
          <w:szCs w:val="22"/>
        </w:rPr>
        <w:t>macropores</w:t>
      </w:r>
      <w:proofErr w:type="spellEnd"/>
      <w:r w:rsidRPr="002B0110">
        <w:rPr>
          <w:rFonts w:cs="Titr"/>
          <w:b w:val="0"/>
          <w:bCs w:val="0"/>
          <w:sz w:val="22"/>
          <w:szCs w:val="22"/>
        </w:rPr>
        <w:t>.</w:t>
      </w:r>
    </w:p>
    <w:p w14:paraId="3C961AA0" w14:textId="592163A1" w:rsidR="001F2D42" w:rsidRPr="0094646D" w:rsidRDefault="00A443C7" w:rsidP="002B0110">
      <w:pPr>
        <w:pStyle w:val="1"/>
        <w:bidi w:val="0"/>
        <w:spacing w:line="480" w:lineRule="auto"/>
        <w:rPr>
          <w:rFonts w:asciiTheme="majorBidi" w:hAnsiTheme="majorBidi" w:cstheme="majorBidi"/>
          <w:b w:val="0"/>
          <w:bCs w:val="0"/>
          <w:color w:val="000000"/>
          <w:sz w:val="24"/>
        </w:rPr>
      </w:pPr>
      <w:r w:rsidRPr="0094646D">
        <w:rPr>
          <w:rFonts w:asciiTheme="majorBidi" w:hAnsiTheme="majorBidi" w:cstheme="majorBidi"/>
          <w:color w:val="000000"/>
          <w:sz w:val="24"/>
        </w:rPr>
        <w:t xml:space="preserve">Text S7. </w:t>
      </w:r>
      <w:r w:rsidR="001F2D42" w:rsidRPr="0094646D">
        <w:rPr>
          <w:rFonts w:asciiTheme="majorBidi" w:hAnsiTheme="majorBidi" w:cstheme="majorBidi"/>
          <w:color w:val="000000"/>
          <w:sz w:val="24"/>
        </w:rPr>
        <w:t>Raman analysis</w:t>
      </w:r>
    </w:p>
    <w:p w14:paraId="724C9A61" w14:textId="3C6A9261" w:rsidR="0094646D" w:rsidRPr="0094646D" w:rsidRDefault="002B0110" w:rsidP="00D77CEF">
      <w:pPr>
        <w:pStyle w:val="MDPI23heading3"/>
        <w:spacing w:before="0" w:after="0" w:line="480" w:lineRule="auto"/>
        <w:ind w:left="0"/>
        <w:jc w:val="both"/>
        <w:rPr>
          <w:rFonts w:asciiTheme="majorBidi" w:eastAsiaTheme="minorHAnsi" w:hAnsiTheme="majorBidi" w:cstheme="majorBidi"/>
          <w:snapToGrid/>
          <w:color w:val="auto"/>
          <w:sz w:val="22"/>
          <w:lang w:eastAsia="en-US" w:bidi="ar-SA"/>
        </w:rPr>
      </w:pPr>
      <w:r w:rsidRPr="002B0110">
        <w:rPr>
          <w:rFonts w:asciiTheme="majorBidi" w:eastAsiaTheme="minorHAnsi" w:hAnsiTheme="majorBidi" w:cstheme="majorBidi"/>
          <w:snapToGrid/>
          <w:color w:val="auto"/>
          <w:sz w:val="22"/>
          <w:lang w:eastAsia="en-US" w:bidi="ar-SA"/>
        </w:rPr>
        <w:t>The G-band is a prominent feature of graphitic layers and represents the tangential vibration of sp²-bonded carbon atoms in a two-dimensional hexagonal lattice. Another feature of carbon materials is their Raman D-band, which corresponds to the vibration of defective graphitic structures resulting from the doubly resonant disorder-induced mode</w:t>
      </w:r>
      <w:r w:rsidR="001F2D42" w:rsidRPr="0094646D">
        <w:rPr>
          <w:rFonts w:asciiTheme="majorBidi" w:eastAsiaTheme="minorHAnsi" w:hAnsiTheme="majorBidi" w:cstheme="majorBidi"/>
          <w:snapToGrid/>
          <w:color w:val="auto"/>
          <w:sz w:val="22"/>
          <w:lang w:eastAsia="en-US" w:bidi="ar-SA"/>
        </w:rPr>
        <w:t xml:space="preserve"> </w:t>
      </w:r>
      <w:r w:rsidR="001F2D42" w:rsidRPr="0094646D">
        <w:rPr>
          <w:rFonts w:asciiTheme="majorBidi" w:eastAsiaTheme="minorHAnsi" w:hAnsiTheme="majorBidi" w:cstheme="majorBidi"/>
          <w:snapToGrid/>
          <w:color w:val="auto"/>
          <w:sz w:val="22"/>
          <w:lang w:eastAsia="en-US" w:bidi="ar-SA"/>
        </w:rPr>
        <w:fldChar w:fldCharType="begin">
          <w:fldData xml:space="preserve">PEVuZE5vdGU+PENpdGU+PEF1dGhvcj5QYXJrPC9BdXRob3I+PFllYXI+MjAwOTwvWWVhcj48UmVj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</w:fldData>
        </w:fldChar>
      </w:r>
      <w:r w:rsidR="00D77CEF">
        <w:rPr>
          <w:rFonts w:asciiTheme="majorBidi" w:eastAsiaTheme="minorHAnsi" w:hAnsiTheme="majorBidi" w:cstheme="majorBidi"/>
          <w:snapToGrid/>
          <w:color w:val="auto"/>
          <w:sz w:val="22"/>
          <w:lang w:eastAsia="en-US" w:bidi="ar-SA"/>
        </w:rPr>
        <w:instrText xml:space="preserve"> ADDIN EN.CITE </w:instrText>
      </w:r>
      <w:r w:rsidR="00D77CEF">
        <w:rPr>
          <w:rFonts w:asciiTheme="majorBidi" w:eastAsiaTheme="minorHAnsi" w:hAnsiTheme="majorBidi" w:cstheme="majorBidi"/>
          <w:snapToGrid/>
          <w:color w:val="auto"/>
          <w:sz w:val="22"/>
          <w:lang w:eastAsia="en-US" w:bidi="ar-SA"/>
        </w:rPr>
        <w:fldChar w:fldCharType="begin">
          <w:fldData xml:space="preserve">PEVuZE5vdGU+PENpdGU+PEF1dGhvcj5QYXJrPC9BdXRob3I+PFllYXI+MjAwOTwvWWVhcj48UmVj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</w:fldData>
        </w:fldChar>
      </w:r>
      <w:r w:rsidR="00D77CEF">
        <w:rPr>
          <w:rFonts w:asciiTheme="majorBidi" w:eastAsiaTheme="minorHAnsi" w:hAnsiTheme="majorBidi" w:cstheme="majorBidi"/>
          <w:snapToGrid/>
          <w:color w:val="auto"/>
          <w:sz w:val="22"/>
          <w:lang w:eastAsia="en-US" w:bidi="ar-SA"/>
        </w:rPr>
        <w:instrText xml:space="preserve"> ADDIN EN.CITE.DATA </w:instrText>
      </w:r>
      <w:r w:rsidR="00D77CEF">
        <w:rPr>
          <w:rFonts w:asciiTheme="majorBidi" w:eastAsiaTheme="minorHAnsi" w:hAnsiTheme="majorBidi" w:cstheme="majorBidi"/>
          <w:snapToGrid/>
          <w:color w:val="auto"/>
          <w:sz w:val="22"/>
          <w:lang w:eastAsia="en-US" w:bidi="ar-SA"/>
        </w:rPr>
      </w:r>
      <w:r w:rsidR="00D77CEF">
        <w:rPr>
          <w:rFonts w:asciiTheme="majorBidi" w:eastAsiaTheme="minorHAnsi" w:hAnsiTheme="majorBidi" w:cstheme="majorBidi"/>
          <w:snapToGrid/>
          <w:color w:val="auto"/>
          <w:sz w:val="22"/>
          <w:lang w:eastAsia="en-US" w:bidi="ar-SA"/>
        </w:rPr>
        <w:fldChar w:fldCharType="end"/>
      </w:r>
      <w:r w:rsidR="001F2D42" w:rsidRPr="0094646D">
        <w:rPr>
          <w:rFonts w:asciiTheme="majorBidi" w:eastAsiaTheme="minorHAnsi" w:hAnsiTheme="majorBidi" w:cstheme="majorBidi"/>
          <w:snapToGrid/>
          <w:color w:val="auto"/>
          <w:sz w:val="22"/>
          <w:lang w:eastAsia="en-US" w:bidi="ar-SA"/>
        </w:rPr>
        <w:fldChar w:fldCharType="separate"/>
      </w:r>
      <w:r w:rsidR="00D77CEF">
        <w:rPr>
          <w:rFonts w:asciiTheme="majorBidi" w:eastAsiaTheme="minorHAnsi" w:hAnsiTheme="majorBidi" w:cstheme="majorBidi"/>
          <w:noProof/>
          <w:snapToGrid/>
          <w:color w:val="auto"/>
          <w:sz w:val="22"/>
          <w:lang w:eastAsia="en-US" w:bidi="ar-SA"/>
        </w:rPr>
        <w:t>[3-11]</w:t>
      </w:r>
      <w:r w:rsidR="001F2D42" w:rsidRPr="0094646D">
        <w:rPr>
          <w:rFonts w:asciiTheme="majorBidi" w:eastAsiaTheme="minorHAnsi" w:hAnsiTheme="majorBidi" w:cstheme="majorBidi"/>
          <w:snapToGrid/>
          <w:color w:val="auto"/>
          <w:sz w:val="22"/>
          <w:lang w:eastAsia="en-US" w:bidi="ar-SA"/>
        </w:rPr>
        <w:fldChar w:fldCharType="end"/>
      </w:r>
      <w:r w:rsidR="001F2D42" w:rsidRPr="0094646D">
        <w:rPr>
          <w:rFonts w:asciiTheme="majorBidi" w:eastAsiaTheme="minorHAnsi" w:hAnsiTheme="majorBidi" w:cstheme="majorBidi"/>
          <w:snapToGrid/>
          <w:color w:val="auto"/>
          <w:sz w:val="22"/>
          <w:lang w:eastAsia="en-US" w:bidi="ar-SA"/>
        </w:rPr>
        <w:t>. The intensity ratio of D-bands/G-bands of the Raman spectrum (I</w:t>
      </w:r>
      <w:r w:rsidR="001F2D42" w:rsidRPr="0094646D">
        <w:rPr>
          <w:rFonts w:asciiTheme="majorBidi" w:eastAsiaTheme="minorHAnsi" w:hAnsiTheme="majorBidi" w:cstheme="majorBidi"/>
          <w:snapToGrid/>
          <w:color w:val="auto"/>
          <w:sz w:val="22"/>
          <w:vertAlign w:val="subscript"/>
          <w:lang w:eastAsia="en-US" w:bidi="ar-SA"/>
        </w:rPr>
        <w:t>D</w:t>
      </w:r>
      <w:r w:rsidR="001F2D42" w:rsidRPr="0094646D">
        <w:rPr>
          <w:rFonts w:asciiTheme="majorBidi" w:eastAsiaTheme="minorHAnsi" w:hAnsiTheme="majorBidi" w:cstheme="majorBidi"/>
          <w:snapToGrid/>
          <w:color w:val="auto"/>
          <w:sz w:val="22"/>
          <w:lang w:eastAsia="en-US" w:bidi="ar-SA"/>
        </w:rPr>
        <w:t>/I</w:t>
      </w:r>
      <w:r w:rsidR="001F2D42" w:rsidRPr="0094646D">
        <w:rPr>
          <w:rFonts w:asciiTheme="majorBidi" w:eastAsiaTheme="minorHAnsi" w:hAnsiTheme="majorBidi" w:cstheme="majorBidi"/>
          <w:snapToGrid/>
          <w:color w:val="auto"/>
          <w:sz w:val="22"/>
          <w:vertAlign w:val="subscript"/>
          <w:lang w:eastAsia="en-US" w:bidi="ar-SA"/>
        </w:rPr>
        <w:t>G</w:t>
      </w:r>
      <w:r w:rsidR="001F2D42" w:rsidRPr="0094646D">
        <w:rPr>
          <w:rFonts w:asciiTheme="majorBidi" w:eastAsiaTheme="minorHAnsi" w:hAnsiTheme="majorBidi" w:cstheme="majorBidi"/>
          <w:snapToGrid/>
          <w:color w:val="auto"/>
          <w:sz w:val="22"/>
          <w:lang w:eastAsia="en-US" w:bidi="ar-SA"/>
        </w:rPr>
        <w:t xml:space="preserve">) indicates the quality of the GNP sample, with a higher value indicating a more ordered structure. The G, D, and 2D bands are clearly observable in the Raman spectrum of GNPs at 1586, 1311, and 2612 </w:t>
      </w:r>
      <m:oMath>
        <m:sSup>
          <m:sSupPr>
            <m:ctrlPr>
              <w:rPr>
                <w:rFonts w:ascii="Cambria Math" w:hAnsi="Cambria Math" w:cstheme="majorBidi"/>
                <w:i/>
                <w:sz w:val="22"/>
              </w:rPr>
            </m:ctrlPr>
          </m:sSupPr>
          <m:e>
            <m:r>
              <w:rPr>
                <w:rFonts w:ascii="Cambria Math" w:hAnsi="Cambria Math" w:cstheme="majorBidi"/>
                <w:sz w:val="22"/>
              </w:rPr>
              <m:t>cm</m:t>
            </m:r>
          </m:e>
          <m:sup>
            <m:r>
              <w:rPr>
                <w:rFonts w:ascii="Cambria Math" w:hAnsi="Cambria Math" w:cstheme="majorBidi"/>
                <w:sz w:val="22"/>
              </w:rPr>
              <m:t>-1</m:t>
            </m:r>
          </m:sup>
        </m:sSup>
      </m:oMath>
      <w:r w:rsidR="001F2D42" w:rsidRPr="0094646D">
        <w:rPr>
          <w:rFonts w:asciiTheme="majorBidi" w:eastAsiaTheme="minorHAnsi" w:hAnsiTheme="majorBidi" w:cstheme="majorBidi"/>
          <w:snapToGrid/>
          <w:color w:val="auto"/>
          <w:sz w:val="22"/>
          <w:lang w:eastAsia="en-US" w:bidi="ar-SA"/>
        </w:rPr>
        <w:t xml:space="preserve">, respectively. The incorporation of S-ZrO₂ does not alter the shape of these bands, suggesting that the </w:t>
      </w:r>
      <w:r w:rsidR="009148B1" w:rsidRPr="0094646D">
        <w:rPr>
          <w:rFonts w:asciiTheme="majorBidi" w:eastAsiaTheme="minorHAnsi" w:hAnsiTheme="majorBidi" w:cstheme="majorBidi"/>
          <w:snapToGrid/>
          <w:color w:val="auto"/>
          <w:sz w:val="22"/>
          <w:lang w:eastAsia="en-US" w:bidi="ar-SA"/>
        </w:rPr>
        <w:t xml:space="preserve">structure of </w:t>
      </w:r>
      <w:r w:rsidR="001F2D42" w:rsidRPr="0094646D">
        <w:rPr>
          <w:rFonts w:asciiTheme="majorBidi" w:eastAsiaTheme="minorHAnsi" w:hAnsiTheme="majorBidi" w:cstheme="majorBidi"/>
          <w:snapToGrid/>
          <w:color w:val="auto"/>
          <w:sz w:val="22"/>
          <w:lang w:eastAsia="en-US" w:bidi="ar-SA"/>
        </w:rPr>
        <w:t xml:space="preserve">graphene sheets </w:t>
      </w:r>
      <w:r w:rsidR="001F2D42" w:rsidRPr="0094646D">
        <w:rPr>
          <w:rFonts w:asciiTheme="majorBidi" w:eastAsiaTheme="minorHAnsi" w:hAnsiTheme="majorBidi" w:cstheme="majorBidi"/>
          <w:snapToGrid/>
          <w:color w:val="auto"/>
          <w:sz w:val="22"/>
          <w:lang w:eastAsia="en-US" w:bidi="ar-SA"/>
        </w:rPr>
        <w:lastRenderedPageBreak/>
        <w:t>remains unchanged after doping with S-</w:t>
      </w:r>
      <w:proofErr w:type="spellStart"/>
      <w:r w:rsidR="001F2D42" w:rsidRPr="0094646D">
        <w:rPr>
          <w:rFonts w:asciiTheme="majorBidi" w:eastAsiaTheme="minorHAnsi" w:hAnsiTheme="majorBidi" w:cstheme="majorBidi"/>
          <w:snapToGrid/>
          <w:color w:val="auto"/>
          <w:sz w:val="22"/>
          <w:lang w:eastAsia="en-US" w:bidi="ar-SA"/>
        </w:rPr>
        <w:t>ZrO</w:t>
      </w:r>
      <w:proofErr w:type="spellEnd"/>
      <w:r w:rsidR="001F2D42" w:rsidRPr="0094646D">
        <w:rPr>
          <w:rFonts w:asciiTheme="majorBidi" w:eastAsiaTheme="minorHAnsi" w:hAnsiTheme="majorBidi" w:cstheme="majorBidi"/>
          <w:snapToGrid/>
          <w:color w:val="auto"/>
          <w:sz w:val="22"/>
          <w:lang w:eastAsia="en-US" w:bidi="ar-SA"/>
        </w:rPr>
        <w:t>₂. The Raman spectra of the two nanostructures (Fig. S4(b)) show that the I</w:t>
      </w:r>
      <w:r w:rsidR="001F2D42" w:rsidRPr="0094646D">
        <w:rPr>
          <w:rFonts w:asciiTheme="majorBidi" w:eastAsiaTheme="minorHAnsi" w:hAnsiTheme="majorBidi" w:cstheme="majorBidi"/>
          <w:snapToGrid/>
          <w:color w:val="auto"/>
          <w:sz w:val="22"/>
          <w:vertAlign w:val="subscript"/>
          <w:lang w:eastAsia="en-US" w:bidi="ar-SA"/>
        </w:rPr>
        <w:t>D</w:t>
      </w:r>
      <w:r w:rsidR="001F2D42" w:rsidRPr="0094646D">
        <w:rPr>
          <w:rFonts w:asciiTheme="majorBidi" w:eastAsiaTheme="minorHAnsi" w:hAnsiTheme="majorBidi" w:cstheme="majorBidi"/>
          <w:snapToGrid/>
          <w:color w:val="auto"/>
          <w:sz w:val="22"/>
          <w:lang w:eastAsia="en-US" w:bidi="ar-SA"/>
        </w:rPr>
        <w:t>/I</w:t>
      </w:r>
      <w:r w:rsidR="001F2D42" w:rsidRPr="0094646D">
        <w:rPr>
          <w:rFonts w:asciiTheme="majorBidi" w:eastAsiaTheme="minorHAnsi" w:hAnsiTheme="majorBidi" w:cstheme="majorBidi"/>
          <w:snapToGrid/>
          <w:color w:val="auto"/>
          <w:sz w:val="22"/>
          <w:vertAlign w:val="subscript"/>
          <w:lang w:eastAsia="en-US" w:bidi="ar-SA"/>
        </w:rPr>
        <w:t>G</w:t>
      </w:r>
      <w:r w:rsidR="001F2D42" w:rsidRPr="0094646D">
        <w:rPr>
          <w:rFonts w:asciiTheme="majorBidi" w:eastAsiaTheme="minorHAnsi" w:hAnsiTheme="majorBidi" w:cstheme="majorBidi"/>
          <w:snapToGrid/>
          <w:color w:val="auto"/>
          <w:sz w:val="22"/>
          <w:lang w:eastAsia="en-US" w:bidi="ar-SA"/>
        </w:rPr>
        <w:t xml:space="preserve"> intensity ratio is not significantly changed by adding zirconia. However, a slight shift of the D, G, and 2D bands to higher wavenumbers indicates that the addition of zirconia does not bring about the formation of new functional groups on the surface of GNPs</w:t>
      </w:r>
      <w:r w:rsidR="009148B1" w:rsidRPr="0094646D">
        <w:rPr>
          <w:rFonts w:asciiTheme="majorBidi" w:eastAsiaTheme="minorHAnsi" w:hAnsiTheme="majorBidi" w:cstheme="majorBidi"/>
          <w:snapToGrid/>
          <w:color w:val="auto"/>
          <w:sz w:val="22"/>
          <w:lang w:eastAsia="en-US" w:bidi="ar-SA"/>
        </w:rPr>
        <w:t xml:space="preserve"> </w:t>
      </w:r>
      <w:r w:rsidR="009148B1" w:rsidRPr="0094646D">
        <w:rPr>
          <w:rFonts w:asciiTheme="majorBidi" w:eastAsiaTheme="minorHAnsi" w:hAnsiTheme="majorBidi" w:cstheme="majorBidi"/>
          <w:snapToGrid/>
          <w:color w:val="auto"/>
          <w:sz w:val="22"/>
          <w:lang w:eastAsia="en-US" w:bidi="ar-SA"/>
        </w:rPr>
        <w:fldChar w:fldCharType="begin"/>
      </w:r>
      <w:r w:rsidR="00D77CEF">
        <w:rPr>
          <w:rFonts w:asciiTheme="majorBidi" w:eastAsiaTheme="minorHAnsi" w:hAnsiTheme="majorBidi" w:cstheme="majorBidi"/>
          <w:snapToGrid/>
          <w:color w:val="auto"/>
          <w:sz w:val="22"/>
          <w:lang w:eastAsia="en-US" w:bidi="ar-SA"/>
        </w:rPr>
        <w:instrText xml:space="preserve"> ADDIN EN.CITE &lt;EndNote&gt;&lt;Cite&gt;&lt;Author&gt;Yıldrım&lt;/Author&gt;&lt;Year&gt;2014&lt;/Year&gt;&lt;RecNum&gt;1608&lt;/RecNum&gt;&lt;DisplayText&gt;[12, 13]&lt;/DisplayText&gt;&lt;record&gt;&lt;rec-number&gt;1608&lt;/rec-number&gt;&lt;foreign-keys&gt;&lt;key app="EN" db-id="tvxws5vwde0908eaeduvrf55xs5rtrf55t2f" timestamp="1698246490"&gt;1608&lt;/key&gt;&lt;/foreign-keys&gt;&lt;ref-type name="Journal Article"&gt;17&lt;/ref-type&gt;&lt;contributors&gt;&lt;authors&gt;&lt;author&gt;Yıldrım, Ayber&lt;/author&gt;&lt;author&gt;Seçkin, Turgay&lt;/author&gt;&lt;/authors&gt;&lt;/contributors&gt;&lt;titles&gt;&lt;title&gt;In situ preparation of polyether amine functionalized MWCNT nanofiller as reinforcing agents&lt;/title&gt;&lt;secondary-title&gt;Advances in Materials Science and Engineering&lt;/secondary-title&gt;&lt;/titles&gt;&lt;periodical&gt;&lt;full-title&gt;Advances in Materials Science and Engineering&lt;/full-title&gt;&lt;/periodical&gt;&lt;volume&gt;2014&lt;/volume&gt;&lt;dates&gt;&lt;year&gt;2014&lt;/year&gt;&lt;/dates&gt;&lt;isbn&gt;1687-8434&lt;/isbn&gt;&lt;urls&gt;&lt;/urls&gt;&lt;/record&gt;&lt;/Cite&gt;&lt;Cite&gt;&lt;Author&gt;Chaudhary&lt;/Author&gt;&lt;Year&gt;2019&lt;/Year&gt;&lt;RecNum&gt;1609&lt;/RecNum&gt;&lt;record&gt;&lt;rec-number&gt;1609&lt;/rec-number&gt;&lt;foreign-keys&gt;&lt;key app="EN" db-id="tvxws5vwde0908eaeduvrf55xs5rtrf55t2f" timestamp="1698246673"&gt;1609&lt;/key&gt;&lt;/foreign-keys&gt;&lt;ref-type name="Journal Article"&gt;17&lt;/ref-type&gt;&lt;contributors&gt;&lt;authors&gt;&lt;author&gt;Chaudhary, Babulal&lt;/author&gt;&lt;author&gt;Panwar, Vinay&lt;/author&gt;&lt;author&gt;Roy, Tushar&lt;/author&gt;&lt;author&gt;Pal, Kaushik&lt;/author&gt;&lt;/authors&gt;&lt;/contributors&gt;&lt;titles&gt;&lt;title&gt;Thermomechanical behaviour of zirconia–multiwalled carbon nanotube-reinforced polypropylene hybrid composites&lt;/title&gt;&lt;secondary-title&gt;Polymer Bulletin&lt;/secondary-title&gt;&lt;/titles&gt;&lt;periodical&gt;&lt;full-title&gt;Polymer Bulletin&lt;/full-title&gt;&lt;/periodical&gt;&lt;pages&gt;511-521&lt;/pages&gt;&lt;volume&gt;76&lt;/volume&gt;&lt;dates&gt;&lt;year&gt;2019&lt;/year&gt;&lt;/dates&gt;&lt;isbn&gt;0170-0839&lt;/isbn&gt;&lt;urls&gt;&lt;/urls&gt;&lt;/record&gt;&lt;/Cite&gt;&lt;/EndNote&gt;</w:instrText>
      </w:r>
      <w:r w:rsidR="009148B1" w:rsidRPr="0094646D">
        <w:rPr>
          <w:rFonts w:asciiTheme="majorBidi" w:eastAsiaTheme="minorHAnsi" w:hAnsiTheme="majorBidi" w:cstheme="majorBidi"/>
          <w:snapToGrid/>
          <w:color w:val="auto"/>
          <w:sz w:val="22"/>
          <w:lang w:eastAsia="en-US" w:bidi="ar-SA"/>
        </w:rPr>
        <w:fldChar w:fldCharType="separate"/>
      </w:r>
      <w:r w:rsidR="00D77CEF">
        <w:rPr>
          <w:rFonts w:asciiTheme="majorBidi" w:eastAsiaTheme="minorHAnsi" w:hAnsiTheme="majorBidi" w:cstheme="majorBidi"/>
          <w:noProof/>
          <w:snapToGrid/>
          <w:color w:val="auto"/>
          <w:sz w:val="22"/>
          <w:lang w:eastAsia="en-US" w:bidi="ar-SA"/>
        </w:rPr>
        <w:t>[12, 13]</w:t>
      </w:r>
      <w:r w:rsidR="009148B1" w:rsidRPr="0094646D">
        <w:rPr>
          <w:rFonts w:asciiTheme="majorBidi" w:eastAsiaTheme="minorHAnsi" w:hAnsiTheme="majorBidi" w:cstheme="majorBidi"/>
          <w:snapToGrid/>
          <w:color w:val="auto"/>
          <w:sz w:val="22"/>
          <w:lang w:eastAsia="en-US" w:bidi="ar-SA"/>
        </w:rPr>
        <w:fldChar w:fldCharType="end"/>
      </w:r>
      <w:r w:rsidR="009148B1" w:rsidRPr="0094646D">
        <w:rPr>
          <w:rFonts w:asciiTheme="majorBidi" w:eastAsiaTheme="minorHAnsi" w:hAnsiTheme="majorBidi" w:cstheme="majorBidi"/>
          <w:snapToGrid/>
          <w:color w:val="auto"/>
          <w:sz w:val="22"/>
          <w:lang w:eastAsia="en-US" w:bidi="ar-SA"/>
        </w:rPr>
        <w:t>.</w:t>
      </w:r>
    </w:p>
    <w:p w14:paraId="7582AB11" w14:textId="7D10EA31" w:rsidR="00A443C7" w:rsidRPr="0094646D" w:rsidRDefault="001F2D42" w:rsidP="009148B1">
      <w:pPr>
        <w:spacing w:after="0" w:line="480" w:lineRule="auto"/>
        <w:jc w:val="both"/>
        <w:rPr>
          <w:rFonts w:asciiTheme="majorBidi" w:hAnsiTheme="majorBidi" w:cstheme="majorBidi"/>
          <w:b/>
          <w:bCs/>
          <w:color w:val="000000"/>
          <w:sz w:val="24"/>
          <w:szCs w:val="24"/>
        </w:rPr>
      </w:pPr>
      <w:r w:rsidRPr="0094646D">
        <w:rPr>
          <w:rFonts w:asciiTheme="majorBidi" w:hAnsiTheme="majorBidi" w:cstheme="majorBidi"/>
          <w:b/>
          <w:bCs/>
          <w:color w:val="000000"/>
          <w:sz w:val="24"/>
          <w:szCs w:val="24"/>
        </w:rPr>
        <w:t xml:space="preserve">Text S8. </w:t>
      </w:r>
      <w:r w:rsidR="00A443C7" w:rsidRPr="0094646D">
        <w:rPr>
          <w:rFonts w:asciiTheme="majorBidi" w:hAnsiTheme="majorBidi" w:cstheme="majorBidi"/>
          <w:b/>
          <w:bCs/>
          <w:color w:val="000000"/>
          <w:sz w:val="24"/>
          <w:szCs w:val="24"/>
        </w:rPr>
        <w:t>Description of PXRD peak</w:t>
      </w:r>
      <w:r w:rsidR="009148B1" w:rsidRPr="0094646D">
        <w:rPr>
          <w:rFonts w:asciiTheme="majorBidi" w:hAnsiTheme="majorBidi" w:cstheme="majorBidi"/>
          <w:b/>
          <w:bCs/>
          <w:color w:val="000000"/>
          <w:sz w:val="24"/>
          <w:szCs w:val="24"/>
        </w:rPr>
        <w:t>s</w:t>
      </w:r>
      <w:r w:rsidR="00A443C7" w:rsidRPr="0094646D">
        <w:rPr>
          <w:rFonts w:asciiTheme="majorBidi" w:hAnsiTheme="majorBidi" w:cstheme="majorBidi"/>
          <w:b/>
          <w:bCs/>
          <w:color w:val="000000"/>
          <w:sz w:val="24"/>
          <w:szCs w:val="24"/>
        </w:rPr>
        <w:t xml:space="preserve"> of </w:t>
      </w:r>
      <w:proofErr w:type="spellStart"/>
      <w:r w:rsidR="00A443C7" w:rsidRPr="0094646D">
        <w:rPr>
          <w:rFonts w:asciiTheme="majorBidi" w:hAnsiTheme="majorBidi" w:cstheme="majorBidi"/>
          <w:b/>
          <w:bCs/>
          <w:sz w:val="24"/>
          <w:szCs w:val="24"/>
        </w:rPr>
        <w:t>PtPd</w:t>
      </w:r>
      <w:proofErr w:type="spellEnd"/>
      <w:r w:rsidR="00A443C7" w:rsidRPr="0094646D">
        <w:rPr>
          <w:rFonts w:asciiTheme="majorBidi" w:hAnsiTheme="majorBidi" w:cstheme="majorBidi"/>
          <w:b/>
          <w:bCs/>
          <w:sz w:val="24"/>
          <w:szCs w:val="24"/>
        </w:rPr>
        <w:t>/S-ZrO</w:t>
      </w:r>
      <w:r w:rsidR="00A443C7" w:rsidRPr="0094646D">
        <w:rPr>
          <w:rFonts w:asciiTheme="majorBidi" w:hAnsiTheme="majorBidi" w:cstheme="majorBidi"/>
          <w:b/>
          <w:bCs/>
          <w:sz w:val="24"/>
          <w:szCs w:val="24"/>
          <w:vertAlign w:val="subscript"/>
        </w:rPr>
        <w:t>2</w:t>
      </w:r>
      <w:r w:rsidR="00A443C7" w:rsidRPr="0094646D">
        <w:rPr>
          <w:rFonts w:asciiTheme="majorBidi" w:hAnsiTheme="majorBidi" w:cstheme="majorBidi"/>
          <w:b/>
          <w:bCs/>
          <w:sz w:val="24"/>
          <w:szCs w:val="24"/>
        </w:rPr>
        <w:t xml:space="preserve">-GNP </w:t>
      </w:r>
      <w:proofErr w:type="spellStart"/>
      <w:r w:rsidR="00A443C7" w:rsidRPr="0094646D">
        <w:rPr>
          <w:rFonts w:asciiTheme="majorBidi" w:hAnsiTheme="majorBidi" w:cstheme="majorBidi"/>
          <w:b/>
          <w:bCs/>
          <w:sz w:val="24"/>
          <w:szCs w:val="24"/>
        </w:rPr>
        <w:t>electrocatalyst</w:t>
      </w:r>
      <w:proofErr w:type="spellEnd"/>
      <w:r w:rsidR="00A443C7" w:rsidRPr="0094646D">
        <w:rPr>
          <w:rFonts w:asciiTheme="majorBidi" w:hAnsiTheme="majorBidi" w:cstheme="majorBidi"/>
          <w:b/>
          <w:bCs/>
          <w:sz w:val="24"/>
          <w:szCs w:val="24"/>
        </w:rPr>
        <w:t xml:space="preserve"> shown in Fig. </w:t>
      </w:r>
      <w:r w:rsidR="00C76C6E" w:rsidRPr="0094646D">
        <w:rPr>
          <w:rFonts w:asciiTheme="majorBidi" w:hAnsiTheme="majorBidi" w:cstheme="majorBidi"/>
          <w:b/>
          <w:bCs/>
          <w:sz w:val="24"/>
          <w:szCs w:val="24"/>
        </w:rPr>
        <w:t>3</w:t>
      </w:r>
    </w:p>
    <w:p w14:paraId="36BCAF2D" w14:textId="7D6EC224" w:rsidR="0094646D" w:rsidRPr="0094646D" w:rsidRDefault="00CE5E79" w:rsidP="00D77CEF">
      <w:pPr>
        <w:spacing w:after="0" w:line="480" w:lineRule="auto"/>
        <w:jc w:val="both"/>
        <w:rPr>
          <w:rFonts w:asciiTheme="majorBidi" w:hAnsiTheme="majorBidi" w:cstheme="majorBidi"/>
        </w:rPr>
      </w:pPr>
      <w:r w:rsidRPr="00CE5E79">
        <w:rPr>
          <w:rFonts w:asciiTheme="majorBidi" w:hAnsiTheme="majorBidi" w:cstheme="majorBidi"/>
        </w:rPr>
        <w:t xml:space="preserve">The peaks observed at the Bragg 2θ angles of 86.9°, 82.5°, 68.4°, 46.9°, and 40.10° correspond to the diffractions from the [222], [311], [220], [200], and [111] crystalline planes of the Pt </w:t>
      </w:r>
      <w:proofErr w:type="spellStart"/>
      <w:r w:rsidRPr="00CE5E79">
        <w:rPr>
          <w:rFonts w:asciiTheme="majorBidi" w:hAnsiTheme="majorBidi" w:cstheme="majorBidi"/>
        </w:rPr>
        <w:t>fcc</w:t>
      </w:r>
      <w:proofErr w:type="spellEnd"/>
      <w:r w:rsidRPr="00CE5E79">
        <w:rPr>
          <w:rFonts w:asciiTheme="majorBidi" w:hAnsiTheme="majorBidi" w:cstheme="majorBidi"/>
        </w:rPr>
        <w:t xml:space="preserve"> lattice. The slightly shifted XRD peaks to higher diffraction angles signify the contraction of the lattice relative to those of Pt in the Pt/C electrode (not shown here), confirming the formation of the </w:t>
      </w:r>
      <w:proofErr w:type="spellStart"/>
      <w:r w:rsidRPr="00CE5E79">
        <w:rPr>
          <w:rFonts w:asciiTheme="majorBidi" w:hAnsiTheme="majorBidi" w:cstheme="majorBidi"/>
        </w:rPr>
        <w:t>PtPd</w:t>
      </w:r>
      <w:proofErr w:type="spellEnd"/>
      <w:r w:rsidRPr="00CE5E79">
        <w:rPr>
          <w:rFonts w:asciiTheme="majorBidi" w:hAnsiTheme="majorBidi" w:cstheme="majorBidi"/>
        </w:rPr>
        <w:t xml:space="preserve"> alloy in the </w:t>
      </w:r>
      <w:proofErr w:type="spellStart"/>
      <w:r w:rsidRPr="00CE5E79">
        <w:rPr>
          <w:rFonts w:asciiTheme="majorBidi" w:hAnsiTheme="majorBidi" w:cstheme="majorBidi"/>
        </w:rPr>
        <w:t>PtPd</w:t>
      </w:r>
      <w:proofErr w:type="spellEnd"/>
      <w:r w:rsidRPr="00CE5E79">
        <w:rPr>
          <w:rFonts w:asciiTheme="majorBidi" w:hAnsiTheme="majorBidi" w:cstheme="majorBidi"/>
        </w:rPr>
        <w:t>/S-</w:t>
      </w:r>
      <w:proofErr w:type="spellStart"/>
      <w:r w:rsidRPr="00CE5E79">
        <w:rPr>
          <w:rFonts w:asciiTheme="majorBidi" w:hAnsiTheme="majorBidi" w:cstheme="majorBidi"/>
        </w:rPr>
        <w:t>ZrO</w:t>
      </w:r>
      <w:proofErr w:type="spellEnd"/>
      <w:r w:rsidRPr="00CE5E79">
        <w:rPr>
          <w:rFonts w:asciiTheme="majorBidi" w:hAnsiTheme="majorBidi" w:cstheme="majorBidi"/>
        </w:rPr>
        <w:t xml:space="preserve">₂-GNP electrode. This indicates that the interatomic distances in the </w:t>
      </w:r>
      <w:proofErr w:type="spellStart"/>
      <w:r w:rsidRPr="00CE5E79">
        <w:rPr>
          <w:rFonts w:asciiTheme="majorBidi" w:hAnsiTheme="majorBidi" w:cstheme="majorBidi"/>
        </w:rPr>
        <w:t>PtPd</w:t>
      </w:r>
      <w:proofErr w:type="spellEnd"/>
      <w:r w:rsidRPr="00CE5E79">
        <w:rPr>
          <w:rFonts w:asciiTheme="majorBidi" w:hAnsiTheme="majorBidi" w:cstheme="majorBidi"/>
        </w:rPr>
        <w:t xml:space="preserve"> lattice are smaller than those in the pure Pt lattice as a result of replacing some of the Pt atoms with Pd. Apart from the specific peaks of graphite and </w:t>
      </w:r>
      <w:proofErr w:type="spellStart"/>
      <w:r w:rsidRPr="00CE5E79">
        <w:rPr>
          <w:rFonts w:asciiTheme="majorBidi" w:hAnsiTheme="majorBidi" w:cstheme="majorBidi"/>
        </w:rPr>
        <w:t>PtPd</w:t>
      </w:r>
      <w:proofErr w:type="spellEnd"/>
      <w:r w:rsidRPr="00CE5E79">
        <w:rPr>
          <w:rFonts w:asciiTheme="majorBidi" w:hAnsiTheme="majorBidi" w:cstheme="majorBidi"/>
        </w:rPr>
        <w:t xml:space="preserve"> lattices, other diffraction peaks appearing at 2θ values of 29.95° and 31.69° can be assigned to the planes of [–111] and [111] of the </w:t>
      </w:r>
      <w:proofErr w:type="spellStart"/>
      <w:r w:rsidRPr="00CE5E79">
        <w:rPr>
          <w:rFonts w:asciiTheme="majorBidi" w:hAnsiTheme="majorBidi" w:cstheme="majorBidi"/>
        </w:rPr>
        <w:t>ZrO</w:t>
      </w:r>
      <w:proofErr w:type="spellEnd"/>
      <w:r w:rsidRPr="00CE5E79">
        <w:rPr>
          <w:rFonts w:asciiTheme="majorBidi" w:hAnsiTheme="majorBidi" w:cstheme="majorBidi"/>
        </w:rPr>
        <w:t>₂ nanoparticles</w:t>
      </w:r>
      <w:r>
        <w:rPr>
          <w:rFonts w:asciiTheme="majorBidi" w:hAnsiTheme="majorBidi" w:cstheme="majorBidi"/>
        </w:rPr>
        <w:t xml:space="preserve"> </w:t>
      </w:r>
      <w:r w:rsidR="00A443C7" w:rsidRPr="0094646D">
        <w:rPr>
          <w:rFonts w:asciiTheme="majorBidi" w:hAnsiTheme="majorBidi" w:cstheme="majorBidi"/>
        </w:rPr>
        <w:fldChar w:fldCharType="begin">
          <w:fldData xml:space="preserve">PEVuZE5vdGU+PENpdGU+PEF1dGhvcj5NYW5nbGE8L0F1dGhvcj48WWVhcj4yMDE5PC9ZZWFyPjxS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</w:fldData>
        </w:fldChar>
      </w:r>
      <w:r w:rsidR="00D77CEF">
        <w:rPr>
          <w:rFonts w:asciiTheme="majorBidi" w:hAnsiTheme="majorBidi" w:cstheme="majorBidi"/>
        </w:rPr>
        <w:instrText xml:space="preserve"> ADDIN EN.CITE </w:instrText>
      </w:r>
      <w:r w:rsidR="00D77CEF">
        <w:rPr>
          <w:rFonts w:asciiTheme="majorBidi" w:hAnsiTheme="majorBidi" w:cstheme="majorBidi"/>
        </w:rPr>
        <w:fldChar w:fldCharType="begin">
          <w:fldData xml:space="preserve">PEVuZE5vdGU+PENpdGU+PEF1dGhvcj5NYW5nbGE8L0F1dGhvcj48WWVhcj4yMDE5PC9ZZWFyPjxS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</w:fldData>
        </w:fldChar>
      </w:r>
      <w:r w:rsidR="00D77CEF">
        <w:rPr>
          <w:rFonts w:asciiTheme="majorBidi" w:hAnsiTheme="majorBidi" w:cstheme="majorBidi"/>
        </w:rPr>
        <w:instrText xml:space="preserve"> ADDIN EN.CITE.DATA </w:instrText>
      </w:r>
      <w:r w:rsidR="00D77CEF">
        <w:rPr>
          <w:rFonts w:asciiTheme="majorBidi" w:hAnsiTheme="majorBidi" w:cstheme="majorBidi"/>
        </w:rPr>
      </w:r>
      <w:r w:rsidR="00D77CEF">
        <w:rPr>
          <w:rFonts w:asciiTheme="majorBidi" w:hAnsiTheme="majorBidi" w:cstheme="majorBidi"/>
        </w:rPr>
        <w:fldChar w:fldCharType="end"/>
      </w:r>
      <w:r w:rsidR="00A443C7" w:rsidRPr="0094646D">
        <w:rPr>
          <w:rFonts w:asciiTheme="majorBidi" w:hAnsiTheme="majorBidi" w:cstheme="majorBidi"/>
        </w:rPr>
        <w:fldChar w:fldCharType="separate"/>
      </w:r>
      <w:r w:rsidR="00D77CEF">
        <w:rPr>
          <w:rFonts w:asciiTheme="majorBidi" w:hAnsiTheme="majorBidi" w:cstheme="majorBidi"/>
          <w:noProof/>
        </w:rPr>
        <w:t>[14-16]</w:t>
      </w:r>
      <w:r w:rsidR="00A443C7" w:rsidRPr="0094646D">
        <w:rPr>
          <w:rFonts w:asciiTheme="majorBidi" w:hAnsiTheme="majorBidi" w:cstheme="majorBidi"/>
        </w:rPr>
        <w:fldChar w:fldCharType="end"/>
      </w:r>
      <w:r w:rsidR="00A443C7" w:rsidRPr="0094646D">
        <w:rPr>
          <w:rFonts w:asciiTheme="majorBidi" w:hAnsiTheme="majorBidi" w:cstheme="majorBidi"/>
        </w:rPr>
        <w:t xml:space="preserve">. </w:t>
      </w:r>
      <w:r w:rsidRPr="00CE5E79">
        <w:rPr>
          <w:rFonts w:asciiTheme="majorBidi" w:hAnsiTheme="majorBidi" w:cstheme="majorBidi"/>
        </w:rPr>
        <w:t xml:space="preserve">The d-spacing of 2.24 Å obtained from the PXRD of </w:t>
      </w:r>
      <w:proofErr w:type="spellStart"/>
      <w:r w:rsidRPr="00CE5E79">
        <w:rPr>
          <w:rFonts w:asciiTheme="majorBidi" w:hAnsiTheme="majorBidi" w:cstheme="majorBidi"/>
        </w:rPr>
        <w:t>PtPd</w:t>
      </w:r>
      <w:proofErr w:type="spellEnd"/>
      <w:r w:rsidRPr="00CE5E79">
        <w:rPr>
          <w:rFonts w:asciiTheme="majorBidi" w:hAnsiTheme="majorBidi" w:cstheme="majorBidi"/>
        </w:rPr>
        <w:t>/S-</w:t>
      </w:r>
      <w:proofErr w:type="spellStart"/>
      <w:r w:rsidRPr="00CE5E79">
        <w:rPr>
          <w:rFonts w:asciiTheme="majorBidi" w:hAnsiTheme="majorBidi" w:cstheme="majorBidi"/>
        </w:rPr>
        <w:t>ZrO</w:t>
      </w:r>
      <w:proofErr w:type="spellEnd"/>
      <w:r w:rsidRPr="00CE5E79">
        <w:rPr>
          <w:rFonts w:asciiTheme="majorBidi" w:hAnsiTheme="majorBidi" w:cstheme="majorBidi"/>
        </w:rPr>
        <w:t xml:space="preserve">₂-GNPs confirms that the presence of </w:t>
      </w:r>
      <w:proofErr w:type="spellStart"/>
      <w:r w:rsidRPr="00CE5E79">
        <w:rPr>
          <w:rFonts w:asciiTheme="majorBidi" w:hAnsiTheme="majorBidi" w:cstheme="majorBidi"/>
        </w:rPr>
        <w:t>nanocrystalline</w:t>
      </w:r>
      <w:proofErr w:type="spellEnd"/>
      <w:r w:rsidRPr="00CE5E79">
        <w:rPr>
          <w:rFonts w:asciiTheme="majorBidi" w:hAnsiTheme="majorBidi" w:cstheme="majorBidi"/>
        </w:rPr>
        <w:t xml:space="preserve"> sulfated </w:t>
      </w:r>
      <w:proofErr w:type="spellStart"/>
      <w:r w:rsidRPr="00CE5E79">
        <w:rPr>
          <w:rFonts w:asciiTheme="majorBidi" w:hAnsiTheme="majorBidi" w:cstheme="majorBidi"/>
        </w:rPr>
        <w:t>ZrO</w:t>
      </w:r>
      <w:proofErr w:type="spellEnd"/>
      <w:r w:rsidRPr="00CE5E79">
        <w:rPr>
          <w:rFonts w:asciiTheme="majorBidi" w:hAnsiTheme="majorBidi" w:cstheme="majorBidi"/>
        </w:rPr>
        <w:t>₂ (S-</w:t>
      </w:r>
      <w:proofErr w:type="spellStart"/>
      <w:r w:rsidRPr="00CE5E79">
        <w:rPr>
          <w:rFonts w:asciiTheme="majorBidi" w:hAnsiTheme="majorBidi" w:cstheme="majorBidi"/>
        </w:rPr>
        <w:t>ZrO</w:t>
      </w:r>
      <w:proofErr w:type="spellEnd"/>
      <w:r w:rsidRPr="00CE5E79">
        <w:rPr>
          <w:rFonts w:asciiTheme="majorBidi" w:hAnsiTheme="majorBidi" w:cstheme="majorBidi"/>
        </w:rPr>
        <w:t xml:space="preserve">₂) does not alter the inherent properties of </w:t>
      </w:r>
      <w:proofErr w:type="spellStart"/>
      <w:r w:rsidRPr="00CE5E79">
        <w:rPr>
          <w:rFonts w:asciiTheme="majorBidi" w:hAnsiTheme="majorBidi" w:cstheme="majorBidi"/>
        </w:rPr>
        <w:t>PtPd</w:t>
      </w:r>
      <w:proofErr w:type="spellEnd"/>
      <w:r w:rsidR="00A443C7" w:rsidRPr="0094646D">
        <w:rPr>
          <w:rFonts w:asciiTheme="majorBidi" w:hAnsiTheme="majorBidi" w:cstheme="majorBidi"/>
        </w:rPr>
        <w:t xml:space="preserve"> </w:t>
      </w:r>
      <w:r w:rsidR="00A443C7" w:rsidRPr="0094646D">
        <w:rPr>
          <w:rFonts w:asciiTheme="majorBidi" w:hAnsiTheme="majorBidi" w:cstheme="majorBidi"/>
        </w:rPr>
        <w:fldChar w:fldCharType="begin"/>
      </w:r>
      <w:r w:rsidR="00D77CEF">
        <w:rPr>
          <w:rFonts w:asciiTheme="majorBidi" w:hAnsiTheme="majorBidi" w:cstheme="majorBidi"/>
        </w:rPr>
        <w:instrText xml:space="preserve"> ADDIN EN.CITE &lt;EndNote&gt;&lt;Cite&gt;&lt;Author&gt;Arikan&lt;/Author&gt;&lt;Year&gt;2013&lt;/Year&gt;&lt;RecNum&gt;1664&lt;/RecNum&gt;&lt;DisplayText&gt;[17, 18]&lt;/DisplayText&gt;&lt;record&gt;&lt;rec-number&gt;1664&lt;/rec-number&gt;&lt;foreign-keys&gt;&lt;key app="EN" db-id="tvxws5vwde0908eaeduvrf55xs5rtrf55t2f" timestamp="1736001186"&gt;1664&lt;/key&gt;&lt;/foreign-keys&gt;&lt;ref-type name="Journal Article"&gt;17&lt;/ref-type&gt;&lt;contributors&gt;&lt;authors&gt;&lt;author&gt;Arikan, T&lt;/author&gt;&lt;author&gt;Kannan, Arunachala Mada&lt;/author&gt;&lt;author&gt;Kadirgan, F&lt;/author&gt;&lt;/authors&gt;&lt;/contributors&gt;&lt;titles&gt;&lt;title&gt;Binary Pt–Pd and ternary Pt–Pd–Ru nanoelectrocatalysts for direct methanol fuel cells&lt;/title&gt;&lt;secondary-title&gt;International journal of hydrogen energy&lt;/secondary-title&gt;&lt;/titles&gt;&lt;periodical&gt;&lt;full-title&gt;International Journal of Hydrogen Energy&lt;/full-title&gt;&lt;abbr-1&gt;Int. J. Hydrogen Energy&lt;/abbr-1&gt;&lt;/periodical&gt;&lt;pages&gt;2900-2907&lt;/pages&gt;&lt;volume&gt;38&lt;/volume&gt;&lt;number&gt;6&lt;/number&gt;&lt;dates&gt;&lt;year&gt;2013&lt;/year&gt;&lt;/dates&gt;&lt;isbn&gt;0360-3199&lt;/isbn&gt;&lt;urls&gt;&lt;/urls&gt;&lt;/record&gt;&lt;/Cite&gt;&lt;Cite&gt;&lt;Author&gt;Maghsodi&lt;/Author&gt;&lt;Year&gt;2011&lt;/Year&gt;&lt;RecNum&gt;1665&lt;/RecNum&gt;&lt;record&gt;&lt;rec-number&gt;1665&lt;/rec-number&gt;&lt;foreign-keys&gt;&lt;key app="EN" db-id="tvxws5vwde0908eaeduvrf55xs5rtrf55t2f" timestamp="1736001406"&gt;1665&lt;/key&gt;&lt;/foreign-keys&gt;&lt;ref-type name="Journal Article"&gt;17&lt;/ref-type&gt;&lt;contributors&gt;&lt;authors&gt;&lt;author&gt;Maghsodi, A&lt;/author&gt;&lt;author&gt;Hoseini, MR Milani&lt;/author&gt;&lt;author&gt;Mobarakeh, M Dehghani&lt;/author&gt;&lt;author&gt;Kheirmand, M&lt;/author&gt;&lt;author&gt;Samiee, L&lt;/author&gt;&lt;author&gt;Shoghi, F&lt;/author&gt;&lt;author&gt;Kameli, M&lt;/author&gt;&lt;/authors&gt;&lt;/contributors&gt;&lt;titles&gt;&lt;title&gt;Exploration of bimetallic Pt-Pd/C nanoparticles as an electrocatalyst for oxygen reduction reaction&lt;/title&gt;&lt;secondary-title&gt;Applied surface science&lt;/secondary-title&gt;&lt;/titles&gt;&lt;periodical&gt;&lt;full-title&gt;Applied surface science&lt;/full-title&gt;&lt;abbr-1&gt;Appl. Surf. Sci.&lt;/abbr-1&gt;&lt;/periodical&gt;&lt;pages&gt;6353-6357&lt;/pages&gt;&lt;volume&gt;257&lt;/volume&gt;&lt;number&gt;15&lt;/number&gt;&lt;dates&gt;&lt;year&gt;2011&lt;/year&gt;&lt;/dates&gt;&lt;isbn&gt;0169-4332&lt;/isbn&gt;&lt;urls&gt;&lt;/urls&gt;&lt;/record&gt;&lt;/Cite&gt;&lt;/EndNote&gt;</w:instrText>
      </w:r>
      <w:r w:rsidR="00A443C7" w:rsidRPr="0094646D">
        <w:rPr>
          <w:rFonts w:asciiTheme="majorBidi" w:hAnsiTheme="majorBidi" w:cstheme="majorBidi"/>
        </w:rPr>
        <w:fldChar w:fldCharType="separate"/>
      </w:r>
      <w:r w:rsidR="00D77CEF">
        <w:rPr>
          <w:rFonts w:asciiTheme="majorBidi" w:hAnsiTheme="majorBidi" w:cstheme="majorBidi"/>
          <w:noProof/>
        </w:rPr>
        <w:t>[17, 18]</w:t>
      </w:r>
      <w:r w:rsidR="00A443C7" w:rsidRPr="0094646D">
        <w:rPr>
          <w:rFonts w:asciiTheme="majorBidi" w:hAnsiTheme="majorBidi" w:cstheme="majorBidi"/>
        </w:rPr>
        <w:fldChar w:fldCharType="end"/>
      </w:r>
      <w:r w:rsidR="00A443C7" w:rsidRPr="0094646D">
        <w:rPr>
          <w:rFonts w:asciiTheme="majorBidi" w:hAnsiTheme="majorBidi" w:cstheme="majorBidi"/>
        </w:rPr>
        <w:t xml:space="preserve">. The mean crystallite size of </w:t>
      </w:r>
      <w:proofErr w:type="spellStart"/>
      <w:r w:rsidR="00A443C7" w:rsidRPr="0094646D">
        <w:rPr>
          <w:rFonts w:asciiTheme="majorBidi" w:hAnsiTheme="majorBidi" w:cstheme="majorBidi"/>
        </w:rPr>
        <w:t>PtPd</w:t>
      </w:r>
      <w:proofErr w:type="spellEnd"/>
      <w:r w:rsidR="00A443C7" w:rsidRPr="0094646D">
        <w:rPr>
          <w:rFonts w:asciiTheme="majorBidi" w:hAnsiTheme="majorBidi" w:cstheme="majorBidi"/>
        </w:rPr>
        <w:t xml:space="preserve"> is estimated to be </w:t>
      </w:r>
      <w:r w:rsidRPr="00CE5E79">
        <w:rPr>
          <w:rFonts w:asciiTheme="majorBidi" w:hAnsiTheme="majorBidi" w:cstheme="majorBidi"/>
        </w:rPr>
        <w:t xml:space="preserve">approximately </w:t>
      </w:r>
      <w:r w:rsidR="00A443C7" w:rsidRPr="0094646D">
        <w:rPr>
          <w:rFonts w:asciiTheme="majorBidi" w:hAnsiTheme="majorBidi" w:cstheme="majorBidi"/>
        </w:rPr>
        <w:t>4.55 nm using</w:t>
      </w:r>
      <w:r>
        <w:rPr>
          <w:rFonts w:asciiTheme="majorBidi" w:hAnsiTheme="majorBidi" w:cstheme="majorBidi"/>
        </w:rPr>
        <w:t xml:space="preserve"> the</w:t>
      </w:r>
      <w:r w:rsidR="00A443C7" w:rsidRPr="0094646D">
        <w:rPr>
          <w:rFonts w:asciiTheme="majorBidi" w:hAnsiTheme="majorBidi" w:cstheme="majorBidi"/>
        </w:rPr>
        <w:t xml:space="preserve"> </w:t>
      </w:r>
      <w:proofErr w:type="spellStart"/>
      <w:r w:rsidR="00A443C7" w:rsidRPr="0094646D">
        <w:rPr>
          <w:rFonts w:asciiTheme="majorBidi" w:hAnsiTheme="majorBidi" w:cstheme="majorBidi"/>
        </w:rPr>
        <w:t>Scherrer</w:t>
      </w:r>
      <w:proofErr w:type="spellEnd"/>
      <w:r w:rsidR="00A443C7" w:rsidRPr="0094646D">
        <w:rPr>
          <w:rFonts w:asciiTheme="majorBidi" w:hAnsiTheme="majorBidi" w:cstheme="majorBidi"/>
        </w:rPr>
        <w:t xml:space="preserve"> formula </w:t>
      </w:r>
      <w:r w:rsidR="00A443C7" w:rsidRPr="0094646D">
        <w:rPr>
          <w:rFonts w:asciiTheme="majorBidi" w:hAnsiTheme="majorBidi" w:cstheme="majorBidi"/>
        </w:rPr>
        <w:fldChar w:fldCharType="begin"/>
      </w:r>
      <w:r w:rsidR="00D77CEF">
        <w:rPr>
          <w:rFonts w:asciiTheme="majorBidi" w:hAnsiTheme="majorBidi" w:cstheme="majorBidi"/>
        </w:rPr>
        <w:instrText xml:space="preserve"> ADDIN EN.CITE &lt;EndNote&gt;&lt;Cite&gt;&lt;Author&gt;Gregory&lt;/Author&gt;&lt;Year&gt;1957&lt;/Year&gt;&lt;RecNum&gt;1337&lt;/RecNum&gt;&lt;DisplayText&gt;[19]&lt;/DisplayText&gt;&lt;record&gt;&lt;rec-number&gt;1337&lt;/rec-number&gt;&lt;foreign-keys&gt;&lt;key app="EN" db-id="tvxws5vwde0908eaeduvrf55xs5rtrf55t2f" timestamp="1658571006"&gt;1337&lt;/key&gt;&lt;/foreign-keys&gt;&lt;ref-type name="Journal Article"&gt;17&lt;/ref-type&gt;&lt;contributors&gt;&lt;authors&gt;&lt;author&gt;Gregory, NW&lt;/author&gt;&lt;/authors&gt;&lt;/contributors&gt;&lt;titles&gt;&lt;title&gt;Elements of X-Ray Diffraction&lt;/title&gt;&lt;secondary-title&gt;Journal of the American Chemical Society&lt;/secondary-title&gt;&lt;/titles&gt;&lt;periodical&gt;&lt;full-title&gt;Journal of The American Chemical Society&lt;/full-title&gt;&lt;abbr-1&gt;J.Am. Chem. Soc.&lt;/abbr-1&gt;&lt;/periodical&gt;&lt;pages&gt;1773-1774&lt;/pages&gt;&lt;volume&gt;79&lt;/volume&gt;&lt;number&gt;7&lt;/number&gt;&lt;dates&gt;&lt;year&gt;1957&lt;/year&gt;&lt;/dates&gt;&lt;isbn&gt;0002-7863&lt;/isbn&gt;&lt;urls&gt;&lt;/urls&gt;&lt;electronic-resource-num&gt;https://doi.org/10.1021/ja01564a077&lt;/electronic-resource-num&gt;&lt;/record&gt;&lt;/Cite&gt;&lt;/EndNote&gt;</w:instrText>
      </w:r>
      <w:r w:rsidR="00A443C7" w:rsidRPr="0094646D">
        <w:rPr>
          <w:rFonts w:asciiTheme="majorBidi" w:hAnsiTheme="majorBidi" w:cstheme="majorBidi"/>
        </w:rPr>
        <w:fldChar w:fldCharType="separate"/>
      </w:r>
      <w:r w:rsidR="00D77CEF">
        <w:rPr>
          <w:rFonts w:asciiTheme="majorBidi" w:hAnsiTheme="majorBidi" w:cstheme="majorBidi"/>
          <w:noProof/>
        </w:rPr>
        <w:t>[19]</w:t>
      </w:r>
      <w:r w:rsidR="00A443C7" w:rsidRPr="0094646D">
        <w:rPr>
          <w:rFonts w:asciiTheme="majorBidi" w:hAnsiTheme="majorBidi" w:cstheme="majorBidi"/>
        </w:rPr>
        <w:fldChar w:fldCharType="end"/>
      </w:r>
      <w:r w:rsidR="00A443C7" w:rsidRPr="0094646D">
        <w:rPr>
          <w:rFonts w:asciiTheme="majorBidi" w:hAnsiTheme="majorBidi" w:cstheme="majorBidi"/>
        </w:rPr>
        <w:t xml:space="preserve"> based on the full width at half maximum (</w:t>
      </w:r>
      <w:proofErr w:type="spellStart"/>
      <w:r w:rsidR="00A443C7" w:rsidRPr="0094646D">
        <w:rPr>
          <w:rFonts w:asciiTheme="majorBidi" w:hAnsiTheme="majorBidi" w:cstheme="majorBidi"/>
        </w:rPr>
        <w:t>fwhm</w:t>
      </w:r>
      <w:proofErr w:type="spellEnd"/>
      <w:r w:rsidR="00A443C7" w:rsidRPr="0094646D">
        <w:rPr>
          <w:rFonts w:asciiTheme="majorBidi" w:hAnsiTheme="majorBidi" w:cstheme="majorBidi"/>
        </w:rPr>
        <w:t>) of the most intense peak of the [111] planes.</w:t>
      </w:r>
    </w:p>
    <w:p w14:paraId="30B91205" w14:textId="77777777" w:rsidR="0094646D" w:rsidRPr="0094646D" w:rsidRDefault="0094646D" w:rsidP="009148B1">
      <w:pPr>
        <w:spacing w:after="0" w:line="480" w:lineRule="auto"/>
        <w:jc w:val="both"/>
        <w:rPr>
          <w:rFonts w:asciiTheme="majorBidi" w:hAnsiTheme="majorBidi" w:cstheme="majorBidi"/>
        </w:rPr>
      </w:pPr>
    </w:p>
    <w:p w14:paraId="40D0EA78" w14:textId="77777777" w:rsidR="0094646D" w:rsidRPr="0094646D" w:rsidRDefault="0094646D" w:rsidP="009148B1">
      <w:pPr>
        <w:spacing w:after="0" w:line="480" w:lineRule="auto"/>
        <w:jc w:val="both"/>
        <w:rPr>
          <w:rFonts w:asciiTheme="majorBidi" w:hAnsiTheme="majorBidi" w:cstheme="majorBidi"/>
        </w:rPr>
      </w:pPr>
    </w:p>
    <w:p w14:paraId="3EAA5B27" w14:textId="77777777" w:rsidR="0094646D" w:rsidRPr="0094646D" w:rsidRDefault="0094646D" w:rsidP="009148B1">
      <w:pPr>
        <w:spacing w:after="0" w:line="480" w:lineRule="auto"/>
        <w:jc w:val="both"/>
        <w:rPr>
          <w:rFonts w:asciiTheme="majorBidi" w:hAnsiTheme="majorBidi" w:cstheme="majorBidi"/>
        </w:rPr>
      </w:pPr>
    </w:p>
    <w:p w14:paraId="15B2B5B6" w14:textId="77777777" w:rsidR="0094646D" w:rsidRPr="0094646D" w:rsidRDefault="0094646D" w:rsidP="009148B1">
      <w:pPr>
        <w:spacing w:after="0" w:line="480" w:lineRule="auto"/>
        <w:jc w:val="both"/>
        <w:rPr>
          <w:rFonts w:asciiTheme="majorBidi" w:hAnsiTheme="majorBidi" w:cstheme="majorBidi"/>
        </w:rPr>
      </w:pPr>
    </w:p>
    <w:p w14:paraId="6D11598F" w14:textId="77777777" w:rsidR="0094646D" w:rsidRPr="0094646D" w:rsidRDefault="0094646D" w:rsidP="009148B1">
      <w:pPr>
        <w:spacing w:after="0" w:line="480" w:lineRule="auto"/>
        <w:jc w:val="both"/>
        <w:rPr>
          <w:rFonts w:asciiTheme="majorBidi" w:hAnsiTheme="majorBidi" w:cstheme="majorBidi"/>
        </w:rPr>
      </w:pPr>
    </w:p>
    <w:p w14:paraId="68E69BD0" w14:textId="77777777" w:rsidR="0094646D" w:rsidRPr="0094646D" w:rsidRDefault="0094646D" w:rsidP="009148B1">
      <w:pPr>
        <w:spacing w:after="0" w:line="480" w:lineRule="auto"/>
        <w:jc w:val="both"/>
        <w:rPr>
          <w:rFonts w:asciiTheme="majorBidi" w:hAnsiTheme="majorBidi" w:cstheme="majorBidi"/>
        </w:rPr>
      </w:pPr>
    </w:p>
    <w:p w14:paraId="484AC314" w14:textId="77777777" w:rsidR="0094646D" w:rsidRPr="0094646D" w:rsidRDefault="0094646D" w:rsidP="009148B1">
      <w:pPr>
        <w:spacing w:after="0" w:line="480" w:lineRule="auto"/>
        <w:jc w:val="both"/>
        <w:rPr>
          <w:rFonts w:asciiTheme="majorBidi" w:hAnsiTheme="majorBidi" w:cstheme="majorBidi"/>
        </w:rPr>
      </w:pPr>
    </w:p>
    <w:p w14:paraId="7964AC62" w14:textId="77777777" w:rsidR="00B05327" w:rsidRPr="0094646D" w:rsidRDefault="00B05327" w:rsidP="00E405A3">
      <w:pPr>
        <w:spacing w:after="0" w:line="480" w:lineRule="auto"/>
        <w:ind w:firstLine="284"/>
        <w:jc w:val="both"/>
        <w:rPr>
          <w:rFonts w:asciiTheme="majorBidi" w:hAnsiTheme="majorBidi" w:cstheme="majorBidi"/>
        </w:rPr>
      </w:pPr>
    </w:p>
    <w:p w14:paraId="784F0BD9" w14:textId="77777777" w:rsidR="009632A0" w:rsidRPr="0094646D" w:rsidRDefault="009632A0" w:rsidP="009632A0">
      <w:pPr>
        <w:tabs>
          <w:tab w:val="left" w:pos="1846"/>
        </w:tabs>
        <w:spacing w:after="0" w:line="480" w:lineRule="auto"/>
        <w:jc w:val="center"/>
        <w:rPr>
          <w:rFonts w:asciiTheme="majorBidi" w:hAnsiTheme="majorBidi" w:cstheme="majorBidi"/>
          <w:lang w:bidi="fa-IR"/>
        </w:rPr>
      </w:pPr>
      <w:r w:rsidRPr="0094646D">
        <w:rPr>
          <w:rFonts w:asciiTheme="majorBidi" w:hAnsiTheme="majorBidi" w:cstheme="majorBidi"/>
          <w:noProof/>
        </w:rPr>
        <w:lastRenderedPageBreak/>
        <w:drawing>
          <wp:inline distT="0" distB="0" distL="0" distR="0" wp14:anchorId="41D1E709" wp14:editId="2C991797">
            <wp:extent cx="6035040" cy="1757553"/>
            <wp:effectExtent l="0" t="0" r="3810" b="0"/>
            <wp:docPr id="10023565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5040" cy="1757553"/>
                    </a:xfrm>
                    <a:prstGeom prst="rect">
                      <a:avLst/>
                    </a:prstGeom>
                    <a:noFill/>
                    <a:ln>
                      <a:noFill/>
                    </a:ln>
                  </pic:spPr>
                </pic:pic>
              </a:graphicData>
            </a:graphic>
          </wp:inline>
        </w:drawing>
      </w:r>
    </w:p>
    <w:p w14:paraId="0B867F64" w14:textId="77777777" w:rsidR="009632A0" w:rsidRPr="0094646D" w:rsidRDefault="009632A0" w:rsidP="003E300E">
      <w:pPr>
        <w:tabs>
          <w:tab w:val="left" w:pos="1846"/>
        </w:tabs>
        <w:spacing w:after="0" w:line="360" w:lineRule="auto"/>
        <w:jc w:val="center"/>
        <w:rPr>
          <w:rFonts w:asciiTheme="majorBidi" w:hAnsiTheme="majorBidi" w:cstheme="majorBidi"/>
          <w:sz w:val="20"/>
          <w:szCs w:val="20"/>
          <w:lang w:bidi="fa-IR"/>
        </w:rPr>
      </w:pPr>
      <w:r w:rsidRPr="0094646D">
        <w:rPr>
          <w:rFonts w:asciiTheme="majorBidi" w:hAnsiTheme="majorBidi" w:cstheme="majorBidi"/>
          <w:b/>
          <w:bCs/>
          <w:sz w:val="20"/>
          <w:szCs w:val="20"/>
          <w:lang w:bidi="fa-IR"/>
        </w:rPr>
        <w:t>Figure S1.</w:t>
      </w:r>
      <w:r w:rsidRPr="0094646D">
        <w:rPr>
          <w:rFonts w:asciiTheme="majorBidi" w:hAnsiTheme="majorBidi" w:cstheme="majorBidi"/>
          <w:sz w:val="20"/>
          <w:szCs w:val="20"/>
          <w:lang w:bidi="fa-IR"/>
        </w:rPr>
        <w:t xml:space="preserve"> The supercells of a) </w:t>
      </w:r>
      <w:r w:rsidRPr="0094646D">
        <w:rPr>
          <w:rFonts w:asciiTheme="majorBidi" w:hAnsiTheme="majorBidi" w:cstheme="majorBidi"/>
          <w:sz w:val="20"/>
          <w:szCs w:val="20"/>
        </w:rPr>
        <w:t>ZrO</w:t>
      </w:r>
      <w:r w:rsidRPr="0094646D">
        <w:rPr>
          <w:rFonts w:asciiTheme="majorBidi" w:hAnsiTheme="majorBidi" w:cstheme="majorBidi"/>
          <w:sz w:val="20"/>
          <w:szCs w:val="20"/>
          <w:vertAlign w:val="subscript"/>
        </w:rPr>
        <w:t>1.33</w:t>
      </w:r>
      <w:r w:rsidRPr="0094646D">
        <w:rPr>
          <w:rFonts w:asciiTheme="majorBidi" w:hAnsiTheme="majorBidi" w:cstheme="majorBidi"/>
          <w:sz w:val="20"/>
          <w:szCs w:val="20"/>
        </w:rPr>
        <w:t>S</w:t>
      </w:r>
      <w:r w:rsidRPr="0094646D">
        <w:rPr>
          <w:rFonts w:asciiTheme="majorBidi" w:hAnsiTheme="majorBidi" w:cstheme="majorBidi"/>
          <w:sz w:val="20"/>
          <w:szCs w:val="20"/>
          <w:vertAlign w:val="subscript"/>
        </w:rPr>
        <w:t>0.67</w:t>
      </w:r>
      <w:r w:rsidRPr="0094646D">
        <w:rPr>
          <w:rFonts w:asciiTheme="majorBidi" w:hAnsiTheme="majorBidi" w:cstheme="majorBidi"/>
          <w:sz w:val="20"/>
          <w:szCs w:val="20"/>
        </w:rPr>
        <w:t xml:space="preserve"> and b) </w:t>
      </w:r>
      <w:r w:rsidRPr="0094646D">
        <w:rPr>
          <w:rFonts w:asciiTheme="majorBidi" w:hAnsiTheme="majorBidi" w:cstheme="majorBidi"/>
          <w:lang w:bidi="fa-IR"/>
        </w:rPr>
        <w:t>PtPd</w:t>
      </w:r>
      <w:r w:rsidRPr="0094646D">
        <w:rPr>
          <w:rFonts w:asciiTheme="majorBidi" w:hAnsiTheme="majorBidi" w:cstheme="majorBidi"/>
          <w:vertAlign w:val="subscript"/>
          <w:lang w:bidi="fa-IR"/>
        </w:rPr>
        <w:t>1.67</w:t>
      </w:r>
      <w:r w:rsidRPr="0094646D">
        <w:rPr>
          <w:rFonts w:asciiTheme="majorBidi" w:hAnsiTheme="majorBidi" w:cstheme="majorBidi"/>
          <w:sz w:val="20"/>
          <w:szCs w:val="20"/>
          <w:lang w:bidi="fa-IR"/>
        </w:rPr>
        <w:t xml:space="preserve"> compounds studied computationally in this work. The red, yellow, cyan, orange and gray spheres represent the O, S, </w:t>
      </w:r>
      <w:proofErr w:type="spellStart"/>
      <w:r w:rsidRPr="0094646D">
        <w:rPr>
          <w:rFonts w:asciiTheme="majorBidi" w:hAnsiTheme="majorBidi" w:cstheme="majorBidi"/>
          <w:sz w:val="20"/>
          <w:szCs w:val="20"/>
          <w:lang w:bidi="fa-IR"/>
        </w:rPr>
        <w:t>Zr</w:t>
      </w:r>
      <w:proofErr w:type="spellEnd"/>
      <w:r w:rsidRPr="0094646D">
        <w:rPr>
          <w:rFonts w:asciiTheme="majorBidi" w:hAnsiTheme="majorBidi" w:cstheme="majorBidi"/>
          <w:sz w:val="20"/>
          <w:szCs w:val="20"/>
          <w:lang w:bidi="fa-IR"/>
        </w:rPr>
        <w:t xml:space="preserve">, Pt, and </w:t>
      </w:r>
      <w:proofErr w:type="spellStart"/>
      <w:r w:rsidRPr="0094646D">
        <w:rPr>
          <w:rFonts w:asciiTheme="majorBidi" w:hAnsiTheme="majorBidi" w:cstheme="majorBidi"/>
          <w:sz w:val="20"/>
          <w:szCs w:val="20"/>
          <w:lang w:bidi="fa-IR"/>
        </w:rPr>
        <w:t>Pd</w:t>
      </w:r>
      <w:proofErr w:type="spellEnd"/>
      <w:r w:rsidRPr="0094646D">
        <w:rPr>
          <w:rFonts w:asciiTheme="majorBidi" w:hAnsiTheme="majorBidi" w:cstheme="majorBidi"/>
          <w:sz w:val="20"/>
          <w:szCs w:val="20"/>
          <w:lang w:bidi="fa-IR"/>
        </w:rPr>
        <w:t xml:space="preserve"> elements, respectively.</w:t>
      </w:r>
    </w:p>
    <w:p w14:paraId="063B7B2C" w14:textId="77777777" w:rsidR="00B05327" w:rsidRPr="0094646D" w:rsidRDefault="00B05327" w:rsidP="00E405A3">
      <w:pPr>
        <w:spacing w:after="0" w:line="480" w:lineRule="auto"/>
        <w:ind w:firstLine="284"/>
        <w:jc w:val="both"/>
        <w:rPr>
          <w:rFonts w:asciiTheme="majorBidi" w:hAnsiTheme="majorBidi" w:cstheme="majorBidi"/>
        </w:rPr>
      </w:pPr>
    </w:p>
    <w:p w14:paraId="6143F85B" w14:textId="77777777" w:rsidR="00B05327" w:rsidRPr="0094646D" w:rsidRDefault="00B05327" w:rsidP="00E405A3">
      <w:pPr>
        <w:spacing w:after="0" w:line="480" w:lineRule="auto"/>
        <w:ind w:firstLine="284"/>
        <w:jc w:val="both"/>
        <w:rPr>
          <w:rFonts w:asciiTheme="majorBidi" w:hAnsiTheme="majorBidi" w:cstheme="majorBidi"/>
        </w:rPr>
      </w:pPr>
    </w:p>
    <w:p w14:paraId="7B6636C7" w14:textId="77777777" w:rsidR="00B05327" w:rsidRPr="0094646D" w:rsidRDefault="00B05327" w:rsidP="00E405A3">
      <w:pPr>
        <w:spacing w:after="0" w:line="480" w:lineRule="auto"/>
        <w:ind w:firstLine="284"/>
        <w:jc w:val="both"/>
        <w:rPr>
          <w:rFonts w:asciiTheme="majorBidi" w:hAnsiTheme="majorBidi" w:cstheme="majorBidi"/>
        </w:rPr>
      </w:pPr>
    </w:p>
    <w:p w14:paraId="769CB99B" w14:textId="77777777" w:rsidR="00B05327" w:rsidRPr="0094646D" w:rsidRDefault="00B05327" w:rsidP="00E405A3">
      <w:pPr>
        <w:spacing w:after="0" w:line="480" w:lineRule="auto"/>
        <w:ind w:firstLine="284"/>
        <w:jc w:val="both"/>
        <w:rPr>
          <w:rFonts w:asciiTheme="majorBidi" w:hAnsiTheme="majorBidi" w:cstheme="majorBidi"/>
        </w:rPr>
      </w:pPr>
    </w:p>
    <w:p w14:paraId="30CA917A" w14:textId="77777777" w:rsidR="00B05327" w:rsidRPr="0094646D" w:rsidRDefault="00B05327" w:rsidP="00E405A3">
      <w:pPr>
        <w:spacing w:after="0" w:line="480" w:lineRule="auto"/>
        <w:ind w:firstLine="284"/>
        <w:jc w:val="both"/>
        <w:rPr>
          <w:rFonts w:asciiTheme="majorBidi" w:hAnsiTheme="majorBidi" w:cstheme="majorBidi"/>
        </w:rPr>
      </w:pPr>
    </w:p>
    <w:p w14:paraId="203F214B" w14:textId="77777777" w:rsidR="00B05327" w:rsidRPr="0094646D" w:rsidRDefault="00B05327" w:rsidP="00E405A3">
      <w:pPr>
        <w:spacing w:after="0" w:line="480" w:lineRule="auto"/>
        <w:ind w:firstLine="284"/>
        <w:jc w:val="both"/>
        <w:rPr>
          <w:rFonts w:asciiTheme="majorBidi" w:hAnsiTheme="majorBidi" w:cstheme="majorBidi"/>
        </w:rPr>
      </w:pPr>
    </w:p>
    <w:p w14:paraId="0D0F5C62" w14:textId="77777777" w:rsidR="00B05327" w:rsidRPr="0094646D" w:rsidRDefault="00B05327" w:rsidP="002D3514">
      <w:pPr>
        <w:autoSpaceDE w:val="0"/>
        <w:autoSpaceDN w:val="0"/>
        <w:adjustRightInd w:val="0"/>
        <w:spacing w:after="0" w:line="480" w:lineRule="auto"/>
        <w:ind w:firstLine="284"/>
        <w:jc w:val="both"/>
        <w:rPr>
          <w:rFonts w:asciiTheme="majorBidi" w:hAnsiTheme="majorBidi" w:cstheme="majorBidi"/>
          <w:noProof/>
          <w:color w:val="70AD47" w:themeColor="accent6"/>
          <w:sz w:val="24"/>
          <w:szCs w:val="24"/>
        </w:rPr>
      </w:pPr>
    </w:p>
    <w:p w14:paraId="3F4B93F9" w14:textId="77777777" w:rsidR="00B05327" w:rsidRPr="0094646D" w:rsidRDefault="00B05327" w:rsidP="002D3514">
      <w:pPr>
        <w:autoSpaceDE w:val="0"/>
        <w:autoSpaceDN w:val="0"/>
        <w:adjustRightInd w:val="0"/>
        <w:spacing w:after="0" w:line="480" w:lineRule="auto"/>
        <w:ind w:firstLine="284"/>
        <w:jc w:val="both"/>
        <w:rPr>
          <w:rFonts w:asciiTheme="majorBidi" w:hAnsiTheme="majorBidi" w:cstheme="majorBidi"/>
          <w:noProof/>
          <w:color w:val="70AD47" w:themeColor="accent6"/>
          <w:sz w:val="24"/>
          <w:szCs w:val="24"/>
        </w:rPr>
      </w:pPr>
    </w:p>
    <w:p w14:paraId="1B310DDA" w14:textId="77777777" w:rsidR="00B05327" w:rsidRPr="0094646D" w:rsidRDefault="00B05327" w:rsidP="002D3514">
      <w:pPr>
        <w:autoSpaceDE w:val="0"/>
        <w:autoSpaceDN w:val="0"/>
        <w:adjustRightInd w:val="0"/>
        <w:spacing w:after="0" w:line="480" w:lineRule="auto"/>
        <w:ind w:firstLine="284"/>
        <w:jc w:val="both"/>
        <w:rPr>
          <w:rFonts w:asciiTheme="majorBidi" w:hAnsiTheme="majorBidi" w:cstheme="majorBidi"/>
          <w:noProof/>
          <w:color w:val="70AD47" w:themeColor="accent6"/>
          <w:sz w:val="24"/>
          <w:szCs w:val="24"/>
        </w:rPr>
      </w:pPr>
    </w:p>
    <w:p w14:paraId="79C8F21E" w14:textId="77777777" w:rsidR="00B05327" w:rsidRPr="0094646D" w:rsidRDefault="00B05327" w:rsidP="002D3514">
      <w:pPr>
        <w:autoSpaceDE w:val="0"/>
        <w:autoSpaceDN w:val="0"/>
        <w:adjustRightInd w:val="0"/>
        <w:spacing w:after="0" w:line="480" w:lineRule="auto"/>
        <w:ind w:firstLine="284"/>
        <w:jc w:val="both"/>
        <w:rPr>
          <w:rFonts w:asciiTheme="majorBidi" w:hAnsiTheme="majorBidi" w:cstheme="majorBidi"/>
          <w:noProof/>
          <w:color w:val="70AD47" w:themeColor="accent6"/>
          <w:sz w:val="24"/>
          <w:szCs w:val="24"/>
        </w:rPr>
      </w:pPr>
    </w:p>
    <w:p w14:paraId="117393A9" w14:textId="77777777" w:rsidR="00B05327" w:rsidRPr="0094646D" w:rsidRDefault="00B05327" w:rsidP="002D3514">
      <w:pPr>
        <w:autoSpaceDE w:val="0"/>
        <w:autoSpaceDN w:val="0"/>
        <w:adjustRightInd w:val="0"/>
        <w:spacing w:after="0" w:line="480" w:lineRule="auto"/>
        <w:ind w:firstLine="284"/>
        <w:jc w:val="both"/>
        <w:rPr>
          <w:rFonts w:asciiTheme="majorBidi" w:hAnsiTheme="majorBidi" w:cstheme="majorBidi"/>
          <w:noProof/>
          <w:color w:val="70AD47" w:themeColor="accent6"/>
          <w:sz w:val="24"/>
          <w:szCs w:val="24"/>
        </w:rPr>
      </w:pPr>
    </w:p>
    <w:p w14:paraId="519DB061" w14:textId="77777777" w:rsidR="00B05327" w:rsidRPr="0094646D" w:rsidRDefault="00B05327" w:rsidP="002D3514">
      <w:pPr>
        <w:autoSpaceDE w:val="0"/>
        <w:autoSpaceDN w:val="0"/>
        <w:adjustRightInd w:val="0"/>
        <w:spacing w:after="0" w:line="480" w:lineRule="auto"/>
        <w:ind w:firstLine="284"/>
        <w:jc w:val="both"/>
        <w:rPr>
          <w:rFonts w:asciiTheme="majorBidi" w:hAnsiTheme="majorBidi" w:cstheme="majorBidi"/>
          <w:noProof/>
          <w:color w:val="70AD47" w:themeColor="accent6"/>
          <w:sz w:val="24"/>
          <w:szCs w:val="24"/>
        </w:rPr>
      </w:pPr>
    </w:p>
    <w:p w14:paraId="57CF7145" w14:textId="77777777" w:rsidR="00B05327" w:rsidRPr="0094646D" w:rsidRDefault="00B05327" w:rsidP="002D3514">
      <w:pPr>
        <w:autoSpaceDE w:val="0"/>
        <w:autoSpaceDN w:val="0"/>
        <w:adjustRightInd w:val="0"/>
        <w:spacing w:after="0" w:line="480" w:lineRule="auto"/>
        <w:ind w:firstLine="284"/>
        <w:jc w:val="both"/>
        <w:rPr>
          <w:rFonts w:asciiTheme="majorBidi" w:hAnsiTheme="majorBidi" w:cstheme="majorBidi"/>
          <w:noProof/>
          <w:color w:val="70AD47" w:themeColor="accent6"/>
          <w:sz w:val="24"/>
          <w:szCs w:val="24"/>
        </w:rPr>
      </w:pPr>
    </w:p>
    <w:p w14:paraId="4A48279E" w14:textId="77777777" w:rsidR="00B05327" w:rsidRPr="0094646D" w:rsidRDefault="00B05327" w:rsidP="002D3514">
      <w:pPr>
        <w:autoSpaceDE w:val="0"/>
        <w:autoSpaceDN w:val="0"/>
        <w:adjustRightInd w:val="0"/>
        <w:spacing w:after="0" w:line="480" w:lineRule="auto"/>
        <w:ind w:firstLine="284"/>
        <w:jc w:val="both"/>
        <w:rPr>
          <w:rFonts w:asciiTheme="majorBidi" w:hAnsiTheme="majorBidi" w:cstheme="majorBidi"/>
          <w:noProof/>
          <w:color w:val="70AD47" w:themeColor="accent6"/>
          <w:sz w:val="24"/>
          <w:szCs w:val="24"/>
        </w:rPr>
      </w:pPr>
    </w:p>
    <w:p w14:paraId="14E7B38D" w14:textId="77777777" w:rsidR="00B05327" w:rsidRPr="0094646D" w:rsidRDefault="00B05327" w:rsidP="002D3514">
      <w:pPr>
        <w:autoSpaceDE w:val="0"/>
        <w:autoSpaceDN w:val="0"/>
        <w:adjustRightInd w:val="0"/>
        <w:spacing w:after="0" w:line="480" w:lineRule="auto"/>
        <w:ind w:firstLine="284"/>
        <w:jc w:val="both"/>
        <w:rPr>
          <w:rFonts w:asciiTheme="majorBidi" w:hAnsiTheme="majorBidi" w:cstheme="majorBidi"/>
          <w:noProof/>
          <w:color w:val="70AD47" w:themeColor="accent6"/>
          <w:sz w:val="24"/>
          <w:szCs w:val="24"/>
        </w:rPr>
      </w:pPr>
    </w:p>
    <w:p w14:paraId="3BA29797" w14:textId="77777777" w:rsidR="00B05327" w:rsidRPr="0094646D" w:rsidRDefault="00B05327" w:rsidP="002D3514">
      <w:pPr>
        <w:autoSpaceDE w:val="0"/>
        <w:autoSpaceDN w:val="0"/>
        <w:adjustRightInd w:val="0"/>
        <w:spacing w:after="0" w:line="480" w:lineRule="auto"/>
        <w:ind w:firstLine="284"/>
        <w:jc w:val="both"/>
        <w:rPr>
          <w:rFonts w:asciiTheme="majorBidi" w:hAnsiTheme="majorBidi" w:cstheme="majorBidi"/>
          <w:noProof/>
          <w:color w:val="70AD47" w:themeColor="accent6"/>
          <w:sz w:val="24"/>
          <w:szCs w:val="24"/>
        </w:rPr>
      </w:pPr>
    </w:p>
    <w:p w14:paraId="71DA887B" w14:textId="2157C5CA" w:rsidR="002D3514" w:rsidRPr="0094646D" w:rsidRDefault="002D3514" w:rsidP="002D3514">
      <w:pPr>
        <w:autoSpaceDE w:val="0"/>
        <w:autoSpaceDN w:val="0"/>
        <w:adjustRightInd w:val="0"/>
        <w:spacing w:after="0" w:line="480" w:lineRule="auto"/>
        <w:ind w:firstLine="284"/>
        <w:jc w:val="both"/>
        <w:rPr>
          <w:rFonts w:asciiTheme="majorBidi" w:hAnsiTheme="majorBidi" w:cstheme="majorBidi"/>
          <w:color w:val="70AD47" w:themeColor="accent6"/>
          <w:sz w:val="24"/>
          <w:szCs w:val="24"/>
        </w:rPr>
      </w:pPr>
      <w:r w:rsidRPr="0094646D">
        <w:rPr>
          <w:rFonts w:asciiTheme="majorBidi" w:hAnsiTheme="majorBidi" w:cstheme="majorBidi"/>
          <w:noProof/>
          <w:color w:val="70AD47" w:themeColor="accent6"/>
          <w:sz w:val="24"/>
          <w:szCs w:val="24"/>
        </w:rPr>
        <w:lastRenderedPageBreak/>
        <w:drawing>
          <wp:inline distT="0" distB="0" distL="0" distR="0" wp14:anchorId="3B7448A0" wp14:editId="771305B2">
            <wp:extent cx="5673600" cy="5529600"/>
            <wp:effectExtent l="0" t="0" r="3810" b="0"/>
            <wp:docPr id="881422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03" t="1392" r="2162" b="1414"/>
                    <a:stretch/>
                  </pic:blipFill>
                  <pic:spPr bwMode="auto">
                    <a:xfrm>
                      <a:off x="0" y="0"/>
                      <a:ext cx="5673952" cy="5529943"/>
                    </a:xfrm>
                    <a:prstGeom prst="rect">
                      <a:avLst/>
                    </a:prstGeom>
                    <a:noFill/>
                    <a:ln>
                      <a:noFill/>
                    </a:ln>
                    <a:extLst>
                      <a:ext uri="{53640926-AAD7-44D8-BBD7-CCE9431645EC}">
                        <a14:shadowObscured xmlns:a14="http://schemas.microsoft.com/office/drawing/2010/main"/>
                      </a:ext>
                    </a:extLst>
                  </pic:spPr>
                </pic:pic>
              </a:graphicData>
            </a:graphic>
          </wp:inline>
        </w:drawing>
      </w:r>
    </w:p>
    <w:p w14:paraId="67B2C5CD" w14:textId="52F1C991" w:rsidR="002D3514" w:rsidRPr="0094646D" w:rsidRDefault="002D3514" w:rsidP="002D3514">
      <w:pPr>
        <w:rPr>
          <w:rFonts w:asciiTheme="majorBidi" w:hAnsiTheme="majorBidi" w:cstheme="majorBidi"/>
          <w:sz w:val="20"/>
          <w:szCs w:val="20"/>
        </w:rPr>
      </w:pPr>
      <w:r w:rsidRPr="0094646D">
        <w:rPr>
          <w:rFonts w:asciiTheme="majorBidi" w:hAnsiTheme="majorBidi" w:cstheme="majorBidi"/>
          <w:b/>
          <w:bCs/>
          <w:sz w:val="20"/>
          <w:szCs w:val="20"/>
        </w:rPr>
        <w:t>Figure S</w:t>
      </w:r>
      <w:r w:rsidR="009632A0" w:rsidRPr="0094646D">
        <w:rPr>
          <w:rFonts w:asciiTheme="majorBidi" w:hAnsiTheme="majorBidi" w:cstheme="majorBidi"/>
          <w:b/>
          <w:bCs/>
          <w:sz w:val="20"/>
          <w:szCs w:val="20"/>
        </w:rPr>
        <w:t>2</w:t>
      </w:r>
      <w:r w:rsidRPr="0094646D">
        <w:rPr>
          <w:rFonts w:asciiTheme="majorBidi" w:hAnsiTheme="majorBidi" w:cstheme="majorBidi"/>
          <w:b/>
          <w:bCs/>
          <w:sz w:val="20"/>
          <w:szCs w:val="20"/>
        </w:rPr>
        <w:t>.</w:t>
      </w:r>
      <w:r w:rsidRPr="0094646D">
        <w:rPr>
          <w:rFonts w:asciiTheme="majorBidi" w:hAnsiTheme="majorBidi" w:cstheme="majorBidi"/>
          <w:sz w:val="20"/>
          <w:szCs w:val="20"/>
        </w:rPr>
        <w:t xml:space="preserve"> AFM (2D and 3D) topography images along with the </w:t>
      </w:r>
      <w:r w:rsidR="00B05327" w:rsidRPr="0094646D">
        <w:rPr>
          <w:rFonts w:asciiTheme="majorBidi" w:hAnsiTheme="majorBidi" w:cstheme="majorBidi"/>
          <w:sz w:val="20"/>
          <w:szCs w:val="20"/>
        </w:rPr>
        <w:t>corresponding</w:t>
      </w:r>
      <w:r w:rsidRPr="0094646D">
        <w:rPr>
          <w:rFonts w:asciiTheme="majorBidi" w:hAnsiTheme="majorBidi" w:cstheme="majorBidi"/>
          <w:sz w:val="20"/>
          <w:szCs w:val="20"/>
        </w:rPr>
        <w:t xml:space="preserve"> height profile</w:t>
      </w:r>
      <w:r w:rsidR="00B05327" w:rsidRPr="0094646D">
        <w:rPr>
          <w:rFonts w:asciiTheme="majorBidi" w:hAnsiTheme="majorBidi" w:cstheme="majorBidi"/>
          <w:sz w:val="20"/>
          <w:szCs w:val="20"/>
        </w:rPr>
        <w:t>s</w:t>
      </w:r>
      <w:r w:rsidRPr="0094646D">
        <w:rPr>
          <w:rFonts w:asciiTheme="majorBidi" w:hAnsiTheme="majorBidi" w:cstheme="majorBidi"/>
          <w:sz w:val="20"/>
          <w:szCs w:val="20"/>
        </w:rPr>
        <w:t xml:space="preserve"> </w:t>
      </w:r>
      <w:r w:rsidR="00B05327" w:rsidRPr="0094646D">
        <w:rPr>
          <w:rFonts w:asciiTheme="majorBidi" w:hAnsiTheme="majorBidi" w:cstheme="majorBidi"/>
          <w:sz w:val="20"/>
          <w:szCs w:val="20"/>
        </w:rPr>
        <w:t>for</w:t>
      </w:r>
      <w:r w:rsidRPr="0094646D">
        <w:rPr>
          <w:rFonts w:asciiTheme="majorBidi" w:hAnsiTheme="majorBidi" w:cstheme="majorBidi"/>
          <w:sz w:val="20"/>
          <w:szCs w:val="20"/>
        </w:rPr>
        <w:t xml:space="preserve"> (a) S-ZrO</w:t>
      </w:r>
      <w:r w:rsidRPr="0094646D">
        <w:rPr>
          <w:rFonts w:asciiTheme="majorBidi" w:hAnsiTheme="majorBidi" w:cstheme="majorBidi"/>
          <w:sz w:val="20"/>
          <w:szCs w:val="20"/>
          <w:vertAlign w:val="subscript"/>
        </w:rPr>
        <w:t>2</w:t>
      </w:r>
      <w:r w:rsidRPr="0094646D">
        <w:rPr>
          <w:rFonts w:asciiTheme="majorBidi" w:hAnsiTheme="majorBidi" w:cstheme="majorBidi"/>
          <w:sz w:val="20"/>
          <w:szCs w:val="20"/>
        </w:rPr>
        <w:t>/GNPs and (b) GNPs, (c) the phase scan and pore size distribution of the GNPs</w:t>
      </w:r>
      <w:r w:rsidR="00B05327" w:rsidRPr="0094646D">
        <w:rPr>
          <w:rFonts w:asciiTheme="majorBidi" w:hAnsiTheme="majorBidi" w:cstheme="majorBidi"/>
          <w:sz w:val="20"/>
          <w:szCs w:val="20"/>
        </w:rPr>
        <w:t>.</w:t>
      </w:r>
    </w:p>
    <w:p w14:paraId="73E76A0C" w14:textId="77777777" w:rsidR="00B05327" w:rsidRPr="0094646D" w:rsidRDefault="00B05327" w:rsidP="002D3514">
      <w:pPr>
        <w:rPr>
          <w:rFonts w:asciiTheme="majorBidi" w:hAnsiTheme="majorBidi" w:cstheme="majorBidi"/>
          <w:sz w:val="20"/>
          <w:szCs w:val="20"/>
        </w:rPr>
      </w:pPr>
    </w:p>
    <w:p w14:paraId="11574E5B" w14:textId="77777777" w:rsidR="00B05327" w:rsidRPr="0094646D" w:rsidRDefault="00B05327" w:rsidP="002D3514">
      <w:pPr>
        <w:rPr>
          <w:rFonts w:asciiTheme="majorBidi" w:hAnsiTheme="majorBidi" w:cstheme="majorBidi"/>
          <w:sz w:val="20"/>
          <w:szCs w:val="20"/>
        </w:rPr>
      </w:pPr>
    </w:p>
    <w:p w14:paraId="2125AF1B" w14:textId="77777777" w:rsidR="00B05327" w:rsidRPr="0094646D" w:rsidRDefault="00B05327" w:rsidP="002D3514">
      <w:pPr>
        <w:rPr>
          <w:rFonts w:asciiTheme="majorBidi" w:hAnsiTheme="majorBidi" w:cstheme="majorBidi"/>
          <w:sz w:val="20"/>
          <w:szCs w:val="20"/>
        </w:rPr>
      </w:pPr>
    </w:p>
    <w:p w14:paraId="5A7AFC36" w14:textId="77777777" w:rsidR="00B05327" w:rsidRPr="0094646D" w:rsidRDefault="00B05327" w:rsidP="002D3514">
      <w:pPr>
        <w:rPr>
          <w:rFonts w:asciiTheme="majorBidi" w:hAnsiTheme="majorBidi" w:cstheme="majorBidi"/>
          <w:sz w:val="20"/>
          <w:szCs w:val="20"/>
        </w:rPr>
      </w:pPr>
    </w:p>
    <w:p w14:paraId="68E21A40" w14:textId="77777777" w:rsidR="00B05327" w:rsidRPr="0094646D" w:rsidRDefault="00B05327" w:rsidP="002D3514">
      <w:pPr>
        <w:rPr>
          <w:rFonts w:asciiTheme="majorBidi" w:hAnsiTheme="majorBidi" w:cstheme="majorBidi"/>
          <w:sz w:val="20"/>
          <w:szCs w:val="20"/>
        </w:rPr>
      </w:pPr>
    </w:p>
    <w:p w14:paraId="7705B4E0" w14:textId="77777777" w:rsidR="00B05327" w:rsidRPr="0094646D" w:rsidRDefault="00B05327" w:rsidP="002D3514"/>
    <w:p w14:paraId="21105A50" w14:textId="77777777" w:rsidR="00576658" w:rsidRPr="0094646D" w:rsidRDefault="00576658" w:rsidP="002D3514"/>
    <w:p w14:paraId="5CD3783F" w14:textId="77777777" w:rsidR="00576658" w:rsidRPr="0094646D" w:rsidRDefault="00576658" w:rsidP="00576658">
      <w:pPr>
        <w:autoSpaceDE w:val="0"/>
        <w:autoSpaceDN w:val="0"/>
        <w:adjustRightInd w:val="0"/>
        <w:spacing w:after="0" w:line="240" w:lineRule="auto"/>
        <w:jc w:val="center"/>
        <w:rPr>
          <w:rFonts w:asciiTheme="majorBidi" w:hAnsiTheme="majorBidi" w:cstheme="majorBidi"/>
          <w:sz w:val="24"/>
          <w:szCs w:val="24"/>
        </w:rPr>
      </w:pPr>
      <w:r w:rsidRPr="0094646D">
        <w:rPr>
          <w:rFonts w:asciiTheme="majorBidi" w:hAnsiTheme="majorBidi" w:cstheme="majorBidi"/>
          <w:noProof/>
          <w:sz w:val="24"/>
          <w:szCs w:val="24"/>
        </w:rPr>
        <w:lastRenderedPageBreak/>
        <w:drawing>
          <wp:inline distT="0" distB="0" distL="0" distR="0" wp14:anchorId="4B1288EA" wp14:editId="211B54F2">
            <wp:extent cx="6126480" cy="2199154"/>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71" t="3676" r="1546"/>
                    <a:stretch/>
                  </pic:blipFill>
                  <pic:spPr bwMode="auto">
                    <a:xfrm>
                      <a:off x="0" y="0"/>
                      <a:ext cx="6126480" cy="2199154"/>
                    </a:xfrm>
                    <a:prstGeom prst="rect">
                      <a:avLst/>
                    </a:prstGeom>
                    <a:noFill/>
                    <a:ln>
                      <a:noFill/>
                    </a:ln>
                    <a:extLst>
                      <a:ext uri="{53640926-AAD7-44D8-BBD7-CCE9431645EC}">
                        <a14:shadowObscured xmlns:a14="http://schemas.microsoft.com/office/drawing/2010/main"/>
                      </a:ext>
                    </a:extLst>
                  </pic:spPr>
                </pic:pic>
              </a:graphicData>
            </a:graphic>
          </wp:inline>
        </w:drawing>
      </w:r>
    </w:p>
    <w:p w14:paraId="37B8E413" w14:textId="68D38CB8" w:rsidR="00576658" w:rsidRPr="0094646D" w:rsidRDefault="00576658" w:rsidP="00576658">
      <w:pPr>
        <w:autoSpaceDE w:val="0"/>
        <w:autoSpaceDN w:val="0"/>
        <w:adjustRightInd w:val="0"/>
        <w:spacing w:after="0" w:line="360" w:lineRule="auto"/>
        <w:jc w:val="both"/>
        <w:rPr>
          <w:rFonts w:asciiTheme="majorBidi" w:hAnsiTheme="majorBidi" w:cstheme="majorBidi"/>
          <w:color w:val="FF0000"/>
          <w:sz w:val="20"/>
          <w:szCs w:val="20"/>
          <w:lang w:bidi="fa-IR"/>
        </w:rPr>
      </w:pPr>
      <w:r w:rsidRPr="0094646D">
        <w:rPr>
          <w:rFonts w:asciiTheme="majorBidi" w:hAnsiTheme="majorBidi" w:cstheme="majorBidi"/>
          <w:b/>
          <w:bCs/>
          <w:sz w:val="20"/>
          <w:szCs w:val="20"/>
          <w:lang w:bidi="fa-IR"/>
        </w:rPr>
        <w:t>Figure S</w:t>
      </w:r>
      <w:r w:rsidR="009632A0" w:rsidRPr="0094646D">
        <w:rPr>
          <w:rFonts w:asciiTheme="majorBidi" w:hAnsiTheme="majorBidi" w:cstheme="majorBidi"/>
          <w:b/>
          <w:bCs/>
          <w:sz w:val="20"/>
          <w:szCs w:val="20"/>
          <w:lang w:bidi="fa-IR"/>
        </w:rPr>
        <w:t>3.</w:t>
      </w:r>
      <w:r w:rsidRPr="0094646D">
        <w:rPr>
          <w:rFonts w:asciiTheme="majorBidi" w:hAnsiTheme="majorBidi" w:cstheme="majorBidi"/>
          <w:sz w:val="20"/>
          <w:szCs w:val="20"/>
          <w:lang w:bidi="fa-IR"/>
        </w:rPr>
        <w:t xml:space="preserve"> (a) BET diagram and (b) N</w:t>
      </w:r>
      <w:r w:rsidRPr="0094646D">
        <w:rPr>
          <w:rFonts w:asciiTheme="majorBidi" w:hAnsiTheme="majorBidi" w:cstheme="majorBidi"/>
          <w:sz w:val="20"/>
          <w:szCs w:val="20"/>
          <w:vertAlign w:val="subscript"/>
          <w:lang w:bidi="fa-IR"/>
        </w:rPr>
        <w:t>2</w:t>
      </w:r>
      <w:r w:rsidRPr="0094646D">
        <w:rPr>
          <w:rFonts w:asciiTheme="majorBidi" w:hAnsiTheme="majorBidi" w:cstheme="majorBidi"/>
          <w:sz w:val="20"/>
          <w:szCs w:val="20"/>
          <w:lang w:bidi="fa-IR"/>
        </w:rPr>
        <w:t xml:space="preserve"> adsorption isotherm obtained for the GNPs doped with ZrO</w:t>
      </w:r>
      <w:r w:rsidRPr="0094646D">
        <w:rPr>
          <w:rFonts w:asciiTheme="majorBidi" w:hAnsiTheme="majorBidi" w:cstheme="majorBidi"/>
          <w:sz w:val="20"/>
          <w:szCs w:val="20"/>
          <w:vertAlign w:val="subscript"/>
          <w:lang w:bidi="fa-IR"/>
        </w:rPr>
        <w:t>2</w:t>
      </w:r>
      <w:r w:rsidRPr="0094646D">
        <w:rPr>
          <w:rFonts w:asciiTheme="majorBidi" w:hAnsiTheme="majorBidi" w:cstheme="majorBidi"/>
          <w:sz w:val="20"/>
          <w:szCs w:val="20"/>
          <w:lang w:bidi="fa-IR"/>
        </w:rPr>
        <w:t xml:space="preserve"> particles, based on N</w:t>
      </w:r>
      <w:r w:rsidRPr="0094646D">
        <w:rPr>
          <w:rFonts w:asciiTheme="majorBidi" w:hAnsiTheme="majorBidi" w:cstheme="majorBidi"/>
          <w:sz w:val="20"/>
          <w:szCs w:val="20"/>
          <w:vertAlign w:val="subscript"/>
          <w:lang w:bidi="fa-IR"/>
        </w:rPr>
        <w:t>2</w:t>
      </w:r>
      <w:r w:rsidRPr="0094646D">
        <w:rPr>
          <w:rFonts w:asciiTheme="majorBidi" w:hAnsiTheme="majorBidi" w:cstheme="majorBidi"/>
          <w:sz w:val="20"/>
          <w:szCs w:val="20"/>
          <w:lang w:bidi="fa-IR"/>
        </w:rPr>
        <w:t xml:space="preserve"> absorption/desorption at 77.3 K, P</w:t>
      </w:r>
      <w:r w:rsidRPr="0094646D">
        <w:rPr>
          <w:rFonts w:asciiTheme="majorBidi" w:hAnsiTheme="majorBidi" w:cstheme="majorBidi"/>
          <w:sz w:val="20"/>
          <w:szCs w:val="20"/>
          <w:vertAlign w:val="subscript"/>
          <w:lang w:bidi="fa-IR"/>
        </w:rPr>
        <w:t>0</w:t>
      </w:r>
      <w:r w:rsidRPr="0094646D">
        <w:rPr>
          <w:rFonts w:asciiTheme="majorBidi" w:hAnsiTheme="majorBidi" w:cstheme="majorBidi"/>
          <w:sz w:val="20"/>
          <w:szCs w:val="20"/>
          <w:lang w:bidi="fa-IR"/>
        </w:rPr>
        <w:t xml:space="preserve"> = 90 </w:t>
      </w:r>
      <w:proofErr w:type="spellStart"/>
      <w:r w:rsidRPr="0094646D">
        <w:rPr>
          <w:rFonts w:asciiTheme="majorBidi" w:hAnsiTheme="majorBidi" w:cstheme="majorBidi"/>
          <w:sz w:val="20"/>
          <w:szCs w:val="20"/>
          <w:lang w:bidi="fa-IR"/>
        </w:rPr>
        <w:t>kPa</w:t>
      </w:r>
      <w:proofErr w:type="spellEnd"/>
      <w:r w:rsidRPr="0094646D">
        <w:rPr>
          <w:rFonts w:asciiTheme="majorBidi" w:hAnsiTheme="majorBidi" w:cstheme="majorBidi"/>
          <w:sz w:val="20"/>
          <w:szCs w:val="20"/>
          <w:lang w:bidi="fa-IR"/>
        </w:rPr>
        <w:t>.</w:t>
      </w:r>
    </w:p>
    <w:p w14:paraId="4D0BE816" w14:textId="77777777" w:rsidR="00576658" w:rsidRPr="0094646D" w:rsidRDefault="00576658" w:rsidP="002D3514"/>
    <w:p w14:paraId="505B31B2" w14:textId="77777777" w:rsidR="002D3514" w:rsidRPr="0094646D" w:rsidRDefault="002D3514" w:rsidP="002D3514"/>
    <w:p w14:paraId="0288C0FC" w14:textId="77777777" w:rsidR="009632A0" w:rsidRPr="0094646D" w:rsidRDefault="009632A0" w:rsidP="002D3514"/>
    <w:p w14:paraId="2D4591B1" w14:textId="77777777" w:rsidR="009632A0" w:rsidRPr="0094646D" w:rsidRDefault="009632A0" w:rsidP="002D3514"/>
    <w:p w14:paraId="651E48D6" w14:textId="77777777" w:rsidR="009632A0" w:rsidRPr="0094646D" w:rsidRDefault="009632A0" w:rsidP="002D3514"/>
    <w:p w14:paraId="2207D5F8" w14:textId="77777777" w:rsidR="009632A0" w:rsidRPr="0094646D" w:rsidRDefault="009632A0" w:rsidP="002D3514"/>
    <w:p w14:paraId="50FEDB7C" w14:textId="77777777" w:rsidR="009632A0" w:rsidRPr="0094646D" w:rsidRDefault="009632A0" w:rsidP="002D3514"/>
    <w:p w14:paraId="430D5247" w14:textId="77777777" w:rsidR="009632A0" w:rsidRPr="0094646D" w:rsidRDefault="009632A0" w:rsidP="002D3514"/>
    <w:p w14:paraId="17942B07" w14:textId="77777777" w:rsidR="009632A0" w:rsidRPr="0094646D" w:rsidRDefault="009632A0" w:rsidP="002D3514"/>
    <w:p w14:paraId="76E30600" w14:textId="77777777" w:rsidR="009632A0" w:rsidRPr="0094646D" w:rsidRDefault="009632A0" w:rsidP="002D3514"/>
    <w:p w14:paraId="4A3C157B" w14:textId="77777777" w:rsidR="009632A0" w:rsidRPr="0094646D" w:rsidRDefault="009632A0" w:rsidP="002D3514"/>
    <w:p w14:paraId="6CEF27EA" w14:textId="77777777" w:rsidR="009632A0" w:rsidRPr="0094646D" w:rsidRDefault="009632A0" w:rsidP="002D3514"/>
    <w:p w14:paraId="4C1252DA" w14:textId="77777777" w:rsidR="009632A0" w:rsidRPr="0094646D" w:rsidRDefault="009632A0" w:rsidP="002D3514"/>
    <w:p w14:paraId="29509451" w14:textId="77777777" w:rsidR="009632A0" w:rsidRPr="0094646D" w:rsidRDefault="009632A0" w:rsidP="002D3514"/>
    <w:p w14:paraId="7FCE7B90" w14:textId="77777777" w:rsidR="009632A0" w:rsidRPr="0094646D" w:rsidRDefault="009632A0" w:rsidP="002D3514"/>
    <w:p w14:paraId="29EBD5CD" w14:textId="77777777" w:rsidR="009632A0" w:rsidRPr="0094646D" w:rsidRDefault="009632A0" w:rsidP="002D3514"/>
    <w:p w14:paraId="6204413E" w14:textId="77777777" w:rsidR="009632A0" w:rsidRPr="0094646D" w:rsidRDefault="009632A0" w:rsidP="002D3514"/>
    <w:p w14:paraId="56F99A1E" w14:textId="77777777" w:rsidR="009632A0" w:rsidRPr="0094646D" w:rsidRDefault="009632A0" w:rsidP="002D3514"/>
    <w:p w14:paraId="790FB364" w14:textId="77777777" w:rsidR="009632A0" w:rsidRPr="0094646D" w:rsidRDefault="009632A0" w:rsidP="002D35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820"/>
      </w:tblGrid>
      <w:tr w:rsidR="00C76C6E" w:rsidRPr="0094646D" w14:paraId="4367F55B" w14:textId="77777777" w:rsidTr="00EF6B20">
        <w:tc>
          <w:tcPr>
            <w:tcW w:w="4828" w:type="dxa"/>
          </w:tcPr>
          <w:p w14:paraId="5BDF7CA8" w14:textId="64E9EDD5" w:rsidR="00C76C6E" w:rsidRPr="0094646D" w:rsidRDefault="0094646D" w:rsidP="005C5465">
            <w:pPr>
              <w:pStyle w:val="MDPI23heading3"/>
              <w:spacing w:before="0" w:after="0" w:line="240" w:lineRule="auto"/>
              <w:ind w:left="0"/>
              <w:jc w:val="center"/>
              <w:rPr>
                <w:rFonts w:asciiTheme="majorBidi" w:eastAsiaTheme="minorHAnsi" w:hAnsiTheme="majorBidi" w:cstheme="majorBidi"/>
                <w:snapToGrid/>
                <w:color w:val="70AD47" w:themeColor="accent6"/>
                <w:sz w:val="22"/>
                <w:lang w:eastAsia="en-US" w:bidi="ar-SA"/>
              </w:rPr>
            </w:pPr>
            <w:r w:rsidRPr="0094646D">
              <w:object w:dxaOrig="4320" w:dyaOrig="2840" w14:anchorId="3C1F8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173.5pt" o:ole="">
                  <v:imagedata r:id="rId12" o:title=""/>
                </v:shape>
                <o:OLEObject Type="Embed" ProgID="PBrush" ShapeID="_x0000_i1025" DrawAspect="Content" ObjectID="_1819611471" r:id="rId13"/>
              </w:object>
            </w:r>
          </w:p>
        </w:tc>
        <w:tc>
          <w:tcPr>
            <w:tcW w:w="4820" w:type="dxa"/>
          </w:tcPr>
          <w:p w14:paraId="27BE1CEA" w14:textId="0895D13A" w:rsidR="00C76C6E" w:rsidRPr="0094646D" w:rsidRDefault="0094646D" w:rsidP="005C5465">
            <w:pPr>
              <w:pStyle w:val="MDPI23heading3"/>
              <w:spacing w:before="0" w:after="0" w:line="240" w:lineRule="auto"/>
              <w:ind w:left="0"/>
              <w:jc w:val="center"/>
              <w:rPr>
                <w:rFonts w:asciiTheme="majorBidi" w:eastAsiaTheme="minorHAnsi" w:hAnsiTheme="majorBidi" w:cstheme="majorBidi"/>
                <w:snapToGrid/>
                <w:color w:val="70AD47" w:themeColor="accent6"/>
                <w:sz w:val="22"/>
                <w:lang w:eastAsia="en-US" w:bidi="ar-SA"/>
              </w:rPr>
            </w:pPr>
            <w:r w:rsidRPr="0094646D">
              <w:object w:dxaOrig="16330" w:dyaOrig="12710" w14:anchorId="2211884A">
                <v:shape id="_x0000_i1026" type="#_x0000_t75" style="width:237.5pt;height:166.5pt" o:ole="">
                  <v:imagedata r:id="rId14" o:title=""/>
                </v:shape>
                <o:OLEObject Type="Embed" ProgID="PBrush" ShapeID="_x0000_i1026" DrawAspect="Content" ObjectID="_1819611472" r:id="rId15"/>
              </w:object>
            </w:r>
          </w:p>
        </w:tc>
      </w:tr>
      <w:tr w:rsidR="00C76C6E" w:rsidRPr="0094646D" w14:paraId="37AA2B34" w14:textId="77777777" w:rsidTr="00EF6B20">
        <w:tc>
          <w:tcPr>
            <w:tcW w:w="9648" w:type="dxa"/>
            <w:gridSpan w:val="2"/>
          </w:tcPr>
          <w:p w14:paraId="24091148" w14:textId="77777777" w:rsidR="00C76C6E" w:rsidRPr="0094646D" w:rsidRDefault="00C76C6E" w:rsidP="00C76C6E">
            <w:pPr>
              <w:spacing w:line="360" w:lineRule="auto"/>
              <w:jc w:val="both"/>
              <w:rPr>
                <w:rFonts w:asciiTheme="majorBidi" w:hAnsiTheme="majorBidi" w:cstheme="majorBidi"/>
                <w:sz w:val="20"/>
                <w:szCs w:val="20"/>
              </w:rPr>
            </w:pPr>
            <w:r w:rsidRPr="0094646D">
              <w:rPr>
                <w:rFonts w:asciiTheme="majorBidi" w:hAnsiTheme="majorBidi" w:cstheme="majorBidi"/>
                <w:b/>
                <w:bCs/>
                <w:sz w:val="20"/>
                <w:szCs w:val="20"/>
              </w:rPr>
              <w:t>Figure S4:</w:t>
            </w:r>
            <w:r w:rsidRPr="0094646D">
              <w:rPr>
                <w:rFonts w:asciiTheme="majorBidi" w:hAnsiTheme="majorBidi" w:cstheme="majorBidi"/>
                <w:sz w:val="20"/>
                <w:szCs w:val="20"/>
              </w:rPr>
              <w:t xml:space="preserve"> (a) FTIR spectra of GO, GNPs, ZrO</w:t>
            </w:r>
            <w:r w:rsidRPr="0094646D">
              <w:rPr>
                <w:rFonts w:asciiTheme="majorBidi" w:hAnsiTheme="majorBidi" w:cstheme="majorBidi"/>
                <w:sz w:val="20"/>
                <w:szCs w:val="20"/>
                <w:vertAlign w:val="subscript"/>
              </w:rPr>
              <w:t>2</w:t>
            </w:r>
            <w:r w:rsidRPr="0094646D">
              <w:rPr>
                <w:rFonts w:asciiTheme="majorBidi" w:hAnsiTheme="majorBidi" w:cstheme="majorBidi"/>
                <w:sz w:val="20"/>
                <w:szCs w:val="20"/>
              </w:rPr>
              <w:t>-GNPs, and S-ZrO</w:t>
            </w:r>
            <w:r w:rsidRPr="0094646D">
              <w:rPr>
                <w:rFonts w:asciiTheme="majorBidi" w:hAnsiTheme="majorBidi" w:cstheme="majorBidi"/>
                <w:sz w:val="20"/>
                <w:szCs w:val="20"/>
                <w:vertAlign w:val="subscript"/>
              </w:rPr>
              <w:t>2</w:t>
            </w:r>
            <w:r w:rsidRPr="0094646D">
              <w:rPr>
                <w:rFonts w:asciiTheme="majorBidi" w:hAnsiTheme="majorBidi" w:cstheme="majorBidi"/>
                <w:sz w:val="20"/>
                <w:szCs w:val="20"/>
              </w:rPr>
              <w:t>-GNPs powders</w:t>
            </w:r>
            <w:r w:rsidRPr="0094646D">
              <w:rPr>
                <w:rFonts w:asciiTheme="majorBidi" w:hAnsiTheme="majorBidi" w:cstheme="majorBidi"/>
              </w:rPr>
              <w:t xml:space="preserve"> </w:t>
            </w:r>
            <w:r w:rsidRPr="0094646D">
              <w:rPr>
                <w:rFonts w:asciiTheme="majorBidi" w:hAnsiTheme="majorBidi" w:cstheme="majorBidi"/>
                <w:sz w:val="20"/>
                <w:szCs w:val="20"/>
              </w:rPr>
              <w:t>(b) Raman spectra of GNPs and S-ZrO</w:t>
            </w:r>
            <w:r w:rsidRPr="0094646D">
              <w:rPr>
                <w:rFonts w:asciiTheme="majorBidi" w:hAnsiTheme="majorBidi" w:cstheme="majorBidi"/>
                <w:sz w:val="20"/>
                <w:szCs w:val="20"/>
                <w:vertAlign w:val="subscript"/>
              </w:rPr>
              <w:t>2</w:t>
            </w:r>
            <w:r w:rsidRPr="0094646D">
              <w:rPr>
                <w:rFonts w:asciiTheme="majorBidi" w:hAnsiTheme="majorBidi" w:cstheme="majorBidi"/>
                <w:sz w:val="20"/>
                <w:szCs w:val="20"/>
              </w:rPr>
              <w:t xml:space="preserve">-GNPs support. </w:t>
            </w:r>
          </w:p>
          <w:p w14:paraId="5760CD20" w14:textId="77777777" w:rsidR="00C76C6E" w:rsidRPr="0094646D" w:rsidRDefault="00C76C6E" w:rsidP="005C5465">
            <w:pPr>
              <w:pStyle w:val="MDPI23heading3"/>
              <w:spacing w:before="0" w:after="0" w:line="240" w:lineRule="auto"/>
              <w:ind w:left="0"/>
              <w:jc w:val="center"/>
              <w:rPr>
                <w:rFonts w:asciiTheme="majorBidi" w:eastAsiaTheme="minorHAnsi" w:hAnsiTheme="majorBidi" w:cstheme="majorBidi"/>
                <w:snapToGrid/>
                <w:color w:val="70AD47" w:themeColor="accent6"/>
                <w:sz w:val="22"/>
                <w:lang w:eastAsia="en-US" w:bidi="ar-SA"/>
              </w:rPr>
            </w:pPr>
          </w:p>
        </w:tc>
      </w:tr>
    </w:tbl>
    <w:p w14:paraId="3B67ADD0" w14:textId="540F81EB" w:rsidR="005C5465" w:rsidRPr="0094646D" w:rsidRDefault="005C5465" w:rsidP="005C5465">
      <w:pPr>
        <w:pStyle w:val="MDPI23heading3"/>
        <w:spacing w:before="0" w:after="0" w:line="240" w:lineRule="auto"/>
        <w:ind w:left="0" w:firstLine="425"/>
        <w:jc w:val="center"/>
        <w:rPr>
          <w:rFonts w:asciiTheme="majorBidi" w:eastAsiaTheme="minorHAnsi" w:hAnsiTheme="majorBidi" w:cstheme="majorBidi"/>
          <w:snapToGrid/>
          <w:color w:val="70AD47" w:themeColor="accent6"/>
          <w:sz w:val="22"/>
          <w:lang w:eastAsia="en-US" w:bidi="ar-SA"/>
        </w:rPr>
      </w:pPr>
    </w:p>
    <w:p w14:paraId="49F968AD" w14:textId="77777777" w:rsidR="009632A0" w:rsidRPr="0094646D" w:rsidRDefault="009632A0" w:rsidP="002D3514"/>
    <w:p w14:paraId="08FC5EF3" w14:textId="77777777" w:rsidR="009632A0" w:rsidRPr="0094646D" w:rsidRDefault="009632A0" w:rsidP="002D3514"/>
    <w:p w14:paraId="756BDB77" w14:textId="77777777" w:rsidR="009632A0" w:rsidRPr="0094646D" w:rsidRDefault="009632A0" w:rsidP="002D3514"/>
    <w:p w14:paraId="3FF0CC36" w14:textId="77777777" w:rsidR="009632A0" w:rsidRPr="0094646D" w:rsidRDefault="009632A0" w:rsidP="002D3514"/>
    <w:p w14:paraId="39EA4D2C" w14:textId="77777777" w:rsidR="009632A0" w:rsidRPr="0094646D" w:rsidRDefault="009632A0" w:rsidP="002D3514"/>
    <w:p w14:paraId="3867EE21" w14:textId="77777777" w:rsidR="009632A0" w:rsidRPr="0094646D" w:rsidRDefault="009632A0" w:rsidP="002D3514"/>
    <w:p w14:paraId="51B0460F" w14:textId="77777777" w:rsidR="009632A0" w:rsidRPr="0094646D" w:rsidRDefault="009632A0" w:rsidP="002D3514"/>
    <w:p w14:paraId="2E6D52E9" w14:textId="77777777" w:rsidR="009632A0" w:rsidRPr="0094646D" w:rsidRDefault="009632A0" w:rsidP="002D3514"/>
    <w:p w14:paraId="438DB16E" w14:textId="77777777" w:rsidR="004527C0" w:rsidRPr="0094646D" w:rsidRDefault="004527C0" w:rsidP="004527C0">
      <w:pPr>
        <w:autoSpaceDE w:val="0"/>
        <w:autoSpaceDN w:val="0"/>
        <w:adjustRightInd w:val="0"/>
        <w:spacing w:after="0" w:line="480" w:lineRule="auto"/>
        <w:jc w:val="center"/>
        <w:rPr>
          <w:rFonts w:asciiTheme="majorBidi" w:hAnsiTheme="majorBidi" w:cstheme="majorBidi"/>
          <w:sz w:val="24"/>
          <w:szCs w:val="24"/>
        </w:rPr>
      </w:pPr>
      <w:r w:rsidRPr="0094646D">
        <w:rPr>
          <w:rFonts w:asciiTheme="majorBidi" w:hAnsiTheme="majorBidi" w:cstheme="majorBidi"/>
          <w:noProof/>
          <w:sz w:val="24"/>
          <w:szCs w:val="24"/>
        </w:rPr>
        <w:lastRenderedPageBreak/>
        <w:drawing>
          <wp:inline distT="0" distB="0" distL="0" distR="0" wp14:anchorId="039AECF1" wp14:editId="69809843">
            <wp:extent cx="4206240" cy="3463963"/>
            <wp:effectExtent l="0" t="0" r="381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6240" cy="3463963"/>
                    </a:xfrm>
                    <a:prstGeom prst="rect">
                      <a:avLst/>
                    </a:prstGeom>
                    <a:noFill/>
                    <a:ln>
                      <a:noFill/>
                    </a:ln>
                  </pic:spPr>
                </pic:pic>
              </a:graphicData>
            </a:graphic>
          </wp:inline>
        </w:drawing>
      </w:r>
    </w:p>
    <w:p w14:paraId="2DDC9DB5" w14:textId="277FDC86" w:rsidR="004527C0" w:rsidRPr="0094646D" w:rsidRDefault="004527C0" w:rsidP="004527C0">
      <w:pPr>
        <w:tabs>
          <w:tab w:val="left" w:pos="1846"/>
        </w:tabs>
        <w:spacing w:after="0" w:line="480" w:lineRule="auto"/>
        <w:rPr>
          <w:rFonts w:asciiTheme="majorBidi" w:hAnsiTheme="majorBidi" w:cstheme="majorBidi"/>
          <w:sz w:val="20"/>
          <w:szCs w:val="20"/>
        </w:rPr>
      </w:pPr>
      <w:r w:rsidRPr="0094646D">
        <w:rPr>
          <w:rFonts w:asciiTheme="majorBidi" w:hAnsiTheme="majorBidi" w:cstheme="majorBidi"/>
          <w:b/>
          <w:bCs/>
          <w:sz w:val="20"/>
          <w:szCs w:val="20"/>
        </w:rPr>
        <w:t>Figure S</w:t>
      </w:r>
      <w:r w:rsidR="00093C68" w:rsidRPr="0094646D">
        <w:rPr>
          <w:rFonts w:asciiTheme="majorBidi" w:hAnsiTheme="majorBidi" w:cstheme="majorBidi"/>
          <w:b/>
          <w:bCs/>
          <w:sz w:val="20"/>
          <w:szCs w:val="20"/>
        </w:rPr>
        <w:t>5</w:t>
      </w:r>
      <w:r w:rsidRPr="0094646D">
        <w:rPr>
          <w:rFonts w:asciiTheme="majorBidi" w:hAnsiTheme="majorBidi" w:cstheme="majorBidi"/>
          <w:b/>
          <w:bCs/>
          <w:sz w:val="20"/>
          <w:szCs w:val="20"/>
        </w:rPr>
        <w:t>.</w:t>
      </w:r>
      <w:r w:rsidRPr="0094646D">
        <w:rPr>
          <w:rFonts w:asciiTheme="majorBidi" w:hAnsiTheme="majorBidi" w:cstheme="majorBidi"/>
          <w:sz w:val="20"/>
          <w:szCs w:val="20"/>
        </w:rPr>
        <w:t xml:space="preserve"> Chronoamperometric curves of PtPd/S-ZrO</w:t>
      </w:r>
      <w:r w:rsidRPr="0094646D">
        <w:rPr>
          <w:rFonts w:asciiTheme="majorBidi" w:hAnsiTheme="majorBidi" w:cstheme="majorBidi"/>
          <w:sz w:val="20"/>
          <w:szCs w:val="20"/>
          <w:vertAlign w:val="subscript"/>
        </w:rPr>
        <w:t>2</w:t>
      </w:r>
      <w:r w:rsidRPr="0094646D">
        <w:rPr>
          <w:rFonts w:asciiTheme="majorBidi" w:hAnsiTheme="majorBidi" w:cstheme="majorBidi"/>
          <w:sz w:val="20"/>
          <w:szCs w:val="20"/>
        </w:rPr>
        <w:t>-GNPs,</w:t>
      </w:r>
      <w:r w:rsidRPr="0094646D">
        <w:rPr>
          <w:rFonts w:asciiTheme="majorBidi" w:hAnsiTheme="majorBidi" w:cstheme="majorBidi" w:hint="cs"/>
          <w:sz w:val="20"/>
          <w:szCs w:val="20"/>
          <w:rtl/>
        </w:rPr>
        <w:t xml:space="preserve"> </w:t>
      </w:r>
      <w:r w:rsidRPr="0094646D">
        <w:rPr>
          <w:rFonts w:asciiTheme="majorBidi" w:hAnsiTheme="majorBidi" w:cstheme="majorBidi"/>
          <w:sz w:val="20"/>
          <w:szCs w:val="20"/>
        </w:rPr>
        <w:t>PtPd/ZrO</w:t>
      </w:r>
      <w:r w:rsidRPr="0094646D">
        <w:rPr>
          <w:rFonts w:asciiTheme="majorBidi" w:hAnsiTheme="majorBidi" w:cstheme="majorBidi"/>
          <w:sz w:val="20"/>
          <w:szCs w:val="20"/>
          <w:vertAlign w:val="subscript"/>
        </w:rPr>
        <w:t>2</w:t>
      </w:r>
      <w:r w:rsidRPr="0094646D">
        <w:rPr>
          <w:rFonts w:asciiTheme="majorBidi" w:hAnsiTheme="majorBidi" w:cstheme="majorBidi"/>
          <w:sz w:val="20"/>
          <w:szCs w:val="20"/>
        </w:rPr>
        <w:t>-GNPs and Pt/C electrocatalysts in N</w:t>
      </w:r>
      <w:r w:rsidRPr="0094646D">
        <w:rPr>
          <w:rFonts w:asciiTheme="majorBidi" w:hAnsiTheme="majorBidi" w:cstheme="majorBidi"/>
          <w:sz w:val="20"/>
          <w:szCs w:val="20"/>
          <w:vertAlign w:val="subscript"/>
        </w:rPr>
        <w:t>2</w:t>
      </w:r>
      <w:r w:rsidRPr="0094646D">
        <w:rPr>
          <w:rFonts w:asciiTheme="majorBidi" w:hAnsiTheme="majorBidi" w:cstheme="majorBidi"/>
          <w:sz w:val="20"/>
          <w:szCs w:val="20"/>
        </w:rPr>
        <w:t xml:space="preserve"> saturated </w:t>
      </w:r>
      <m:oMath>
        <m:r>
          <m:rPr>
            <m:sty m:val="p"/>
          </m:rPr>
          <w:rPr>
            <w:rFonts w:ascii="Cambria Math" w:hAnsi="Cambria Math" w:cstheme="majorBidi"/>
            <w:sz w:val="20"/>
            <w:szCs w:val="20"/>
          </w:rPr>
          <m:t xml:space="preserve">0.5 </m:t>
        </m:r>
        <m:r>
          <w:rPr>
            <w:rFonts w:ascii="Cambria Math" w:hAnsi="Cambria Math" w:cstheme="majorBidi"/>
            <w:sz w:val="20"/>
            <w:szCs w:val="20"/>
          </w:rPr>
          <m:t>M</m:t>
        </m:r>
        <m:r>
          <m:rPr>
            <m:sty m:val="p"/>
          </m:rPr>
          <w:rPr>
            <w:rFonts w:ascii="Cambria Math" w:hAnsi="Cambria Math" w:cstheme="majorBidi"/>
            <w:sz w:val="20"/>
            <w:szCs w:val="20"/>
          </w:rPr>
          <m:t xml:space="preserve"> </m:t>
        </m:r>
        <m:sSub>
          <m:sSubPr>
            <m:ctrlPr>
              <w:rPr>
                <w:rFonts w:ascii="Cambria Math" w:hAnsi="Cambria Math" w:cstheme="majorBidi"/>
                <w:sz w:val="20"/>
                <w:szCs w:val="20"/>
              </w:rPr>
            </m:ctrlPr>
          </m:sSubPr>
          <m:e>
            <m:r>
              <w:rPr>
                <w:rFonts w:ascii="Cambria Math" w:hAnsi="Cambria Math" w:cstheme="majorBidi"/>
                <w:sz w:val="20"/>
                <w:szCs w:val="20"/>
              </w:rPr>
              <m:t>H</m:t>
            </m:r>
          </m:e>
          <m:sub>
            <m:r>
              <m:rPr>
                <m:sty m:val="p"/>
              </m:rPr>
              <w:rPr>
                <w:rFonts w:ascii="Cambria Math" w:hAnsi="Cambria Math" w:cstheme="majorBidi"/>
                <w:sz w:val="20"/>
                <w:szCs w:val="20"/>
              </w:rPr>
              <m:t>2</m:t>
            </m:r>
          </m:sub>
        </m:sSub>
        <m:sSub>
          <m:sSubPr>
            <m:ctrlPr>
              <w:rPr>
                <w:rFonts w:ascii="Cambria Math" w:hAnsi="Cambria Math" w:cstheme="majorBidi"/>
                <w:sz w:val="20"/>
                <w:szCs w:val="20"/>
              </w:rPr>
            </m:ctrlPr>
          </m:sSubPr>
          <m:e>
            <m:r>
              <w:rPr>
                <w:rFonts w:ascii="Cambria Math" w:hAnsi="Cambria Math" w:cstheme="majorBidi"/>
                <w:sz w:val="20"/>
                <w:szCs w:val="20"/>
              </w:rPr>
              <m:t>SO</m:t>
            </m:r>
          </m:e>
          <m:sub>
            <m:r>
              <m:rPr>
                <m:sty m:val="p"/>
              </m:rPr>
              <w:rPr>
                <w:rFonts w:ascii="Cambria Math" w:hAnsi="Cambria Math" w:cstheme="majorBidi"/>
                <w:sz w:val="20"/>
                <w:szCs w:val="20"/>
              </w:rPr>
              <m:t>4</m:t>
            </m:r>
          </m:sub>
        </m:sSub>
      </m:oMath>
      <w:r w:rsidRPr="0094646D">
        <w:rPr>
          <w:rFonts w:asciiTheme="majorBidi" w:eastAsiaTheme="minorEastAsia" w:hAnsiTheme="majorBidi" w:cstheme="majorBidi"/>
          <w:sz w:val="20"/>
          <w:szCs w:val="20"/>
        </w:rPr>
        <w:t xml:space="preserve"> </w:t>
      </w:r>
      <w:r w:rsidRPr="0094646D">
        <w:rPr>
          <w:rFonts w:asciiTheme="majorBidi" w:hAnsiTheme="majorBidi" w:cstheme="majorBidi"/>
          <w:sz w:val="20"/>
          <w:szCs w:val="20"/>
        </w:rPr>
        <w:t>aqueous solution containing 1 M CH</w:t>
      </w:r>
      <w:r w:rsidRPr="0094646D">
        <w:rPr>
          <w:rFonts w:asciiTheme="majorBidi" w:hAnsiTheme="majorBidi" w:cstheme="majorBidi"/>
          <w:sz w:val="20"/>
          <w:szCs w:val="20"/>
          <w:vertAlign w:val="subscript"/>
        </w:rPr>
        <w:t>3</w:t>
      </w:r>
      <w:r w:rsidRPr="0094646D">
        <w:rPr>
          <w:rFonts w:asciiTheme="majorBidi" w:hAnsiTheme="majorBidi" w:cstheme="majorBidi"/>
          <w:sz w:val="20"/>
          <w:szCs w:val="20"/>
        </w:rPr>
        <w:t xml:space="preserve">OH at fixed potential of 0.4 V for 1 h. </w:t>
      </w:r>
    </w:p>
    <w:p w14:paraId="66CC20EE" w14:textId="77777777" w:rsidR="009632A0" w:rsidRPr="0094646D" w:rsidRDefault="009632A0" w:rsidP="002D3514"/>
    <w:p w14:paraId="79972B3F" w14:textId="77777777" w:rsidR="009632A0" w:rsidRPr="0094646D" w:rsidRDefault="009632A0" w:rsidP="002D3514"/>
    <w:p w14:paraId="6A9BC012" w14:textId="77777777" w:rsidR="009632A0" w:rsidRPr="0094646D" w:rsidRDefault="009632A0" w:rsidP="002D3514"/>
    <w:p w14:paraId="338F6900" w14:textId="77777777" w:rsidR="009632A0" w:rsidRPr="0094646D" w:rsidRDefault="009632A0" w:rsidP="002D3514"/>
    <w:p w14:paraId="06DCF446" w14:textId="77777777" w:rsidR="00843E4D" w:rsidRPr="0094646D" w:rsidRDefault="00843E4D" w:rsidP="002D3514"/>
    <w:p w14:paraId="72F13EBC" w14:textId="77777777" w:rsidR="00843E4D" w:rsidRPr="0094646D" w:rsidRDefault="00843E4D" w:rsidP="002D3514"/>
    <w:p w14:paraId="31960CA1" w14:textId="77777777" w:rsidR="00843E4D" w:rsidRPr="0094646D" w:rsidRDefault="00843E4D" w:rsidP="002D3514"/>
    <w:p w14:paraId="1E7AC440" w14:textId="77777777" w:rsidR="00843E4D" w:rsidRPr="0094646D" w:rsidRDefault="00843E4D" w:rsidP="002D3514"/>
    <w:p w14:paraId="10803E49" w14:textId="77777777" w:rsidR="00843E4D" w:rsidRPr="0094646D" w:rsidRDefault="00843E4D" w:rsidP="002D3514"/>
    <w:p w14:paraId="5AEA7C5E" w14:textId="77777777" w:rsidR="00843E4D" w:rsidRPr="0094646D" w:rsidRDefault="00843E4D" w:rsidP="002D3514"/>
    <w:p w14:paraId="76A15024" w14:textId="77777777" w:rsidR="00843E4D" w:rsidRPr="0094646D" w:rsidRDefault="00843E4D" w:rsidP="002D3514"/>
    <w:p w14:paraId="163D36C5" w14:textId="77777777" w:rsidR="00843E4D" w:rsidRPr="0094646D" w:rsidRDefault="00843E4D" w:rsidP="002D3514"/>
    <w:p w14:paraId="328B8758" w14:textId="77777777" w:rsidR="00843E4D" w:rsidRPr="0094646D" w:rsidRDefault="00843E4D" w:rsidP="002D3514"/>
    <w:p w14:paraId="3C31FABE" w14:textId="77777777" w:rsidR="00843E4D" w:rsidRPr="0094646D" w:rsidRDefault="00843E4D" w:rsidP="002D3514"/>
    <w:p w14:paraId="497CABD8" w14:textId="77777777" w:rsidR="00843E4D" w:rsidRPr="0094646D" w:rsidRDefault="00843E4D" w:rsidP="002D3514"/>
    <w:p w14:paraId="027F035C" w14:textId="77777777" w:rsidR="00843E4D" w:rsidRPr="0094646D" w:rsidRDefault="00843E4D" w:rsidP="00843E4D">
      <w:pPr>
        <w:tabs>
          <w:tab w:val="left" w:pos="1846"/>
        </w:tabs>
        <w:spacing w:after="0" w:line="240" w:lineRule="auto"/>
        <w:jc w:val="center"/>
        <w:rPr>
          <w:rFonts w:asciiTheme="majorBidi" w:hAnsiTheme="majorBidi" w:cstheme="majorBidi"/>
          <w:lang w:bidi="fa-IR"/>
        </w:rPr>
      </w:pPr>
      <w:r w:rsidRPr="0094646D">
        <w:rPr>
          <w:rFonts w:asciiTheme="majorBidi" w:hAnsiTheme="majorBidi" w:cstheme="majorBidi"/>
          <w:noProof/>
        </w:rPr>
        <w:drawing>
          <wp:inline distT="0" distB="0" distL="0" distR="0" wp14:anchorId="5880233D" wp14:editId="4915AEE2">
            <wp:extent cx="3657600" cy="2107142"/>
            <wp:effectExtent l="0" t="0" r="0" b="7620"/>
            <wp:docPr id="695017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2107142"/>
                    </a:xfrm>
                    <a:prstGeom prst="rect">
                      <a:avLst/>
                    </a:prstGeom>
                    <a:noFill/>
                    <a:ln>
                      <a:noFill/>
                    </a:ln>
                  </pic:spPr>
                </pic:pic>
              </a:graphicData>
            </a:graphic>
          </wp:inline>
        </w:drawing>
      </w:r>
    </w:p>
    <w:p w14:paraId="5DB088E2" w14:textId="646C26CF" w:rsidR="00843E4D" w:rsidRPr="0094646D" w:rsidRDefault="00843E4D" w:rsidP="00843E4D">
      <w:pPr>
        <w:tabs>
          <w:tab w:val="left" w:pos="1846"/>
        </w:tabs>
        <w:spacing w:after="0" w:line="360" w:lineRule="auto"/>
        <w:jc w:val="both"/>
        <w:rPr>
          <w:rFonts w:asciiTheme="majorBidi" w:hAnsiTheme="majorBidi" w:cstheme="majorBidi"/>
          <w:sz w:val="20"/>
          <w:szCs w:val="20"/>
          <w:lang w:bidi="fa-IR"/>
        </w:rPr>
      </w:pPr>
      <w:r w:rsidRPr="0094646D">
        <w:rPr>
          <w:rFonts w:asciiTheme="majorBidi" w:hAnsiTheme="majorBidi" w:cstheme="majorBidi"/>
          <w:b/>
          <w:bCs/>
          <w:sz w:val="20"/>
          <w:szCs w:val="20"/>
          <w:lang w:bidi="fa-IR"/>
        </w:rPr>
        <w:t>Figure S</w:t>
      </w:r>
      <w:r w:rsidR="00093C68" w:rsidRPr="0094646D">
        <w:rPr>
          <w:rFonts w:asciiTheme="majorBidi" w:hAnsiTheme="majorBidi" w:cstheme="majorBidi"/>
          <w:b/>
          <w:bCs/>
          <w:sz w:val="20"/>
          <w:szCs w:val="20"/>
          <w:lang w:bidi="fa-IR"/>
        </w:rPr>
        <w:t>6</w:t>
      </w:r>
      <w:r w:rsidRPr="0094646D">
        <w:rPr>
          <w:rFonts w:asciiTheme="majorBidi" w:hAnsiTheme="majorBidi" w:cstheme="majorBidi"/>
          <w:b/>
          <w:bCs/>
          <w:sz w:val="20"/>
          <w:szCs w:val="20"/>
          <w:lang w:bidi="fa-IR"/>
        </w:rPr>
        <w:t>.</w:t>
      </w:r>
      <w:r w:rsidRPr="0094646D">
        <w:rPr>
          <w:rFonts w:asciiTheme="majorBidi" w:hAnsiTheme="majorBidi" w:cstheme="majorBidi"/>
          <w:sz w:val="20"/>
          <w:szCs w:val="20"/>
          <w:lang w:bidi="fa-IR"/>
        </w:rPr>
        <w:t xml:space="preserve"> The DFT-calculated band structure of graphene (obtained for a </w:t>
      </w:r>
      <w:r w:rsidRPr="0094646D">
        <w:rPr>
          <w:rFonts w:asciiTheme="majorBidi" w:hAnsiTheme="majorBidi" w:cstheme="majorBidi"/>
          <w:lang w:bidi="fa-IR"/>
        </w:rPr>
        <w:t>2×1×1 supercell)</w:t>
      </w:r>
      <w:r w:rsidRPr="0094646D">
        <w:rPr>
          <w:rFonts w:asciiTheme="majorBidi" w:hAnsiTheme="majorBidi" w:cstheme="majorBidi"/>
          <w:sz w:val="20"/>
          <w:szCs w:val="20"/>
          <w:lang w:bidi="fa-IR"/>
        </w:rPr>
        <w:t xml:space="preserve"> along high symmetry paths of the first Brillouin zone (left), and the corresponding DOS (right).</w:t>
      </w:r>
    </w:p>
    <w:p w14:paraId="06137F8D" w14:textId="77777777" w:rsidR="00843E4D" w:rsidRPr="0094646D" w:rsidRDefault="00843E4D" w:rsidP="002D3514"/>
    <w:p w14:paraId="6851704F" w14:textId="77777777" w:rsidR="00843E4D" w:rsidRPr="0094646D" w:rsidRDefault="00843E4D" w:rsidP="002D3514"/>
    <w:p w14:paraId="3608323A" w14:textId="77777777" w:rsidR="00843E4D" w:rsidRPr="0094646D" w:rsidRDefault="00843E4D" w:rsidP="002D3514"/>
    <w:p w14:paraId="6A2BD395" w14:textId="77777777" w:rsidR="00843E4D" w:rsidRPr="0094646D" w:rsidRDefault="00843E4D" w:rsidP="002D3514"/>
    <w:p w14:paraId="649A8EC9" w14:textId="77777777" w:rsidR="009632A0" w:rsidRPr="0094646D" w:rsidRDefault="009632A0" w:rsidP="002D3514"/>
    <w:p w14:paraId="658FB6AB" w14:textId="77777777" w:rsidR="009632A0" w:rsidRPr="0094646D" w:rsidRDefault="009632A0" w:rsidP="002D3514"/>
    <w:p w14:paraId="09B3D76D" w14:textId="77777777" w:rsidR="00093C68" w:rsidRPr="0094646D" w:rsidRDefault="00093C68" w:rsidP="009632A0">
      <w:pPr>
        <w:autoSpaceDE w:val="0"/>
        <w:autoSpaceDN w:val="0"/>
        <w:adjustRightInd w:val="0"/>
        <w:spacing w:after="0" w:line="480" w:lineRule="auto"/>
        <w:rPr>
          <w:rFonts w:asciiTheme="majorBidi" w:hAnsiTheme="majorBidi" w:cstheme="majorBidi"/>
          <w:sz w:val="20"/>
          <w:szCs w:val="20"/>
        </w:rPr>
      </w:pPr>
    </w:p>
    <w:p w14:paraId="12A12A67" w14:textId="77777777" w:rsidR="00093C68" w:rsidRPr="0094646D" w:rsidRDefault="00093C68" w:rsidP="009632A0">
      <w:pPr>
        <w:autoSpaceDE w:val="0"/>
        <w:autoSpaceDN w:val="0"/>
        <w:adjustRightInd w:val="0"/>
        <w:spacing w:after="0" w:line="480" w:lineRule="auto"/>
        <w:rPr>
          <w:rFonts w:asciiTheme="majorBidi" w:hAnsiTheme="majorBidi" w:cstheme="majorBidi"/>
          <w:sz w:val="20"/>
          <w:szCs w:val="20"/>
        </w:rPr>
      </w:pPr>
    </w:p>
    <w:p w14:paraId="1552A79B" w14:textId="77777777" w:rsidR="00093C68" w:rsidRPr="0094646D" w:rsidRDefault="00093C68" w:rsidP="009632A0">
      <w:pPr>
        <w:autoSpaceDE w:val="0"/>
        <w:autoSpaceDN w:val="0"/>
        <w:adjustRightInd w:val="0"/>
        <w:spacing w:after="0" w:line="480" w:lineRule="auto"/>
        <w:rPr>
          <w:rFonts w:asciiTheme="majorBidi" w:hAnsiTheme="majorBidi" w:cstheme="majorBidi"/>
          <w:sz w:val="20"/>
          <w:szCs w:val="20"/>
        </w:rPr>
      </w:pPr>
    </w:p>
    <w:p w14:paraId="2A621400" w14:textId="77777777" w:rsidR="00093C68" w:rsidRPr="0094646D" w:rsidRDefault="00093C68" w:rsidP="009632A0">
      <w:pPr>
        <w:autoSpaceDE w:val="0"/>
        <w:autoSpaceDN w:val="0"/>
        <w:adjustRightInd w:val="0"/>
        <w:spacing w:after="0" w:line="480" w:lineRule="auto"/>
        <w:rPr>
          <w:rFonts w:asciiTheme="majorBidi" w:hAnsiTheme="majorBidi" w:cstheme="majorBidi"/>
          <w:sz w:val="20"/>
          <w:szCs w:val="20"/>
        </w:rPr>
      </w:pPr>
    </w:p>
    <w:p w14:paraId="71AE5FF7" w14:textId="77777777" w:rsidR="00093C68" w:rsidRPr="0094646D" w:rsidRDefault="00093C68" w:rsidP="009632A0">
      <w:pPr>
        <w:autoSpaceDE w:val="0"/>
        <w:autoSpaceDN w:val="0"/>
        <w:adjustRightInd w:val="0"/>
        <w:spacing w:after="0" w:line="480" w:lineRule="auto"/>
        <w:rPr>
          <w:rFonts w:asciiTheme="majorBidi" w:hAnsiTheme="majorBidi" w:cstheme="majorBidi"/>
          <w:sz w:val="20"/>
          <w:szCs w:val="20"/>
        </w:rPr>
      </w:pPr>
    </w:p>
    <w:p w14:paraId="265C9114" w14:textId="77777777" w:rsidR="0094646D" w:rsidRPr="0094646D" w:rsidRDefault="0094646D" w:rsidP="009632A0">
      <w:pPr>
        <w:autoSpaceDE w:val="0"/>
        <w:autoSpaceDN w:val="0"/>
        <w:adjustRightInd w:val="0"/>
        <w:spacing w:after="0" w:line="480" w:lineRule="auto"/>
        <w:rPr>
          <w:rFonts w:asciiTheme="majorBidi" w:hAnsiTheme="majorBidi" w:cstheme="majorBidi"/>
          <w:sz w:val="20"/>
          <w:szCs w:val="20"/>
        </w:rPr>
      </w:pPr>
    </w:p>
    <w:p w14:paraId="6C709D40" w14:textId="77777777" w:rsidR="0094646D" w:rsidRPr="0094646D" w:rsidRDefault="0094646D" w:rsidP="009632A0">
      <w:pPr>
        <w:autoSpaceDE w:val="0"/>
        <w:autoSpaceDN w:val="0"/>
        <w:adjustRightInd w:val="0"/>
        <w:spacing w:after="0" w:line="480" w:lineRule="auto"/>
        <w:rPr>
          <w:rFonts w:asciiTheme="majorBidi" w:hAnsiTheme="majorBidi" w:cstheme="majorBidi"/>
          <w:sz w:val="20"/>
          <w:szCs w:val="20"/>
        </w:rPr>
      </w:pPr>
    </w:p>
    <w:p w14:paraId="380014AA" w14:textId="77777777" w:rsidR="0094646D" w:rsidRPr="0094646D" w:rsidRDefault="0094646D" w:rsidP="009632A0">
      <w:pPr>
        <w:autoSpaceDE w:val="0"/>
        <w:autoSpaceDN w:val="0"/>
        <w:adjustRightInd w:val="0"/>
        <w:spacing w:after="0" w:line="480" w:lineRule="auto"/>
        <w:rPr>
          <w:rFonts w:asciiTheme="majorBidi" w:hAnsiTheme="majorBidi" w:cstheme="majorBidi"/>
          <w:sz w:val="20"/>
          <w:szCs w:val="20"/>
        </w:rPr>
      </w:pPr>
    </w:p>
    <w:p w14:paraId="1A24868B" w14:textId="77777777" w:rsidR="0094646D" w:rsidRPr="0094646D" w:rsidRDefault="0094646D" w:rsidP="009632A0">
      <w:pPr>
        <w:autoSpaceDE w:val="0"/>
        <w:autoSpaceDN w:val="0"/>
        <w:adjustRightInd w:val="0"/>
        <w:spacing w:after="0" w:line="480" w:lineRule="auto"/>
        <w:rPr>
          <w:rFonts w:asciiTheme="majorBidi" w:hAnsiTheme="majorBidi" w:cstheme="majorBidi"/>
          <w:sz w:val="20"/>
          <w:szCs w:val="20"/>
        </w:rPr>
      </w:pPr>
    </w:p>
    <w:p w14:paraId="6924D632" w14:textId="77777777" w:rsidR="0094646D" w:rsidRPr="0094646D" w:rsidRDefault="0094646D" w:rsidP="009632A0">
      <w:pPr>
        <w:autoSpaceDE w:val="0"/>
        <w:autoSpaceDN w:val="0"/>
        <w:adjustRightInd w:val="0"/>
        <w:spacing w:after="0" w:line="480" w:lineRule="auto"/>
        <w:rPr>
          <w:rFonts w:asciiTheme="majorBidi" w:hAnsiTheme="majorBidi" w:cstheme="majorBidi"/>
          <w:sz w:val="20"/>
          <w:szCs w:val="20"/>
        </w:rPr>
      </w:pPr>
    </w:p>
    <w:p w14:paraId="4788D431" w14:textId="77777777" w:rsidR="00093C68" w:rsidRPr="0094646D" w:rsidRDefault="00093C68" w:rsidP="009632A0">
      <w:pPr>
        <w:autoSpaceDE w:val="0"/>
        <w:autoSpaceDN w:val="0"/>
        <w:adjustRightInd w:val="0"/>
        <w:spacing w:after="0" w:line="480" w:lineRule="auto"/>
        <w:rPr>
          <w:rFonts w:asciiTheme="majorBidi" w:hAnsiTheme="majorBidi" w:cstheme="majorBidi"/>
          <w:sz w:val="20"/>
          <w:szCs w:val="20"/>
        </w:rPr>
      </w:pPr>
    </w:p>
    <w:p w14:paraId="52A583E3" w14:textId="77777777" w:rsidR="009632A0" w:rsidRPr="0094646D" w:rsidRDefault="009632A0" w:rsidP="002D3514"/>
    <w:p w14:paraId="23862F83" w14:textId="77777777" w:rsidR="006F3755" w:rsidRPr="0094646D" w:rsidRDefault="006F3755" w:rsidP="006F3755">
      <w:pPr>
        <w:rPr>
          <w:rFonts w:asciiTheme="majorBidi" w:hAnsiTheme="majorBidi" w:cstheme="majorBidi"/>
          <w:b/>
          <w:bCs/>
        </w:rPr>
      </w:pPr>
      <w:r w:rsidRPr="0094646D">
        <w:rPr>
          <w:rFonts w:asciiTheme="majorBidi" w:hAnsiTheme="majorBidi" w:cstheme="majorBidi"/>
          <w:b/>
          <w:bCs/>
        </w:rPr>
        <w:lastRenderedPageBreak/>
        <w:t>References</w:t>
      </w:r>
    </w:p>
    <w:bookmarkStart w:id="0" w:name="_GoBack"/>
    <w:bookmarkEnd w:id="0"/>
    <w:p w14:paraId="53BF8BC5" w14:textId="77777777" w:rsidR="00D77CEF" w:rsidRPr="00D77CEF" w:rsidRDefault="0036184B" w:rsidP="00D77CEF">
      <w:pPr>
        <w:pStyle w:val="EndNoteBibliography"/>
        <w:spacing w:after="0"/>
        <w:ind w:left="720" w:hanging="720"/>
      </w:pPr>
      <w:r w:rsidRPr="0094646D">
        <w:rPr>
          <w:rFonts w:asciiTheme="majorBidi" w:hAnsiTheme="majorBidi" w:cstheme="majorBidi"/>
          <w:sz w:val="20"/>
          <w:szCs w:val="20"/>
        </w:rPr>
        <w:fldChar w:fldCharType="begin"/>
      </w:r>
      <w:r w:rsidRPr="0094646D">
        <w:rPr>
          <w:rFonts w:asciiTheme="majorBidi" w:hAnsiTheme="majorBidi" w:cstheme="majorBidi"/>
          <w:sz w:val="20"/>
          <w:szCs w:val="20"/>
        </w:rPr>
        <w:instrText xml:space="preserve"> ADDIN EN.REFLIST </w:instrText>
      </w:r>
      <w:r w:rsidRPr="0094646D">
        <w:rPr>
          <w:rFonts w:asciiTheme="majorBidi" w:hAnsiTheme="majorBidi" w:cstheme="majorBidi"/>
          <w:sz w:val="20"/>
          <w:szCs w:val="20"/>
        </w:rPr>
        <w:fldChar w:fldCharType="separate"/>
      </w:r>
      <w:r w:rsidR="00D77CEF" w:rsidRPr="00D77CEF">
        <w:t>[1]</w:t>
      </w:r>
      <w:r w:rsidR="00D77CEF" w:rsidRPr="00D77CEF">
        <w:tab/>
        <w:t>Wang G, Shen X, Wang B, Yao J, Park J. Synthesis and characterisation of hydrophilic and organophilic graphene nanosheets. Carbon 2009;47(5):1359-64.</w:t>
      </w:r>
    </w:p>
    <w:p w14:paraId="71C35FBD" w14:textId="77777777" w:rsidR="00D77CEF" w:rsidRPr="00D77CEF" w:rsidRDefault="00D77CEF" w:rsidP="00D77CEF">
      <w:pPr>
        <w:pStyle w:val="EndNoteBibliography"/>
        <w:spacing w:after="0"/>
        <w:ind w:left="720" w:hanging="720"/>
      </w:pPr>
      <w:r w:rsidRPr="00D77CEF">
        <w:t>[2]</w:t>
      </w:r>
      <w:r w:rsidRPr="00D77CEF">
        <w:tab/>
        <w:t>Thommes M, Kaneko K, Neimark AV, Olivier JP, Rodriguez-Reinoso F, Rouquerol J, et al. Physisorption of gases, with special reference to the evaluation of surface area and pore size distribution (IUPAC Technical Report). Pure Appl Chem 2015;87(9-10):1051-69.</w:t>
      </w:r>
    </w:p>
    <w:p w14:paraId="036A4A22" w14:textId="77777777" w:rsidR="00D77CEF" w:rsidRPr="00D77CEF" w:rsidRDefault="00D77CEF" w:rsidP="00D77CEF">
      <w:pPr>
        <w:pStyle w:val="EndNoteBibliography"/>
        <w:spacing w:after="0"/>
        <w:ind w:left="720" w:hanging="720"/>
      </w:pPr>
      <w:r w:rsidRPr="00D77CEF">
        <w:t>[3]</w:t>
      </w:r>
      <w:r w:rsidRPr="00D77CEF">
        <w:tab/>
        <w:t>Park S, Ruoff RS. Chemical methods for the production of graphenes. NatNanotechnol 2009;4(4):217-24.</w:t>
      </w:r>
    </w:p>
    <w:p w14:paraId="3BF5C0BE" w14:textId="77777777" w:rsidR="00D77CEF" w:rsidRPr="00D77CEF" w:rsidRDefault="00D77CEF" w:rsidP="00D77CEF">
      <w:pPr>
        <w:pStyle w:val="EndNoteBibliography"/>
        <w:spacing w:after="0"/>
        <w:ind w:left="720" w:hanging="720"/>
      </w:pPr>
      <w:r w:rsidRPr="00D77CEF">
        <w:t>[4]</w:t>
      </w:r>
      <w:r w:rsidRPr="00D77CEF">
        <w:tab/>
        <w:t>Stankovich S, Piner RD, Chen X, Wu N, Nguyen ST, Ruoff RS. Stable aqueous dispersions of graphitic nanoplatelets via the reduction of exfoliated graphite oxide in the presence of poly (sodium 4-styrenesulfonate). J Mater Chem 2006;16(2):155-8.</w:t>
      </w:r>
    </w:p>
    <w:p w14:paraId="5C500E21" w14:textId="77777777" w:rsidR="00D77CEF" w:rsidRPr="00D77CEF" w:rsidRDefault="00D77CEF" w:rsidP="00D77CEF">
      <w:pPr>
        <w:pStyle w:val="EndNoteBibliography"/>
        <w:spacing w:after="0"/>
        <w:ind w:left="720" w:hanging="720"/>
      </w:pPr>
      <w:r w:rsidRPr="00D77CEF">
        <w:t>[5]</w:t>
      </w:r>
      <w:r w:rsidRPr="00D77CEF">
        <w:tab/>
        <w:t>Stankovich S, Dikin DA, Piner RD, Kohlhaas KA, Kleinhammes A, Jia Y, et al. Synthesis of graphene-based nanosheets via chemical reduction of exfoliated graphite oxide. Carbon 2007;45(7):1558-65.</w:t>
      </w:r>
    </w:p>
    <w:p w14:paraId="6107628F" w14:textId="77777777" w:rsidR="00D77CEF" w:rsidRPr="00D77CEF" w:rsidRDefault="00D77CEF" w:rsidP="00D77CEF">
      <w:pPr>
        <w:pStyle w:val="EndNoteBibliography"/>
        <w:spacing w:after="0"/>
        <w:ind w:left="720" w:hanging="720"/>
      </w:pPr>
      <w:r w:rsidRPr="00D77CEF">
        <w:t>[6]</w:t>
      </w:r>
      <w:r w:rsidRPr="00D77CEF">
        <w:tab/>
        <w:t>Park S, An J, Jung I, Piner RD, An SJ, Li X, et al. Colloidal suspensions of highly reduced graphene oxide in a wide variety of organic solvents. Nano Lett 2009;9(4):1593-7.</w:t>
      </w:r>
    </w:p>
    <w:p w14:paraId="3A668C9B" w14:textId="77777777" w:rsidR="00D77CEF" w:rsidRPr="00D77CEF" w:rsidRDefault="00D77CEF" w:rsidP="00D77CEF">
      <w:pPr>
        <w:pStyle w:val="EndNoteBibliography"/>
        <w:spacing w:after="0"/>
        <w:ind w:left="720" w:hanging="720"/>
      </w:pPr>
      <w:r w:rsidRPr="00D77CEF">
        <w:t>[7]</w:t>
      </w:r>
      <w:r w:rsidRPr="00D77CEF">
        <w:tab/>
        <w:t>Hassan HM, Abdelsayed V, Abd El Rahman SK, AbouZeid KM, Terner J, El-Shall MS, et al. Microwave synthesis of graphene sheets supporting metal nanocrystals in aqueous and organic media. J Mater Chem 2009;19(23):3832-7.</w:t>
      </w:r>
    </w:p>
    <w:p w14:paraId="143CE1BB" w14:textId="77777777" w:rsidR="00D77CEF" w:rsidRPr="00D77CEF" w:rsidRDefault="00D77CEF" w:rsidP="00D77CEF">
      <w:pPr>
        <w:pStyle w:val="EndNoteBibliography"/>
        <w:spacing w:after="0"/>
        <w:ind w:left="720" w:hanging="720"/>
      </w:pPr>
      <w:r w:rsidRPr="00D77CEF">
        <w:t>[8]</w:t>
      </w:r>
      <w:r w:rsidRPr="00D77CEF">
        <w:tab/>
        <w:t>Ferrari AC. Raman spectroscopy of graphene and graphite: disorder, electron–phonon coupling, doping and nonadiabatic effects. Solid State Commun 2007;143(1):47-57.</w:t>
      </w:r>
    </w:p>
    <w:p w14:paraId="380B3A0B" w14:textId="77777777" w:rsidR="00D77CEF" w:rsidRPr="00D77CEF" w:rsidRDefault="00D77CEF" w:rsidP="00D77CEF">
      <w:pPr>
        <w:pStyle w:val="EndNoteBibliography"/>
        <w:spacing w:after="0"/>
        <w:ind w:left="720" w:hanging="720"/>
      </w:pPr>
      <w:r w:rsidRPr="00D77CEF">
        <w:t>[9]</w:t>
      </w:r>
      <w:r w:rsidRPr="00D77CEF">
        <w:tab/>
        <w:t>Berciaud S, Ryu S, Brus LE, Heinz TF. Probing the intrinsic properties of exfoliated graphene: Raman spectroscopy of free-standing monolayers. Nano Lett 2008;9(1):346-52.</w:t>
      </w:r>
    </w:p>
    <w:p w14:paraId="6F48AED4" w14:textId="77777777" w:rsidR="00D77CEF" w:rsidRPr="00D77CEF" w:rsidRDefault="00D77CEF" w:rsidP="00D77CEF">
      <w:pPr>
        <w:pStyle w:val="EndNoteBibliography"/>
        <w:spacing w:after="0"/>
        <w:ind w:left="720" w:hanging="720"/>
      </w:pPr>
      <w:r w:rsidRPr="00D77CEF">
        <w:t>[10]</w:t>
      </w:r>
      <w:r w:rsidRPr="00D77CEF">
        <w:tab/>
        <w:t>Dresselhaus MS, Jorio A, Hofmann M, Dresselhaus G, Saito R. Perspectives on carbon nanotubes and graphene Raman spectroscopy. Nano Lett 2010;10(3):751-8.</w:t>
      </w:r>
    </w:p>
    <w:p w14:paraId="3B63FD7A" w14:textId="77777777" w:rsidR="00D77CEF" w:rsidRPr="00D77CEF" w:rsidRDefault="00D77CEF" w:rsidP="00D77CEF">
      <w:pPr>
        <w:pStyle w:val="EndNoteBibliography"/>
        <w:spacing w:after="0"/>
        <w:ind w:left="720" w:hanging="720"/>
      </w:pPr>
      <w:r w:rsidRPr="00D77CEF">
        <w:t>[11]</w:t>
      </w:r>
      <w:r w:rsidRPr="00D77CEF">
        <w:tab/>
        <w:t>Yang G, Zhou Y, Pan H-B, Zhu C, Fu S, Wai CM, et al. Ultrasonic-assisted synthesis of Pd–Pt/carbon nanotubes nanocomposites for enhanced electro-oxidation of ethanol and methanol in alkaline medium. Ultrason Sonochem 2016;28:192-8.</w:t>
      </w:r>
    </w:p>
    <w:p w14:paraId="4C796164" w14:textId="77777777" w:rsidR="00D77CEF" w:rsidRPr="00D77CEF" w:rsidRDefault="00D77CEF" w:rsidP="00D77CEF">
      <w:pPr>
        <w:pStyle w:val="EndNoteBibliography"/>
        <w:spacing w:after="0"/>
        <w:ind w:left="720" w:hanging="720"/>
      </w:pPr>
      <w:r w:rsidRPr="00D77CEF">
        <w:t>[12]</w:t>
      </w:r>
      <w:r w:rsidRPr="00D77CEF">
        <w:tab/>
        <w:t>Yıldrım A, Seçkin T. In situ preparation of polyether amine functionalized MWCNT nanofiller as reinforcing agents. Advances in Materials Science and Engineering 2014;2014.</w:t>
      </w:r>
    </w:p>
    <w:p w14:paraId="667E27BB" w14:textId="77777777" w:rsidR="00D77CEF" w:rsidRPr="00D77CEF" w:rsidRDefault="00D77CEF" w:rsidP="00D77CEF">
      <w:pPr>
        <w:pStyle w:val="EndNoteBibliography"/>
        <w:spacing w:after="0"/>
        <w:ind w:left="720" w:hanging="720"/>
      </w:pPr>
      <w:r w:rsidRPr="00D77CEF">
        <w:t>[13]</w:t>
      </w:r>
      <w:r w:rsidRPr="00D77CEF">
        <w:tab/>
        <w:t>Chaudhary B, Panwar V, Roy T, Pal K. Thermomechanical behaviour of zirconia–multiwalled carbon nanotube-reinforced polypropylene hybrid composites. Polymer Bulletin 2019;76:511-21.</w:t>
      </w:r>
    </w:p>
    <w:p w14:paraId="3E701EC6" w14:textId="77777777" w:rsidR="00D77CEF" w:rsidRPr="00D77CEF" w:rsidRDefault="00D77CEF" w:rsidP="00D77CEF">
      <w:pPr>
        <w:pStyle w:val="EndNoteBibliography"/>
        <w:spacing w:after="0"/>
        <w:ind w:left="720" w:hanging="720"/>
      </w:pPr>
      <w:r w:rsidRPr="00D77CEF">
        <w:t>[14]</w:t>
      </w:r>
      <w:r w:rsidRPr="00D77CEF">
        <w:tab/>
        <w:t>Mangla O, Roy S. Monoclinic zirconium oxide nanostructures having tunable band gap synthesized under extremely non-equilibrium plasma conditions.</w:t>
      </w:r>
      <w:r w:rsidRPr="00D77CEF">
        <w:rPr>
          <w:i/>
        </w:rPr>
        <w:t xml:space="preserve"> Proceedings.</w:t>
      </w:r>
      <w:r w:rsidRPr="00D77CEF">
        <w:t xml:space="preserve"> 3. 2019:10.</w:t>
      </w:r>
    </w:p>
    <w:p w14:paraId="7737B9DB" w14:textId="77777777" w:rsidR="00D77CEF" w:rsidRPr="00D77CEF" w:rsidRDefault="00D77CEF" w:rsidP="00D77CEF">
      <w:pPr>
        <w:pStyle w:val="EndNoteBibliography"/>
        <w:spacing w:after="0"/>
        <w:ind w:left="720" w:hanging="720"/>
      </w:pPr>
      <w:r w:rsidRPr="00D77CEF">
        <w:t>[15]</w:t>
      </w:r>
      <w:r w:rsidRPr="00D77CEF">
        <w:tab/>
        <w:t>Ding S, Zhao J, Yu Q. Effect of zirconia polymorph on vapor-phase ketonization of propionic acid. Catalysts 2019;9(9):768.</w:t>
      </w:r>
    </w:p>
    <w:p w14:paraId="27C9B2DA" w14:textId="77777777" w:rsidR="00D77CEF" w:rsidRPr="00D77CEF" w:rsidRDefault="00D77CEF" w:rsidP="00D77CEF">
      <w:pPr>
        <w:pStyle w:val="EndNoteBibliography"/>
        <w:spacing w:after="0"/>
        <w:ind w:left="720" w:hanging="720"/>
      </w:pPr>
      <w:r w:rsidRPr="00D77CEF">
        <w:t>[16]</w:t>
      </w:r>
      <w:r w:rsidRPr="00D77CEF">
        <w:tab/>
        <w:t>Manoharan D, Loganathan A, Kurapati V, Nesamony VJ. Unique sharp photoluminescence of size-controlled sonochemically synthesized zirconia nanoparticles. Ultrason Sonochem 2015;23:174-84.</w:t>
      </w:r>
    </w:p>
    <w:p w14:paraId="50BE42E6" w14:textId="77777777" w:rsidR="00D77CEF" w:rsidRPr="00D77CEF" w:rsidRDefault="00D77CEF" w:rsidP="00D77CEF">
      <w:pPr>
        <w:pStyle w:val="EndNoteBibliography"/>
        <w:spacing w:after="0"/>
        <w:ind w:left="720" w:hanging="720"/>
      </w:pPr>
      <w:r w:rsidRPr="00D77CEF">
        <w:t>[17]</w:t>
      </w:r>
      <w:r w:rsidRPr="00D77CEF">
        <w:tab/>
        <w:t>Arikan T, Kannan AM, Kadirgan F. Binary Pt–Pd and ternary Pt–Pd–Ru nanoelectrocatalysts for direct methanol fuel cells. Int J Hydrogen Energy 2013;38(6):2900-7.</w:t>
      </w:r>
    </w:p>
    <w:p w14:paraId="02C039FD" w14:textId="77777777" w:rsidR="00D77CEF" w:rsidRPr="00D77CEF" w:rsidRDefault="00D77CEF" w:rsidP="00D77CEF">
      <w:pPr>
        <w:pStyle w:val="EndNoteBibliography"/>
        <w:spacing w:after="0"/>
        <w:ind w:left="720" w:hanging="720"/>
      </w:pPr>
      <w:r w:rsidRPr="00D77CEF">
        <w:t>[18]</w:t>
      </w:r>
      <w:r w:rsidRPr="00D77CEF">
        <w:tab/>
        <w:t>Maghsodi A, Hoseini MM, Mobarakeh MD, Kheirmand M, Samiee L, Shoghi F, et al. Exploration of bimetallic Pt-Pd/C nanoparticles as an electrocatalyst for oxygen reduction reaction. Appl Surf Sci 2011;257(15):6353-7.</w:t>
      </w:r>
    </w:p>
    <w:p w14:paraId="1966F64C" w14:textId="77777777" w:rsidR="00D77CEF" w:rsidRPr="00D77CEF" w:rsidRDefault="00D77CEF" w:rsidP="00D77CEF">
      <w:pPr>
        <w:pStyle w:val="EndNoteBibliography"/>
        <w:ind w:left="720" w:hanging="720"/>
      </w:pPr>
      <w:r w:rsidRPr="00D77CEF">
        <w:t>[19]</w:t>
      </w:r>
      <w:r w:rsidRPr="00D77CEF">
        <w:tab/>
        <w:t>Gregory N. Elements of X-Ray Diffraction. JAm Chem Soc 1957;79(7):1773-4.</w:t>
      </w:r>
    </w:p>
    <w:p w14:paraId="00258BE4" w14:textId="237D4FB1" w:rsidR="005E2251" w:rsidRPr="00EC5B28" w:rsidRDefault="0036184B" w:rsidP="00D77CEF">
      <w:pPr>
        <w:ind w:left="284" w:hanging="284"/>
        <w:rPr>
          <w:rFonts w:asciiTheme="majorBidi" w:hAnsiTheme="majorBidi" w:cstheme="majorBidi"/>
          <w:sz w:val="20"/>
          <w:szCs w:val="20"/>
        </w:rPr>
      </w:pPr>
      <w:r w:rsidRPr="0094646D">
        <w:rPr>
          <w:rFonts w:asciiTheme="majorBidi" w:hAnsiTheme="majorBidi" w:cstheme="majorBidi"/>
          <w:sz w:val="20"/>
          <w:szCs w:val="20"/>
        </w:rPr>
        <w:fldChar w:fldCharType="end"/>
      </w:r>
    </w:p>
    <w:sectPr w:rsidR="005E2251" w:rsidRPr="00EC5B28" w:rsidSect="0094646D">
      <w:footerReference w:type="default" r:id="rId18"/>
      <w:pgSz w:w="12240" w:h="15840"/>
      <w:pgMar w:top="1440" w:right="1296" w:bottom="1440" w:left="1296"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24831" w14:textId="77777777" w:rsidR="00954D7E" w:rsidRDefault="00954D7E" w:rsidP="00E43AFC">
      <w:pPr>
        <w:spacing w:after="0" w:line="240" w:lineRule="auto"/>
      </w:pPr>
      <w:r>
        <w:separator/>
      </w:r>
    </w:p>
  </w:endnote>
  <w:endnote w:type="continuationSeparator" w:id="0">
    <w:p w14:paraId="00DBD316" w14:textId="77777777" w:rsidR="00954D7E" w:rsidRDefault="00954D7E" w:rsidP="00E43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 Zar">
    <w:panose1 w:val="00000400000000000000"/>
    <w:charset w:val="B2"/>
    <w:family w:val="auto"/>
    <w:pitch w:val="variable"/>
    <w:sig w:usb0="00002001" w:usb1="80000000" w:usb2="00000008" w:usb3="00000000" w:csb0="00000040" w:csb1="00000000"/>
  </w:font>
  <w:font w:name="AdvGulliv-R">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tr">
    <w:panose1 w:val="00000700000000000000"/>
    <w:charset w:val="B2"/>
    <w:family w:val="auto"/>
    <w:pitch w:val="variable"/>
    <w:sig w:usb0="00002007" w:usb1="0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5421845"/>
      <w:docPartObj>
        <w:docPartGallery w:val="Page Numbers (Bottom of Page)"/>
        <w:docPartUnique/>
      </w:docPartObj>
    </w:sdtPr>
    <w:sdtEndPr>
      <w:rPr>
        <w:noProof/>
      </w:rPr>
    </w:sdtEndPr>
    <w:sdtContent>
      <w:p w14:paraId="165E704B" w14:textId="341DDF9B" w:rsidR="00E43AFC" w:rsidRDefault="00E43AFC" w:rsidP="0094646D">
        <w:pPr>
          <w:pStyle w:val="Footer"/>
        </w:pPr>
        <w:r>
          <w:fldChar w:fldCharType="begin"/>
        </w:r>
        <w:r>
          <w:instrText xml:space="preserve"> PAGE   \* MERGEFORMAT </w:instrText>
        </w:r>
        <w:r>
          <w:fldChar w:fldCharType="separate"/>
        </w:r>
        <w:r w:rsidR="00D77CEF">
          <w:rPr>
            <w:noProof/>
          </w:rPr>
          <w:t>2</w:t>
        </w:r>
        <w:r>
          <w:rPr>
            <w:noProof/>
          </w:rPr>
          <w:fldChar w:fldCharType="end"/>
        </w:r>
      </w:p>
    </w:sdtContent>
  </w:sdt>
  <w:p w14:paraId="7DE42479" w14:textId="77777777" w:rsidR="00E43AFC" w:rsidRDefault="00E43AF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264095"/>
      <w:docPartObj>
        <w:docPartGallery w:val="Page Numbers (Bottom of Page)"/>
        <w:docPartUnique/>
      </w:docPartObj>
    </w:sdtPr>
    <w:sdtEndPr>
      <w:rPr>
        <w:noProof/>
      </w:rPr>
    </w:sdtEndPr>
    <w:sdtContent>
      <w:p w14:paraId="56C9633E" w14:textId="6E81B0C4" w:rsidR="0094646D" w:rsidRDefault="0094646D">
        <w:pPr>
          <w:pStyle w:val="Footer"/>
          <w:jc w:val="center"/>
        </w:pPr>
        <w:r>
          <w:fldChar w:fldCharType="begin"/>
        </w:r>
        <w:r>
          <w:instrText xml:space="preserve"> PAGE   \* MERGEFORMAT </w:instrText>
        </w:r>
        <w:r>
          <w:fldChar w:fldCharType="separate"/>
        </w:r>
        <w:r w:rsidR="00D77CEF">
          <w:rPr>
            <w:noProof/>
          </w:rPr>
          <w:t>12</w:t>
        </w:r>
        <w:r>
          <w:rPr>
            <w:noProof/>
          </w:rPr>
          <w:fldChar w:fldCharType="end"/>
        </w:r>
      </w:p>
    </w:sdtContent>
  </w:sdt>
  <w:p w14:paraId="06F1240F" w14:textId="77777777" w:rsidR="0094646D" w:rsidRDefault="0094646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0860C" w14:textId="77777777" w:rsidR="00954D7E" w:rsidRDefault="00954D7E" w:rsidP="00E43AFC">
      <w:pPr>
        <w:spacing w:after="0" w:line="240" w:lineRule="auto"/>
      </w:pPr>
      <w:r>
        <w:separator/>
      </w:r>
    </w:p>
  </w:footnote>
  <w:footnote w:type="continuationSeparator" w:id="0">
    <w:p w14:paraId="4772C332" w14:textId="77777777" w:rsidR="00954D7E" w:rsidRDefault="00954D7E" w:rsidP="00E43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832370"/>
    <w:multiLevelType w:val="hybridMultilevel"/>
    <w:tmpl w:val="E0E8A5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Fue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xws5vwde0908eaeduvrf55xs5rtrf55t2f&quot;&gt;My EndNote Library Copy Copy&lt;record-ids&gt;&lt;item&gt;65&lt;/item&gt;&lt;item&gt;151&lt;/item&gt;&lt;item&gt;152&lt;/item&gt;&lt;item&gt;153&lt;/item&gt;&lt;item&gt;154&lt;/item&gt;&lt;item&gt;155&lt;/item&gt;&lt;item&gt;156&lt;/item&gt;&lt;item&gt;157&lt;/item&gt;&lt;item&gt;158&lt;/item&gt;&lt;item&gt;1222&lt;/item&gt;&lt;item&gt;1223&lt;/item&gt;&lt;item&gt;1224&lt;/item&gt;&lt;item&gt;1337&lt;/item&gt;&lt;item&gt;1608&lt;/item&gt;&lt;item&gt;1609&lt;/item&gt;&lt;item&gt;1610&lt;/item&gt;&lt;item&gt;1663&lt;/item&gt;&lt;item&gt;1664&lt;/item&gt;&lt;item&gt;1665&lt;/item&gt;&lt;/record-ids&gt;&lt;/item&gt;&lt;/Libraries&gt;"/>
  </w:docVars>
  <w:rsids>
    <w:rsidRoot w:val="00193741"/>
    <w:rsid w:val="00017751"/>
    <w:rsid w:val="00093C68"/>
    <w:rsid w:val="000B4CCE"/>
    <w:rsid w:val="000F2C12"/>
    <w:rsid w:val="0012512E"/>
    <w:rsid w:val="00193741"/>
    <w:rsid w:val="001D41CE"/>
    <w:rsid w:val="001F1FDA"/>
    <w:rsid w:val="001F2D42"/>
    <w:rsid w:val="00235759"/>
    <w:rsid w:val="00241850"/>
    <w:rsid w:val="002B0110"/>
    <w:rsid w:val="002B13C6"/>
    <w:rsid w:val="002C583E"/>
    <w:rsid w:val="002D3514"/>
    <w:rsid w:val="00307D76"/>
    <w:rsid w:val="00324136"/>
    <w:rsid w:val="0036184B"/>
    <w:rsid w:val="003C5120"/>
    <w:rsid w:val="003E300E"/>
    <w:rsid w:val="0045012F"/>
    <w:rsid w:val="004527C0"/>
    <w:rsid w:val="00576658"/>
    <w:rsid w:val="005B7F49"/>
    <w:rsid w:val="005C5465"/>
    <w:rsid w:val="005E2251"/>
    <w:rsid w:val="00615BB7"/>
    <w:rsid w:val="00631648"/>
    <w:rsid w:val="006F3755"/>
    <w:rsid w:val="006F6BC6"/>
    <w:rsid w:val="00703045"/>
    <w:rsid w:val="0076370B"/>
    <w:rsid w:val="0077474A"/>
    <w:rsid w:val="007825B1"/>
    <w:rsid w:val="00843E4D"/>
    <w:rsid w:val="00897A93"/>
    <w:rsid w:val="009148B1"/>
    <w:rsid w:val="0094646D"/>
    <w:rsid w:val="00954D7E"/>
    <w:rsid w:val="009632A0"/>
    <w:rsid w:val="0097116C"/>
    <w:rsid w:val="009C5B62"/>
    <w:rsid w:val="00A1636B"/>
    <w:rsid w:val="00A443C7"/>
    <w:rsid w:val="00AB1FDF"/>
    <w:rsid w:val="00B05327"/>
    <w:rsid w:val="00B555F9"/>
    <w:rsid w:val="00C23813"/>
    <w:rsid w:val="00C45677"/>
    <w:rsid w:val="00C76C6E"/>
    <w:rsid w:val="00C872DD"/>
    <w:rsid w:val="00CD5824"/>
    <w:rsid w:val="00CE5E79"/>
    <w:rsid w:val="00CE68C8"/>
    <w:rsid w:val="00D358EE"/>
    <w:rsid w:val="00D77CEF"/>
    <w:rsid w:val="00D95B9D"/>
    <w:rsid w:val="00E405A3"/>
    <w:rsid w:val="00E43AFC"/>
    <w:rsid w:val="00EC4AFE"/>
    <w:rsid w:val="00EC4DED"/>
    <w:rsid w:val="00EC5B28"/>
    <w:rsid w:val="00ED25C6"/>
    <w:rsid w:val="00EF6B20"/>
    <w:rsid w:val="00F702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42D064"/>
  <w15:chartTrackingRefBased/>
  <w15:docId w15:val="{BBDCD182-22D6-46AC-998D-ED103410F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1"/>
    <w:rPr>
      <w:kern w:val="2"/>
      <w14:ligatures w14:val="standardContextual"/>
    </w:rPr>
  </w:style>
  <w:style w:type="paragraph" w:styleId="Heading1">
    <w:name w:val="heading 1"/>
    <w:basedOn w:val="Normal"/>
    <w:next w:val="Normal"/>
    <w:link w:val="Heading1Char"/>
    <w:uiPriority w:val="9"/>
    <w:qFormat/>
    <w:rsid w:val="001937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3741"/>
    <w:rPr>
      <w:color w:val="0000FF"/>
      <w:u w:val="single"/>
    </w:rPr>
  </w:style>
  <w:style w:type="character" w:customStyle="1" w:styleId="Heading1Char">
    <w:name w:val="Heading 1 Char"/>
    <w:basedOn w:val="DefaultParagraphFont"/>
    <w:link w:val="Heading1"/>
    <w:uiPriority w:val="9"/>
    <w:rsid w:val="00193741"/>
    <w:rPr>
      <w:rFonts w:asciiTheme="majorHAnsi" w:eastAsiaTheme="majorEastAsia" w:hAnsiTheme="majorHAnsi" w:cstheme="majorBidi"/>
      <w:color w:val="2E74B5" w:themeColor="accent1" w:themeShade="BF"/>
      <w:kern w:val="2"/>
      <w:sz w:val="32"/>
      <w:szCs w:val="32"/>
      <w14:ligatures w14:val="standardContextual"/>
    </w:rPr>
  </w:style>
  <w:style w:type="paragraph" w:styleId="TOCHeading">
    <w:name w:val="TOC Heading"/>
    <w:basedOn w:val="Heading1"/>
    <w:next w:val="Normal"/>
    <w:uiPriority w:val="39"/>
    <w:unhideWhenUsed/>
    <w:qFormat/>
    <w:rsid w:val="00193741"/>
    <w:pPr>
      <w:outlineLvl w:val="9"/>
    </w:pPr>
    <w:rPr>
      <w:kern w:val="0"/>
      <w14:ligatures w14:val="none"/>
    </w:rPr>
  </w:style>
  <w:style w:type="paragraph" w:styleId="TOC1">
    <w:name w:val="toc 1"/>
    <w:basedOn w:val="Normal"/>
    <w:next w:val="Normal"/>
    <w:autoRedefine/>
    <w:uiPriority w:val="39"/>
    <w:unhideWhenUsed/>
    <w:rsid w:val="00193741"/>
    <w:pPr>
      <w:spacing w:after="100"/>
    </w:pPr>
  </w:style>
  <w:style w:type="paragraph" w:styleId="TOC2">
    <w:name w:val="toc 2"/>
    <w:basedOn w:val="Normal"/>
    <w:next w:val="Normal"/>
    <w:autoRedefine/>
    <w:uiPriority w:val="39"/>
    <w:unhideWhenUsed/>
    <w:rsid w:val="00193741"/>
    <w:pPr>
      <w:spacing w:after="100"/>
      <w:ind w:left="220"/>
    </w:pPr>
  </w:style>
  <w:style w:type="paragraph" w:customStyle="1" w:styleId="Default">
    <w:name w:val="Default"/>
    <w:rsid w:val="00E405A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MDPI23heading3">
    <w:name w:val="MDPI_2.3_heading3"/>
    <w:link w:val="MDPI23heading3Char"/>
    <w:qFormat/>
    <w:rsid w:val="002D3514"/>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eastAsia="de-DE" w:bidi="en-US"/>
    </w:rPr>
  </w:style>
  <w:style w:type="character" w:customStyle="1" w:styleId="MDPI23heading3Char">
    <w:name w:val="MDPI_2.3_heading3 Char"/>
    <w:basedOn w:val="DefaultParagraphFont"/>
    <w:link w:val="MDPI23heading3"/>
    <w:rsid w:val="002D3514"/>
    <w:rPr>
      <w:rFonts w:ascii="Palatino Linotype" w:eastAsia="Times New Roman" w:hAnsi="Palatino Linotype" w:cs="Times New Roman"/>
      <w:snapToGrid w:val="0"/>
      <w:color w:val="000000"/>
      <w:sz w:val="20"/>
      <w:lang w:eastAsia="de-DE" w:bidi="en-US"/>
    </w:rPr>
  </w:style>
  <w:style w:type="paragraph" w:customStyle="1" w:styleId="EndNoteBibliographyTitle">
    <w:name w:val="EndNote Bibliography Title"/>
    <w:basedOn w:val="Normal"/>
    <w:link w:val="EndNoteBibliographyTitleChar"/>
    <w:rsid w:val="0036184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6184B"/>
    <w:rPr>
      <w:rFonts w:ascii="Calibri" w:hAnsi="Calibri" w:cs="Calibri"/>
      <w:noProof/>
      <w:kern w:val="2"/>
      <w14:ligatures w14:val="standardContextual"/>
    </w:rPr>
  </w:style>
  <w:style w:type="paragraph" w:customStyle="1" w:styleId="EndNoteBibliography">
    <w:name w:val="EndNote Bibliography"/>
    <w:basedOn w:val="Normal"/>
    <w:link w:val="EndNoteBibliographyChar"/>
    <w:rsid w:val="0036184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6184B"/>
    <w:rPr>
      <w:rFonts w:ascii="Calibri" w:hAnsi="Calibri" w:cs="Calibri"/>
      <w:noProof/>
      <w:kern w:val="2"/>
      <w14:ligatures w14:val="standardContextual"/>
    </w:rPr>
  </w:style>
  <w:style w:type="table" w:styleId="TableGrid">
    <w:name w:val="Table Grid"/>
    <w:basedOn w:val="TableNormal"/>
    <w:uiPriority w:val="39"/>
    <w:rsid w:val="00D9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5B9D"/>
    <w:pPr>
      <w:ind w:left="720"/>
      <w:contextualSpacing/>
    </w:pPr>
  </w:style>
  <w:style w:type="paragraph" w:customStyle="1" w:styleId="1">
    <w:name w:val="عنوان  فرعی 1"/>
    <w:basedOn w:val="Normal"/>
    <w:link w:val="1Char"/>
    <w:qFormat/>
    <w:rsid w:val="00AB1FDF"/>
    <w:pPr>
      <w:bidi/>
      <w:spacing w:after="0" w:line="216" w:lineRule="auto"/>
      <w:jc w:val="both"/>
    </w:pPr>
    <w:rPr>
      <w:rFonts w:ascii="Times New Roman" w:eastAsiaTheme="minorEastAsia" w:hAnsi="Times New Roman" w:cs="B Zar"/>
      <w:b/>
      <w:bCs/>
      <w:kern w:val="0"/>
      <w:sz w:val="20"/>
      <w:szCs w:val="24"/>
      <w:lang w:bidi="fa-IR"/>
      <w14:ligatures w14:val="none"/>
    </w:rPr>
  </w:style>
  <w:style w:type="character" w:customStyle="1" w:styleId="1Char">
    <w:name w:val="عنوان  فرعی 1 Char"/>
    <w:basedOn w:val="DefaultParagraphFont"/>
    <w:link w:val="1"/>
    <w:rsid w:val="00AB1FDF"/>
    <w:rPr>
      <w:rFonts w:ascii="Times New Roman" w:eastAsiaTheme="minorEastAsia" w:hAnsi="Times New Roman" w:cs="B Zar"/>
      <w:b/>
      <w:bCs/>
      <w:sz w:val="20"/>
      <w:szCs w:val="24"/>
      <w:lang w:bidi="fa-IR"/>
    </w:rPr>
  </w:style>
  <w:style w:type="paragraph" w:styleId="Header">
    <w:name w:val="header"/>
    <w:basedOn w:val="Normal"/>
    <w:link w:val="HeaderChar"/>
    <w:uiPriority w:val="99"/>
    <w:unhideWhenUsed/>
    <w:rsid w:val="00E43A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AFC"/>
    <w:rPr>
      <w:kern w:val="2"/>
      <w14:ligatures w14:val="standardContextual"/>
    </w:rPr>
  </w:style>
  <w:style w:type="paragraph" w:styleId="Footer">
    <w:name w:val="footer"/>
    <w:basedOn w:val="Normal"/>
    <w:link w:val="FooterChar"/>
    <w:uiPriority w:val="99"/>
    <w:unhideWhenUsed/>
    <w:rsid w:val="00E43A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AFC"/>
    <w:rPr>
      <w:kern w:val="2"/>
      <w14:ligatures w14:val="standardContextual"/>
    </w:rPr>
  </w:style>
  <w:style w:type="paragraph" w:styleId="NormalWeb">
    <w:name w:val="Normal (Web)"/>
    <w:basedOn w:val="Normal"/>
    <w:uiPriority w:val="99"/>
    <w:semiHidden/>
    <w:unhideWhenUsed/>
    <w:rsid w:val="00EC4DE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8541">
      <w:bodyDiv w:val="1"/>
      <w:marLeft w:val="0"/>
      <w:marRight w:val="0"/>
      <w:marTop w:val="0"/>
      <w:marBottom w:val="0"/>
      <w:divBdr>
        <w:top w:val="none" w:sz="0" w:space="0" w:color="auto"/>
        <w:left w:val="none" w:sz="0" w:space="0" w:color="auto"/>
        <w:bottom w:val="none" w:sz="0" w:space="0" w:color="auto"/>
        <w:right w:val="none" w:sz="0" w:space="0" w:color="auto"/>
      </w:divBdr>
    </w:div>
    <w:div w:id="607813422">
      <w:bodyDiv w:val="1"/>
      <w:marLeft w:val="0"/>
      <w:marRight w:val="0"/>
      <w:marTop w:val="0"/>
      <w:marBottom w:val="0"/>
      <w:divBdr>
        <w:top w:val="none" w:sz="0" w:space="0" w:color="auto"/>
        <w:left w:val="none" w:sz="0" w:space="0" w:color="auto"/>
        <w:bottom w:val="none" w:sz="0" w:space="0" w:color="auto"/>
        <w:right w:val="none" w:sz="0" w:space="0" w:color="auto"/>
      </w:divBdr>
    </w:div>
    <w:div w:id="1283876838">
      <w:bodyDiv w:val="1"/>
      <w:marLeft w:val="0"/>
      <w:marRight w:val="0"/>
      <w:marTop w:val="0"/>
      <w:marBottom w:val="0"/>
      <w:divBdr>
        <w:top w:val="none" w:sz="0" w:space="0" w:color="auto"/>
        <w:left w:val="none" w:sz="0" w:space="0" w:color="auto"/>
        <w:bottom w:val="none" w:sz="0" w:space="0" w:color="auto"/>
        <w:right w:val="none" w:sz="0" w:space="0" w:color="auto"/>
      </w:divBdr>
    </w:div>
    <w:div w:id="1570532655">
      <w:bodyDiv w:val="1"/>
      <w:marLeft w:val="0"/>
      <w:marRight w:val="0"/>
      <w:marTop w:val="0"/>
      <w:marBottom w:val="0"/>
      <w:divBdr>
        <w:top w:val="none" w:sz="0" w:space="0" w:color="auto"/>
        <w:left w:val="none" w:sz="0" w:space="0" w:color="auto"/>
        <w:bottom w:val="none" w:sz="0" w:space="0" w:color="auto"/>
        <w:right w:val="none" w:sz="0" w:space="0" w:color="auto"/>
      </w:divBdr>
    </w:div>
    <w:div w:id="1711800662">
      <w:bodyDiv w:val="1"/>
      <w:marLeft w:val="0"/>
      <w:marRight w:val="0"/>
      <w:marTop w:val="0"/>
      <w:marBottom w:val="0"/>
      <w:divBdr>
        <w:top w:val="none" w:sz="0" w:space="0" w:color="auto"/>
        <w:left w:val="none" w:sz="0" w:space="0" w:color="auto"/>
        <w:bottom w:val="none" w:sz="0" w:space="0" w:color="auto"/>
        <w:right w:val="none" w:sz="0" w:space="0" w:color="auto"/>
      </w:divBdr>
    </w:div>
    <w:div w:id="187815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68A6F-386D-419A-9B91-95F524045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3769</Words>
  <Characters>20660</Characters>
  <Application>Microsoft Office Word</Application>
  <DocSecurity>0</DocSecurity>
  <Lines>503</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2025-07-17T21:45:00Z</dcterms:created>
  <dcterms:modified xsi:type="dcterms:W3CDTF">2025-09-17T07:21:00Z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6b89633d-9e2e-4ca6-9258-6471115e9bf2</vt:lpwstr>
  </property>
</Properties>
</file>