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466FA" w14:textId="1F80DDF9" w:rsidR="005D2A8A" w:rsidRDefault="0067492D">
      <w:r>
        <w:rPr>
          <w:rFonts w:ascii="Times New Roman" w:hAnsi="Times New Roman" w:cs="Times New Roman"/>
          <w:noProof/>
        </w:rPr>
        <w:drawing>
          <wp:inline distT="0" distB="0" distL="0" distR="0" wp14:anchorId="76723B9C" wp14:editId="1765C72F">
            <wp:extent cx="4962525" cy="1377950"/>
            <wp:effectExtent l="0" t="0" r="9525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88526" w14:textId="77777777" w:rsidR="0067492D" w:rsidRPr="0067492D" w:rsidRDefault="0067492D" w:rsidP="0067492D">
      <w:pPr>
        <w:spacing w:after="160" w:line="480" w:lineRule="auto"/>
        <w:rPr>
          <w:rFonts w:ascii="Times New Roman" w:hAnsi="Times New Roman" w:cs="Times New Roman"/>
        </w:rPr>
      </w:pPr>
      <w:r w:rsidRPr="0067492D">
        <w:rPr>
          <w:rFonts w:ascii="Times New Roman" w:hAnsi="Times New Roman" w:cs="Times New Roman"/>
        </w:rPr>
        <w:t>Average (standard deviation)</w:t>
      </w:r>
    </w:p>
    <w:p w14:paraId="75C8DCF1" w14:textId="77777777" w:rsidR="0067492D" w:rsidRPr="0067492D" w:rsidRDefault="0067492D" w:rsidP="0067492D">
      <w:pPr>
        <w:spacing w:after="160" w:line="480" w:lineRule="auto"/>
        <w:rPr>
          <w:rFonts w:ascii="Times New Roman" w:hAnsi="Times New Roman" w:cs="Times New Roman"/>
        </w:rPr>
      </w:pPr>
      <w:r w:rsidRPr="0067492D">
        <w:rPr>
          <w:rFonts w:ascii="Times New Roman" w:hAnsi="Times New Roman" w:cs="Times New Roman"/>
        </w:rPr>
        <w:t>max ext.: maximum extension, max flex.: maximum flexion</w:t>
      </w:r>
    </w:p>
    <w:p w14:paraId="2DD06D9A" w14:textId="34B07360" w:rsidR="0067492D" w:rsidRDefault="0067492D"/>
    <w:p w14:paraId="5CE825D6" w14:textId="77777777" w:rsidR="0067492D" w:rsidRPr="0067492D" w:rsidRDefault="0067492D" w:rsidP="0067492D">
      <w:pPr>
        <w:spacing w:after="160" w:line="480" w:lineRule="auto"/>
        <w:rPr>
          <w:rFonts w:ascii="Times New Roman" w:hAnsi="Times New Roman" w:cs="Times New Roman"/>
        </w:rPr>
      </w:pPr>
      <w:r w:rsidRPr="0067492D">
        <w:rPr>
          <w:rFonts w:ascii="Times New Roman" w:hAnsi="Times New Roman" w:cs="Times New Roman"/>
        </w:rPr>
        <w:t>Table 4 Intraoperative tibial internal rotation angle relative to the femur</w:t>
      </w:r>
    </w:p>
    <w:p w14:paraId="704705A9" w14:textId="77777777" w:rsidR="0067492D" w:rsidRPr="0067492D" w:rsidRDefault="0067492D">
      <w:pPr>
        <w:rPr>
          <w:rFonts w:hint="eastAsia"/>
        </w:rPr>
      </w:pPr>
    </w:p>
    <w:sectPr w:rsidR="0067492D" w:rsidRPr="006749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5020A" w14:textId="77777777" w:rsidR="000F7732" w:rsidRDefault="000F7732" w:rsidP="0067492D">
      <w:r>
        <w:separator/>
      </w:r>
    </w:p>
  </w:endnote>
  <w:endnote w:type="continuationSeparator" w:id="0">
    <w:p w14:paraId="7470A5A3" w14:textId="77777777" w:rsidR="000F7732" w:rsidRDefault="000F7732" w:rsidP="00674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CC833" w14:textId="77777777" w:rsidR="000F7732" w:rsidRDefault="000F7732" w:rsidP="0067492D">
      <w:r>
        <w:separator/>
      </w:r>
    </w:p>
  </w:footnote>
  <w:footnote w:type="continuationSeparator" w:id="0">
    <w:p w14:paraId="512124A3" w14:textId="77777777" w:rsidR="000F7732" w:rsidRDefault="000F7732" w:rsidP="00674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279"/>
    <w:rsid w:val="000F7732"/>
    <w:rsid w:val="004E4279"/>
    <w:rsid w:val="005D2A8A"/>
    <w:rsid w:val="0067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E35D59"/>
  <w15:chartTrackingRefBased/>
  <w15:docId w15:val="{486E61CE-9DDA-4F30-981F-80AE29C13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9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492D"/>
  </w:style>
  <w:style w:type="paragraph" w:styleId="a5">
    <w:name w:val="footer"/>
    <w:basedOn w:val="a"/>
    <w:link w:val="a6"/>
    <w:uiPriority w:val="99"/>
    <w:unhideWhenUsed/>
    <w:rsid w:val="006749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4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2021-07-29T15:33:00Z</dcterms:created>
  <dcterms:modified xsi:type="dcterms:W3CDTF">2021-07-29T15:40:00Z</dcterms:modified>
</cp:coreProperties>
</file>