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E552" w14:textId="77777777" w:rsidR="003E1811" w:rsidRPr="00F319A8" w:rsidRDefault="003E1811" w:rsidP="003E1811">
      <w:pPr>
        <w:spacing w:line="480" w:lineRule="auto"/>
        <w:rPr>
          <w:b/>
          <w:bCs/>
          <w:sz w:val="24"/>
        </w:rPr>
      </w:pPr>
      <w:r w:rsidRPr="00F319A8">
        <w:rPr>
          <w:rFonts w:hint="eastAsia"/>
          <w:b/>
          <w:bCs/>
          <w:sz w:val="24"/>
        </w:rPr>
        <w:t>Tables</w:t>
      </w:r>
    </w:p>
    <w:p w14:paraId="511F2FEA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  <w:r w:rsidRPr="001B3FE9">
        <w:rPr>
          <w:b/>
          <w:bCs/>
          <w:color w:val="000000" w:themeColor="text1"/>
          <w:sz w:val="22"/>
          <w:szCs w:val="22"/>
        </w:rPr>
        <w:t>Table 1</w:t>
      </w:r>
    </w:p>
    <w:p w14:paraId="347DF588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  <w:r w:rsidRPr="001B3FE9">
        <w:rPr>
          <w:noProof/>
          <w:color w:val="000000" w:themeColor="text1"/>
          <w:sz w:val="22"/>
          <w:szCs w:val="22"/>
        </w:rPr>
        <w:drawing>
          <wp:inline distT="0" distB="0" distL="0" distR="0" wp14:anchorId="437880A6" wp14:editId="00EC3042">
            <wp:extent cx="3378200" cy="3976753"/>
            <wp:effectExtent l="0" t="0" r="0" b="0"/>
            <wp:docPr id="14454059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939" cy="3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12DDC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  <w:r w:rsidRPr="001B3FE9">
        <w:rPr>
          <w:color w:val="000000" w:themeColor="text1"/>
          <w:sz w:val="22"/>
          <w:szCs w:val="22"/>
        </w:rPr>
        <w:t>Table 1</w:t>
      </w:r>
      <w:r>
        <w:rPr>
          <w:rFonts w:hint="eastAsia"/>
          <w:color w:val="000000" w:themeColor="text1"/>
          <w:sz w:val="22"/>
          <w:szCs w:val="22"/>
        </w:rPr>
        <w:t>.</w:t>
      </w:r>
      <w:r w:rsidRPr="001B3FE9">
        <w:rPr>
          <w:color w:val="000000" w:themeColor="text1"/>
          <w:sz w:val="22"/>
          <w:szCs w:val="22"/>
        </w:rPr>
        <w:t xml:space="preserve"> Participant characteristics.</w:t>
      </w:r>
    </w:p>
    <w:p w14:paraId="62892763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42B8F255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4C3579E6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3A925049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1A1ED14B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2B4FFCBE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369FDE57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2E2176DD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54D9CC28" w14:textId="77777777" w:rsidR="003E1811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  <w:sectPr w:rsidR="003E1811" w:rsidSect="003E1811"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7A0C7F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5F3E488A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</w:p>
    <w:p w14:paraId="7371BF41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  <w:r w:rsidRPr="001B3FE9">
        <w:rPr>
          <w:b/>
          <w:bCs/>
          <w:color w:val="000000" w:themeColor="text1"/>
          <w:sz w:val="22"/>
          <w:szCs w:val="22"/>
        </w:rPr>
        <w:t>Table 2</w:t>
      </w:r>
    </w:p>
    <w:p w14:paraId="6DC31ABE" w14:textId="77777777" w:rsidR="003E1811" w:rsidRPr="001B3FE9" w:rsidRDefault="003E1811" w:rsidP="003E1811">
      <w:pPr>
        <w:spacing w:line="480" w:lineRule="auto"/>
        <w:ind w:firstLineChars="200" w:firstLine="440"/>
        <w:jc w:val="center"/>
        <w:rPr>
          <w:color w:val="000000" w:themeColor="text1"/>
          <w:sz w:val="22"/>
          <w:szCs w:val="22"/>
        </w:rPr>
      </w:pPr>
      <w:r w:rsidRPr="001B3FE9">
        <w:rPr>
          <w:noProof/>
          <w:color w:val="000000" w:themeColor="text1"/>
          <w:sz w:val="22"/>
          <w:szCs w:val="22"/>
        </w:rPr>
        <w:drawing>
          <wp:inline distT="0" distB="0" distL="0" distR="0" wp14:anchorId="00040030" wp14:editId="3487EB5C">
            <wp:extent cx="8586795" cy="2622088"/>
            <wp:effectExtent l="0" t="0" r="0" b="0"/>
            <wp:docPr id="6747484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920" cy="2673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5EE38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  <w:r w:rsidRPr="001B3FE9">
        <w:rPr>
          <w:color w:val="000000" w:themeColor="text1"/>
          <w:sz w:val="22"/>
          <w:szCs w:val="22"/>
        </w:rPr>
        <w:t>Table 2</w:t>
      </w:r>
      <w:r>
        <w:rPr>
          <w:rFonts w:hint="eastAsia"/>
          <w:color w:val="000000" w:themeColor="text1"/>
          <w:sz w:val="22"/>
          <w:szCs w:val="22"/>
        </w:rPr>
        <w:t>.</w:t>
      </w:r>
      <w:r w:rsidRPr="001B3FE9">
        <w:rPr>
          <w:color w:val="000000" w:themeColor="text1"/>
          <w:sz w:val="22"/>
          <w:szCs w:val="22"/>
        </w:rPr>
        <w:t xml:space="preserve"> Comparison of the effectiveness of ACD and the HM</w:t>
      </w:r>
      <w:r w:rsidRPr="001B3FE9">
        <w:rPr>
          <w:rFonts w:hint="eastAsia"/>
          <w:color w:val="000000" w:themeColor="text1"/>
          <w:sz w:val="22"/>
          <w:szCs w:val="22"/>
        </w:rPr>
        <w:t>.</w:t>
      </w:r>
    </w:p>
    <w:p w14:paraId="3FF0DCA5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</w:p>
    <w:p w14:paraId="164D7AFD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</w:p>
    <w:p w14:paraId="3573F59B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</w:p>
    <w:p w14:paraId="3CA20FE7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  <w:r w:rsidRPr="001B3FE9">
        <w:rPr>
          <w:b/>
          <w:bCs/>
          <w:color w:val="000000" w:themeColor="text1"/>
          <w:sz w:val="22"/>
          <w:szCs w:val="22"/>
        </w:rPr>
        <w:t>Table 3</w:t>
      </w:r>
    </w:p>
    <w:p w14:paraId="3048ED88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  <w:r w:rsidRPr="001B3FE9">
        <w:rPr>
          <w:noProof/>
          <w:color w:val="000000" w:themeColor="text1"/>
          <w:sz w:val="22"/>
          <w:szCs w:val="22"/>
        </w:rPr>
        <w:drawing>
          <wp:inline distT="0" distB="0" distL="0" distR="0" wp14:anchorId="5D5CF70E" wp14:editId="527EC4B4">
            <wp:extent cx="8680744" cy="2244379"/>
            <wp:effectExtent l="0" t="0" r="0" b="0"/>
            <wp:docPr id="2862728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557" cy="2278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D415C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  <w:r w:rsidRPr="001B3FE9">
        <w:rPr>
          <w:color w:val="000000" w:themeColor="text1"/>
          <w:sz w:val="22"/>
          <w:szCs w:val="22"/>
        </w:rPr>
        <w:t>Table 3</w:t>
      </w:r>
      <w:r>
        <w:rPr>
          <w:rFonts w:hint="eastAsia"/>
          <w:color w:val="000000" w:themeColor="text1"/>
          <w:sz w:val="22"/>
          <w:szCs w:val="22"/>
        </w:rPr>
        <w:t>.</w:t>
      </w:r>
      <w:r w:rsidRPr="001B3FE9">
        <w:rPr>
          <w:color w:val="000000" w:themeColor="text1"/>
          <w:sz w:val="22"/>
          <w:szCs w:val="22"/>
        </w:rPr>
        <w:t xml:space="preserve"> Gender-related study outcomes in adult</w:t>
      </w:r>
      <w:r w:rsidRPr="001B3FE9">
        <w:rPr>
          <w:rFonts w:hint="eastAsia"/>
          <w:color w:val="000000" w:themeColor="text1"/>
          <w:sz w:val="22"/>
          <w:szCs w:val="22"/>
        </w:rPr>
        <w:t xml:space="preserve"> model</w:t>
      </w:r>
      <w:r>
        <w:rPr>
          <w:rFonts w:hint="eastAsia"/>
          <w:color w:val="000000" w:themeColor="text1"/>
          <w:sz w:val="22"/>
          <w:szCs w:val="22"/>
        </w:rPr>
        <w:t>.</w:t>
      </w:r>
    </w:p>
    <w:p w14:paraId="75516725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4EEEF90A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40D4E58D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427721CC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6F586533" w14:textId="77777777" w:rsidR="003E1811" w:rsidRPr="001B3FE9" w:rsidRDefault="003E1811" w:rsidP="003E1811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2D2F4A6B" w14:textId="77777777" w:rsidR="003E1811" w:rsidRPr="001B3FE9" w:rsidRDefault="003E1811" w:rsidP="003E1811">
      <w:pPr>
        <w:spacing w:line="480" w:lineRule="auto"/>
        <w:rPr>
          <w:color w:val="000000" w:themeColor="text1"/>
          <w:sz w:val="22"/>
          <w:szCs w:val="22"/>
        </w:rPr>
      </w:pPr>
      <w:r w:rsidRPr="001B3FE9">
        <w:rPr>
          <w:b/>
          <w:bCs/>
          <w:color w:val="000000" w:themeColor="text1"/>
          <w:sz w:val="22"/>
          <w:szCs w:val="22"/>
        </w:rPr>
        <w:t>Table 4</w:t>
      </w:r>
    </w:p>
    <w:p w14:paraId="0A46AC23" w14:textId="77777777" w:rsidR="003E1811" w:rsidRPr="001B3FE9" w:rsidRDefault="003E1811" w:rsidP="003E1811">
      <w:pPr>
        <w:spacing w:line="480" w:lineRule="auto"/>
        <w:rPr>
          <w:sz w:val="22"/>
          <w:szCs w:val="22"/>
        </w:rPr>
      </w:pPr>
      <w:r w:rsidRPr="001B3FE9">
        <w:rPr>
          <w:noProof/>
          <w:color w:val="EE0000"/>
          <w:sz w:val="22"/>
          <w:szCs w:val="22"/>
        </w:rPr>
        <w:drawing>
          <wp:inline distT="0" distB="0" distL="0" distR="0" wp14:anchorId="644D0774" wp14:editId="7A23D3B7">
            <wp:extent cx="8577690" cy="2249666"/>
            <wp:effectExtent l="0" t="0" r="0" b="0"/>
            <wp:docPr id="837734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061" cy="22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67635" w14:textId="77777777" w:rsidR="003E1811" w:rsidRPr="001B3FE9" w:rsidRDefault="003E1811" w:rsidP="003E1811">
      <w:pPr>
        <w:spacing w:line="480" w:lineRule="auto"/>
        <w:jc w:val="center"/>
        <w:rPr>
          <w:color w:val="000000" w:themeColor="text1"/>
          <w:sz w:val="22"/>
          <w:szCs w:val="22"/>
        </w:rPr>
      </w:pPr>
      <w:r w:rsidRPr="001B3FE9">
        <w:rPr>
          <w:color w:val="000000" w:themeColor="text1"/>
          <w:sz w:val="22"/>
          <w:szCs w:val="22"/>
        </w:rPr>
        <w:t>Table 4</w:t>
      </w:r>
      <w:r>
        <w:rPr>
          <w:rFonts w:hint="eastAsia"/>
          <w:color w:val="000000" w:themeColor="text1"/>
          <w:sz w:val="22"/>
          <w:szCs w:val="22"/>
        </w:rPr>
        <w:t>.</w:t>
      </w:r>
      <w:r w:rsidRPr="001B3FE9">
        <w:rPr>
          <w:color w:val="000000" w:themeColor="text1"/>
          <w:sz w:val="22"/>
          <w:szCs w:val="22"/>
        </w:rPr>
        <w:t xml:space="preserve"> Gender-related Study outcomes in </w:t>
      </w:r>
      <w:r w:rsidRPr="001B3FE9">
        <w:rPr>
          <w:rFonts w:hint="eastAsia"/>
          <w:color w:val="000000" w:themeColor="text1"/>
          <w:sz w:val="22"/>
          <w:szCs w:val="22"/>
        </w:rPr>
        <w:t>infant model</w:t>
      </w:r>
      <w:r>
        <w:rPr>
          <w:rFonts w:hint="eastAsia"/>
          <w:color w:val="000000" w:themeColor="text1"/>
          <w:sz w:val="22"/>
          <w:szCs w:val="22"/>
        </w:rPr>
        <w:t>.</w:t>
      </w:r>
    </w:p>
    <w:p w14:paraId="2E31B1A3" w14:textId="77777777" w:rsidR="003E1811" w:rsidRPr="001B3FE9" w:rsidRDefault="003E1811" w:rsidP="003E1811">
      <w:pPr>
        <w:spacing w:line="480" w:lineRule="auto"/>
        <w:jc w:val="center"/>
        <w:rPr>
          <w:sz w:val="22"/>
          <w:szCs w:val="22"/>
        </w:rPr>
      </w:pPr>
    </w:p>
    <w:p w14:paraId="78FB614D" w14:textId="77777777" w:rsidR="008B07A6" w:rsidRDefault="008B07A6"/>
    <w:sectPr w:rsidR="008B07A6" w:rsidSect="003E18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833624"/>
      <w:docPartObj>
        <w:docPartGallery w:val="Page Numbers (Bottom of Page)"/>
        <w:docPartUnique/>
      </w:docPartObj>
    </w:sdtPr>
    <w:sdtContent>
      <w:p w14:paraId="4B7E06DF" w14:textId="77777777" w:rsidR="003E1811" w:rsidRDefault="003E181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DA685C" w14:textId="77777777" w:rsidR="003E1811" w:rsidRDefault="003E181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11"/>
    <w:rsid w:val="00066677"/>
    <w:rsid w:val="003A4E89"/>
    <w:rsid w:val="003E1811"/>
    <w:rsid w:val="00556784"/>
    <w:rsid w:val="00707AB5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0EF22"/>
  <w15:chartTrackingRefBased/>
  <w15:docId w15:val="{4A35C684-8266-4B31-8383-3D4FAC13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811"/>
    <w:pPr>
      <w:widowControl w:val="0"/>
      <w:spacing w:after="0" w:line="240" w:lineRule="auto"/>
      <w:jc w:val="both"/>
    </w:pPr>
    <w:rPr>
      <w:rFonts w:ascii="Arial" w:eastAsiaTheme="minorEastAsia" w:hAnsi="Arial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1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81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811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811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11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11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11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11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11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81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E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811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E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811"/>
    <w:pPr>
      <w:widowControl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E1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811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3E1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81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81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E1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E1811"/>
    <w:rPr>
      <w:rFonts w:ascii="Arial" w:eastAsiaTheme="minorEastAsia" w:hAnsi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2026-05-09T04:26:00Z</dcterms:created>
  <dcterms:modified xsi:type="dcterms:W3CDTF">2026-05-09T04:27:00Z</dcterms:modified>
</cp:coreProperties>
</file>