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0E04CC">
      <w:pPr>
        <w:spacing w:line="360" w:lineRule="auto"/>
        <w:jc w:val="center"/>
        <w:rPr>
          <w:rFonts w:hint="default" w:ascii="Times New Roman" w:hAnsi="Times New Roman" w:eastAsia="Times New Roman" w:cs="Times New Roman"/>
          <w:b/>
          <w:bCs/>
          <w:sz w:val="24"/>
          <w:szCs w:val="32"/>
          <w:lang w:val="en-US" w:eastAsia="zh-CN"/>
        </w:rPr>
      </w:pPr>
      <w:r>
        <w:rPr>
          <w:rFonts w:hint="default" w:ascii="Times New Roman" w:hAnsi="Times New Roman" w:eastAsia="Times New Roman" w:cs="Times New Roman"/>
          <w:b/>
          <w:bCs/>
          <w:sz w:val="24"/>
          <w:szCs w:val="32"/>
          <w:lang w:val="en-US" w:eastAsia="zh-CN"/>
        </w:rPr>
        <w:t>Table 1 Baseline characterization and comparison.</w:t>
      </w:r>
    </w:p>
    <w:tbl>
      <w:tblPr>
        <w:tblStyle w:val="2"/>
        <w:tblW w:w="5000" w:type="pct"/>
        <w:jc w:val="center"/>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955"/>
        <w:gridCol w:w="1964"/>
        <w:gridCol w:w="1928"/>
        <w:gridCol w:w="1945"/>
        <w:gridCol w:w="709"/>
      </w:tblGrid>
      <w:tr w14:paraId="0B958A3D">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9" w:hRule="atLeast"/>
          <w:tblHeader/>
          <w:jc w:val="center"/>
        </w:trPr>
        <w:tc>
          <w:tcPr>
            <w:tcW w:w="1149" w:type="pct"/>
            <w:tcBorders>
              <w:top w:val="single" w:color="000000" w:sz="12" w:space="0"/>
              <w:bottom w:val="single" w:color="000000" w:sz="4" w:space="0"/>
              <w:tl2br w:val="nil"/>
            </w:tcBorders>
            <w:shd w:val="clear" w:color="auto" w:fill="FFFFFF"/>
            <w:noWrap/>
            <w:tcMar>
              <w:left w:w="180" w:type="dxa"/>
            </w:tcMar>
            <w:vAlign w:val="center"/>
          </w:tcPr>
          <w:p w14:paraId="1CAA0B11">
            <w:pPr>
              <w:spacing w:line="240" w:lineRule="auto"/>
              <w:jc w:val="both"/>
              <w:rPr>
                <w:rFonts w:hint="default" w:ascii="Times New Roman" w:hAnsi="Times New Roman" w:eastAsia="Times New Roman" w:cs="Times New Roman"/>
                <w:b/>
                <w:bCs/>
                <w:color w:val="000000"/>
                <w:sz w:val="18"/>
                <w:szCs w:val="18"/>
                <w:lang w:val="en-US" w:eastAsia="zh-CN"/>
              </w:rPr>
            </w:pPr>
            <w:r>
              <w:rPr>
                <w:rFonts w:hint="default" w:ascii="Times New Roman" w:hAnsi="Times New Roman" w:eastAsia="Times New Roman" w:cs="Times New Roman"/>
                <w:b/>
                <w:bCs/>
                <w:color w:val="000000"/>
                <w:sz w:val="18"/>
                <w:szCs w:val="18"/>
                <w:lang w:val="en-US" w:eastAsia="zh-CN"/>
              </w:rPr>
              <w:t>Variables</w:t>
            </w:r>
          </w:p>
        </w:tc>
        <w:tc>
          <w:tcPr>
            <w:tcW w:w="1155" w:type="pct"/>
            <w:tcBorders>
              <w:top w:val="single" w:color="000000" w:sz="12" w:space="0"/>
              <w:bottom w:val="single" w:color="000000" w:sz="4" w:space="0"/>
            </w:tcBorders>
            <w:shd w:val="clear" w:color="auto" w:fill="FFFFFF"/>
            <w:noWrap/>
            <w:tcMar>
              <w:left w:w="180" w:type="dxa"/>
            </w:tcMar>
            <w:vAlign w:val="center"/>
          </w:tcPr>
          <w:p w14:paraId="369C81BF">
            <w:pPr>
              <w:spacing w:line="240" w:lineRule="auto"/>
              <w:jc w:val="center"/>
              <w:rPr>
                <w:rFonts w:hint="default" w:ascii="Times New Roman" w:hAnsi="Times New Roman" w:eastAsia="Times New Roman" w:cs="Times New Roman"/>
                <w:b/>
                <w:bCs/>
                <w:color w:val="000000"/>
                <w:sz w:val="18"/>
                <w:szCs w:val="18"/>
                <w:lang w:val="en-US" w:eastAsia="zh-CN"/>
              </w:rPr>
            </w:pPr>
            <w:r>
              <w:rPr>
                <w:rFonts w:hint="default" w:ascii="Times New Roman" w:hAnsi="Times New Roman" w:eastAsia="Times New Roman" w:cs="Times New Roman"/>
                <w:b/>
                <w:bCs/>
                <w:color w:val="000000"/>
                <w:sz w:val="18"/>
                <w:szCs w:val="18"/>
                <w:lang w:val="en-US" w:eastAsia="zh-CN"/>
              </w:rPr>
              <w:t>Total</w:t>
            </w:r>
          </w:p>
        </w:tc>
        <w:tc>
          <w:tcPr>
            <w:tcW w:w="1133" w:type="pct"/>
            <w:tcBorders>
              <w:top w:val="single" w:color="000000" w:sz="12" w:space="0"/>
              <w:bottom w:val="single" w:color="000000" w:sz="4" w:space="0"/>
            </w:tcBorders>
            <w:shd w:val="clear" w:color="auto" w:fill="FFFFFF"/>
            <w:noWrap/>
            <w:tcMar>
              <w:left w:w="180" w:type="dxa"/>
            </w:tcMar>
            <w:vAlign w:val="center"/>
          </w:tcPr>
          <w:p w14:paraId="0BA596F4">
            <w:pPr>
              <w:spacing w:line="240" w:lineRule="auto"/>
              <w:jc w:val="center"/>
              <w:rPr>
                <w:rFonts w:hint="default" w:ascii="Times New Roman" w:hAnsi="Times New Roman" w:eastAsia="Times New Roman" w:cs="Times New Roman"/>
                <w:b/>
                <w:bCs/>
                <w:color w:val="000000"/>
                <w:sz w:val="18"/>
                <w:szCs w:val="18"/>
                <w:lang w:val="en-US" w:eastAsia="zh-CN"/>
              </w:rPr>
            </w:pPr>
            <w:r>
              <w:rPr>
                <w:rFonts w:hint="default" w:ascii="Times New Roman" w:hAnsi="Times New Roman" w:eastAsia="Times New Roman" w:cs="Times New Roman"/>
                <w:b/>
                <w:bCs/>
                <w:color w:val="000000"/>
                <w:sz w:val="18"/>
                <w:szCs w:val="18"/>
                <w:lang w:val="en-US" w:eastAsia="zh-CN"/>
              </w:rPr>
              <w:t>Alive Group</w:t>
            </w:r>
          </w:p>
        </w:tc>
        <w:tc>
          <w:tcPr>
            <w:tcW w:w="1143" w:type="pct"/>
            <w:tcBorders>
              <w:top w:val="single" w:color="000000" w:sz="12" w:space="0"/>
              <w:bottom w:val="single" w:color="000000" w:sz="4" w:space="0"/>
            </w:tcBorders>
            <w:shd w:val="clear" w:color="auto" w:fill="FFFFFF"/>
            <w:noWrap/>
            <w:tcMar>
              <w:left w:w="180" w:type="dxa"/>
            </w:tcMar>
            <w:vAlign w:val="center"/>
          </w:tcPr>
          <w:p w14:paraId="30A987A9">
            <w:pPr>
              <w:spacing w:line="240" w:lineRule="auto"/>
              <w:jc w:val="center"/>
              <w:rPr>
                <w:rFonts w:hint="default" w:ascii="Times New Roman" w:hAnsi="Times New Roman" w:eastAsia="Times New Roman" w:cs="Times New Roman"/>
                <w:b/>
                <w:bCs/>
                <w:color w:val="000000"/>
                <w:sz w:val="18"/>
                <w:szCs w:val="18"/>
                <w:lang w:val="en-US" w:eastAsia="zh-CN"/>
              </w:rPr>
            </w:pPr>
            <w:r>
              <w:rPr>
                <w:rFonts w:hint="default" w:ascii="Times New Roman" w:hAnsi="Times New Roman" w:eastAsia="Times New Roman" w:cs="Times New Roman"/>
                <w:b/>
                <w:bCs/>
                <w:color w:val="000000"/>
                <w:sz w:val="18"/>
                <w:szCs w:val="18"/>
                <w:lang w:val="en-US" w:eastAsia="zh-CN"/>
              </w:rPr>
              <w:t>Dead Group</w:t>
            </w:r>
          </w:p>
        </w:tc>
        <w:tc>
          <w:tcPr>
            <w:tcW w:w="417" w:type="pct"/>
            <w:tcBorders>
              <w:top w:val="single" w:color="000000" w:sz="12" w:space="0"/>
              <w:bottom w:val="single" w:color="000000" w:sz="4" w:space="0"/>
            </w:tcBorders>
            <w:shd w:val="clear" w:color="auto" w:fill="FFFFFF"/>
            <w:noWrap/>
            <w:tcMar>
              <w:left w:w="180" w:type="dxa"/>
            </w:tcMar>
            <w:vAlign w:val="center"/>
          </w:tcPr>
          <w:p w14:paraId="6595CD50">
            <w:pPr>
              <w:spacing w:line="240" w:lineRule="auto"/>
              <w:jc w:val="center"/>
              <w:rPr>
                <w:rFonts w:hint="default" w:ascii="Times New Roman" w:hAnsi="Times New Roman" w:eastAsia="Times New Roman" w:cs="Times New Roman"/>
                <w:b/>
                <w:bCs/>
                <w:color w:val="000000"/>
                <w:sz w:val="18"/>
                <w:szCs w:val="18"/>
                <w:lang w:val="en-US" w:eastAsia="zh-CN"/>
              </w:rPr>
            </w:pPr>
            <w:r>
              <w:rPr>
                <w:rFonts w:hint="default" w:ascii="Times New Roman" w:hAnsi="Times New Roman" w:eastAsia="Times New Roman" w:cs="Times New Roman"/>
                <w:b/>
                <w:bCs/>
                <w:i/>
                <w:iCs/>
                <w:color w:val="000000"/>
                <w:sz w:val="18"/>
                <w:szCs w:val="18"/>
                <w:lang w:val="en-US" w:eastAsia="zh-CN"/>
              </w:rPr>
              <w:t>P</w:t>
            </w:r>
          </w:p>
        </w:tc>
      </w:tr>
      <w:tr w14:paraId="1056A6EC">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88" w:hRule="atLeast"/>
          <w:jc w:val="center"/>
        </w:trPr>
        <w:tc>
          <w:tcPr>
            <w:tcW w:w="1149" w:type="pct"/>
            <w:tcBorders>
              <w:top w:val="single" w:color="000000" w:sz="4" w:space="0"/>
              <w:bottom w:val="nil"/>
            </w:tcBorders>
            <w:shd w:val="clear" w:color="auto" w:fill="FFFFFF"/>
            <w:tcMar>
              <w:left w:w="180" w:type="dxa"/>
            </w:tcMar>
            <w:vAlign w:val="center"/>
          </w:tcPr>
          <w:p w14:paraId="77332422">
            <w:pPr>
              <w:spacing w:line="240" w:lineRule="auto"/>
              <w:jc w:val="both"/>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N</w:t>
            </w:r>
          </w:p>
        </w:tc>
        <w:tc>
          <w:tcPr>
            <w:tcW w:w="1155" w:type="pct"/>
            <w:tcBorders>
              <w:top w:val="single" w:color="000000" w:sz="4" w:space="0"/>
              <w:bottom w:val="nil"/>
            </w:tcBorders>
            <w:shd w:val="clear" w:color="auto" w:fill="FFFFFF"/>
            <w:tcMar>
              <w:left w:w="180" w:type="dxa"/>
            </w:tcMar>
            <w:vAlign w:val="center"/>
          </w:tcPr>
          <w:p w14:paraId="619B9727">
            <w:pPr>
              <w:spacing w:line="240" w:lineRule="auto"/>
              <w:jc w:val="center"/>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1431</w:t>
            </w:r>
          </w:p>
        </w:tc>
        <w:tc>
          <w:tcPr>
            <w:tcW w:w="1133" w:type="pct"/>
            <w:tcBorders>
              <w:top w:val="single" w:color="000000" w:sz="4" w:space="0"/>
              <w:bottom w:val="nil"/>
            </w:tcBorders>
            <w:shd w:val="clear" w:color="auto" w:fill="FFFFFF"/>
            <w:tcMar>
              <w:left w:w="180" w:type="dxa"/>
            </w:tcMar>
            <w:vAlign w:val="center"/>
          </w:tcPr>
          <w:p w14:paraId="04A333F6">
            <w:pPr>
              <w:spacing w:line="240" w:lineRule="auto"/>
              <w:jc w:val="center"/>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865</w:t>
            </w:r>
          </w:p>
        </w:tc>
        <w:tc>
          <w:tcPr>
            <w:tcW w:w="1143" w:type="pct"/>
            <w:tcBorders>
              <w:top w:val="single" w:color="000000" w:sz="4" w:space="0"/>
              <w:bottom w:val="nil"/>
            </w:tcBorders>
            <w:shd w:val="clear" w:color="auto" w:fill="FFFFFF"/>
            <w:tcMar>
              <w:left w:w="180" w:type="dxa"/>
            </w:tcMar>
            <w:vAlign w:val="center"/>
          </w:tcPr>
          <w:p w14:paraId="367CBB1B">
            <w:pPr>
              <w:spacing w:line="240" w:lineRule="auto"/>
              <w:jc w:val="center"/>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566</w:t>
            </w:r>
          </w:p>
        </w:tc>
        <w:tc>
          <w:tcPr>
            <w:tcW w:w="417" w:type="pct"/>
            <w:tcBorders>
              <w:top w:val="single" w:color="000000" w:sz="4" w:space="0"/>
              <w:bottom w:val="nil"/>
            </w:tcBorders>
            <w:shd w:val="clear" w:color="auto" w:fill="FFFFFF"/>
            <w:tcMar>
              <w:left w:w="180" w:type="dxa"/>
            </w:tcMar>
            <w:vAlign w:val="center"/>
          </w:tcPr>
          <w:p w14:paraId="71AD1465">
            <w:pPr>
              <w:spacing w:line="240" w:lineRule="auto"/>
              <w:jc w:val="center"/>
              <w:rPr>
                <w:rFonts w:hint="default" w:ascii="Times New Roman" w:hAnsi="Times New Roman" w:eastAsia="Times New Roman" w:cs="Times New Roman"/>
                <w:b w:val="0"/>
                <w:bCs w:val="0"/>
                <w:color w:val="000000"/>
                <w:sz w:val="18"/>
                <w:szCs w:val="18"/>
                <w:lang w:val="en-US" w:eastAsia="zh-CN"/>
              </w:rPr>
            </w:pPr>
          </w:p>
        </w:tc>
      </w:tr>
      <w:tr w14:paraId="03C453F9">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93" w:hRule="atLeast"/>
          <w:jc w:val="center"/>
        </w:trPr>
        <w:tc>
          <w:tcPr>
            <w:tcW w:w="1149" w:type="pct"/>
            <w:tcBorders>
              <w:top w:val="nil"/>
              <w:bottom w:val="nil"/>
            </w:tcBorders>
            <w:shd w:val="clear" w:color="auto" w:fill="FFFFFF"/>
            <w:tcMar>
              <w:left w:w="180" w:type="dxa"/>
            </w:tcMar>
            <w:vAlign w:val="center"/>
          </w:tcPr>
          <w:p w14:paraId="73435369">
            <w:pPr>
              <w:spacing w:line="240" w:lineRule="auto"/>
              <w:jc w:val="both"/>
              <w:rPr>
                <w:rFonts w:hint="default" w:ascii="Times New Roman" w:hAnsi="Times New Roman" w:eastAsia="Times New Roman" w:cs="Times New Roman"/>
                <w:b w:val="0"/>
                <w:bCs w:val="0"/>
                <w:color w:val="000000" w:themeColor="text1"/>
                <w:sz w:val="18"/>
                <w:szCs w:val="18"/>
                <w:lang w:val="en-US" w:eastAsia="zh-CN"/>
                <w14:textFill>
                  <w14:solidFill>
                    <w14:schemeClr w14:val="tx1"/>
                  </w14:solidFill>
                </w14:textFill>
              </w:rPr>
            </w:pPr>
            <w:r>
              <w:rPr>
                <w:rFonts w:hint="default" w:ascii="Times New Roman" w:hAnsi="Times New Roman" w:eastAsia="Times New Roman" w:cs="Times New Roman"/>
                <w:b w:val="0"/>
                <w:bCs w:val="0"/>
                <w:color w:val="000000"/>
                <w:sz w:val="18"/>
                <w:szCs w:val="18"/>
                <w:lang w:val="en-US" w:eastAsia="zh-CN"/>
              </w:rPr>
              <w:t>Age(yearsold)</w:t>
            </w:r>
            <w:r>
              <w:rPr>
                <w:rFonts w:hint="default" w:ascii="Times New Roman" w:hAnsi="Times New Roman" w:eastAsia="Times New Roman" w:cs="Times New Roman"/>
                <w:b w:val="0"/>
                <w:bCs w:val="0"/>
                <w:color w:val="000000" w:themeColor="text1"/>
                <w:sz w:val="18"/>
                <w:szCs w:val="18"/>
                <w:lang w:val="en-US" w:eastAsia="zh-CN"/>
                <w14:textFill>
                  <w14:solidFill>
                    <w14:schemeClr w14:val="tx1"/>
                  </w14:solidFill>
                </w14:textFill>
              </w:rPr>
              <w:t>Median</w:t>
            </w:r>
          </w:p>
          <w:p w14:paraId="1AC8FC41">
            <w:pPr>
              <w:spacing w:line="240" w:lineRule="auto"/>
              <w:jc w:val="both"/>
              <w:rPr>
                <w:rFonts w:hint="default" w:ascii="Times New Roman" w:hAnsi="Times New Roman" w:eastAsia="Times New Roman" w:cs="Times New Roman"/>
                <w:b w:val="0"/>
                <w:bCs w:val="0"/>
                <w:color w:val="000000"/>
                <w:kern w:val="2"/>
                <w:sz w:val="18"/>
                <w:szCs w:val="18"/>
                <w:lang w:val="en-US" w:eastAsia="zh-CN" w:bidi="ar-SA"/>
              </w:rPr>
            </w:pPr>
            <w:r>
              <w:rPr>
                <w:rFonts w:hint="default" w:ascii="Times New Roman" w:hAnsi="Times New Roman" w:eastAsia="Times New Roman" w:cs="Times New Roman"/>
                <w:b w:val="0"/>
                <w:bCs w:val="0"/>
                <w:color w:val="000000" w:themeColor="text1"/>
                <w:sz w:val="18"/>
                <w:szCs w:val="18"/>
                <w:lang w:val="en-US" w:eastAsia="zh-CN"/>
                <w14:textFill>
                  <w14:solidFill>
                    <w14:schemeClr w14:val="tx1"/>
                  </w14:solidFill>
                </w14:textFill>
              </w:rPr>
              <w:t>(Q1,Q3)</w:t>
            </w:r>
          </w:p>
        </w:tc>
        <w:tc>
          <w:tcPr>
            <w:tcW w:w="1155" w:type="pct"/>
            <w:tcBorders>
              <w:top w:val="nil"/>
              <w:bottom w:val="nil"/>
            </w:tcBorders>
            <w:shd w:val="clear" w:color="auto" w:fill="FFFFFF"/>
            <w:tcMar>
              <w:left w:w="180" w:type="dxa"/>
            </w:tcMar>
            <w:vAlign w:val="center"/>
          </w:tcPr>
          <w:p w14:paraId="23143915">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67.00(56.00,78.00)</w:t>
            </w:r>
          </w:p>
        </w:tc>
        <w:tc>
          <w:tcPr>
            <w:tcW w:w="1133" w:type="pct"/>
            <w:tcBorders>
              <w:top w:val="nil"/>
              <w:bottom w:val="nil"/>
            </w:tcBorders>
            <w:shd w:val="clear" w:color="auto" w:fill="FFFFFF"/>
            <w:tcMar>
              <w:left w:w="180" w:type="dxa"/>
            </w:tcMar>
            <w:vAlign w:val="center"/>
          </w:tcPr>
          <w:p w14:paraId="1D373058">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66.00(56.00,76.00)</w:t>
            </w:r>
          </w:p>
        </w:tc>
        <w:tc>
          <w:tcPr>
            <w:tcW w:w="1143" w:type="pct"/>
            <w:tcBorders>
              <w:top w:val="nil"/>
              <w:bottom w:val="nil"/>
            </w:tcBorders>
            <w:shd w:val="clear" w:color="auto" w:fill="FFFFFF"/>
            <w:tcMar>
              <w:left w:w="180" w:type="dxa"/>
            </w:tcMar>
            <w:vAlign w:val="center"/>
          </w:tcPr>
          <w:p w14:paraId="23FB1640">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69.00(56.00,80.00)</w:t>
            </w:r>
            <w:r>
              <w:rPr>
                <w:rFonts w:hint="default" w:ascii="Times New Roman" w:hAnsi="Times New Roman" w:eastAsia="宋体" w:cs="Times New Roman"/>
                <w:b w:val="0"/>
                <w:i w:val="0"/>
                <w:color w:val="auto"/>
                <w:sz w:val="18"/>
                <w:szCs w:val="18"/>
                <w:u w:val="none"/>
                <w:vertAlign w:val="superscript"/>
                <w:lang w:val="en-US" w:eastAsia="zh-CN"/>
              </w:rPr>
              <w:t>ab</w:t>
            </w:r>
          </w:p>
        </w:tc>
        <w:tc>
          <w:tcPr>
            <w:tcW w:w="417" w:type="pct"/>
            <w:tcBorders>
              <w:top w:val="nil"/>
              <w:bottom w:val="nil"/>
            </w:tcBorders>
            <w:shd w:val="clear" w:color="auto" w:fill="FFFFFF"/>
            <w:tcMar>
              <w:left w:w="180" w:type="dxa"/>
            </w:tcMar>
            <w:vAlign w:val="center"/>
          </w:tcPr>
          <w:p w14:paraId="34C6E2E8">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0.007</w:t>
            </w:r>
          </w:p>
        </w:tc>
      </w:tr>
      <w:tr w14:paraId="1EE7B4FD">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67" w:hRule="atLeast"/>
          <w:jc w:val="center"/>
        </w:trPr>
        <w:tc>
          <w:tcPr>
            <w:tcW w:w="1149" w:type="pct"/>
            <w:tcBorders>
              <w:top w:val="nil"/>
            </w:tcBorders>
            <w:shd w:val="clear" w:color="auto" w:fill="FFFFFF"/>
            <w:tcMar>
              <w:left w:w="180" w:type="dxa"/>
            </w:tcMar>
            <w:vAlign w:val="center"/>
          </w:tcPr>
          <w:p w14:paraId="50C15C82">
            <w:pPr>
              <w:spacing w:line="240" w:lineRule="auto"/>
              <w:jc w:val="both"/>
              <w:rPr>
                <w:rFonts w:hint="default" w:ascii="Times New Roman" w:hAnsi="Times New Roman" w:eastAsia="Times New Roman" w:cs="Times New Roman"/>
                <w:b w:val="0"/>
                <w:bCs w:val="0"/>
                <w:color w:val="FF0000"/>
                <w:kern w:val="2"/>
                <w:sz w:val="18"/>
                <w:szCs w:val="18"/>
                <w:lang w:val="en-US" w:eastAsia="zh-CN" w:bidi="ar-SA"/>
              </w:rPr>
            </w:pPr>
            <w:r>
              <w:rPr>
                <w:rFonts w:hint="default" w:ascii="Times New Roman" w:hAnsi="Times New Roman" w:eastAsia="Times New Roman" w:cs="Times New Roman"/>
                <w:b w:val="0"/>
                <w:bCs w:val="0"/>
                <w:color w:val="000000" w:themeColor="text1"/>
                <w:sz w:val="18"/>
                <w:szCs w:val="18"/>
                <w:lang w:val="en-US" w:eastAsia="zh-CN"/>
                <w14:textFill>
                  <w14:solidFill>
                    <w14:schemeClr w14:val="tx1"/>
                  </w14:solidFill>
                </w14:textFill>
              </w:rPr>
              <w:t>Gendern(%)</w:t>
            </w:r>
          </w:p>
        </w:tc>
        <w:tc>
          <w:tcPr>
            <w:tcW w:w="1155" w:type="pct"/>
            <w:tcBorders>
              <w:top w:val="nil"/>
            </w:tcBorders>
            <w:shd w:val="clear" w:color="auto" w:fill="FFFFFF"/>
            <w:tcMar>
              <w:left w:w="180" w:type="dxa"/>
            </w:tcMar>
            <w:vAlign w:val="center"/>
          </w:tcPr>
          <w:p w14:paraId="63388CF1">
            <w:pPr>
              <w:spacing w:line="240" w:lineRule="auto"/>
              <w:jc w:val="center"/>
              <w:rPr>
                <w:rFonts w:hint="default" w:ascii="Times New Roman" w:hAnsi="Times New Roman" w:eastAsia="Times New Roman" w:cs="Times New Roman"/>
                <w:b w:val="0"/>
                <w:bCs w:val="0"/>
                <w:color w:val="FF0000"/>
                <w:kern w:val="2"/>
                <w:sz w:val="18"/>
                <w:szCs w:val="18"/>
                <w:lang w:val="en-US" w:eastAsia="zh-CN" w:bidi="ar-SA"/>
              </w:rPr>
            </w:pPr>
          </w:p>
        </w:tc>
        <w:tc>
          <w:tcPr>
            <w:tcW w:w="1133" w:type="pct"/>
            <w:tcBorders>
              <w:top w:val="nil"/>
            </w:tcBorders>
            <w:shd w:val="clear" w:color="auto" w:fill="FFFFFF"/>
            <w:tcMar>
              <w:left w:w="180" w:type="dxa"/>
            </w:tcMar>
            <w:vAlign w:val="center"/>
          </w:tcPr>
          <w:p w14:paraId="103A8DC0">
            <w:pPr>
              <w:spacing w:line="240" w:lineRule="auto"/>
              <w:jc w:val="center"/>
              <w:rPr>
                <w:rFonts w:hint="default" w:ascii="Times New Roman" w:hAnsi="Times New Roman" w:eastAsia="Times New Roman" w:cs="Times New Roman"/>
                <w:b w:val="0"/>
                <w:bCs w:val="0"/>
                <w:color w:val="FF0000"/>
                <w:kern w:val="2"/>
                <w:sz w:val="18"/>
                <w:szCs w:val="18"/>
                <w:lang w:val="en-US" w:eastAsia="zh-CN" w:bidi="ar-SA"/>
              </w:rPr>
            </w:pPr>
          </w:p>
        </w:tc>
        <w:tc>
          <w:tcPr>
            <w:tcW w:w="1143" w:type="pct"/>
            <w:tcBorders>
              <w:top w:val="nil"/>
            </w:tcBorders>
            <w:shd w:val="clear" w:color="auto" w:fill="FFFFFF"/>
            <w:tcMar>
              <w:left w:w="180" w:type="dxa"/>
            </w:tcMar>
            <w:vAlign w:val="center"/>
          </w:tcPr>
          <w:p w14:paraId="703334CC">
            <w:pPr>
              <w:spacing w:line="240" w:lineRule="auto"/>
              <w:jc w:val="center"/>
              <w:rPr>
                <w:rFonts w:hint="default" w:ascii="Times New Roman" w:hAnsi="Times New Roman" w:eastAsia="Times New Roman" w:cs="Times New Roman"/>
                <w:b w:val="0"/>
                <w:bCs w:val="0"/>
                <w:color w:val="FF0000"/>
                <w:kern w:val="2"/>
                <w:sz w:val="18"/>
                <w:szCs w:val="18"/>
                <w:lang w:val="en-US" w:eastAsia="zh-CN" w:bidi="ar-SA"/>
              </w:rPr>
            </w:pPr>
          </w:p>
        </w:tc>
        <w:tc>
          <w:tcPr>
            <w:tcW w:w="417" w:type="pct"/>
            <w:tcBorders>
              <w:top w:val="nil"/>
            </w:tcBorders>
            <w:shd w:val="clear" w:color="auto" w:fill="FFFFFF"/>
            <w:tcMar>
              <w:left w:w="180" w:type="dxa"/>
            </w:tcMar>
            <w:vAlign w:val="center"/>
          </w:tcPr>
          <w:p w14:paraId="6F95C61D">
            <w:pPr>
              <w:spacing w:line="240" w:lineRule="auto"/>
              <w:jc w:val="center"/>
              <w:rPr>
                <w:rFonts w:hint="default" w:ascii="Times New Roman" w:hAnsi="Times New Roman" w:eastAsia="Times New Roman" w:cs="Times New Roman"/>
                <w:b w:val="0"/>
                <w:bCs w:val="0"/>
                <w:color w:val="000000" w:themeColor="text1"/>
                <w:sz w:val="18"/>
                <w:szCs w:val="18"/>
                <w:lang w:val="en-US" w:eastAsia="zh-CN"/>
                <w14:textFill>
                  <w14:solidFill>
                    <w14:schemeClr w14:val="tx1"/>
                  </w14:solidFill>
                </w14:textFill>
              </w:rPr>
            </w:pPr>
            <w:r>
              <w:rPr>
                <w:rFonts w:hint="default" w:ascii="Times New Roman" w:hAnsi="Times New Roman" w:eastAsia="Times New Roman" w:cs="Times New Roman"/>
                <w:b w:val="0"/>
                <w:bCs w:val="0"/>
                <w:color w:val="000000" w:themeColor="text1"/>
                <w:sz w:val="18"/>
                <w:szCs w:val="18"/>
                <w:lang w:val="en-US" w:eastAsia="zh-CN"/>
                <w14:textFill>
                  <w14:solidFill>
                    <w14:schemeClr w14:val="tx1"/>
                  </w14:solidFill>
                </w14:textFill>
              </w:rPr>
              <w:t>0.245</w:t>
            </w:r>
          </w:p>
        </w:tc>
      </w:tr>
      <w:tr w14:paraId="4F525790">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7" w:hRule="atLeast"/>
          <w:jc w:val="center"/>
        </w:trPr>
        <w:tc>
          <w:tcPr>
            <w:tcW w:w="1149" w:type="pct"/>
            <w:shd w:val="clear" w:color="auto" w:fill="FFFFFF"/>
            <w:tcMar>
              <w:left w:w="180" w:type="dxa"/>
            </w:tcMar>
            <w:vAlign w:val="center"/>
          </w:tcPr>
          <w:p w14:paraId="07B22E12">
            <w:pPr>
              <w:spacing w:line="240" w:lineRule="auto"/>
              <w:jc w:val="both"/>
              <w:rPr>
                <w:rFonts w:hint="default" w:ascii="Times New Roman" w:hAnsi="Times New Roman" w:eastAsia="Times New Roman" w:cs="Times New Roman"/>
                <w:b w:val="0"/>
                <w:bCs w:val="0"/>
                <w:color w:val="000000"/>
                <w:kern w:val="2"/>
                <w:sz w:val="18"/>
                <w:szCs w:val="18"/>
                <w:lang w:val="en-US" w:eastAsia="zh-CN" w:bidi="ar-SA"/>
              </w:rPr>
            </w:pPr>
            <w:r>
              <w:rPr>
                <w:rFonts w:hint="default" w:ascii="Times New Roman" w:hAnsi="Times New Roman" w:eastAsia="Times New Roman" w:cs="Times New Roman"/>
                <w:b w:val="0"/>
                <w:bCs w:val="0"/>
                <w:color w:val="000000"/>
                <w:sz w:val="18"/>
                <w:szCs w:val="18"/>
                <w:lang w:val="en-US" w:eastAsia="zh-CN"/>
              </w:rPr>
              <w:t>Female</w:t>
            </w:r>
          </w:p>
        </w:tc>
        <w:tc>
          <w:tcPr>
            <w:tcW w:w="1155" w:type="pct"/>
            <w:shd w:val="clear" w:color="auto" w:fill="FFFFFF"/>
            <w:tcMar>
              <w:left w:w="180" w:type="dxa"/>
            </w:tcMar>
            <w:vAlign w:val="center"/>
          </w:tcPr>
          <w:p w14:paraId="17444007">
            <w:pPr>
              <w:spacing w:line="240" w:lineRule="auto"/>
              <w:jc w:val="center"/>
              <w:rPr>
                <w:rFonts w:hint="default" w:ascii="Times New Roman" w:hAnsi="Times New Roman" w:eastAsia="Times New Roman" w:cs="Times New Roman"/>
                <w:b w:val="0"/>
                <w:bCs w:val="0"/>
                <w:color w:val="000000"/>
                <w:kern w:val="2"/>
                <w:sz w:val="18"/>
                <w:szCs w:val="18"/>
                <w:lang w:val="en-US" w:eastAsia="zh-CN" w:bidi="ar-SA"/>
              </w:rPr>
            </w:pPr>
            <w:r>
              <w:rPr>
                <w:rFonts w:hint="default" w:ascii="Times New Roman" w:hAnsi="Times New Roman" w:eastAsia="Times New Roman" w:cs="Times New Roman"/>
                <w:b w:val="0"/>
                <w:bCs w:val="0"/>
                <w:color w:val="000000"/>
                <w:kern w:val="2"/>
                <w:sz w:val="18"/>
                <w:szCs w:val="18"/>
                <w:lang w:val="en-US" w:eastAsia="zh-CN" w:bidi="ar-SA"/>
              </w:rPr>
              <w:t>540(37.74)</w:t>
            </w:r>
          </w:p>
        </w:tc>
        <w:tc>
          <w:tcPr>
            <w:tcW w:w="1133" w:type="pct"/>
            <w:shd w:val="clear" w:color="auto" w:fill="FFFFFF"/>
            <w:tcMar>
              <w:left w:w="180" w:type="dxa"/>
            </w:tcMar>
            <w:vAlign w:val="center"/>
          </w:tcPr>
          <w:p w14:paraId="68342351">
            <w:pPr>
              <w:spacing w:line="240" w:lineRule="auto"/>
              <w:jc w:val="center"/>
              <w:rPr>
                <w:rFonts w:hint="default" w:ascii="Times New Roman" w:hAnsi="Times New Roman" w:eastAsia="Times New Roman" w:cs="Times New Roman"/>
                <w:b w:val="0"/>
                <w:bCs w:val="0"/>
                <w:color w:val="000000"/>
                <w:kern w:val="2"/>
                <w:sz w:val="18"/>
                <w:szCs w:val="18"/>
                <w:lang w:val="en-US" w:eastAsia="zh-CN" w:bidi="ar-SA"/>
              </w:rPr>
            </w:pPr>
            <w:r>
              <w:rPr>
                <w:rFonts w:hint="default" w:ascii="Times New Roman" w:hAnsi="Times New Roman" w:eastAsia="Times New Roman" w:cs="Times New Roman"/>
                <w:b w:val="0"/>
                <w:bCs w:val="0"/>
                <w:color w:val="000000"/>
                <w:kern w:val="2"/>
                <w:sz w:val="18"/>
                <w:szCs w:val="18"/>
                <w:lang w:val="en-US" w:eastAsia="zh-CN" w:bidi="ar-SA"/>
              </w:rPr>
              <w:t>316(36.53)</w:t>
            </w:r>
          </w:p>
        </w:tc>
        <w:tc>
          <w:tcPr>
            <w:tcW w:w="1143" w:type="pct"/>
            <w:shd w:val="clear" w:color="auto" w:fill="FFFFFF"/>
            <w:tcMar>
              <w:left w:w="180" w:type="dxa"/>
            </w:tcMar>
            <w:vAlign w:val="center"/>
          </w:tcPr>
          <w:p w14:paraId="38D83547">
            <w:pPr>
              <w:spacing w:line="240" w:lineRule="auto"/>
              <w:jc w:val="center"/>
              <w:rPr>
                <w:rFonts w:hint="default" w:ascii="Times New Roman" w:hAnsi="Times New Roman" w:eastAsia="Times New Roman" w:cs="Times New Roman"/>
                <w:b w:val="0"/>
                <w:bCs w:val="0"/>
                <w:color w:val="000000"/>
                <w:kern w:val="2"/>
                <w:sz w:val="18"/>
                <w:szCs w:val="18"/>
                <w:lang w:val="en-US" w:eastAsia="zh-CN" w:bidi="ar-SA"/>
              </w:rPr>
            </w:pPr>
            <w:r>
              <w:rPr>
                <w:rFonts w:hint="default" w:ascii="Times New Roman" w:hAnsi="Times New Roman" w:eastAsia="Times New Roman" w:cs="Times New Roman"/>
                <w:b w:val="0"/>
                <w:bCs w:val="0"/>
                <w:color w:val="000000"/>
                <w:kern w:val="2"/>
                <w:sz w:val="18"/>
                <w:szCs w:val="18"/>
                <w:lang w:val="en-US" w:eastAsia="zh-CN" w:bidi="ar-SA"/>
              </w:rPr>
              <w:t>244(39.58)</w:t>
            </w:r>
          </w:p>
        </w:tc>
        <w:tc>
          <w:tcPr>
            <w:tcW w:w="417" w:type="pct"/>
            <w:shd w:val="clear" w:color="auto" w:fill="FFFFFF"/>
            <w:tcMar>
              <w:left w:w="180" w:type="dxa"/>
            </w:tcMar>
            <w:vAlign w:val="center"/>
          </w:tcPr>
          <w:p w14:paraId="1193FC50">
            <w:pPr>
              <w:spacing w:line="240" w:lineRule="auto"/>
              <w:jc w:val="center"/>
              <w:rPr>
                <w:rFonts w:hint="default" w:ascii="Times New Roman" w:hAnsi="Times New Roman" w:eastAsia="Times New Roman" w:cs="Times New Roman"/>
                <w:b w:val="0"/>
                <w:bCs w:val="0"/>
                <w:color w:val="000000"/>
                <w:sz w:val="18"/>
                <w:szCs w:val="18"/>
                <w:lang w:val="en-US" w:eastAsia="zh-CN"/>
              </w:rPr>
            </w:pPr>
          </w:p>
        </w:tc>
      </w:tr>
      <w:tr w14:paraId="1016C5CF">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7" w:hRule="atLeast"/>
          <w:jc w:val="center"/>
        </w:trPr>
        <w:tc>
          <w:tcPr>
            <w:tcW w:w="1149" w:type="pct"/>
            <w:shd w:val="clear" w:color="auto" w:fill="FFFFFF"/>
            <w:tcMar>
              <w:left w:w="180" w:type="dxa"/>
            </w:tcMar>
            <w:vAlign w:val="center"/>
          </w:tcPr>
          <w:p w14:paraId="1A609113">
            <w:pPr>
              <w:spacing w:line="240" w:lineRule="auto"/>
              <w:jc w:val="both"/>
              <w:rPr>
                <w:rFonts w:hint="default" w:ascii="Times New Roman" w:hAnsi="Times New Roman" w:eastAsia="Times New Roman" w:cs="Times New Roman"/>
                <w:b w:val="0"/>
                <w:bCs w:val="0"/>
                <w:color w:val="000000"/>
                <w:kern w:val="2"/>
                <w:sz w:val="18"/>
                <w:szCs w:val="18"/>
                <w:lang w:val="en-US" w:eastAsia="zh-CN" w:bidi="ar-SA"/>
              </w:rPr>
            </w:pPr>
            <w:r>
              <w:rPr>
                <w:rFonts w:hint="default" w:ascii="Times New Roman" w:hAnsi="Times New Roman" w:eastAsia="Times New Roman" w:cs="Times New Roman"/>
                <w:b w:val="0"/>
                <w:bCs w:val="0"/>
                <w:color w:val="000000"/>
                <w:sz w:val="18"/>
                <w:szCs w:val="18"/>
                <w:lang w:val="en-US" w:eastAsia="zh-CN"/>
              </w:rPr>
              <w:t>Male</w:t>
            </w:r>
          </w:p>
        </w:tc>
        <w:tc>
          <w:tcPr>
            <w:tcW w:w="1155" w:type="pct"/>
            <w:shd w:val="clear" w:color="auto" w:fill="FFFFFF"/>
            <w:tcMar>
              <w:left w:w="180" w:type="dxa"/>
            </w:tcMar>
            <w:vAlign w:val="center"/>
          </w:tcPr>
          <w:p w14:paraId="05A21B51">
            <w:pPr>
              <w:spacing w:line="240" w:lineRule="auto"/>
              <w:jc w:val="center"/>
              <w:rPr>
                <w:rFonts w:hint="default" w:ascii="Times New Roman" w:hAnsi="Times New Roman" w:eastAsia="Times New Roman" w:cs="Times New Roman"/>
                <w:b w:val="0"/>
                <w:bCs w:val="0"/>
                <w:color w:val="000000"/>
                <w:kern w:val="2"/>
                <w:sz w:val="18"/>
                <w:szCs w:val="18"/>
                <w:lang w:val="en-US" w:eastAsia="zh-CN" w:bidi="ar-SA"/>
              </w:rPr>
            </w:pPr>
            <w:r>
              <w:rPr>
                <w:rFonts w:hint="default" w:ascii="Times New Roman" w:hAnsi="Times New Roman" w:eastAsia="Times New Roman" w:cs="Times New Roman"/>
                <w:b w:val="0"/>
                <w:bCs w:val="0"/>
                <w:color w:val="000000"/>
                <w:kern w:val="2"/>
                <w:sz w:val="18"/>
                <w:szCs w:val="18"/>
                <w:lang w:val="en-US" w:eastAsia="zh-CN" w:bidi="ar-SA"/>
              </w:rPr>
              <w:t>891(62.26)</w:t>
            </w:r>
          </w:p>
        </w:tc>
        <w:tc>
          <w:tcPr>
            <w:tcW w:w="1133" w:type="pct"/>
            <w:shd w:val="clear" w:color="auto" w:fill="FFFFFF"/>
            <w:tcMar>
              <w:left w:w="180" w:type="dxa"/>
            </w:tcMar>
            <w:vAlign w:val="center"/>
          </w:tcPr>
          <w:p w14:paraId="5002997B">
            <w:pPr>
              <w:spacing w:line="240" w:lineRule="auto"/>
              <w:jc w:val="center"/>
              <w:rPr>
                <w:rFonts w:hint="default" w:ascii="Times New Roman" w:hAnsi="Times New Roman" w:eastAsia="Times New Roman" w:cs="Times New Roman"/>
                <w:b w:val="0"/>
                <w:bCs w:val="0"/>
                <w:color w:val="000000"/>
                <w:kern w:val="2"/>
                <w:sz w:val="18"/>
                <w:szCs w:val="18"/>
                <w:lang w:val="en-US" w:eastAsia="zh-CN" w:bidi="ar-SA"/>
              </w:rPr>
            </w:pPr>
            <w:r>
              <w:rPr>
                <w:rFonts w:hint="default" w:ascii="Times New Roman" w:hAnsi="Times New Roman" w:eastAsia="Times New Roman" w:cs="Times New Roman"/>
                <w:b w:val="0"/>
                <w:bCs w:val="0"/>
                <w:color w:val="000000"/>
                <w:kern w:val="2"/>
                <w:sz w:val="18"/>
                <w:szCs w:val="18"/>
                <w:lang w:val="en-US" w:eastAsia="zh-CN" w:bidi="ar-SA"/>
              </w:rPr>
              <w:t>549(63.47)</w:t>
            </w:r>
          </w:p>
        </w:tc>
        <w:tc>
          <w:tcPr>
            <w:tcW w:w="1143" w:type="pct"/>
            <w:shd w:val="clear" w:color="auto" w:fill="FFFFFF"/>
            <w:tcMar>
              <w:left w:w="180" w:type="dxa"/>
            </w:tcMar>
            <w:vAlign w:val="center"/>
          </w:tcPr>
          <w:p w14:paraId="29EF6C0F">
            <w:pPr>
              <w:spacing w:line="240" w:lineRule="auto"/>
              <w:jc w:val="center"/>
              <w:rPr>
                <w:rFonts w:hint="default" w:ascii="Times New Roman" w:hAnsi="Times New Roman" w:eastAsia="Times New Roman" w:cs="Times New Roman"/>
                <w:b w:val="0"/>
                <w:bCs w:val="0"/>
                <w:color w:val="000000"/>
                <w:kern w:val="2"/>
                <w:sz w:val="18"/>
                <w:szCs w:val="18"/>
                <w:lang w:val="en-US" w:eastAsia="zh-CN" w:bidi="ar-SA"/>
              </w:rPr>
            </w:pPr>
            <w:r>
              <w:rPr>
                <w:rFonts w:hint="default" w:ascii="Times New Roman" w:hAnsi="Times New Roman" w:eastAsia="Times New Roman" w:cs="Times New Roman"/>
                <w:b w:val="0"/>
                <w:bCs w:val="0"/>
                <w:color w:val="000000"/>
                <w:kern w:val="2"/>
                <w:sz w:val="18"/>
                <w:szCs w:val="18"/>
                <w:lang w:val="en-US" w:eastAsia="zh-CN" w:bidi="ar-SA"/>
              </w:rPr>
              <w:t>342(60.42)</w:t>
            </w:r>
          </w:p>
        </w:tc>
        <w:tc>
          <w:tcPr>
            <w:tcW w:w="417" w:type="pct"/>
            <w:shd w:val="clear" w:color="auto" w:fill="FFFFFF"/>
            <w:tcMar>
              <w:left w:w="180" w:type="dxa"/>
            </w:tcMar>
            <w:vAlign w:val="center"/>
          </w:tcPr>
          <w:p w14:paraId="0F687A9B">
            <w:pPr>
              <w:spacing w:line="240" w:lineRule="auto"/>
              <w:jc w:val="center"/>
              <w:rPr>
                <w:rFonts w:hint="default" w:ascii="Times New Roman" w:hAnsi="Times New Roman" w:eastAsia="Times New Roman" w:cs="Times New Roman"/>
                <w:b w:val="0"/>
                <w:bCs w:val="0"/>
                <w:color w:val="000000"/>
                <w:sz w:val="18"/>
                <w:szCs w:val="18"/>
                <w:lang w:val="en-US" w:eastAsia="zh-CN"/>
              </w:rPr>
            </w:pPr>
          </w:p>
        </w:tc>
      </w:tr>
      <w:tr w14:paraId="1DA32353">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67" w:hRule="atLeast"/>
          <w:jc w:val="center"/>
        </w:trPr>
        <w:tc>
          <w:tcPr>
            <w:tcW w:w="5000" w:type="pct"/>
            <w:gridSpan w:val="5"/>
            <w:shd w:val="clear" w:color="auto" w:fill="FFFFFF"/>
            <w:tcMar>
              <w:left w:w="180" w:type="dxa"/>
            </w:tcMar>
            <w:vAlign w:val="center"/>
          </w:tcPr>
          <w:p w14:paraId="45ED6D30">
            <w:pPr>
              <w:spacing w:line="240" w:lineRule="auto"/>
              <w:jc w:val="left"/>
              <w:rPr>
                <w:rFonts w:hint="default" w:ascii="Times New Roman" w:hAnsi="Times New Roman" w:eastAsia="Times New Roman" w:cs="Times New Roman"/>
                <w:b/>
                <w:bCs w:val="0"/>
                <w:color w:val="FF0000"/>
                <w:sz w:val="18"/>
                <w:szCs w:val="18"/>
                <w:lang w:val="en-US" w:eastAsia="zh-CN"/>
              </w:rPr>
            </w:pPr>
            <w:r>
              <w:rPr>
                <w:rFonts w:hint="default" w:ascii="Times New Roman" w:hAnsi="Times New Roman" w:eastAsia="Times New Roman" w:cs="Times New Roman"/>
                <w:b/>
                <w:bCs w:val="0"/>
                <w:color w:val="000000" w:themeColor="text1"/>
                <w:sz w:val="18"/>
                <w:szCs w:val="18"/>
                <w:lang w:val="en-US" w:eastAsia="zh-CN"/>
                <w14:textFill>
                  <w14:solidFill>
                    <w14:schemeClr w14:val="tx1"/>
                  </w14:solidFill>
                </w14:textFill>
              </w:rPr>
              <w:t>Vital Signs on ICU Admission</w:t>
            </w:r>
            <w:r>
              <w:rPr>
                <w:rFonts w:hint="default" w:ascii="Times New Roman" w:hAnsi="Times New Roman" w:eastAsia="Times New Roman" w:cs="Times New Roman"/>
                <w:b/>
                <w:bCs/>
                <w:color w:val="000000" w:themeColor="text1"/>
                <w:sz w:val="18"/>
                <w:szCs w:val="18"/>
                <w:lang w:val="en-US" w:eastAsia="zh-CN"/>
                <w14:textFill>
                  <w14:solidFill>
                    <w14:schemeClr w14:val="tx1"/>
                  </w14:solidFill>
                </w14:textFill>
              </w:rPr>
              <w:t>,Median(Q</w:t>
            </w:r>
            <w:r>
              <w:rPr>
                <w:rFonts w:hint="default" w:ascii="Times New Roman" w:hAnsi="Times New Roman" w:eastAsia="Times New Roman" w:cs="Times New Roman"/>
                <w:b/>
                <w:bCs/>
                <w:color w:val="000000" w:themeColor="text1"/>
                <w:sz w:val="18"/>
                <w:szCs w:val="18"/>
                <w:vertAlign w:val="subscript"/>
                <w:lang w:val="en-US" w:eastAsia="zh-CN"/>
                <w14:textFill>
                  <w14:solidFill>
                    <w14:schemeClr w14:val="tx1"/>
                  </w14:solidFill>
                </w14:textFill>
              </w:rPr>
              <w:t>1</w:t>
            </w:r>
            <w:r>
              <w:rPr>
                <w:rFonts w:hint="default" w:ascii="Times New Roman" w:hAnsi="Times New Roman" w:eastAsia="Times New Roman" w:cs="Times New Roman"/>
                <w:b/>
                <w:bCs/>
                <w:color w:val="000000" w:themeColor="text1"/>
                <w:sz w:val="18"/>
                <w:szCs w:val="18"/>
                <w:lang w:val="en-US" w:eastAsia="zh-CN"/>
                <w14:textFill>
                  <w14:solidFill>
                    <w14:schemeClr w14:val="tx1"/>
                  </w14:solidFill>
                </w14:textFill>
              </w:rPr>
              <w:t>,Q</w:t>
            </w:r>
            <w:r>
              <w:rPr>
                <w:rFonts w:hint="default" w:ascii="Times New Roman" w:hAnsi="Times New Roman" w:eastAsia="Times New Roman" w:cs="Times New Roman"/>
                <w:b/>
                <w:bCs/>
                <w:color w:val="000000" w:themeColor="text1"/>
                <w:sz w:val="18"/>
                <w:szCs w:val="18"/>
                <w:vertAlign w:val="subscript"/>
                <w:lang w:val="en-US" w:eastAsia="zh-CN"/>
                <w14:textFill>
                  <w14:solidFill>
                    <w14:schemeClr w14:val="tx1"/>
                  </w14:solidFill>
                </w14:textFill>
              </w:rPr>
              <w:t>3</w:t>
            </w:r>
            <w:r>
              <w:rPr>
                <w:rFonts w:hint="default" w:ascii="Times New Roman" w:hAnsi="Times New Roman" w:eastAsia="Times New Roman" w:cs="Times New Roman"/>
                <w:b/>
                <w:bCs/>
                <w:color w:val="000000" w:themeColor="text1"/>
                <w:sz w:val="18"/>
                <w:szCs w:val="18"/>
                <w:lang w:val="en-US" w:eastAsia="zh-CN"/>
                <w14:textFill>
                  <w14:solidFill>
                    <w14:schemeClr w14:val="tx1"/>
                  </w14:solidFill>
                </w14:textFill>
              </w:rPr>
              <w:t>)</w:t>
            </w:r>
          </w:p>
        </w:tc>
      </w:tr>
      <w:tr w14:paraId="2F2BE5D8">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4C4BDA0C">
            <w:pPr>
              <w:spacing w:line="240" w:lineRule="auto"/>
              <w:jc w:val="both"/>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HR,(bmp)</w:t>
            </w:r>
          </w:p>
        </w:tc>
        <w:tc>
          <w:tcPr>
            <w:tcW w:w="1155" w:type="pct"/>
            <w:shd w:val="clear" w:color="auto" w:fill="FFFFFF"/>
            <w:tcMar>
              <w:left w:w="180" w:type="dxa"/>
            </w:tcMar>
            <w:vAlign w:val="center"/>
          </w:tcPr>
          <w:p w14:paraId="1FCF0CC6">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66.00(56.00,79.00)</w:t>
            </w:r>
          </w:p>
        </w:tc>
        <w:tc>
          <w:tcPr>
            <w:tcW w:w="1133" w:type="pct"/>
            <w:shd w:val="clear" w:color="auto" w:fill="FFFFFF"/>
            <w:tcMar>
              <w:left w:w="180" w:type="dxa"/>
            </w:tcMar>
            <w:vAlign w:val="center"/>
          </w:tcPr>
          <w:p w14:paraId="53641DB6">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66.00(57.00,77.00)</w:t>
            </w:r>
          </w:p>
        </w:tc>
        <w:tc>
          <w:tcPr>
            <w:tcW w:w="1143" w:type="pct"/>
            <w:shd w:val="clear" w:color="auto" w:fill="FFFFFF"/>
            <w:tcMar>
              <w:left w:w="180" w:type="dxa"/>
            </w:tcMar>
            <w:vAlign w:val="center"/>
          </w:tcPr>
          <w:p w14:paraId="28ED6B1F">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67.00(54.00,82.00)</w:t>
            </w:r>
          </w:p>
        </w:tc>
        <w:tc>
          <w:tcPr>
            <w:tcW w:w="417" w:type="pct"/>
            <w:shd w:val="clear" w:color="auto" w:fill="FFFFFF"/>
            <w:tcMar>
              <w:left w:w="180" w:type="dxa"/>
            </w:tcMar>
            <w:vAlign w:val="center"/>
          </w:tcPr>
          <w:p w14:paraId="634CB8A3">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0.486</w:t>
            </w:r>
          </w:p>
        </w:tc>
      </w:tr>
      <w:tr w14:paraId="4AA9EAA6">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42F7968C">
            <w:pPr>
              <w:spacing w:line="240" w:lineRule="auto"/>
              <w:jc w:val="both"/>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SBP,(mmHg)</w:t>
            </w:r>
          </w:p>
        </w:tc>
        <w:tc>
          <w:tcPr>
            <w:tcW w:w="1155" w:type="pct"/>
            <w:shd w:val="clear" w:color="auto" w:fill="FFFFFF"/>
            <w:tcMar>
              <w:left w:w="180" w:type="dxa"/>
            </w:tcMar>
            <w:vAlign w:val="center"/>
          </w:tcPr>
          <w:p w14:paraId="3B4CCB5E">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146.00(132.00,163.00)</w:t>
            </w:r>
          </w:p>
        </w:tc>
        <w:tc>
          <w:tcPr>
            <w:tcW w:w="1133" w:type="pct"/>
            <w:shd w:val="clear" w:color="auto" w:fill="FFFFFF"/>
            <w:tcMar>
              <w:left w:w="180" w:type="dxa"/>
            </w:tcMar>
            <w:vAlign w:val="center"/>
          </w:tcPr>
          <w:p w14:paraId="06CAD9A3">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146.00(133.00,163.00)</w:t>
            </w:r>
          </w:p>
        </w:tc>
        <w:tc>
          <w:tcPr>
            <w:tcW w:w="1143" w:type="pct"/>
            <w:shd w:val="clear" w:color="auto" w:fill="FFFFFF"/>
            <w:tcMar>
              <w:left w:w="180" w:type="dxa"/>
            </w:tcMar>
            <w:vAlign w:val="center"/>
          </w:tcPr>
          <w:p w14:paraId="039748E3">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146.50(130.25,163.00)</w:t>
            </w:r>
          </w:p>
        </w:tc>
        <w:tc>
          <w:tcPr>
            <w:tcW w:w="417" w:type="pct"/>
            <w:shd w:val="clear" w:color="auto" w:fill="FFFFFF"/>
            <w:tcMar>
              <w:left w:w="180" w:type="dxa"/>
            </w:tcMar>
            <w:vAlign w:val="center"/>
          </w:tcPr>
          <w:p w14:paraId="0B457B09">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0.763</w:t>
            </w:r>
          </w:p>
        </w:tc>
      </w:tr>
      <w:tr w14:paraId="1936F56D">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6C85E2B2">
            <w:pPr>
              <w:spacing w:line="240" w:lineRule="auto"/>
              <w:jc w:val="both"/>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DBP,(mmHg)</w:t>
            </w:r>
          </w:p>
        </w:tc>
        <w:tc>
          <w:tcPr>
            <w:tcW w:w="1155" w:type="pct"/>
            <w:shd w:val="clear" w:color="auto" w:fill="FFFFFF"/>
            <w:tcMar>
              <w:left w:w="180" w:type="dxa"/>
            </w:tcMar>
            <w:vAlign w:val="center"/>
          </w:tcPr>
          <w:p w14:paraId="45BE7F26">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43.00(36.00,50.00)</w:t>
            </w:r>
          </w:p>
        </w:tc>
        <w:tc>
          <w:tcPr>
            <w:tcW w:w="1133" w:type="pct"/>
            <w:shd w:val="clear" w:color="auto" w:fill="FFFFFF"/>
            <w:tcMar>
              <w:left w:w="180" w:type="dxa"/>
            </w:tcMar>
            <w:vAlign w:val="center"/>
          </w:tcPr>
          <w:p w14:paraId="3B87F85E">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44.00(38.00,51.00)</w:t>
            </w:r>
          </w:p>
        </w:tc>
        <w:tc>
          <w:tcPr>
            <w:tcW w:w="1143" w:type="pct"/>
            <w:shd w:val="clear" w:color="auto" w:fill="FFFFFF"/>
            <w:tcMar>
              <w:left w:w="180" w:type="dxa"/>
            </w:tcMar>
            <w:vAlign w:val="center"/>
          </w:tcPr>
          <w:p w14:paraId="630E1917">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41.00(32.00,49.75)</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6DC417D2">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22DBBF1A">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766844FA">
            <w:pPr>
              <w:spacing w:line="240" w:lineRule="auto"/>
              <w:jc w:val="both"/>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MBP,(mmHg)</w:t>
            </w:r>
          </w:p>
        </w:tc>
        <w:tc>
          <w:tcPr>
            <w:tcW w:w="1155" w:type="pct"/>
            <w:shd w:val="clear" w:color="auto" w:fill="FFFFFF"/>
            <w:tcMar>
              <w:left w:w="180" w:type="dxa"/>
            </w:tcMar>
            <w:vAlign w:val="center"/>
          </w:tcPr>
          <w:p w14:paraId="549E2E04">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56.00(47.00,62.00)</w:t>
            </w:r>
          </w:p>
        </w:tc>
        <w:tc>
          <w:tcPr>
            <w:tcW w:w="1133" w:type="pct"/>
            <w:shd w:val="clear" w:color="auto" w:fill="FFFFFF"/>
            <w:tcMar>
              <w:left w:w="180" w:type="dxa"/>
            </w:tcMar>
            <w:vAlign w:val="center"/>
          </w:tcPr>
          <w:p w14:paraId="205B75EF">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57.00(50.00,62.00)</w:t>
            </w:r>
          </w:p>
        </w:tc>
        <w:tc>
          <w:tcPr>
            <w:tcW w:w="1143" w:type="pct"/>
            <w:shd w:val="clear" w:color="auto" w:fill="FFFFFF"/>
            <w:tcMar>
              <w:left w:w="180" w:type="dxa"/>
            </w:tcMar>
            <w:vAlign w:val="center"/>
          </w:tcPr>
          <w:p w14:paraId="07909AF0">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53.00(40.00,61.00)</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4793797D">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3DD95D4E">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6AE789E3">
            <w:pPr>
              <w:spacing w:line="240" w:lineRule="auto"/>
              <w:jc w:val="both"/>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RR,(bpm)</w:t>
            </w:r>
          </w:p>
        </w:tc>
        <w:tc>
          <w:tcPr>
            <w:tcW w:w="1155" w:type="pct"/>
            <w:shd w:val="clear" w:color="auto" w:fill="FFFFFF"/>
            <w:tcMar>
              <w:left w:w="180" w:type="dxa"/>
            </w:tcMar>
            <w:vAlign w:val="center"/>
          </w:tcPr>
          <w:p w14:paraId="7C2FE15B">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28.00(24.00,32.00)</w:t>
            </w:r>
          </w:p>
        </w:tc>
        <w:tc>
          <w:tcPr>
            <w:tcW w:w="1133" w:type="pct"/>
            <w:shd w:val="clear" w:color="auto" w:fill="FFFFFF"/>
            <w:tcMar>
              <w:left w:w="180" w:type="dxa"/>
            </w:tcMar>
            <w:vAlign w:val="center"/>
          </w:tcPr>
          <w:p w14:paraId="5BEE0310">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27.00(24.00,32.00)</w:t>
            </w:r>
          </w:p>
        </w:tc>
        <w:tc>
          <w:tcPr>
            <w:tcW w:w="1143" w:type="pct"/>
            <w:shd w:val="clear" w:color="auto" w:fill="FFFFFF"/>
            <w:tcMar>
              <w:left w:w="180" w:type="dxa"/>
            </w:tcMar>
            <w:vAlign w:val="center"/>
          </w:tcPr>
          <w:p w14:paraId="0CCA9D71">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30.00(25.00,34.00)</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21758969">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4706D2D4">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36B6FE75">
            <w:pPr>
              <w:spacing w:line="240" w:lineRule="auto"/>
              <w:jc w:val="both"/>
              <w:rPr>
                <w:rFonts w:hint="default" w:ascii="Times New Roman" w:hAnsi="Times New Roman" w:eastAsia="Times New Roman" w:cs="Times New Roman"/>
                <w:b w:val="0"/>
                <w:bCs w:val="0"/>
                <w:color w:val="000000"/>
                <w:sz w:val="18"/>
                <w:szCs w:val="18"/>
                <w:lang w:val="en-US" w:eastAsia="zh-CN"/>
              </w:rPr>
            </w:pPr>
            <w:r>
              <w:rPr>
                <w:rFonts w:hint="eastAsia" w:ascii="Times New Roman" w:hAnsi="Times New Roman" w:eastAsia="Times New Roman" w:cs="Times New Roman"/>
                <w:b w:val="0"/>
                <w:bCs w:val="0"/>
                <w:color w:val="000000"/>
                <w:sz w:val="18"/>
                <w:szCs w:val="18"/>
                <w:lang w:val="en-US" w:eastAsia="zh-CN"/>
              </w:rPr>
              <w:t>T</w:t>
            </w:r>
            <w:r>
              <w:rPr>
                <w:rFonts w:hint="default" w:ascii="Times New Roman" w:hAnsi="Times New Roman" w:eastAsia="Times New Roman" w:cs="Times New Roman"/>
                <w:b w:val="0"/>
                <w:bCs w:val="0"/>
                <w:color w:val="000000"/>
                <w:sz w:val="18"/>
                <w:szCs w:val="18"/>
                <w:lang w:val="en-US" w:eastAsia="zh-CN"/>
              </w:rPr>
              <w:t>emperature,(℃)</w:t>
            </w:r>
          </w:p>
        </w:tc>
        <w:tc>
          <w:tcPr>
            <w:tcW w:w="1155" w:type="pct"/>
            <w:shd w:val="clear" w:color="auto" w:fill="FFFFFF"/>
            <w:tcMar>
              <w:left w:w="180" w:type="dxa"/>
            </w:tcMar>
            <w:vAlign w:val="center"/>
          </w:tcPr>
          <w:p w14:paraId="2CE6C86A">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37.24(36.83,37.72)</w:t>
            </w:r>
          </w:p>
        </w:tc>
        <w:tc>
          <w:tcPr>
            <w:tcW w:w="1133" w:type="pct"/>
            <w:shd w:val="clear" w:color="auto" w:fill="FFFFFF"/>
            <w:tcMar>
              <w:left w:w="180" w:type="dxa"/>
            </w:tcMar>
            <w:vAlign w:val="center"/>
          </w:tcPr>
          <w:p w14:paraId="37B1CC96">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37.33(37.00,37.78)</w:t>
            </w:r>
          </w:p>
        </w:tc>
        <w:tc>
          <w:tcPr>
            <w:tcW w:w="1143" w:type="pct"/>
            <w:shd w:val="clear" w:color="auto" w:fill="FFFFFF"/>
            <w:tcMar>
              <w:left w:w="180" w:type="dxa"/>
            </w:tcMar>
            <w:vAlign w:val="center"/>
          </w:tcPr>
          <w:p w14:paraId="40B69D88">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37.09(36.56,37.67)</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1E4DF45D">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33227339">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1493A377">
            <w:pPr>
              <w:spacing w:line="240" w:lineRule="auto"/>
              <w:jc w:val="both"/>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SpO2,(%)</w:t>
            </w:r>
          </w:p>
        </w:tc>
        <w:tc>
          <w:tcPr>
            <w:tcW w:w="1155" w:type="pct"/>
            <w:shd w:val="clear" w:color="auto" w:fill="FFFFFF"/>
            <w:tcMar>
              <w:left w:w="180" w:type="dxa"/>
            </w:tcMar>
            <w:vAlign w:val="center"/>
          </w:tcPr>
          <w:p w14:paraId="300BD8D3">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92.00(89.00,95.00)</w:t>
            </w:r>
          </w:p>
        </w:tc>
        <w:tc>
          <w:tcPr>
            <w:tcW w:w="1133" w:type="pct"/>
            <w:shd w:val="clear" w:color="auto" w:fill="FFFFFF"/>
            <w:tcMar>
              <w:left w:w="180" w:type="dxa"/>
            </w:tcMar>
            <w:vAlign w:val="center"/>
          </w:tcPr>
          <w:p w14:paraId="0434B23B">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93.00(90.00,95.00)</w:t>
            </w:r>
          </w:p>
        </w:tc>
        <w:tc>
          <w:tcPr>
            <w:tcW w:w="1143" w:type="pct"/>
            <w:shd w:val="clear" w:color="auto" w:fill="FFFFFF"/>
            <w:tcMar>
              <w:left w:w="180" w:type="dxa"/>
            </w:tcMar>
            <w:vAlign w:val="center"/>
          </w:tcPr>
          <w:p w14:paraId="6C7454ED">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91.00(86.00,95.00)</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5FEC3DBA">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18D6EA3B">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67" w:hRule="atLeast"/>
          <w:jc w:val="center"/>
        </w:trPr>
        <w:tc>
          <w:tcPr>
            <w:tcW w:w="5000" w:type="pct"/>
            <w:gridSpan w:val="5"/>
            <w:tcBorders>
              <w:bottom w:val="nil"/>
            </w:tcBorders>
            <w:shd w:val="clear" w:color="auto" w:fill="FFFFFF"/>
            <w:tcMar>
              <w:left w:w="180" w:type="dxa"/>
            </w:tcMar>
            <w:vAlign w:val="center"/>
          </w:tcPr>
          <w:p w14:paraId="7A41B669">
            <w:pPr>
              <w:spacing w:line="240" w:lineRule="auto"/>
              <w:jc w:val="left"/>
              <w:rPr>
                <w:rFonts w:hint="default" w:ascii="Times New Roman" w:hAnsi="Times New Roman" w:eastAsia="Times New Roman" w:cs="Times New Roman"/>
                <w:b/>
                <w:bCs w:val="0"/>
                <w:color w:val="FF0000"/>
                <w:sz w:val="18"/>
                <w:szCs w:val="18"/>
                <w:lang w:val="en-US" w:eastAsia="zh-CN"/>
              </w:rPr>
            </w:pPr>
            <w:r>
              <w:rPr>
                <w:rFonts w:hint="default" w:ascii="Times New Roman" w:hAnsi="Times New Roman" w:eastAsia="Times New Roman" w:cs="Times New Roman"/>
                <w:b/>
                <w:bCs w:val="0"/>
                <w:color w:val="000000" w:themeColor="text1"/>
                <w:sz w:val="18"/>
                <w:szCs w:val="18"/>
                <w:lang w:val="en-US" w:eastAsia="zh-CN"/>
                <w14:textFill>
                  <w14:solidFill>
                    <w14:schemeClr w14:val="tx1"/>
                  </w14:solidFill>
                </w14:textFill>
              </w:rPr>
              <w:t>Laboratory parameters on ICU admission</w:t>
            </w:r>
            <w:r>
              <w:rPr>
                <w:rFonts w:hint="default" w:ascii="Times New Roman" w:hAnsi="Times New Roman" w:eastAsia="Times New Roman" w:cs="Times New Roman"/>
                <w:b/>
                <w:bCs/>
                <w:color w:val="000000" w:themeColor="text1"/>
                <w:sz w:val="18"/>
                <w:szCs w:val="18"/>
                <w:lang w:val="en-US" w:eastAsia="zh-CN"/>
                <w14:textFill>
                  <w14:solidFill>
                    <w14:schemeClr w14:val="tx1"/>
                  </w14:solidFill>
                </w14:textFill>
              </w:rPr>
              <w:t>,Median(Q</w:t>
            </w:r>
            <w:r>
              <w:rPr>
                <w:rFonts w:hint="default" w:ascii="Times New Roman" w:hAnsi="Times New Roman" w:eastAsia="Times New Roman" w:cs="Times New Roman"/>
                <w:b/>
                <w:bCs/>
                <w:color w:val="000000" w:themeColor="text1"/>
                <w:sz w:val="18"/>
                <w:szCs w:val="18"/>
                <w:vertAlign w:val="subscript"/>
                <w:lang w:val="en-US" w:eastAsia="zh-CN"/>
                <w14:textFill>
                  <w14:solidFill>
                    <w14:schemeClr w14:val="tx1"/>
                  </w14:solidFill>
                </w14:textFill>
              </w:rPr>
              <w:t>1</w:t>
            </w:r>
            <w:r>
              <w:rPr>
                <w:rFonts w:hint="default" w:ascii="Times New Roman" w:hAnsi="Times New Roman" w:eastAsia="Times New Roman" w:cs="Times New Roman"/>
                <w:b/>
                <w:bCs/>
                <w:color w:val="000000" w:themeColor="text1"/>
                <w:sz w:val="18"/>
                <w:szCs w:val="18"/>
                <w:lang w:val="en-US" w:eastAsia="zh-CN"/>
                <w14:textFill>
                  <w14:solidFill>
                    <w14:schemeClr w14:val="tx1"/>
                  </w14:solidFill>
                </w14:textFill>
              </w:rPr>
              <w:t>,Q</w:t>
            </w:r>
            <w:r>
              <w:rPr>
                <w:rFonts w:hint="default" w:ascii="Times New Roman" w:hAnsi="Times New Roman" w:eastAsia="Times New Roman" w:cs="Times New Roman"/>
                <w:b/>
                <w:bCs/>
                <w:color w:val="000000" w:themeColor="text1"/>
                <w:sz w:val="18"/>
                <w:szCs w:val="18"/>
                <w:vertAlign w:val="subscript"/>
                <w:lang w:val="en-US" w:eastAsia="zh-CN"/>
                <w14:textFill>
                  <w14:solidFill>
                    <w14:schemeClr w14:val="tx1"/>
                  </w14:solidFill>
                </w14:textFill>
              </w:rPr>
              <w:t>3</w:t>
            </w:r>
            <w:r>
              <w:rPr>
                <w:rFonts w:hint="default" w:ascii="Times New Roman" w:hAnsi="Times New Roman" w:eastAsia="Times New Roman" w:cs="Times New Roman"/>
                <w:b/>
                <w:bCs/>
                <w:color w:val="000000" w:themeColor="text1"/>
                <w:sz w:val="18"/>
                <w:szCs w:val="18"/>
                <w:lang w:val="en-US" w:eastAsia="zh-CN"/>
                <w14:textFill>
                  <w14:solidFill>
                    <w14:schemeClr w14:val="tx1"/>
                  </w14:solidFill>
                </w14:textFill>
              </w:rPr>
              <w:t>)</w:t>
            </w:r>
          </w:p>
        </w:tc>
      </w:tr>
      <w:tr w14:paraId="4268C8FC">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 w:hRule="atLeast"/>
          <w:jc w:val="center"/>
        </w:trPr>
        <w:tc>
          <w:tcPr>
            <w:tcW w:w="1149" w:type="pct"/>
            <w:tcBorders>
              <w:top w:val="nil"/>
            </w:tcBorders>
            <w:shd w:val="clear" w:color="auto" w:fill="FFFFFF"/>
            <w:tcMar>
              <w:left w:w="180" w:type="dxa"/>
            </w:tcMar>
            <w:vAlign w:val="center"/>
          </w:tcPr>
          <w:p w14:paraId="4D0DCF6E">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sz w:val="18"/>
                <w:szCs w:val="18"/>
                <w:lang w:val="en-US" w:eastAsia="zh-CN"/>
              </w:rPr>
              <w:t>WBC (10</w:t>
            </w:r>
            <w:r>
              <w:rPr>
                <w:rFonts w:hint="default" w:ascii="Times New Roman" w:hAnsi="Times New Roman" w:eastAsia="Times New Roman" w:cs="Times New Roman"/>
                <w:b w:val="0"/>
                <w:bCs w:val="0"/>
                <w:sz w:val="18"/>
                <w:szCs w:val="18"/>
                <w:vertAlign w:val="superscript"/>
                <w:lang w:val="en-US" w:eastAsia="zh-CN"/>
              </w:rPr>
              <w:t>3</w:t>
            </w:r>
            <w:r>
              <w:rPr>
                <w:rFonts w:hint="default" w:ascii="Times New Roman" w:hAnsi="Times New Roman" w:eastAsia="Times New Roman" w:cs="Times New Roman"/>
                <w:b w:val="0"/>
                <w:bCs w:val="0"/>
                <w:sz w:val="18"/>
                <w:szCs w:val="18"/>
                <w:lang w:val="en-US" w:eastAsia="zh-CN"/>
              </w:rPr>
              <w:t>/μL)</w:t>
            </w:r>
          </w:p>
        </w:tc>
        <w:tc>
          <w:tcPr>
            <w:tcW w:w="1155" w:type="pct"/>
            <w:tcBorders>
              <w:top w:val="nil"/>
            </w:tcBorders>
            <w:shd w:val="clear" w:color="auto" w:fill="FFFFFF"/>
            <w:tcMar>
              <w:left w:w="180" w:type="dxa"/>
            </w:tcMar>
            <w:vAlign w:val="center"/>
          </w:tcPr>
          <w:p w14:paraId="1EFB8FFB">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10.30(7.10,13.70)</w:t>
            </w:r>
          </w:p>
        </w:tc>
        <w:tc>
          <w:tcPr>
            <w:tcW w:w="1133" w:type="pct"/>
            <w:tcBorders>
              <w:top w:val="nil"/>
            </w:tcBorders>
            <w:shd w:val="clear" w:color="auto" w:fill="FFFFFF"/>
            <w:tcMar>
              <w:left w:w="180" w:type="dxa"/>
            </w:tcMar>
            <w:vAlign w:val="center"/>
          </w:tcPr>
          <w:p w14:paraId="78ACC233">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9.90(7.00,13.20)</w:t>
            </w:r>
            <w:r>
              <w:rPr>
                <w:rFonts w:hint="default" w:ascii="Times New Roman" w:hAnsi="Times New Roman" w:eastAsia="宋体" w:cs="Times New Roman"/>
                <w:b w:val="0"/>
                <w:i w:val="0"/>
                <w:color w:val="000000"/>
                <w:sz w:val="18"/>
                <w:szCs w:val="18"/>
                <w:u w:val="none"/>
                <w:vertAlign w:val="superscript"/>
                <w:lang w:val="en-US" w:eastAsia="zh-CN"/>
              </w:rPr>
              <w:t>a</w:t>
            </w:r>
          </w:p>
        </w:tc>
        <w:tc>
          <w:tcPr>
            <w:tcW w:w="1143" w:type="pct"/>
            <w:tcBorders>
              <w:top w:val="nil"/>
            </w:tcBorders>
            <w:shd w:val="clear" w:color="auto" w:fill="FFFFFF"/>
            <w:tcMar>
              <w:left w:w="180" w:type="dxa"/>
            </w:tcMar>
            <w:vAlign w:val="center"/>
          </w:tcPr>
          <w:p w14:paraId="04B52223">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10.60(7.23,14.90)</w:t>
            </w:r>
          </w:p>
        </w:tc>
        <w:tc>
          <w:tcPr>
            <w:tcW w:w="417" w:type="pct"/>
            <w:tcBorders>
              <w:top w:val="nil"/>
            </w:tcBorders>
            <w:shd w:val="clear" w:color="auto" w:fill="FFFFFF"/>
            <w:tcMar>
              <w:left w:w="180" w:type="dxa"/>
            </w:tcMar>
            <w:vAlign w:val="center"/>
          </w:tcPr>
          <w:p w14:paraId="08B0EF49">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0.025</w:t>
            </w:r>
          </w:p>
        </w:tc>
      </w:tr>
      <w:tr w14:paraId="4B4053DA">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650162A0">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sz w:val="18"/>
                <w:szCs w:val="18"/>
                <w:lang w:val="en-US" w:eastAsia="zh-CN"/>
              </w:rPr>
              <w:t>Hematocrit</w:t>
            </w:r>
          </w:p>
        </w:tc>
        <w:tc>
          <w:tcPr>
            <w:tcW w:w="1155" w:type="pct"/>
            <w:shd w:val="clear" w:color="auto" w:fill="FFFFFF"/>
            <w:tcMar>
              <w:left w:w="180" w:type="dxa"/>
            </w:tcMar>
            <w:vAlign w:val="center"/>
          </w:tcPr>
          <w:p w14:paraId="0EE9BC65">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30.40(25.45,36.10)</w:t>
            </w:r>
          </w:p>
        </w:tc>
        <w:tc>
          <w:tcPr>
            <w:tcW w:w="1133" w:type="pct"/>
            <w:shd w:val="clear" w:color="auto" w:fill="FFFFFF"/>
            <w:tcMar>
              <w:left w:w="180" w:type="dxa"/>
            </w:tcMar>
            <w:vAlign w:val="center"/>
          </w:tcPr>
          <w:p w14:paraId="7F88D4FD">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30.20(25.30,35.90)</w:t>
            </w:r>
          </w:p>
        </w:tc>
        <w:tc>
          <w:tcPr>
            <w:tcW w:w="1143" w:type="pct"/>
            <w:shd w:val="clear" w:color="auto" w:fill="FFFFFF"/>
            <w:tcMar>
              <w:left w:w="180" w:type="dxa"/>
            </w:tcMar>
            <w:vAlign w:val="center"/>
          </w:tcPr>
          <w:p w14:paraId="30C3D5BD">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30.75(25.70,36.50)</w:t>
            </w:r>
          </w:p>
        </w:tc>
        <w:tc>
          <w:tcPr>
            <w:tcW w:w="417" w:type="pct"/>
            <w:shd w:val="clear" w:color="auto" w:fill="FFFFFF"/>
            <w:tcMar>
              <w:left w:w="180" w:type="dxa"/>
            </w:tcMar>
            <w:vAlign w:val="center"/>
          </w:tcPr>
          <w:p w14:paraId="4DDA3A24">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000000"/>
                <w:kern w:val="2"/>
                <w:sz w:val="18"/>
                <w:szCs w:val="18"/>
                <w:u w:val="none"/>
                <w:lang w:val="en-US" w:eastAsia="zh-CN" w:bidi="ar-SA"/>
              </w:rPr>
            </w:pPr>
            <w:r>
              <w:rPr>
                <w:rFonts w:hint="default" w:ascii="Times New Roman" w:hAnsi="Times New Roman" w:eastAsia="宋体" w:cs="Times New Roman"/>
                <w:b w:val="0"/>
                <w:bCs/>
                <w:i w:val="0"/>
                <w:color w:val="000000"/>
                <w:sz w:val="18"/>
                <w:szCs w:val="18"/>
                <w:u w:val="none"/>
              </w:rPr>
              <w:t>0.236</w:t>
            </w:r>
          </w:p>
        </w:tc>
      </w:tr>
      <w:tr w14:paraId="0844E340">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3C9B2F2F">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sz w:val="18"/>
                <w:szCs w:val="18"/>
                <w:lang w:val="en-US" w:eastAsia="zh-CN"/>
              </w:rPr>
              <w:t>Hb,(g/dL)</w:t>
            </w:r>
          </w:p>
        </w:tc>
        <w:tc>
          <w:tcPr>
            <w:tcW w:w="1155" w:type="pct"/>
            <w:shd w:val="clear" w:color="auto" w:fill="FFFFFF"/>
            <w:tcMar>
              <w:left w:w="180" w:type="dxa"/>
            </w:tcMar>
            <w:vAlign w:val="center"/>
          </w:tcPr>
          <w:p w14:paraId="0460926E">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10.00(8.40,11.90)</w:t>
            </w:r>
          </w:p>
        </w:tc>
        <w:tc>
          <w:tcPr>
            <w:tcW w:w="1133" w:type="pct"/>
            <w:shd w:val="clear" w:color="auto" w:fill="FFFFFF"/>
            <w:tcMar>
              <w:left w:w="180" w:type="dxa"/>
            </w:tcMar>
            <w:vAlign w:val="center"/>
          </w:tcPr>
          <w:p w14:paraId="16A0C871">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10.00(8.40,11.80)</w:t>
            </w:r>
          </w:p>
        </w:tc>
        <w:tc>
          <w:tcPr>
            <w:tcW w:w="1143" w:type="pct"/>
            <w:shd w:val="clear" w:color="auto" w:fill="FFFFFF"/>
            <w:tcMar>
              <w:left w:w="180" w:type="dxa"/>
            </w:tcMar>
            <w:vAlign w:val="center"/>
          </w:tcPr>
          <w:p w14:paraId="42BA6D5C">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10.00(8.40,12.00)</w:t>
            </w:r>
          </w:p>
        </w:tc>
        <w:tc>
          <w:tcPr>
            <w:tcW w:w="417" w:type="pct"/>
            <w:shd w:val="clear" w:color="auto" w:fill="FFFFFF"/>
            <w:tcMar>
              <w:left w:w="180" w:type="dxa"/>
            </w:tcMar>
            <w:vAlign w:val="center"/>
          </w:tcPr>
          <w:p w14:paraId="26083FD5">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000000"/>
                <w:kern w:val="2"/>
                <w:sz w:val="18"/>
                <w:szCs w:val="18"/>
                <w:u w:val="none"/>
                <w:lang w:val="en-US" w:eastAsia="zh-CN" w:bidi="ar-SA"/>
              </w:rPr>
            </w:pPr>
            <w:r>
              <w:rPr>
                <w:rFonts w:hint="default" w:ascii="Times New Roman" w:hAnsi="Times New Roman" w:eastAsia="宋体" w:cs="Times New Roman"/>
                <w:b w:val="0"/>
                <w:bCs/>
                <w:i w:val="0"/>
                <w:color w:val="000000"/>
                <w:sz w:val="18"/>
                <w:szCs w:val="18"/>
                <w:u w:val="none"/>
              </w:rPr>
              <w:t>0.593</w:t>
            </w:r>
          </w:p>
        </w:tc>
      </w:tr>
      <w:tr w14:paraId="7732D078">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190FDF0D">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sz w:val="18"/>
                <w:szCs w:val="18"/>
                <w:lang w:val="en-US" w:eastAsia="zh-CN"/>
              </w:rPr>
              <w:t>PLT(10</w:t>
            </w:r>
            <w:r>
              <w:rPr>
                <w:rFonts w:hint="default" w:ascii="Times New Roman" w:hAnsi="Times New Roman" w:eastAsia="Times New Roman" w:cs="Times New Roman"/>
                <w:b w:val="0"/>
                <w:bCs w:val="0"/>
                <w:sz w:val="18"/>
                <w:szCs w:val="18"/>
                <w:vertAlign w:val="superscript"/>
                <w:lang w:val="en-US" w:eastAsia="zh-CN"/>
              </w:rPr>
              <w:t>3</w:t>
            </w:r>
            <w:r>
              <w:rPr>
                <w:rFonts w:hint="default" w:ascii="Times New Roman" w:hAnsi="Times New Roman" w:eastAsia="Times New Roman" w:cs="Times New Roman"/>
                <w:b w:val="0"/>
                <w:bCs w:val="0"/>
                <w:sz w:val="18"/>
                <w:szCs w:val="18"/>
                <w:lang w:val="en-US" w:eastAsia="zh-CN"/>
              </w:rPr>
              <w:t>/μL)</w:t>
            </w:r>
          </w:p>
        </w:tc>
        <w:tc>
          <w:tcPr>
            <w:tcW w:w="1155" w:type="pct"/>
            <w:shd w:val="clear" w:color="auto" w:fill="FFFFFF"/>
            <w:tcMar>
              <w:left w:w="180" w:type="dxa"/>
            </w:tcMar>
            <w:vAlign w:val="center"/>
          </w:tcPr>
          <w:p w14:paraId="0908A18B">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160(114,220)</w:t>
            </w:r>
          </w:p>
        </w:tc>
        <w:tc>
          <w:tcPr>
            <w:tcW w:w="1133" w:type="pct"/>
            <w:shd w:val="clear" w:color="auto" w:fill="FFFFFF"/>
            <w:tcMar>
              <w:left w:w="180" w:type="dxa"/>
            </w:tcMar>
            <w:vAlign w:val="center"/>
          </w:tcPr>
          <w:p w14:paraId="3DFDEDE7">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160(117,218)</w:t>
            </w:r>
          </w:p>
        </w:tc>
        <w:tc>
          <w:tcPr>
            <w:tcW w:w="1143" w:type="pct"/>
            <w:shd w:val="clear" w:color="auto" w:fill="FFFFFF"/>
            <w:tcMar>
              <w:left w:w="180" w:type="dxa"/>
            </w:tcMar>
            <w:vAlign w:val="center"/>
          </w:tcPr>
          <w:p w14:paraId="69321D64">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160(102,223)</w:t>
            </w:r>
          </w:p>
        </w:tc>
        <w:tc>
          <w:tcPr>
            <w:tcW w:w="417" w:type="pct"/>
            <w:shd w:val="clear" w:color="auto" w:fill="FFFFFF"/>
            <w:tcMar>
              <w:left w:w="180" w:type="dxa"/>
            </w:tcMar>
            <w:vAlign w:val="center"/>
          </w:tcPr>
          <w:p w14:paraId="45032D17">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000000"/>
                <w:kern w:val="2"/>
                <w:sz w:val="18"/>
                <w:szCs w:val="18"/>
                <w:u w:val="none"/>
                <w:lang w:val="en-US" w:eastAsia="zh-CN" w:bidi="ar-SA"/>
              </w:rPr>
            </w:pPr>
            <w:r>
              <w:rPr>
                <w:rFonts w:hint="default" w:ascii="Times New Roman" w:hAnsi="Times New Roman" w:eastAsia="宋体" w:cs="Times New Roman"/>
                <w:b w:val="0"/>
                <w:bCs/>
                <w:i w:val="0"/>
                <w:color w:val="000000"/>
                <w:sz w:val="18"/>
                <w:szCs w:val="18"/>
                <w:u w:val="none"/>
              </w:rPr>
              <w:t>0.435</w:t>
            </w:r>
          </w:p>
        </w:tc>
      </w:tr>
      <w:tr w14:paraId="12029E2B">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2B4DB6AA">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sz w:val="18"/>
                <w:szCs w:val="18"/>
                <w:lang w:val="en-US" w:eastAsia="zh-CN"/>
              </w:rPr>
              <w:t>pH</w:t>
            </w:r>
          </w:p>
        </w:tc>
        <w:tc>
          <w:tcPr>
            <w:tcW w:w="1155" w:type="pct"/>
            <w:shd w:val="clear" w:color="auto" w:fill="FFFFFF"/>
            <w:tcMar>
              <w:left w:w="180" w:type="dxa"/>
            </w:tcMar>
            <w:vAlign w:val="center"/>
          </w:tcPr>
          <w:p w14:paraId="4DF0600B">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7.27(7.18,7.33)</w:t>
            </w:r>
          </w:p>
        </w:tc>
        <w:tc>
          <w:tcPr>
            <w:tcW w:w="1133" w:type="pct"/>
            <w:shd w:val="clear" w:color="auto" w:fill="FFFFFF"/>
            <w:tcMar>
              <w:left w:w="180" w:type="dxa"/>
            </w:tcMar>
            <w:vAlign w:val="center"/>
          </w:tcPr>
          <w:p w14:paraId="2B1201FA">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7.27(7.22,7.33)</w:t>
            </w:r>
          </w:p>
        </w:tc>
        <w:tc>
          <w:tcPr>
            <w:tcW w:w="1143" w:type="pct"/>
            <w:shd w:val="clear" w:color="auto" w:fill="FFFFFF"/>
            <w:tcMar>
              <w:left w:w="180" w:type="dxa"/>
            </w:tcMar>
            <w:vAlign w:val="center"/>
          </w:tcPr>
          <w:p w14:paraId="54D464B9">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7.24(7.11,7.32)</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6BF3FD49">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56AF03BA">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78B0753C">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color w:val="auto"/>
                <w:sz w:val="18"/>
                <w:szCs w:val="18"/>
                <w:lang w:val="en-US" w:eastAsia="zh-CN"/>
              </w:rPr>
              <w:t>PO</w:t>
            </w:r>
            <w:r>
              <w:rPr>
                <w:rFonts w:hint="default" w:ascii="Times New Roman" w:hAnsi="Times New Roman" w:eastAsia="Times New Roman" w:cs="Times New Roman"/>
                <w:b w:val="0"/>
                <w:bCs w:val="0"/>
                <w:color w:val="auto"/>
                <w:sz w:val="18"/>
                <w:szCs w:val="18"/>
                <w:vertAlign w:val="subscript"/>
                <w:lang w:val="en-US" w:eastAsia="zh-CN"/>
              </w:rPr>
              <w:t>2</w:t>
            </w:r>
            <w:r>
              <w:rPr>
                <w:rFonts w:hint="default" w:ascii="Times New Roman" w:hAnsi="Times New Roman" w:eastAsia="Times New Roman" w:cs="Times New Roman"/>
                <w:b w:val="0"/>
                <w:bCs w:val="0"/>
                <w:color w:val="auto"/>
                <w:sz w:val="18"/>
                <w:szCs w:val="18"/>
                <w:vertAlign w:val="baseline"/>
                <w:lang w:val="en-US" w:eastAsia="zh-CN"/>
              </w:rPr>
              <w:t>,(mmHg)</w:t>
            </w:r>
          </w:p>
        </w:tc>
        <w:tc>
          <w:tcPr>
            <w:tcW w:w="1155" w:type="pct"/>
            <w:shd w:val="clear" w:color="auto" w:fill="FFFFFF"/>
            <w:tcMar>
              <w:left w:w="180" w:type="dxa"/>
            </w:tcMar>
            <w:vAlign w:val="center"/>
          </w:tcPr>
          <w:p w14:paraId="03111EEA">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eastAsia" w:ascii="Times New Roman" w:hAnsi="Times New Roman" w:eastAsia="宋体" w:cs="Times New Roman"/>
                <w:b w:val="0"/>
                <w:i w:val="0"/>
                <w:color w:val="000000"/>
                <w:kern w:val="2"/>
                <w:sz w:val="18"/>
                <w:szCs w:val="18"/>
                <w:u w:val="none"/>
                <w:lang w:val="en-US" w:eastAsia="zh-CN" w:bidi="ar-SA"/>
              </w:rPr>
              <w:t>103.00(94.00,113.00)</w:t>
            </w:r>
          </w:p>
        </w:tc>
        <w:tc>
          <w:tcPr>
            <w:tcW w:w="1133" w:type="pct"/>
            <w:shd w:val="clear" w:color="auto" w:fill="FFFFFF"/>
            <w:tcMar>
              <w:left w:w="180" w:type="dxa"/>
            </w:tcMar>
            <w:vAlign w:val="center"/>
          </w:tcPr>
          <w:p w14:paraId="3ED8D0C6">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eastAsia" w:ascii="Times New Roman" w:hAnsi="Times New Roman" w:eastAsia="宋体" w:cs="Times New Roman"/>
                <w:b w:val="0"/>
                <w:i w:val="0"/>
                <w:color w:val="000000"/>
                <w:kern w:val="2"/>
                <w:sz w:val="18"/>
                <w:szCs w:val="18"/>
                <w:u w:val="none"/>
                <w:lang w:val="en-US" w:eastAsia="zh-CN" w:bidi="ar-SA"/>
              </w:rPr>
              <w:t>110.00(104.00,120.00)</w:t>
            </w:r>
            <w:r>
              <w:rPr>
                <w:rFonts w:hint="default" w:ascii="Times New Roman" w:hAnsi="Times New Roman" w:eastAsia="宋体" w:cs="Times New Roman"/>
                <w:b w:val="0"/>
                <w:i w:val="0"/>
                <w:color w:val="000000"/>
                <w:sz w:val="18"/>
                <w:szCs w:val="18"/>
                <w:u w:val="none"/>
                <w:vertAlign w:val="superscript"/>
                <w:lang w:val="en-US" w:eastAsia="zh-CN"/>
              </w:rPr>
              <w:t>a</w:t>
            </w:r>
          </w:p>
        </w:tc>
        <w:tc>
          <w:tcPr>
            <w:tcW w:w="1143" w:type="pct"/>
            <w:shd w:val="clear" w:color="auto" w:fill="FFFFFF"/>
            <w:tcMar>
              <w:left w:w="180" w:type="dxa"/>
            </w:tcMar>
            <w:vAlign w:val="center"/>
          </w:tcPr>
          <w:p w14:paraId="2DFDCA4E">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eastAsia" w:ascii="Times New Roman" w:hAnsi="Times New Roman" w:eastAsia="宋体" w:cs="Times New Roman"/>
                <w:b w:val="0"/>
                <w:i w:val="0"/>
                <w:color w:val="000000"/>
                <w:kern w:val="2"/>
                <w:sz w:val="18"/>
                <w:szCs w:val="18"/>
                <w:u w:val="none"/>
                <w:lang w:val="en-US" w:eastAsia="zh-CN" w:bidi="ar-SA"/>
              </w:rPr>
              <w:t>100.00(94.00,105.00)</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6EAC4794">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0B6A6DCD">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2285F8E3">
            <w:pPr>
              <w:spacing w:line="240" w:lineRule="auto"/>
              <w:jc w:val="both"/>
              <w:rPr>
                <w:rFonts w:hint="default" w:ascii="Times New Roman" w:hAnsi="Times New Roman" w:eastAsia="Times New Roman" w:cs="Times New Roman"/>
                <w:b w:val="0"/>
                <w:bCs w:val="0"/>
                <w:sz w:val="18"/>
                <w:szCs w:val="18"/>
                <w:vertAlign w:val="baseline"/>
                <w:lang w:val="en-US" w:eastAsia="zh-CN"/>
              </w:rPr>
            </w:pPr>
            <w:r>
              <w:rPr>
                <w:rFonts w:hint="default" w:ascii="Times New Roman" w:hAnsi="Times New Roman" w:eastAsia="Times New Roman" w:cs="Times New Roman"/>
                <w:b w:val="0"/>
                <w:bCs w:val="0"/>
                <w:sz w:val="18"/>
                <w:szCs w:val="18"/>
                <w:lang w:val="en-US" w:eastAsia="zh-CN"/>
              </w:rPr>
              <w:t>PCO</w:t>
            </w:r>
            <w:r>
              <w:rPr>
                <w:rFonts w:hint="default" w:ascii="Times New Roman" w:hAnsi="Times New Roman" w:eastAsia="Times New Roman" w:cs="Times New Roman"/>
                <w:b w:val="0"/>
                <w:bCs w:val="0"/>
                <w:sz w:val="18"/>
                <w:szCs w:val="18"/>
                <w:vertAlign w:val="subscript"/>
                <w:lang w:val="en-US" w:eastAsia="zh-CN"/>
              </w:rPr>
              <w:t>2</w:t>
            </w:r>
            <w:r>
              <w:rPr>
                <w:rFonts w:hint="default" w:ascii="Times New Roman" w:hAnsi="Times New Roman" w:eastAsia="Times New Roman" w:cs="Times New Roman"/>
                <w:b w:val="0"/>
                <w:bCs w:val="0"/>
                <w:sz w:val="18"/>
                <w:szCs w:val="18"/>
                <w:vertAlign w:val="baseline"/>
                <w:lang w:val="en-US" w:eastAsia="zh-CN"/>
              </w:rPr>
              <w:t>,(mmHg)</w:t>
            </w:r>
          </w:p>
        </w:tc>
        <w:tc>
          <w:tcPr>
            <w:tcW w:w="1155" w:type="pct"/>
            <w:shd w:val="clear" w:color="auto" w:fill="FFFFFF"/>
            <w:tcMar>
              <w:left w:w="180" w:type="dxa"/>
            </w:tcMar>
            <w:vAlign w:val="center"/>
          </w:tcPr>
          <w:p w14:paraId="62CF00C0">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33.00(29.00,38.00)</w:t>
            </w:r>
          </w:p>
        </w:tc>
        <w:tc>
          <w:tcPr>
            <w:tcW w:w="1133" w:type="pct"/>
            <w:shd w:val="clear" w:color="auto" w:fill="FFFFFF"/>
            <w:tcMar>
              <w:left w:w="180" w:type="dxa"/>
            </w:tcMar>
            <w:vAlign w:val="center"/>
          </w:tcPr>
          <w:p w14:paraId="7A53F9CE">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33.59(30.00,38.59)</w:t>
            </w:r>
          </w:p>
        </w:tc>
        <w:tc>
          <w:tcPr>
            <w:tcW w:w="1143" w:type="pct"/>
            <w:shd w:val="clear" w:color="auto" w:fill="FFFFFF"/>
            <w:tcMar>
              <w:left w:w="180" w:type="dxa"/>
            </w:tcMar>
            <w:vAlign w:val="center"/>
          </w:tcPr>
          <w:p w14:paraId="1BBD6979">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32.00(27.00,36.00)</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76AE6423">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460CD926">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1BFDBE1D">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sz w:val="18"/>
                <w:szCs w:val="18"/>
                <w:lang w:val="en-US" w:eastAsia="zh-CN"/>
              </w:rPr>
              <w:t>Aniongap,(mmol/L)</w:t>
            </w:r>
          </w:p>
        </w:tc>
        <w:tc>
          <w:tcPr>
            <w:tcW w:w="1155" w:type="pct"/>
            <w:shd w:val="clear" w:color="auto" w:fill="FFFFFF"/>
            <w:tcMar>
              <w:left w:w="180" w:type="dxa"/>
            </w:tcMar>
            <w:vAlign w:val="center"/>
          </w:tcPr>
          <w:p w14:paraId="70151A50">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18.00(15.00,23.00)</w:t>
            </w:r>
          </w:p>
        </w:tc>
        <w:tc>
          <w:tcPr>
            <w:tcW w:w="1133" w:type="pct"/>
            <w:shd w:val="clear" w:color="auto" w:fill="FFFFFF"/>
            <w:tcMar>
              <w:left w:w="180" w:type="dxa"/>
            </w:tcMar>
            <w:vAlign w:val="center"/>
          </w:tcPr>
          <w:p w14:paraId="6C6FAE86">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17.00(15.00,21.00)</w:t>
            </w:r>
          </w:p>
        </w:tc>
        <w:tc>
          <w:tcPr>
            <w:tcW w:w="1143" w:type="pct"/>
            <w:shd w:val="clear" w:color="auto" w:fill="FFFFFF"/>
            <w:tcMar>
              <w:left w:w="180" w:type="dxa"/>
            </w:tcMar>
            <w:vAlign w:val="center"/>
          </w:tcPr>
          <w:p w14:paraId="3046EA79">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20.50(17.00,25.00)</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7AA97E61">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6A555C19">
        <w:tblPrEx>
          <w:shd w:val="clear" w:color="auto" w:fill="FFFFFF"/>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01399296">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sz w:val="18"/>
                <w:szCs w:val="18"/>
                <w:lang w:val="en-US" w:eastAsia="zh-CN"/>
              </w:rPr>
              <w:t>Lactate,(mmol/L)</w:t>
            </w:r>
          </w:p>
        </w:tc>
        <w:tc>
          <w:tcPr>
            <w:tcW w:w="1155" w:type="pct"/>
            <w:shd w:val="clear" w:color="auto" w:fill="FFFFFF"/>
            <w:tcMar>
              <w:left w:w="180" w:type="dxa"/>
            </w:tcMar>
            <w:vAlign w:val="center"/>
          </w:tcPr>
          <w:p w14:paraId="31FA7C71">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3.17(2.24,5.50)</w:t>
            </w:r>
          </w:p>
        </w:tc>
        <w:tc>
          <w:tcPr>
            <w:tcW w:w="1133" w:type="pct"/>
            <w:shd w:val="clear" w:color="auto" w:fill="FFFFFF"/>
            <w:tcMar>
              <w:left w:w="180" w:type="dxa"/>
            </w:tcMar>
            <w:vAlign w:val="center"/>
          </w:tcPr>
          <w:p w14:paraId="41D21D4C">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2.75(2.10,4.00)</w:t>
            </w:r>
            <w:r>
              <w:rPr>
                <w:rFonts w:hint="default" w:ascii="Times New Roman" w:hAnsi="Times New Roman" w:eastAsia="宋体" w:cs="Times New Roman"/>
                <w:b w:val="0"/>
                <w:i w:val="0"/>
                <w:color w:val="000000"/>
                <w:sz w:val="18"/>
                <w:szCs w:val="18"/>
                <w:u w:val="none"/>
                <w:vertAlign w:val="superscript"/>
                <w:lang w:val="en-US" w:eastAsia="zh-CN"/>
              </w:rPr>
              <w:t>a</w:t>
            </w:r>
          </w:p>
        </w:tc>
        <w:tc>
          <w:tcPr>
            <w:tcW w:w="1143" w:type="pct"/>
            <w:shd w:val="clear" w:color="auto" w:fill="FFFFFF"/>
            <w:tcMar>
              <w:left w:w="180" w:type="dxa"/>
            </w:tcMar>
            <w:vAlign w:val="center"/>
          </w:tcPr>
          <w:p w14:paraId="087C908D">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4.40(2.70,8.00)</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62E428E2">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29071E90">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5E050824">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sz w:val="18"/>
                <w:szCs w:val="18"/>
                <w:lang w:val="en-US" w:eastAsia="zh-CN"/>
              </w:rPr>
              <w:t>BicarbonTate</w:t>
            </w:r>
            <w:r>
              <w:rPr>
                <w:rFonts w:hint="default" w:ascii="Times New Roman" w:hAnsi="Times New Roman" w:eastAsia="Times New Roman" w:cs="Times New Roman"/>
                <w:b w:val="0"/>
                <w:bCs w:val="0"/>
                <w:color w:val="auto"/>
                <w:sz w:val="18"/>
                <w:szCs w:val="18"/>
                <w:lang w:val="en-US" w:eastAsia="zh-CN"/>
              </w:rPr>
              <w:t>,(mmol/L)</w:t>
            </w:r>
          </w:p>
        </w:tc>
        <w:tc>
          <w:tcPr>
            <w:tcW w:w="1155" w:type="pct"/>
            <w:shd w:val="clear" w:color="auto" w:fill="FFFFFF"/>
            <w:tcMar>
              <w:left w:w="180" w:type="dxa"/>
            </w:tcMar>
            <w:vAlign w:val="center"/>
          </w:tcPr>
          <w:p w14:paraId="7ECB5BE0">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23.00(20.00,26.00)</w:t>
            </w:r>
          </w:p>
        </w:tc>
        <w:tc>
          <w:tcPr>
            <w:tcW w:w="1133" w:type="pct"/>
            <w:shd w:val="clear" w:color="auto" w:fill="FFFFFF"/>
            <w:tcMar>
              <w:left w:w="180" w:type="dxa"/>
            </w:tcMar>
            <w:vAlign w:val="center"/>
          </w:tcPr>
          <w:p w14:paraId="5EC12136">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24.00(22.00,27.00)</w:t>
            </w:r>
          </w:p>
        </w:tc>
        <w:tc>
          <w:tcPr>
            <w:tcW w:w="1143" w:type="pct"/>
            <w:shd w:val="clear" w:color="auto" w:fill="FFFFFF"/>
            <w:tcMar>
              <w:left w:w="180" w:type="dxa"/>
            </w:tcMar>
            <w:vAlign w:val="center"/>
          </w:tcPr>
          <w:p w14:paraId="5A40B424">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22.00(19.00,25.00)</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2BC8275F">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4C28BD14">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73130419">
            <w:pPr>
              <w:spacing w:line="240" w:lineRule="auto"/>
              <w:jc w:val="both"/>
              <w:rPr>
                <w:rFonts w:hint="default" w:ascii="Times New Roman" w:hAnsi="Times New Roman" w:eastAsia="Times New Roman" w:cs="Times New Roman"/>
                <w:b w:val="0"/>
                <w:bCs w:val="0"/>
                <w:color w:val="000000" w:themeColor="text1"/>
                <w:sz w:val="18"/>
                <w:szCs w:val="18"/>
                <w:lang w:val="en-US" w:eastAsia="zh-CN"/>
                <w14:textFill>
                  <w14:solidFill>
                    <w14:schemeClr w14:val="tx1"/>
                  </w14:solidFill>
                </w14:textFill>
              </w:rPr>
            </w:pPr>
            <w:r>
              <w:rPr>
                <w:rFonts w:hint="default" w:ascii="Times New Roman" w:hAnsi="Times New Roman" w:eastAsia="Times New Roman" w:cs="Times New Roman"/>
                <w:b w:val="0"/>
                <w:bCs w:val="0"/>
                <w:color w:val="000000" w:themeColor="text1"/>
                <w:sz w:val="18"/>
                <w:szCs w:val="18"/>
                <w:lang w:val="en-US" w:eastAsia="zh-CN"/>
                <w14:textFill>
                  <w14:solidFill>
                    <w14:schemeClr w14:val="tx1"/>
                  </w14:solidFill>
                </w14:textFill>
              </w:rPr>
              <w:t>Albumin,(g/dL)</w:t>
            </w:r>
          </w:p>
        </w:tc>
        <w:tc>
          <w:tcPr>
            <w:tcW w:w="1155" w:type="pct"/>
            <w:shd w:val="clear" w:color="auto" w:fill="FFFFFF"/>
            <w:tcMar>
              <w:left w:w="180" w:type="dxa"/>
            </w:tcMar>
            <w:vAlign w:val="center"/>
          </w:tcPr>
          <w:p w14:paraId="63779DF1">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3.10(2.90,3.28)</w:t>
            </w:r>
          </w:p>
        </w:tc>
        <w:tc>
          <w:tcPr>
            <w:tcW w:w="1133" w:type="pct"/>
            <w:shd w:val="clear" w:color="auto" w:fill="FFFFFF"/>
            <w:tcMar>
              <w:left w:w="180" w:type="dxa"/>
            </w:tcMar>
            <w:vAlign w:val="center"/>
          </w:tcPr>
          <w:p w14:paraId="0C2666DF">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3.12(3.01,3.30)</w:t>
            </w:r>
          </w:p>
        </w:tc>
        <w:tc>
          <w:tcPr>
            <w:tcW w:w="1143" w:type="pct"/>
            <w:shd w:val="clear" w:color="auto" w:fill="FFFFFF"/>
            <w:tcMar>
              <w:left w:w="180" w:type="dxa"/>
            </w:tcMar>
            <w:vAlign w:val="center"/>
          </w:tcPr>
          <w:p w14:paraId="67AE22A3">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3.</w:t>
            </w:r>
            <w:r>
              <w:rPr>
                <w:rFonts w:hint="default" w:ascii="Times New Roman" w:hAnsi="Times New Roman" w:eastAsia="宋体" w:cs="Times New Roman"/>
                <w:b w:val="0"/>
                <w:i w:val="0"/>
                <w:color w:val="000000"/>
                <w:sz w:val="18"/>
                <w:szCs w:val="18"/>
                <w:u w:val="none"/>
                <w:lang w:val="en-US" w:eastAsia="zh-CN"/>
              </w:rPr>
              <w:t>03</w:t>
            </w:r>
            <w:r>
              <w:rPr>
                <w:rFonts w:hint="default" w:ascii="Times New Roman" w:hAnsi="Times New Roman" w:eastAsia="宋体" w:cs="Times New Roman"/>
                <w:b w:val="0"/>
                <w:i w:val="0"/>
                <w:color w:val="000000"/>
                <w:sz w:val="18"/>
                <w:szCs w:val="18"/>
                <w:u w:val="none"/>
              </w:rPr>
              <w:t>(2.70,3.27)</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46BD983D">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5C997ED0">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32F86221">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sz w:val="18"/>
                <w:szCs w:val="18"/>
                <w:lang w:val="en-US" w:eastAsia="zh-CN"/>
              </w:rPr>
              <w:t>ALT,(U/L)</w:t>
            </w:r>
          </w:p>
        </w:tc>
        <w:tc>
          <w:tcPr>
            <w:tcW w:w="1155" w:type="pct"/>
            <w:shd w:val="clear" w:color="auto" w:fill="FFFFFF"/>
            <w:tcMar>
              <w:left w:w="180" w:type="dxa"/>
            </w:tcMar>
            <w:vAlign w:val="center"/>
          </w:tcPr>
          <w:p w14:paraId="252EF60D">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52.34(30.00,109.00)</w:t>
            </w:r>
          </w:p>
        </w:tc>
        <w:tc>
          <w:tcPr>
            <w:tcW w:w="1133" w:type="pct"/>
            <w:shd w:val="clear" w:color="auto" w:fill="FFFFFF"/>
            <w:tcMar>
              <w:left w:w="180" w:type="dxa"/>
            </w:tcMar>
            <w:vAlign w:val="center"/>
          </w:tcPr>
          <w:p w14:paraId="6AA95509">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50.94(27.00,66.00)</w:t>
            </w:r>
          </w:p>
        </w:tc>
        <w:tc>
          <w:tcPr>
            <w:tcW w:w="1143" w:type="pct"/>
            <w:shd w:val="clear" w:color="auto" w:fill="FFFFFF"/>
            <w:tcMar>
              <w:left w:w="180" w:type="dxa"/>
            </w:tcMar>
            <w:vAlign w:val="center"/>
          </w:tcPr>
          <w:p w14:paraId="31BFF3A0">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60.00(35.00,168.00)</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7ACC0892">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5C840D8E">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5B18C3E8">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sz w:val="18"/>
                <w:szCs w:val="18"/>
                <w:lang w:val="en-US" w:eastAsia="zh-CN"/>
              </w:rPr>
              <w:t>AST,(U/L)</w:t>
            </w:r>
          </w:p>
        </w:tc>
        <w:tc>
          <w:tcPr>
            <w:tcW w:w="1155" w:type="pct"/>
            <w:shd w:val="clear" w:color="auto" w:fill="FFFFFF"/>
            <w:tcMar>
              <w:left w:w="180" w:type="dxa"/>
            </w:tcMar>
            <w:vAlign w:val="center"/>
          </w:tcPr>
          <w:p w14:paraId="26B5A665">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110.00(56.00,241.50)</w:t>
            </w:r>
          </w:p>
        </w:tc>
        <w:tc>
          <w:tcPr>
            <w:tcW w:w="1133" w:type="pct"/>
            <w:shd w:val="clear" w:color="auto" w:fill="FFFFFF"/>
            <w:tcMar>
              <w:left w:w="180" w:type="dxa"/>
            </w:tcMar>
            <w:vAlign w:val="center"/>
          </w:tcPr>
          <w:p w14:paraId="5696E655">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106.00(49.00,140.00)</w:t>
            </w:r>
          </w:p>
        </w:tc>
        <w:tc>
          <w:tcPr>
            <w:tcW w:w="1143" w:type="pct"/>
            <w:shd w:val="clear" w:color="auto" w:fill="FFFFFF"/>
            <w:tcMar>
              <w:left w:w="180" w:type="dxa"/>
            </w:tcMar>
            <w:vAlign w:val="center"/>
          </w:tcPr>
          <w:p w14:paraId="494465E7">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140.50(76.25,425.50)</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67DC43F6">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519C03E8">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0DB3617D">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sz w:val="18"/>
                <w:szCs w:val="18"/>
                <w:lang w:val="en-US" w:eastAsia="zh-CN"/>
              </w:rPr>
              <w:t>ALP,(U/L)</w:t>
            </w:r>
          </w:p>
        </w:tc>
        <w:tc>
          <w:tcPr>
            <w:tcW w:w="1155" w:type="pct"/>
            <w:shd w:val="clear" w:color="auto" w:fill="FFFFFF"/>
            <w:tcMar>
              <w:left w:w="180" w:type="dxa"/>
            </w:tcMar>
            <w:vAlign w:val="center"/>
          </w:tcPr>
          <w:p w14:paraId="23B10117">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8.63(7.20,11.95)</w:t>
            </w:r>
          </w:p>
        </w:tc>
        <w:tc>
          <w:tcPr>
            <w:tcW w:w="1133" w:type="pct"/>
            <w:shd w:val="clear" w:color="auto" w:fill="FFFFFF"/>
            <w:tcMar>
              <w:left w:w="180" w:type="dxa"/>
            </w:tcMar>
            <w:vAlign w:val="center"/>
          </w:tcPr>
          <w:p w14:paraId="1F5343EC">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8.45(6.80,9.90)</w:t>
            </w:r>
          </w:p>
        </w:tc>
        <w:tc>
          <w:tcPr>
            <w:tcW w:w="1143" w:type="pct"/>
            <w:shd w:val="clear" w:color="auto" w:fill="FFFFFF"/>
            <w:tcMar>
              <w:left w:w="180" w:type="dxa"/>
            </w:tcMar>
            <w:vAlign w:val="center"/>
          </w:tcPr>
          <w:p w14:paraId="4943992D">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9.58(7.70,14.50)</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6B3C84EE">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10506248">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5C04FF7E">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sz w:val="18"/>
                <w:szCs w:val="18"/>
                <w:lang w:val="en-US" w:eastAsia="zh-CN"/>
              </w:rPr>
              <w:t>Na</w:t>
            </w:r>
            <w:r>
              <w:rPr>
                <w:rFonts w:hint="default" w:ascii="Times New Roman" w:hAnsi="Times New Roman" w:eastAsia="Times New Roman" w:cs="Times New Roman"/>
                <w:b w:val="0"/>
                <w:bCs w:val="0"/>
                <w:sz w:val="18"/>
                <w:szCs w:val="18"/>
                <w:vertAlign w:val="superscript"/>
                <w:lang w:val="en-US" w:eastAsia="zh-CN"/>
              </w:rPr>
              <w:t>+</w:t>
            </w:r>
            <w:r>
              <w:rPr>
                <w:rFonts w:hint="default" w:ascii="Times New Roman" w:hAnsi="Times New Roman" w:eastAsia="Times New Roman" w:cs="Times New Roman"/>
                <w:b w:val="0"/>
                <w:bCs w:val="0"/>
                <w:sz w:val="18"/>
                <w:szCs w:val="18"/>
                <w:lang w:val="en-US" w:eastAsia="zh-CN"/>
              </w:rPr>
              <w:t>,(mmol/L)</w:t>
            </w:r>
          </w:p>
        </w:tc>
        <w:tc>
          <w:tcPr>
            <w:tcW w:w="1155" w:type="pct"/>
            <w:shd w:val="clear" w:color="auto" w:fill="FFFFFF"/>
            <w:tcMar>
              <w:left w:w="180" w:type="dxa"/>
            </w:tcMar>
            <w:vAlign w:val="center"/>
          </w:tcPr>
          <w:p w14:paraId="3944221F">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140.00(138.00,143.00)</w:t>
            </w:r>
          </w:p>
        </w:tc>
        <w:tc>
          <w:tcPr>
            <w:tcW w:w="1133" w:type="pct"/>
            <w:shd w:val="clear" w:color="auto" w:fill="FFFFFF"/>
            <w:tcMar>
              <w:left w:w="180" w:type="dxa"/>
            </w:tcMar>
            <w:vAlign w:val="center"/>
          </w:tcPr>
          <w:p w14:paraId="5B7FE9D6">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140.00(13</w:t>
            </w:r>
            <w:r>
              <w:rPr>
                <w:rFonts w:hint="default" w:ascii="Times New Roman" w:hAnsi="Times New Roman" w:eastAsia="宋体" w:cs="Times New Roman"/>
                <w:b w:val="0"/>
                <w:i w:val="0"/>
                <w:color w:val="000000"/>
                <w:sz w:val="18"/>
                <w:szCs w:val="18"/>
                <w:u w:val="none"/>
                <w:lang w:val="en-US" w:eastAsia="zh-CN"/>
              </w:rPr>
              <w:t>6</w:t>
            </w:r>
            <w:r>
              <w:rPr>
                <w:rFonts w:hint="default" w:ascii="Times New Roman" w:hAnsi="Times New Roman" w:eastAsia="宋体" w:cs="Times New Roman"/>
                <w:b w:val="0"/>
                <w:i w:val="0"/>
                <w:color w:val="000000"/>
                <w:sz w:val="18"/>
                <w:szCs w:val="18"/>
                <w:u w:val="none"/>
              </w:rPr>
              <w:t>.00,143.00)</w:t>
            </w:r>
          </w:p>
        </w:tc>
        <w:tc>
          <w:tcPr>
            <w:tcW w:w="1143" w:type="pct"/>
            <w:shd w:val="clear" w:color="auto" w:fill="FFFFFF"/>
            <w:tcMar>
              <w:left w:w="180" w:type="dxa"/>
            </w:tcMar>
            <w:vAlign w:val="center"/>
          </w:tcPr>
          <w:p w14:paraId="2158B48C">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14</w:t>
            </w:r>
            <w:r>
              <w:rPr>
                <w:rFonts w:hint="default" w:ascii="Times New Roman" w:hAnsi="Times New Roman" w:eastAsia="宋体" w:cs="Times New Roman"/>
                <w:b w:val="0"/>
                <w:i w:val="0"/>
                <w:color w:val="000000"/>
                <w:sz w:val="18"/>
                <w:szCs w:val="18"/>
                <w:u w:val="none"/>
                <w:lang w:val="en-US" w:eastAsia="zh-CN"/>
              </w:rPr>
              <w:t>3</w:t>
            </w:r>
            <w:r>
              <w:rPr>
                <w:rFonts w:hint="default" w:ascii="Times New Roman" w:hAnsi="Times New Roman" w:eastAsia="宋体" w:cs="Times New Roman"/>
                <w:b w:val="0"/>
                <w:i w:val="0"/>
                <w:color w:val="000000"/>
                <w:sz w:val="18"/>
                <w:szCs w:val="18"/>
                <w:u w:val="none"/>
              </w:rPr>
              <w:t>.00(138.00,145.00)</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25630AB0">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7C9590DA">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36DC0602">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sz w:val="18"/>
                <w:szCs w:val="18"/>
                <w:lang w:val="en-US" w:eastAsia="zh-CN"/>
              </w:rPr>
              <w:t>K</w:t>
            </w:r>
            <w:r>
              <w:rPr>
                <w:rFonts w:hint="default" w:ascii="Times New Roman" w:hAnsi="Times New Roman" w:eastAsia="Times New Roman" w:cs="Times New Roman"/>
                <w:b w:val="0"/>
                <w:bCs w:val="0"/>
                <w:sz w:val="18"/>
                <w:szCs w:val="18"/>
                <w:vertAlign w:val="superscript"/>
                <w:lang w:val="en-US" w:eastAsia="zh-CN"/>
              </w:rPr>
              <w:t>+</w:t>
            </w:r>
            <w:r>
              <w:rPr>
                <w:rFonts w:hint="default" w:ascii="Times New Roman" w:hAnsi="Times New Roman" w:eastAsia="Times New Roman" w:cs="Times New Roman"/>
                <w:b w:val="0"/>
                <w:bCs w:val="0"/>
                <w:sz w:val="18"/>
                <w:szCs w:val="18"/>
                <w:lang w:val="en-US" w:eastAsia="zh-CN"/>
              </w:rPr>
              <w:t>,(mmol/L)</w:t>
            </w:r>
          </w:p>
        </w:tc>
        <w:tc>
          <w:tcPr>
            <w:tcW w:w="1155" w:type="pct"/>
            <w:shd w:val="clear" w:color="auto" w:fill="FFFFFF"/>
            <w:tcMar>
              <w:left w:w="180" w:type="dxa"/>
            </w:tcMar>
            <w:vAlign w:val="center"/>
          </w:tcPr>
          <w:p w14:paraId="1224F573">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4.70(4.30,5.40)</w:t>
            </w:r>
          </w:p>
        </w:tc>
        <w:tc>
          <w:tcPr>
            <w:tcW w:w="1133" w:type="pct"/>
            <w:shd w:val="clear" w:color="auto" w:fill="FFFFFF"/>
            <w:tcMar>
              <w:left w:w="180" w:type="dxa"/>
            </w:tcMar>
            <w:vAlign w:val="center"/>
          </w:tcPr>
          <w:p w14:paraId="0370E084">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4.70(4.30,5.20)</w:t>
            </w:r>
          </w:p>
        </w:tc>
        <w:tc>
          <w:tcPr>
            <w:tcW w:w="1143" w:type="pct"/>
            <w:shd w:val="clear" w:color="auto" w:fill="FFFFFF"/>
            <w:tcMar>
              <w:left w:w="180" w:type="dxa"/>
            </w:tcMar>
            <w:vAlign w:val="center"/>
          </w:tcPr>
          <w:p w14:paraId="44F23B14">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4.80(4.30,5.50)</w:t>
            </w:r>
          </w:p>
        </w:tc>
        <w:tc>
          <w:tcPr>
            <w:tcW w:w="417" w:type="pct"/>
            <w:shd w:val="clear" w:color="auto" w:fill="FFFFFF"/>
            <w:tcMar>
              <w:left w:w="180" w:type="dxa"/>
            </w:tcMar>
            <w:vAlign w:val="center"/>
          </w:tcPr>
          <w:p w14:paraId="0CAB1DD8">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0.058</w:t>
            </w:r>
          </w:p>
        </w:tc>
      </w:tr>
      <w:tr w14:paraId="63B7892C">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37084626">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sz w:val="18"/>
                <w:szCs w:val="18"/>
                <w:lang w:val="en-US" w:eastAsia="zh-CN"/>
              </w:rPr>
              <w:t>BUN,(mg/dL)</w:t>
            </w:r>
          </w:p>
        </w:tc>
        <w:tc>
          <w:tcPr>
            <w:tcW w:w="1155" w:type="pct"/>
            <w:shd w:val="clear" w:color="auto" w:fill="FFFFFF"/>
            <w:tcMar>
              <w:left w:w="180" w:type="dxa"/>
            </w:tcMar>
            <w:vAlign w:val="center"/>
          </w:tcPr>
          <w:p w14:paraId="3C5F532E">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29.00(20.00,46.00)</w:t>
            </w:r>
          </w:p>
        </w:tc>
        <w:tc>
          <w:tcPr>
            <w:tcW w:w="1133" w:type="pct"/>
            <w:shd w:val="clear" w:color="auto" w:fill="FFFFFF"/>
            <w:tcMar>
              <w:left w:w="180" w:type="dxa"/>
            </w:tcMar>
            <w:vAlign w:val="center"/>
          </w:tcPr>
          <w:p w14:paraId="3832E58F">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27.00(19.00,43.00)</w:t>
            </w:r>
            <w:r>
              <w:rPr>
                <w:rFonts w:hint="default" w:ascii="Times New Roman" w:hAnsi="Times New Roman" w:eastAsia="宋体" w:cs="Times New Roman"/>
                <w:b w:val="0"/>
                <w:i w:val="0"/>
                <w:color w:val="000000"/>
                <w:sz w:val="18"/>
                <w:szCs w:val="18"/>
                <w:u w:val="none"/>
                <w:vertAlign w:val="superscript"/>
                <w:lang w:val="en-US" w:eastAsia="zh-CN"/>
              </w:rPr>
              <w:t>a</w:t>
            </w:r>
          </w:p>
        </w:tc>
        <w:tc>
          <w:tcPr>
            <w:tcW w:w="1143" w:type="pct"/>
            <w:shd w:val="clear" w:color="auto" w:fill="FFFFFF"/>
            <w:tcMar>
              <w:left w:w="180" w:type="dxa"/>
            </w:tcMar>
            <w:vAlign w:val="center"/>
          </w:tcPr>
          <w:p w14:paraId="038B6FAC">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32.00(22.00,49.00)</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77C4E480">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558B645C">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1119342A">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color w:val="auto"/>
                <w:sz w:val="18"/>
                <w:szCs w:val="18"/>
                <w:lang w:val="en-US" w:eastAsia="zh-CN"/>
              </w:rPr>
              <w:t>Creatinine(mg/dL)</w:t>
            </w:r>
          </w:p>
        </w:tc>
        <w:tc>
          <w:tcPr>
            <w:tcW w:w="1155" w:type="pct"/>
            <w:shd w:val="clear" w:color="auto" w:fill="FFFFFF"/>
            <w:tcMar>
              <w:left w:w="180" w:type="dxa"/>
            </w:tcMar>
            <w:vAlign w:val="center"/>
          </w:tcPr>
          <w:p w14:paraId="29625A2A">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1.50(1.00,2.50)</w:t>
            </w:r>
          </w:p>
        </w:tc>
        <w:tc>
          <w:tcPr>
            <w:tcW w:w="1133" w:type="pct"/>
            <w:shd w:val="clear" w:color="auto" w:fill="FFFFFF"/>
            <w:tcMar>
              <w:left w:w="180" w:type="dxa"/>
            </w:tcMar>
            <w:vAlign w:val="center"/>
          </w:tcPr>
          <w:p w14:paraId="3DBB5CB5">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1.40(1.00,2.40)</w:t>
            </w:r>
            <w:r>
              <w:rPr>
                <w:rFonts w:hint="default" w:ascii="Times New Roman" w:hAnsi="Times New Roman" w:eastAsia="宋体" w:cs="Times New Roman"/>
                <w:b w:val="0"/>
                <w:i w:val="0"/>
                <w:color w:val="000000"/>
                <w:sz w:val="18"/>
                <w:szCs w:val="18"/>
                <w:u w:val="none"/>
                <w:vertAlign w:val="superscript"/>
                <w:lang w:val="en-US" w:eastAsia="zh-CN"/>
              </w:rPr>
              <w:t>a</w:t>
            </w:r>
          </w:p>
        </w:tc>
        <w:tc>
          <w:tcPr>
            <w:tcW w:w="1143" w:type="pct"/>
            <w:shd w:val="clear" w:color="auto" w:fill="FFFFFF"/>
            <w:tcMar>
              <w:left w:w="180" w:type="dxa"/>
            </w:tcMar>
            <w:vAlign w:val="center"/>
          </w:tcPr>
          <w:p w14:paraId="3FDB92BE">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1.75(1.10,2.60)</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1A12D2F7">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5A149DD8">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42524B39">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sz w:val="18"/>
                <w:szCs w:val="18"/>
                <w:lang w:val="en-US" w:eastAsia="zh-CN"/>
              </w:rPr>
              <w:t>TBil(μmol/L)</w:t>
            </w:r>
          </w:p>
        </w:tc>
        <w:tc>
          <w:tcPr>
            <w:tcW w:w="1155" w:type="pct"/>
            <w:shd w:val="clear" w:color="auto" w:fill="FFFFFF"/>
            <w:tcMar>
              <w:left w:w="180" w:type="dxa"/>
            </w:tcMar>
            <w:vAlign w:val="center"/>
          </w:tcPr>
          <w:p w14:paraId="179448B1">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0.</w:t>
            </w:r>
            <w:r>
              <w:rPr>
                <w:rFonts w:hint="default" w:ascii="Times New Roman" w:hAnsi="Times New Roman" w:eastAsia="宋体" w:cs="Times New Roman"/>
                <w:b w:val="0"/>
                <w:i w:val="0"/>
                <w:color w:val="000000"/>
                <w:sz w:val="18"/>
                <w:szCs w:val="18"/>
                <w:u w:val="none"/>
                <w:lang w:val="en-US" w:eastAsia="zh-CN"/>
              </w:rPr>
              <w:t>73</w:t>
            </w:r>
            <w:r>
              <w:rPr>
                <w:rFonts w:hint="default" w:ascii="Times New Roman" w:hAnsi="Times New Roman" w:eastAsia="宋体" w:cs="Times New Roman"/>
                <w:b w:val="0"/>
                <w:i w:val="0"/>
                <w:color w:val="000000"/>
                <w:sz w:val="18"/>
                <w:szCs w:val="18"/>
                <w:u w:val="none"/>
              </w:rPr>
              <w:t>(0.50,1.10)</w:t>
            </w:r>
          </w:p>
        </w:tc>
        <w:tc>
          <w:tcPr>
            <w:tcW w:w="1133" w:type="pct"/>
            <w:shd w:val="clear" w:color="auto" w:fill="FFFFFF"/>
            <w:tcMar>
              <w:left w:w="180" w:type="dxa"/>
            </w:tcMar>
            <w:vAlign w:val="center"/>
          </w:tcPr>
          <w:p w14:paraId="0DC4C30C">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0.6</w:t>
            </w:r>
            <w:r>
              <w:rPr>
                <w:rFonts w:hint="default" w:ascii="Times New Roman" w:hAnsi="Times New Roman" w:eastAsia="宋体" w:cs="Times New Roman"/>
                <w:b w:val="0"/>
                <w:i w:val="0"/>
                <w:color w:val="000000"/>
                <w:sz w:val="18"/>
                <w:szCs w:val="18"/>
                <w:u w:val="none"/>
                <w:lang w:val="en-US" w:eastAsia="zh-CN"/>
              </w:rPr>
              <w:t>4</w:t>
            </w:r>
            <w:r>
              <w:rPr>
                <w:rFonts w:hint="default" w:ascii="Times New Roman" w:hAnsi="Times New Roman" w:eastAsia="宋体" w:cs="Times New Roman"/>
                <w:b w:val="0"/>
                <w:i w:val="0"/>
                <w:color w:val="000000"/>
                <w:sz w:val="18"/>
                <w:szCs w:val="18"/>
                <w:u w:val="none"/>
              </w:rPr>
              <w:t>(0.50,0.90)</w:t>
            </w:r>
            <w:r>
              <w:rPr>
                <w:rFonts w:hint="default" w:ascii="Times New Roman" w:hAnsi="Times New Roman" w:eastAsia="宋体" w:cs="Times New Roman"/>
                <w:b w:val="0"/>
                <w:i w:val="0"/>
                <w:color w:val="000000"/>
                <w:sz w:val="18"/>
                <w:szCs w:val="18"/>
                <w:u w:val="none"/>
                <w:vertAlign w:val="superscript"/>
                <w:lang w:val="en-US" w:eastAsia="zh-CN"/>
              </w:rPr>
              <w:t>a</w:t>
            </w:r>
          </w:p>
        </w:tc>
        <w:tc>
          <w:tcPr>
            <w:tcW w:w="1143" w:type="pct"/>
            <w:shd w:val="clear" w:color="auto" w:fill="FFFFFF"/>
            <w:tcMar>
              <w:left w:w="180" w:type="dxa"/>
            </w:tcMar>
            <w:vAlign w:val="center"/>
          </w:tcPr>
          <w:p w14:paraId="3C09F1AF">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0.</w:t>
            </w:r>
            <w:r>
              <w:rPr>
                <w:rFonts w:hint="default" w:ascii="Times New Roman" w:hAnsi="Times New Roman" w:eastAsia="宋体" w:cs="Times New Roman"/>
                <w:b w:val="0"/>
                <w:i w:val="0"/>
                <w:color w:val="000000"/>
                <w:sz w:val="18"/>
                <w:szCs w:val="18"/>
                <w:u w:val="none"/>
                <w:lang w:val="en-US" w:eastAsia="zh-CN"/>
              </w:rPr>
              <w:t>79(</w:t>
            </w:r>
            <w:r>
              <w:rPr>
                <w:rFonts w:hint="default" w:ascii="Times New Roman" w:hAnsi="Times New Roman" w:eastAsia="宋体" w:cs="Times New Roman"/>
                <w:b w:val="0"/>
                <w:i w:val="0"/>
                <w:color w:val="000000"/>
                <w:sz w:val="18"/>
                <w:szCs w:val="18"/>
                <w:u w:val="none"/>
              </w:rPr>
              <w:t>0.50,1.40)</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7DDEAFFC">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0.030</w:t>
            </w:r>
          </w:p>
        </w:tc>
      </w:tr>
      <w:tr w14:paraId="6620AA85">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77DEB98A">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sz w:val="18"/>
                <w:szCs w:val="18"/>
                <w:lang w:val="en-US" w:eastAsia="zh-CN"/>
              </w:rPr>
              <w:t>Ck-MB(U/L)</w:t>
            </w:r>
          </w:p>
        </w:tc>
        <w:tc>
          <w:tcPr>
            <w:tcW w:w="1155" w:type="pct"/>
            <w:shd w:val="clear" w:color="auto" w:fill="FFFFFF"/>
            <w:tcMar>
              <w:left w:w="180" w:type="dxa"/>
            </w:tcMar>
            <w:vAlign w:val="center"/>
          </w:tcPr>
          <w:p w14:paraId="4EF8AA66">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15.30(9.00,27.00)</w:t>
            </w:r>
          </w:p>
        </w:tc>
        <w:tc>
          <w:tcPr>
            <w:tcW w:w="1133" w:type="pct"/>
            <w:shd w:val="clear" w:color="auto" w:fill="FFFFFF"/>
            <w:tcMar>
              <w:left w:w="180" w:type="dxa"/>
            </w:tcMar>
            <w:vAlign w:val="center"/>
          </w:tcPr>
          <w:p w14:paraId="505C1251">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14.15(8.00,21.00)</w:t>
            </w:r>
            <w:r>
              <w:rPr>
                <w:rFonts w:hint="default" w:ascii="Times New Roman" w:hAnsi="Times New Roman" w:eastAsia="宋体" w:cs="Times New Roman"/>
                <w:b w:val="0"/>
                <w:i w:val="0"/>
                <w:color w:val="000000"/>
                <w:sz w:val="18"/>
                <w:szCs w:val="18"/>
                <w:u w:val="none"/>
                <w:vertAlign w:val="superscript"/>
                <w:lang w:val="en-US" w:eastAsia="zh-CN"/>
              </w:rPr>
              <w:t>a</w:t>
            </w:r>
          </w:p>
        </w:tc>
        <w:tc>
          <w:tcPr>
            <w:tcW w:w="1143" w:type="pct"/>
            <w:shd w:val="clear" w:color="auto" w:fill="FFFFFF"/>
            <w:tcMar>
              <w:left w:w="180" w:type="dxa"/>
            </w:tcMar>
            <w:vAlign w:val="center"/>
          </w:tcPr>
          <w:p w14:paraId="57F23164">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17.84(11.00,40.30)</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3F3AD9AE">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4EB560EF">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08DC53AC">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sz w:val="18"/>
                <w:szCs w:val="18"/>
                <w:lang w:val="en-US" w:eastAsia="zh-CN"/>
              </w:rPr>
              <w:t>Ck-CPK(IU/L)</w:t>
            </w:r>
          </w:p>
        </w:tc>
        <w:tc>
          <w:tcPr>
            <w:tcW w:w="1155" w:type="pct"/>
            <w:shd w:val="clear" w:color="auto" w:fill="FFFFFF"/>
            <w:tcMar>
              <w:left w:w="180" w:type="dxa"/>
            </w:tcMar>
            <w:vAlign w:val="center"/>
          </w:tcPr>
          <w:p w14:paraId="79DD0EAC">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292.87(170.50,359.86)</w:t>
            </w:r>
          </w:p>
        </w:tc>
        <w:tc>
          <w:tcPr>
            <w:tcW w:w="1133" w:type="pct"/>
            <w:shd w:val="clear" w:color="auto" w:fill="FFFFFF"/>
            <w:tcMar>
              <w:left w:w="180" w:type="dxa"/>
            </w:tcMar>
            <w:vAlign w:val="center"/>
          </w:tcPr>
          <w:p w14:paraId="1E9EFA39">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288.17(155.00,333.50)</w:t>
            </w:r>
            <w:r>
              <w:rPr>
                <w:rFonts w:hint="default" w:ascii="Times New Roman" w:hAnsi="Times New Roman" w:eastAsia="宋体" w:cs="Times New Roman"/>
                <w:b w:val="0"/>
                <w:i w:val="0"/>
                <w:color w:val="000000"/>
                <w:sz w:val="18"/>
                <w:szCs w:val="18"/>
                <w:u w:val="none"/>
                <w:vertAlign w:val="superscript"/>
                <w:lang w:val="en-US" w:eastAsia="zh-CN"/>
              </w:rPr>
              <w:t>a</w:t>
            </w:r>
          </w:p>
        </w:tc>
        <w:tc>
          <w:tcPr>
            <w:tcW w:w="1143" w:type="pct"/>
            <w:shd w:val="clear" w:color="auto" w:fill="FFFFFF"/>
            <w:tcMar>
              <w:left w:w="180" w:type="dxa"/>
            </w:tcMar>
            <w:vAlign w:val="center"/>
          </w:tcPr>
          <w:p w14:paraId="2FCB9724">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298.32(191.00,553.75)</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6CD54896">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2DC34B8E">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0DF3B0A8">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sz w:val="18"/>
                <w:szCs w:val="18"/>
                <w:lang w:val="en-US" w:eastAsia="zh-CN"/>
              </w:rPr>
              <w:t>LDH(U/L)</w:t>
            </w:r>
          </w:p>
        </w:tc>
        <w:tc>
          <w:tcPr>
            <w:tcW w:w="1155" w:type="pct"/>
            <w:shd w:val="clear" w:color="auto" w:fill="FFFFFF"/>
            <w:tcMar>
              <w:left w:w="180" w:type="dxa"/>
            </w:tcMar>
            <w:vAlign w:val="center"/>
          </w:tcPr>
          <w:p w14:paraId="4276616F">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396.65(365.86,486.00)</w:t>
            </w:r>
          </w:p>
        </w:tc>
        <w:tc>
          <w:tcPr>
            <w:tcW w:w="1133" w:type="pct"/>
            <w:shd w:val="clear" w:color="auto" w:fill="FFFFFF"/>
            <w:tcMar>
              <w:left w:w="180" w:type="dxa"/>
            </w:tcMar>
            <w:vAlign w:val="center"/>
          </w:tcPr>
          <w:p w14:paraId="4471A1EA">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390.59(353.55,437.04)</w:t>
            </w:r>
          </w:p>
        </w:tc>
        <w:tc>
          <w:tcPr>
            <w:tcW w:w="1143" w:type="pct"/>
            <w:shd w:val="clear" w:color="auto" w:fill="FFFFFF"/>
            <w:tcMar>
              <w:left w:w="180" w:type="dxa"/>
            </w:tcMar>
            <w:vAlign w:val="center"/>
          </w:tcPr>
          <w:p w14:paraId="108D51DF">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435.50(380.42,622.14)</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07CB7959">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17928769">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560BBF34">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sz w:val="18"/>
                <w:szCs w:val="18"/>
                <w:lang w:val="en-US" w:eastAsia="zh-CN"/>
              </w:rPr>
              <w:t>Glucose,(mmol/L)</w:t>
            </w:r>
          </w:p>
        </w:tc>
        <w:tc>
          <w:tcPr>
            <w:tcW w:w="1155" w:type="pct"/>
            <w:shd w:val="clear" w:color="auto" w:fill="FFFFFF"/>
            <w:tcMar>
              <w:left w:w="180" w:type="dxa"/>
            </w:tcMar>
            <w:vAlign w:val="center"/>
          </w:tcPr>
          <w:p w14:paraId="25BD8B3A">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108.00(88.00,136.00)</w:t>
            </w:r>
          </w:p>
        </w:tc>
        <w:tc>
          <w:tcPr>
            <w:tcW w:w="1133" w:type="pct"/>
            <w:shd w:val="clear" w:color="auto" w:fill="FFFFFF"/>
            <w:tcMar>
              <w:left w:w="180" w:type="dxa"/>
            </w:tcMar>
            <w:vAlign w:val="center"/>
          </w:tcPr>
          <w:p w14:paraId="397B902F">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103.00(87.00,127.00)</w:t>
            </w:r>
            <w:r>
              <w:rPr>
                <w:rFonts w:hint="default" w:ascii="Times New Roman" w:hAnsi="Times New Roman" w:eastAsia="宋体" w:cs="Times New Roman"/>
                <w:b w:val="0"/>
                <w:i w:val="0"/>
                <w:color w:val="000000"/>
                <w:sz w:val="18"/>
                <w:szCs w:val="18"/>
                <w:u w:val="none"/>
                <w:vertAlign w:val="superscript"/>
                <w:lang w:val="en-US" w:eastAsia="zh-CN"/>
              </w:rPr>
              <w:t>a</w:t>
            </w:r>
          </w:p>
        </w:tc>
        <w:tc>
          <w:tcPr>
            <w:tcW w:w="1143" w:type="pct"/>
            <w:shd w:val="clear" w:color="auto" w:fill="FFFFFF"/>
            <w:tcMar>
              <w:left w:w="180" w:type="dxa"/>
            </w:tcMar>
            <w:vAlign w:val="center"/>
          </w:tcPr>
          <w:p w14:paraId="214F2AE5">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116.00(91.00,148.00)</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60FE0687">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7EE802EA">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jc w:val="center"/>
        </w:trPr>
        <w:tc>
          <w:tcPr>
            <w:tcW w:w="1149" w:type="pct"/>
            <w:shd w:val="clear" w:color="auto" w:fill="FFFFFF"/>
            <w:tcMar>
              <w:left w:w="180" w:type="dxa"/>
            </w:tcMar>
            <w:vAlign w:val="center"/>
          </w:tcPr>
          <w:p w14:paraId="161E4E8D">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sz w:val="18"/>
                <w:szCs w:val="18"/>
                <w:lang w:val="en-US" w:eastAsia="zh-CN"/>
              </w:rPr>
              <w:t>Fibrinogen,(mg/dL)</w:t>
            </w:r>
          </w:p>
        </w:tc>
        <w:tc>
          <w:tcPr>
            <w:tcW w:w="1155" w:type="pct"/>
            <w:shd w:val="clear" w:color="auto" w:fill="FFFFFF"/>
            <w:tcMar>
              <w:left w:w="180" w:type="dxa"/>
            </w:tcMar>
            <w:vAlign w:val="center"/>
          </w:tcPr>
          <w:p w14:paraId="20DF39FA">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254.36(241.82,287.17)</w:t>
            </w:r>
          </w:p>
        </w:tc>
        <w:tc>
          <w:tcPr>
            <w:tcW w:w="1133" w:type="pct"/>
            <w:shd w:val="clear" w:color="auto" w:fill="FFFFFF"/>
            <w:tcMar>
              <w:left w:w="180" w:type="dxa"/>
            </w:tcMar>
            <w:vAlign w:val="center"/>
          </w:tcPr>
          <w:p w14:paraId="265E9585">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252.53(241.40,280.28)</w:t>
            </w:r>
          </w:p>
        </w:tc>
        <w:tc>
          <w:tcPr>
            <w:tcW w:w="1143" w:type="pct"/>
            <w:shd w:val="clear" w:color="auto" w:fill="FFFFFF"/>
            <w:tcMar>
              <w:left w:w="180" w:type="dxa"/>
            </w:tcMar>
            <w:vAlign w:val="center"/>
          </w:tcPr>
          <w:p w14:paraId="5EF99B75">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259.00(243.53,292.57)</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44D44190">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0.002</w:t>
            </w:r>
          </w:p>
        </w:tc>
      </w:tr>
      <w:tr w14:paraId="12FD1C23">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2DD01D3C">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sz w:val="18"/>
                <w:szCs w:val="18"/>
                <w:lang w:val="en-US" w:eastAsia="zh-CN"/>
              </w:rPr>
              <w:t>PT,(S)</w:t>
            </w:r>
          </w:p>
        </w:tc>
        <w:tc>
          <w:tcPr>
            <w:tcW w:w="1155" w:type="pct"/>
            <w:shd w:val="clear" w:color="auto" w:fill="FFFFFF"/>
            <w:tcMar>
              <w:left w:w="180" w:type="dxa"/>
            </w:tcMar>
            <w:vAlign w:val="center"/>
          </w:tcPr>
          <w:p w14:paraId="5E2F7B3C">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15.40(13.50,20.20)</w:t>
            </w:r>
          </w:p>
        </w:tc>
        <w:tc>
          <w:tcPr>
            <w:tcW w:w="1133" w:type="pct"/>
            <w:shd w:val="clear" w:color="auto" w:fill="FFFFFF"/>
            <w:tcMar>
              <w:left w:w="180" w:type="dxa"/>
            </w:tcMar>
            <w:vAlign w:val="center"/>
          </w:tcPr>
          <w:p w14:paraId="277C270E">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15.10(13.20,17.90)</w:t>
            </w:r>
          </w:p>
        </w:tc>
        <w:tc>
          <w:tcPr>
            <w:tcW w:w="1143" w:type="pct"/>
            <w:shd w:val="clear" w:color="auto" w:fill="FFFFFF"/>
            <w:tcMar>
              <w:left w:w="180" w:type="dxa"/>
            </w:tcMar>
            <w:vAlign w:val="center"/>
          </w:tcPr>
          <w:p w14:paraId="6BCA4EAE">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16.90(14.20,24.60)</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07C65A98">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15AACF35">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0420561D">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sz w:val="18"/>
                <w:szCs w:val="18"/>
                <w:lang w:val="en-US" w:eastAsia="zh-CN"/>
              </w:rPr>
              <w:t>PTT,(S)</w:t>
            </w:r>
          </w:p>
        </w:tc>
        <w:tc>
          <w:tcPr>
            <w:tcW w:w="1155" w:type="pct"/>
            <w:shd w:val="clear" w:color="auto" w:fill="FFFFFF"/>
            <w:tcMar>
              <w:left w:w="180" w:type="dxa"/>
            </w:tcMar>
            <w:vAlign w:val="center"/>
          </w:tcPr>
          <w:p w14:paraId="74E6ACFB">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40.30(31.10,77.30)</w:t>
            </w:r>
          </w:p>
        </w:tc>
        <w:tc>
          <w:tcPr>
            <w:tcW w:w="1133" w:type="pct"/>
            <w:shd w:val="clear" w:color="auto" w:fill="FFFFFF"/>
            <w:tcMar>
              <w:left w:w="180" w:type="dxa"/>
            </w:tcMar>
            <w:vAlign w:val="center"/>
          </w:tcPr>
          <w:p w14:paraId="5C8DE46A">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37.40(30.30,65.00)</w:t>
            </w:r>
            <w:r>
              <w:rPr>
                <w:rFonts w:hint="default" w:ascii="Times New Roman" w:hAnsi="Times New Roman" w:eastAsia="宋体" w:cs="Times New Roman"/>
                <w:b w:val="0"/>
                <w:i w:val="0"/>
                <w:color w:val="000000"/>
                <w:sz w:val="18"/>
                <w:szCs w:val="18"/>
                <w:u w:val="none"/>
                <w:vertAlign w:val="superscript"/>
                <w:lang w:val="en-US" w:eastAsia="zh-CN"/>
              </w:rPr>
              <w:t>a</w:t>
            </w:r>
          </w:p>
        </w:tc>
        <w:tc>
          <w:tcPr>
            <w:tcW w:w="1143" w:type="pct"/>
            <w:shd w:val="clear" w:color="auto" w:fill="FFFFFF"/>
            <w:tcMar>
              <w:left w:w="180" w:type="dxa"/>
            </w:tcMar>
            <w:vAlign w:val="center"/>
          </w:tcPr>
          <w:p w14:paraId="376A65B9">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44.70(32.50,88.65)</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43ABF4D0">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18E61835">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3060758A">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sz w:val="18"/>
                <w:szCs w:val="18"/>
                <w:lang w:val="en-US" w:eastAsia="zh-CN"/>
              </w:rPr>
              <w:t>INR</w:t>
            </w:r>
          </w:p>
        </w:tc>
        <w:tc>
          <w:tcPr>
            <w:tcW w:w="1155" w:type="pct"/>
            <w:shd w:val="clear" w:color="auto" w:fill="FFFFFF"/>
            <w:tcMar>
              <w:left w:w="180" w:type="dxa"/>
            </w:tcMar>
            <w:vAlign w:val="center"/>
          </w:tcPr>
          <w:p w14:paraId="220BF993">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1.40(1.20,1.90)</w:t>
            </w:r>
          </w:p>
        </w:tc>
        <w:tc>
          <w:tcPr>
            <w:tcW w:w="1133" w:type="pct"/>
            <w:shd w:val="clear" w:color="auto" w:fill="FFFFFF"/>
            <w:tcMar>
              <w:left w:w="180" w:type="dxa"/>
            </w:tcMar>
            <w:vAlign w:val="center"/>
          </w:tcPr>
          <w:p w14:paraId="298008DA">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1.38(1.20,1.60)</w:t>
            </w:r>
          </w:p>
        </w:tc>
        <w:tc>
          <w:tcPr>
            <w:tcW w:w="1143" w:type="pct"/>
            <w:shd w:val="clear" w:color="auto" w:fill="FFFFFF"/>
            <w:tcMar>
              <w:left w:w="180" w:type="dxa"/>
            </w:tcMar>
            <w:vAlign w:val="center"/>
          </w:tcPr>
          <w:p w14:paraId="6E944FF1">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1.50(1.30,2.30)</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01BBEEA2">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4B1E424C">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67" w:hRule="atLeast"/>
          <w:jc w:val="center"/>
        </w:trPr>
        <w:tc>
          <w:tcPr>
            <w:tcW w:w="5000" w:type="pct"/>
            <w:gridSpan w:val="5"/>
            <w:shd w:val="clear" w:color="auto" w:fill="FFFFFF"/>
            <w:tcMar>
              <w:left w:w="180" w:type="dxa"/>
            </w:tcMar>
            <w:vAlign w:val="center"/>
          </w:tcPr>
          <w:p w14:paraId="4E92F93D">
            <w:pPr>
              <w:spacing w:line="240" w:lineRule="auto"/>
              <w:jc w:val="left"/>
              <w:rPr>
                <w:rFonts w:hint="default" w:ascii="Times New Roman" w:hAnsi="Times New Roman" w:eastAsia="Times New Roman" w:cs="Times New Roman"/>
                <w:b/>
                <w:bCs/>
                <w:color w:val="FF0000"/>
                <w:sz w:val="18"/>
                <w:szCs w:val="18"/>
                <w:lang w:val="en-US" w:eastAsia="zh-CN"/>
              </w:rPr>
            </w:pPr>
            <w:r>
              <w:rPr>
                <w:rFonts w:hint="default" w:ascii="Times New Roman" w:hAnsi="Times New Roman" w:eastAsia="Times New Roman" w:cs="Times New Roman"/>
                <w:b/>
                <w:bCs/>
                <w:color w:val="000000" w:themeColor="text1"/>
                <w:sz w:val="18"/>
                <w:szCs w:val="18"/>
                <w:lang w:val="en-US" w:eastAsia="zh-CN"/>
                <w14:textFill>
                  <w14:solidFill>
                    <w14:schemeClr w14:val="tx1"/>
                  </w14:solidFill>
                </w14:textFill>
              </w:rPr>
              <w:t>Critical assessment on admission ,Median(Q</w:t>
            </w:r>
            <w:r>
              <w:rPr>
                <w:rFonts w:hint="default" w:ascii="Times New Roman" w:hAnsi="Times New Roman" w:eastAsia="Times New Roman" w:cs="Times New Roman"/>
                <w:b/>
                <w:bCs/>
                <w:color w:val="000000" w:themeColor="text1"/>
                <w:sz w:val="18"/>
                <w:szCs w:val="18"/>
                <w:vertAlign w:val="subscript"/>
                <w:lang w:val="en-US" w:eastAsia="zh-CN"/>
                <w14:textFill>
                  <w14:solidFill>
                    <w14:schemeClr w14:val="tx1"/>
                  </w14:solidFill>
                </w14:textFill>
              </w:rPr>
              <w:t>1</w:t>
            </w:r>
            <w:r>
              <w:rPr>
                <w:rFonts w:hint="default" w:ascii="Times New Roman" w:hAnsi="Times New Roman" w:eastAsia="Times New Roman" w:cs="Times New Roman"/>
                <w:b/>
                <w:bCs/>
                <w:color w:val="000000" w:themeColor="text1"/>
                <w:sz w:val="18"/>
                <w:szCs w:val="18"/>
                <w:lang w:val="en-US" w:eastAsia="zh-CN"/>
                <w14:textFill>
                  <w14:solidFill>
                    <w14:schemeClr w14:val="tx1"/>
                  </w14:solidFill>
                </w14:textFill>
              </w:rPr>
              <w:t>,Q</w:t>
            </w:r>
            <w:r>
              <w:rPr>
                <w:rFonts w:hint="default" w:ascii="Times New Roman" w:hAnsi="Times New Roman" w:eastAsia="Times New Roman" w:cs="Times New Roman"/>
                <w:b/>
                <w:bCs/>
                <w:color w:val="000000" w:themeColor="text1"/>
                <w:sz w:val="18"/>
                <w:szCs w:val="18"/>
                <w:vertAlign w:val="subscript"/>
                <w:lang w:val="en-US" w:eastAsia="zh-CN"/>
                <w14:textFill>
                  <w14:solidFill>
                    <w14:schemeClr w14:val="tx1"/>
                  </w14:solidFill>
                </w14:textFill>
              </w:rPr>
              <w:t>3</w:t>
            </w:r>
            <w:r>
              <w:rPr>
                <w:rFonts w:hint="default" w:ascii="Times New Roman" w:hAnsi="Times New Roman" w:eastAsia="Times New Roman" w:cs="Times New Roman"/>
                <w:b/>
                <w:bCs/>
                <w:color w:val="000000" w:themeColor="text1"/>
                <w:sz w:val="18"/>
                <w:szCs w:val="18"/>
                <w:lang w:val="en-US" w:eastAsia="zh-CN"/>
                <w14:textFill>
                  <w14:solidFill>
                    <w14:schemeClr w14:val="tx1"/>
                  </w14:solidFill>
                </w14:textFill>
              </w:rPr>
              <w:t>)</w:t>
            </w:r>
          </w:p>
        </w:tc>
      </w:tr>
      <w:tr w14:paraId="47CF32AF">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2A0538E5">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sz w:val="18"/>
                <w:szCs w:val="18"/>
                <w:lang w:val="en-US" w:eastAsia="zh-CN"/>
              </w:rPr>
              <w:t>APSⅢ</w:t>
            </w:r>
          </w:p>
        </w:tc>
        <w:tc>
          <w:tcPr>
            <w:tcW w:w="1155" w:type="pct"/>
            <w:shd w:val="clear" w:color="auto" w:fill="FFFFFF"/>
            <w:tcMar>
              <w:left w:w="180" w:type="dxa"/>
            </w:tcMar>
            <w:vAlign w:val="center"/>
          </w:tcPr>
          <w:p w14:paraId="72140249">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67.00(48.00,92.00)</w:t>
            </w:r>
          </w:p>
        </w:tc>
        <w:tc>
          <w:tcPr>
            <w:tcW w:w="1133" w:type="pct"/>
            <w:shd w:val="clear" w:color="auto" w:fill="FFFFFF"/>
            <w:tcMar>
              <w:left w:w="180" w:type="dxa"/>
            </w:tcMar>
            <w:vAlign w:val="center"/>
          </w:tcPr>
          <w:p w14:paraId="27C0B3FB">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57.00(42.00,77.00)</w:t>
            </w:r>
            <w:r>
              <w:rPr>
                <w:rFonts w:hint="default" w:ascii="Times New Roman" w:hAnsi="Times New Roman" w:eastAsia="宋体" w:cs="Times New Roman"/>
                <w:b w:val="0"/>
                <w:i w:val="0"/>
                <w:color w:val="000000"/>
                <w:sz w:val="18"/>
                <w:szCs w:val="18"/>
                <w:u w:val="none"/>
                <w:vertAlign w:val="superscript"/>
                <w:lang w:val="en-US" w:eastAsia="zh-CN"/>
              </w:rPr>
              <w:t>a</w:t>
            </w:r>
          </w:p>
        </w:tc>
        <w:tc>
          <w:tcPr>
            <w:tcW w:w="1143" w:type="pct"/>
            <w:shd w:val="clear" w:color="auto" w:fill="FFFFFF"/>
            <w:tcMar>
              <w:left w:w="180" w:type="dxa"/>
            </w:tcMar>
            <w:vAlign w:val="center"/>
          </w:tcPr>
          <w:p w14:paraId="18E87FCC">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85.50(64.00,104.00)</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447CD539">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51AED0ED">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4A5C6862">
            <w:pPr>
              <w:spacing w:line="240" w:lineRule="auto"/>
              <w:jc w:val="both"/>
              <w:rPr>
                <w:rFonts w:hint="default" w:ascii="Times New Roman" w:hAnsi="Times New Roman" w:eastAsia="Times New Roman" w:cs="Times New Roman"/>
                <w:b w:val="0"/>
                <w:bCs w:val="0"/>
                <w:sz w:val="18"/>
                <w:szCs w:val="18"/>
                <w:lang w:val="en-US" w:eastAsia="zh-CN"/>
              </w:rPr>
            </w:pPr>
            <w:r>
              <w:rPr>
                <w:rFonts w:hint="default" w:ascii="Times New Roman" w:hAnsi="Times New Roman" w:eastAsia="Times New Roman" w:cs="Times New Roman"/>
                <w:b w:val="0"/>
                <w:bCs w:val="0"/>
                <w:sz w:val="18"/>
                <w:szCs w:val="18"/>
                <w:lang w:val="en-US" w:eastAsia="zh-CN"/>
              </w:rPr>
              <w:t>SOFA</w:t>
            </w:r>
          </w:p>
        </w:tc>
        <w:tc>
          <w:tcPr>
            <w:tcW w:w="1155" w:type="pct"/>
            <w:shd w:val="clear" w:color="auto" w:fill="FFFFFF"/>
            <w:tcMar>
              <w:left w:w="180" w:type="dxa"/>
            </w:tcMar>
            <w:vAlign w:val="center"/>
          </w:tcPr>
          <w:p w14:paraId="05A2E484">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9.00(6.00,12.00)</w:t>
            </w:r>
          </w:p>
        </w:tc>
        <w:tc>
          <w:tcPr>
            <w:tcW w:w="1133" w:type="pct"/>
            <w:shd w:val="clear" w:color="auto" w:fill="FFFFFF"/>
            <w:tcMar>
              <w:left w:w="180" w:type="dxa"/>
            </w:tcMar>
            <w:vAlign w:val="center"/>
          </w:tcPr>
          <w:p w14:paraId="0A2143CD">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8.00(5.00,11.00)</w:t>
            </w:r>
          </w:p>
        </w:tc>
        <w:tc>
          <w:tcPr>
            <w:tcW w:w="1143" w:type="pct"/>
            <w:shd w:val="clear" w:color="auto" w:fill="FFFFFF"/>
            <w:tcMar>
              <w:left w:w="180" w:type="dxa"/>
            </w:tcMar>
            <w:vAlign w:val="center"/>
          </w:tcPr>
          <w:p w14:paraId="1725E669">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11.00(8.00,13.00)</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616F239F">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341CB2F5">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5" w:hRule="atLeast"/>
          <w:jc w:val="center"/>
        </w:trPr>
        <w:tc>
          <w:tcPr>
            <w:tcW w:w="1149" w:type="pct"/>
            <w:tcBorders>
              <w:tl2br w:val="nil"/>
            </w:tcBorders>
            <w:shd w:val="clear" w:color="auto" w:fill="FFFFFF"/>
            <w:tcMar>
              <w:left w:w="180" w:type="dxa"/>
            </w:tcMar>
            <w:vAlign w:val="center"/>
          </w:tcPr>
          <w:p w14:paraId="00E74290">
            <w:pPr>
              <w:spacing w:line="240" w:lineRule="auto"/>
              <w:jc w:val="both"/>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GCS</w:t>
            </w:r>
          </w:p>
        </w:tc>
        <w:tc>
          <w:tcPr>
            <w:tcW w:w="1155" w:type="pct"/>
            <w:shd w:val="clear" w:color="auto" w:fill="FFFFFF"/>
            <w:tcMar>
              <w:left w:w="180" w:type="dxa"/>
            </w:tcMar>
            <w:vAlign w:val="center"/>
          </w:tcPr>
          <w:p w14:paraId="35C73ED5">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13.00(6.00,15.00)</w:t>
            </w:r>
          </w:p>
        </w:tc>
        <w:tc>
          <w:tcPr>
            <w:tcW w:w="1133" w:type="pct"/>
            <w:shd w:val="clear" w:color="auto" w:fill="FFFFFF"/>
            <w:tcMar>
              <w:left w:w="180" w:type="dxa"/>
            </w:tcMar>
            <w:vAlign w:val="center"/>
          </w:tcPr>
          <w:p w14:paraId="6027125E">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13.00(8.00,14.00)</w:t>
            </w:r>
          </w:p>
        </w:tc>
        <w:tc>
          <w:tcPr>
            <w:tcW w:w="1143" w:type="pct"/>
            <w:shd w:val="clear" w:color="auto" w:fill="FFFFFF"/>
            <w:tcMar>
              <w:left w:w="180" w:type="dxa"/>
            </w:tcMar>
            <w:vAlign w:val="center"/>
          </w:tcPr>
          <w:p w14:paraId="30AEF025">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11.00(3.00,15.00)</w:t>
            </w:r>
          </w:p>
        </w:tc>
        <w:tc>
          <w:tcPr>
            <w:tcW w:w="417" w:type="pct"/>
            <w:shd w:val="clear" w:color="auto" w:fill="FFFFFF"/>
            <w:tcMar>
              <w:left w:w="180" w:type="dxa"/>
            </w:tcMar>
            <w:vAlign w:val="center"/>
          </w:tcPr>
          <w:p w14:paraId="3FCE4002">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0.070</w:t>
            </w:r>
          </w:p>
        </w:tc>
      </w:tr>
      <w:tr w14:paraId="5E325760">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67" w:hRule="atLeast"/>
          <w:jc w:val="center"/>
        </w:trPr>
        <w:tc>
          <w:tcPr>
            <w:tcW w:w="5000" w:type="pct"/>
            <w:gridSpan w:val="5"/>
            <w:tcBorders>
              <w:tl2br w:val="nil"/>
            </w:tcBorders>
            <w:shd w:val="clear" w:color="auto" w:fill="FFFFFF"/>
            <w:tcMar>
              <w:left w:w="180" w:type="dxa"/>
            </w:tcMar>
            <w:vAlign w:val="center"/>
          </w:tcPr>
          <w:p w14:paraId="7FF4C9FA">
            <w:pPr>
              <w:spacing w:line="240" w:lineRule="auto"/>
              <w:jc w:val="left"/>
              <w:rPr>
                <w:rFonts w:hint="default" w:ascii="Times New Roman" w:hAnsi="Times New Roman" w:eastAsia="Times New Roman" w:cs="Times New Roman"/>
                <w:b/>
                <w:bCs/>
                <w:color w:val="FF0000"/>
                <w:sz w:val="18"/>
                <w:szCs w:val="18"/>
                <w:lang w:val="en-US" w:eastAsia="zh-CN"/>
              </w:rPr>
            </w:pPr>
            <w:r>
              <w:rPr>
                <w:rFonts w:hint="default" w:ascii="Times New Roman" w:hAnsi="Times New Roman" w:eastAsia="Times New Roman" w:cs="Times New Roman"/>
                <w:b/>
                <w:bCs/>
                <w:color w:val="000000" w:themeColor="text1"/>
                <w:sz w:val="18"/>
                <w:szCs w:val="18"/>
                <w:lang w:val="en-US" w:eastAsia="zh-CN"/>
                <w14:textFill>
                  <w14:solidFill>
                    <w14:schemeClr w14:val="tx1"/>
                  </w14:solidFill>
                </w14:textFill>
              </w:rPr>
              <w:t>Comorbidity,n(%)</w:t>
            </w:r>
          </w:p>
        </w:tc>
      </w:tr>
      <w:tr w14:paraId="42C7DA5F">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 w:hRule="atLeast"/>
          <w:jc w:val="center"/>
        </w:trPr>
        <w:tc>
          <w:tcPr>
            <w:tcW w:w="1149" w:type="pct"/>
            <w:tcBorders>
              <w:tl2br w:val="nil"/>
            </w:tcBorders>
            <w:shd w:val="clear" w:color="auto" w:fill="FFFFFF"/>
            <w:tcMar>
              <w:left w:w="180" w:type="dxa"/>
            </w:tcMar>
            <w:vAlign w:val="center"/>
          </w:tcPr>
          <w:p w14:paraId="1C3DE930">
            <w:pPr>
              <w:spacing w:line="240" w:lineRule="auto"/>
              <w:jc w:val="both"/>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MI</w:t>
            </w:r>
          </w:p>
        </w:tc>
        <w:tc>
          <w:tcPr>
            <w:tcW w:w="1155" w:type="pct"/>
            <w:shd w:val="clear" w:color="auto" w:fill="FFFFFF"/>
            <w:tcMar>
              <w:left w:w="180" w:type="dxa"/>
            </w:tcMar>
            <w:vAlign w:val="center"/>
          </w:tcPr>
          <w:p w14:paraId="4E110017">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429(29.98)</w:t>
            </w:r>
          </w:p>
        </w:tc>
        <w:tc>
          <w:tcPr>
            <w:tcW w:w="1133" w:type="pct"/>
            <w:shd w:val="clear" w:color="auto" w:fill="FFFFFF"/>
            <w:tcMar>
              <w:left w:w="180" w:type="dxa"/>
            </w:tcMar>
            <w:vAlign w:val="center"/>
          </w:tcPr>
          <w:p w14:paraId="7A4CE21A">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262(30.29)</w:t>
            </w:r>
          </w:p>
        </w:tc>
        <w:tc>
          <w:tcPr>
            <w:tcW w:w="1143" w:type="pct"/>
            <w:shd w:val="clear" w:color="auto" w:fill="FFFFFF"/>
            <w:tcMar>
              <w:left w:w="180" w:type="dxa"/>
            </w:tcMar>
            <w:vAlign w:val="center"/>
          </w:tcPr>
          <w:p w14:paraId="5F3D9C90">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167(29.51)</w:t>
            </w:r>
          </w:p>
        </w:tc>
        <w:tc>
          <w:tcPr>
            <w:tcW w:w="417" w:type="pct"/>
            <w:shd w:val="clear" w:color="auto" w:fill="FFFFFF"/>
            <w:tcMar>
              <w:left w:w="180" w:type="dxa"/>
            </w:tcMar>
            <w:vAlign w:val="center"/>
          </w:tcPr>
          <w:p w14:paraId="2A52085C">
            <w:pPr>
              <w:spacing w:line="240" w:lineRule="auto"/>
              <w:jc w:val="center"/>
              <w:rPr>
                <w:rFonts w:hint="default" w:ascii="Times New Roman" w:hAnsi="Times New Roman" w:eastAsia="Times New Roman" w:cs="Times New Roman"/>
                <w:b w:val="0"/>
                <w:bCs w:val="0"/>
                <w:color w:val="000000" w:themeColor="text1"/>
                <w:sz w:val="18"/>
                <w:szCs w:val="18"/>
                <w:lang w:val="en-US" w:eastAsia="zh-CN"/>
                <w14:textFill>
                  <w14:solidFill>
                    <w14:schemeClr w14:val="tx1"/>
                  </w14:solidFill>
                </w14:textFill>
              </w:rPr>
            </w:pPr>
            <w:r>
              <w:rPr>
                <w:rFonts w:hint="default" w:ascii="Times New Roman" w:hAnsi="Times New Roman" w:eastAsia="Times New Roman" w:cs="Times New Roman"/>
                <w:b w:val="0"/>
                <w:bCs w:val="0"/>
                <w:color w:val="000000" w:themeColor="text1"/>
                <w:sz w:val="18"/>
                <w:szCs w:val="18"/>
                <w:lang w:val="en-US" w:eastAsia="zh-CN"/>
                <w14:textFill>
                  <w14:solidFill>
                    <w14:schemeClr w14:val="tx1"/>
                  </w14:solidFill>
                </w14:textFill>
              </w:rPr>
              <w:t>0.752</w:t>
            </w:r>
          </w:p>
        </w:tc>
      </w:tr>
      <w:tr w14:paraId="0B853F1D">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 w:hRule="atLeast"/>
          <w:jc w:val="center"/>
        </w:trPr>
        <w:tc>
          <w:tcPr>
            <w:tcW w:w="1149" w:type="pct"/>
            <w:tcBorders>
              <w:tl2br w:val="nil"/>
            </w:tcBorders>
            <w:shd w:val="clear" w:color="auto" w:fill="FFFFFF"/>
            <w:tcMar>
              <w:left w:w="180" w:type="dxa"/>
            </w:tcMar>
            <w:vAlign w:val="center"/>
          </w:tcPr>
          <w:p w14:paraId="2F94DF89">
            <w:pPr>
              <w:spacing w:line="240" w:lineRule="auto"/>
              <w:jc w:val="both"/>
              <w:rPr>
                <w:rFonts w:hint="default" w:ascii="Times New Roman" w:hAnsi="Times New Roman" w:eastAsia="Times New Roman" w:cs="Times New Roman"/>
                <w:b w:val="0"/>
                <w:bCs w:val="0"/>
                <w:color w:val="000000"/>
                <w:kern w:val="2"/>
                <w:sz w:val="18"/>
                <w:szCs w:val="18"/>
                <w:lang w:val="en-US" w:eastAsia="zh-CN" w:bidi="ar-SA"/>
              </w:rPr>
            </w:pPr>
            <w:r>
              <w:rPr>
                <w:rFonts w:hint="default" w:ascii="Times New Roman" w:hAnsi="Times New Roman" w:eastAsia="Times New Roman" w:cs="Times New Roman"/>
                <w:b w:val="0"/>
                <w:bCs w:val="0"/>
                <w:color w:val="000000"/>
                <w:sz w:val="18"/>
                <w:szCs w:val="18"/>
                <w:lang w:val="en-US" w:eastAsia="zh-CN"/>
              </w:rPr>
              <w:t>CCI</w:t>
            </w:r>
          </w:p>
        </w:tc>
        <w:tc>
          <w:tcPr>
            <w:tcW w:w="1155" w:type="pct"/>
            <w:shd w:val="clear" w:color="auto" w:fill="FFFFFF"/>
            <w:tcMar>
              <w:left w:w="180" w:type="dxa"/>
            </w:tcMar>
            <w:vAlign w:val="center"/>
          </w:tcPr>
          <w:p w14:paraId="6E494D3E">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6.00(4.00,8.00)</w:t>
            </w:r>
          </w:p>
        </w:tc>
        <w:tc>
          <w:tcPr>
            <w:tcW w:w="1133" w:type="pct"/>
            <w:shd w:val="clear" w:color="auto" w:fill="FFFFFF"/>
            <w:tcMar>
              <w:left w:w="180" w:type="dxa"/>
            </w:tcMar>
            <w:vAlign w:val="center"/>
          </w:tcPr>
          <w:p w14:paraId="651960C2">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6.00(4.00,8.00)</w:t>
            </w:r>
          </w:p>
        </w:tc>
        <w:tc>
          <w:tcPr>
            <w:tcW w:w="1143" w:type="pct"/>
            <w:shd w:val="clear" w:color="auto" w:fill="FFFFFF"/>
            <w:tcMar>
              <w:left w:w="180" w:type="dxa"/>
            </w:tcMar>
            <w:vAlign w:val="center"/>
          </w:tcPr>
          <w:p w14:paraId="46FC9C57">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6.00(4.00,8.00)</w:t>
            </w:r>
          </w:p>
        </w:tc>
        <w:tc>
          <w:tcPr>
            <w:tcW w:w="417" w:type="pct"/>
            <w:shd w:val="clear" w:color="auto" w:fill="FFFFFF"/>
            <w:tcMar>
              <w:left w:w="180" w:type="dxa"/>
            </w:tcMar>
            <w:vAlign w:val="center"/>
          </w:tcPr>
          <w:p w14:paraId="77B34220">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0.186</w:t>
            </w:r>
          </w:p>
        </w:tc>
      </w:tr>
      <w:tr w14:paraId="15BBFCC4">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 w:hRule="atLeast"/>
          <w:jc w:val="center"/>
        </w:trPr>
        <w:tc>
          <w:tcPr>
            <w:tcW w:w="1149" w:type="pct"/>
            <w:tcBorders>
              <w:tl2br w:val="nil"/>
            </w:tcBorders>
            <w:shd w:val="clear" w:color="auto" w:fill="FFFFFF"/>
            <w:tcMar>
              <w:left w:w="180" w:type="dxa"/>
            </w:tcMar>
            <w:vAlign w:val="center"/>
          </w:tcPr>
          <w:p w14:paraId="3486BB1E">
            <w:pPr>
              <w:spacing w:line="240" w:lineRule="auto"/>
              <w:jc w:val="both"/>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CHF</w:t>
            </w:r>
          </w:p>
        </w:tc>
        <w:tc>
          <w:tcPr>
            <w:tcW w:w="1155" w:type="pct"/>
            <w:shd w:val="clear" w:color="auto" w:fill="FFFFFF"/>
            <w:tcMar>
              <w:left w:w="180" w:type="dxa"/>
            </w:tcMar>
            <w:vAlign w:val="center"/>
          </w:tcPr>
          <w:p w14:paraId="37C56DE7">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823(57.51)</w:t>
            </w:r>
          </w:p>
        </w:tc>
        <w:tc>
          <w:tcPr>
            <w:tcW w:w="1133" w:type="pct"/>
            <w:shd w:val="clear" w:color="auto" w:fill="FFFFFF"/>
            <w:tcMar>
              <w:left w:w="180" w:type="dxa"/>
            </w:tcMar>
            <w:vAlign w:val="center"/>
          </w:tcPr>
          <w:p w14:paraId="006FAEC1">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447(51.68)</w:t>
            </w:r>
            <w:r>
              <w:rPr>
                <w:rFonts w:hint="default" w:ascii="Times New Roman" w:hAnsi="Times New Roman" w:eastAsia="宋体" w:cs="Times New Roman"/>
                <w:b w:val="0"/>
                <w:i w:val="0"/>
                <w:color w:val="000000"/>
                <w:sz w:val="18"/>
                <w:szCs w:val="18"/>
                <w:u w:val="none"/>
                <w:vertAlign w:val="superscript"/>
                <w:lang w:val="en-US" w:eastAsia="zh-CN"/>
              </w:rPr>
              <w:t>a</w:t>
            </w:r>
          </w:p>
        </w:tc>
        <w:tc>
          <w:tcPr>
            <w:tcW w:w="1143" w:type="pct"/>
            <w:shd w:val="clear" w:color="auto" w:fill="FFFFFF"/>
            <w:tcMar>
              <w:left w:w="180" w:type="dxa"/>
            </w:tcMar>
            <w:vAlign w:val="center"/>
          </w:tcPr>
          <w:p w14:paraId="7958D3A0">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376(66.43)</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53C8B9DE">
            <w:pPr>
              <w:spacing w:line="240" w:lineRule="auto"/>
              <w:jc w:val="center"/>
              <w:rPr>
                <w:rFonts w:hint="default" w:ascii="Times New Roman" w:hAnsi="Times New Roman" w:eastAsia="宋体" w:cs="Times New Roman"/>
                <w:b w:val="0"/>
                <w:i w:val="0"/>
                <w:color w:val="000000"/>
                <w:sz w:val="18"/>
                <w:szCs w:val="18"/>
                <w:u w:val="none"/>
                <w:lang w:val="en-US" w:eastAsia="zh-CN"/>
              </w:rPr>
            </w:pPr>
            <w:r>
              <w:rPr>
                <w:rFonts w:hint="default" w:ascii="Times New Roman" w:hAnsi="Times New Roman" w:eastAsia="Times New Roman" w:cs="Times New Roman"/>
                <w:b w:val="0"/>
                <w:bCs w:val="0"/>
                <w:color w:val="FF0000"/>
                <w:sz w:val="18"/>
                <w:szCs w:val="18"/>
                <w:lang w:val="en-US" w:eastAsia="zh-CN"/>
              </w:rPr>
              <w:t>&lt;0.001</w:t>
            </w:r>
          </w:p>
        </w:tc>
      </w:tr>
      <w:tr w14:paraId="5E07362E">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507D23A2">
            <w:pPr>
              <w:spacing w:line="240" w:lineRule="auto"/>
              <w:jc w:val="both"/>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CBD</w:t>
            </w:r>
          </w:p>
        </w:tc>
        <w:tc>
          <w:tcPr>
            <w:tcW w:w="1155" w:type="pct"/>
            <w:shd w:val="clear" w:color="auto" w:fill="FFFFFF"/>
            <w:tcMar>
              <w:left w:w="180" w:type="dxa"/>
            </w:tcMar>
            <w:vAlign w:val="center"/>
          </w:tcPr>
          <w:p w14:paraId="254E3993">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214(14.95)</w:t>
            </w:r>
          </w:p>
        </w:tc>
        <w:tc>
          <w:tcPr>
            <w:tcW w:w="1133" w:type="pct"/>
            <w:shd w:val="clear" w:color="auto" w:fill="FFFFFF"/>
            <w:tcMar>
              <w:left w:w="180" w:type="dxa"/>
            </w:tcMar>
            <w:vAlign w:val="center"/>
          </w:tcPr>
          <w:p w14:paraId="1375F594">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113(13.06)</w:t>
            </w:r>
          </w:p>
        </w:tc>
        <w:tc>
          <w:tcPr>
            <w:tcW w:w="1143" w:type="pct"/>
            <w:shd w:val="clear" w:color="auto" w:fill="FFFFFF"/>
            <w:tcMar>
              <w:left w:w="180" w:type="dxa"/>
            </w:tcMar>
            <w:vAlign w:val="center"/>
          </w:tcPr>
          <w:p w14:paraId="33F436CF">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101(17.84)</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5ED5B6BE">
            <w:pPr>
              <w:spacing w:line="240" w:lineRule="auto"/>
              <w:jc w:val="center"/>
              <w:rPr>
                <w:rFonts w:hint="default" w:ascii="Times New Roman" w:hAnsi="Times New Roman" w:eastAsia="Times New Roman" w:cs="Times New Roman"/>
                <w:b w:val="0"/>
                <w:bCs/>
                <w:color w:val="FF0000"/>
                <w:sz w:val="18"/>
                <w:szCs w:val="18"/>
                <w:lang w:val="en-US" w:eastAsia="zh-CN"/>
              </w:rPr>
            </w:pPr>
            <w:r>
              <w:rPr>
                <w:rFonts w:hint="default" w:ascii="Times New Roman" w:hAnsi="Times New Roman" w:eastAsia="宋体" w:cs="Times New Roman"/>
                <w:b w:val="0"/>
                <w:bCs/>
                <w:i w:val="0"/>
                <w:color w:val="FF0000"/>
                <w:sz w:val="18"/>
                <w:szCs w:val="18"/>
                <w:u w:val="none"/>
              </w:rPr>
              <w:t>0.013</w:t>
            </w:r>
          </w:p>
        </w:tc>
      </w:tr>
      <w:tr w14:paraId="7B7EDCD9">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7F3D90A4">
            <w:pPr>
              <w:spacing w:line="240" w:lineRule="auto"/>
              <w:jc w:val="both"/>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CPD</w:t>
            </w:r>
          </w:p>
        </w:tc>
        <w:tc>
          <w:tcPr>
            <w:tcW w:w="1155" w:type="pct"/>
            <w:shd w:val="clear" w:color="auto" w:fill="FFFFFF"/>
            <w:tcMar>
              <w:left w:w="180" w:type="dxa"/>
            </w:tcMar>
            <w:vAlign w:val="center"/>
          </w:tcPr>
          <w:p w14:paraId="18F1691D">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823(57.51)</w:t>
            </w:r>
          </w:p>
        </w:tc>
        <w:tc>
          <w:tcPr>
            <w:tcW w:w="1133" w:type="pct"/>
            <w:shd w:val="clear" w:color="auto" w:fill="FFFFFF"/>
            <w:tcMar>
              <w:left w:w="180" w:type="dxa"/>
            </w:tcMar>
            <w:vAlign w:val="center"/>
          </w:tcPr>
          <w:p w14:paraId="73821CA0">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447(51.68)</w:t>
            </w:r>
          </w:p>
        </w:tc>
        <w:tc>
          <w:tcPr>
            <w:tcW w:w="1143" w:type="pct"/>
            <w:shd w:val="clear" w:color="auto" w:fill="FFFFFF"/>
            <w:tcMar>
              <w:left w:w="180" w:type="dxa"/>
            </w:tcMar>
            <w:vAlign w:val="center"/>
          </w:tcPr>
          <w:p w14:paraId="79BDD5FF">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376(66.43)</w:t>
            </w:r>
          </w:p>
        </w:tc>
        <w:tc>
          <w:tcPr>
            <w:tcW w:w="417" w:type="pct"/>
            <w:shd w:val="clear" w:color="auto" w:fill="FFFFFF"/>
            <w:tcMar>
              <w:left w:w="180" w:type="dxa"/>
            </w:tcMar>
            <w:vAlign w:val="center"/>
          </w:tcPr>
          <w:p w14:paraId="5C07A30E">
            <w:pPr>
              <w:spacing w:line="240" w:lineRule="auto"/>
              <w:jc w:val="center"/>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0.846</w:t>
            </w:r>
          </w:p>
        </w:tc>
      </w:tr>
      <w:tr w14:paraId="56C484F2">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55971155">
            <w:pPr>
              <w:spacing w:line="240" w:lineRule="auto"/>
              <w:jc w:val="both"/>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DD with cc</w:t>
            </w:r>
          </w:p>
        </w:tc>
        <w:tc>
          <w:tcPr>
            <w:tcW w:w="1155" w:type="pct"/>
            <w:shd w:val="clear" w:color="auto" w:fill="FFFFFF"/>
            <w:tcMar>
              <w:left w:w="180" w:type="dxa"/>
            </w:tcMar>
            <w:vAlign w:val="center"/>
          </w:tcPr>
          <w:p w14:paraId="2263E13F">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201(14.05)</w:t>
            </w:r>
          </w:p>
        </w:tc>
        <w:tc>
          <w:tcPr>
            <w:tcW w:w="1133" w:type="pct"/>
            <w:shd w:val="clear" w:color="auto" w:fill="FFFFFF"/>
            <w:tcMar>
              <w:left w:w="180" w:type="dxa"/>
            </w:tcMar>
            <w:vAlign w:val="center"/>
          </w:tcPr>
          <w:p w14:paraId="49FADF64">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145(16.76)</w:t>
            </w:r>
            <w:r>
              <w:rPr>
                <w:rFonts w:hint="default" w:ascii="Times New Roman" w:hAnsi="Times New Roman" w:eastAsia="宋体" w:cs="Times New Roman"/>
                <w:b w:val="0"/>
                <w:i w:val="0"/>
                <w:color w:val="000000"/>
                <w:sz w:val="18"/>
                <w:szCs w:val="18"/>
                <w:u w:val="none"/>
                <w:vertAlign w:val="superscript"/>
                <w:lang w:val="en-US" w:eastAsia="zh-CN"/>
              </w:rPr>
              <w:t>a</w:t>
            </w:r>
          </w:p>
        </w:tc>
        <w:tc>
          <w:tcPr>
            <w:tcW w:w="1143" w:type="pct"/>
            <w:shd w:val="clear" w:color="auto" w:fill="FFFFFF"/>
            <w:tcMar>
              <w:left w:w="180" w:type="dxa"/>
            </w:tcMar>
            <w:vAlign w:val="center"/>
          </w:tcPr>
          <w:p w14:paraId="5E00647E">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56(9.89)</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5A5C8ABC">
            <w:pPr>
              <w:spacing w:line="240" w:lineRule="auto"/>
              <w:jc w:val="center"/>
              <w:rPr>
                <w:rFonts w:hint="default" w:ascii="Times New Roman" w:hAnsi="Times New Roman" w:eastAsia="Times New Roman" w:cs="Times New Roman"/>
                <w:b w:val="0"/>
                <w:bCs w:val="0"/>
                <w:color w:val="FF0000"/>
                <w:sz w:val="18"/>
                <w:szCs w:val="18"/>
                <w:lang w:val="en-US" w:eastAsia="zh-CN"/>
              </w:rPr>
            </w:pPr>
            <w:r>
              <w:rPr>
                <w:rFonts w:hint="default" w:ascii="Times New Roman" w:hAnsi="Times New Roman" w:eastAsia="Times New Roman" w:cs="Times New Roman"/>
                <w:b w:val="0"/>
                <w:bCs w:val="0"/>
                <w:color w:val="FF0000"/>
                <w:sz w:val="18"/>
                <w:szCs w:val="18"/>
                <w:lang w:val="en-US" w:eastAsia="zh-CN"/>
              </w:rPr>
              <w:t>&lt;0.001</w:t>
            </w:r>
          </w:p>
        </w:tc>
      </w:tr>
      <w:tr w14:paraId="0BBE1B40">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7DC8B62A">
            <w:pPr>
              <w:spacing w:line="240" w:lineRule="auto"/>
              <w:jc w:val="both"/>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RenTal disease</w:t>
            </w:r>
          </w:p>
        </w:tc>
        <w:tc>
          <w:tcPr>
            <w:tcW w:w="1155" w:type="pct"/>
            <w:shd w:val="clear" w:color="auto" w:fill="FFFFFF"/>
            <w:tcMar>
              <w:left w:w="180" w:type="dxa"/>
            </w:tcMar>
            <w:vAlign w:val="center"/>
          </w:tcPr>
          <w:p w14:paraId="1EFDAEDF">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424(29.63)</w:t>
            </w:r>
          </w:p>
        </w:tc>
        <w:tc>
          <w:tcPr>
            <w:tcW w:w="1133" w:type="pct"/>
            <w:shd w:val="clear" w:color="auto" w:fill="FFFFFF"/>
            <w:tcMar>
              <w:left w:w="180" w:type="dxa"/>
            </w:tcMar>
            <w:vAlign w:val="center"/>
          </w:tcPr>
          <w:p w14:paraId="62CE2328">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282(32.60)</w:t>
            </w:r>
            <w:r>
              <w:rPr>
                <w:rFonts w:hint="default" w:ascii="Times New Roman" w:hAnsi="Times New Roman" w:eastAsia="宋体" w:cs="Times New Roman"/>
                <w:b w:val="0"/>
                <w:i w:val="0"/>
                <w:color w:val="000000"/>
                <w:sz w:val="18"/>
                <w:szCs w:val="18"/>
                <w:u w:val="none"/>
                <w:vertAlign w:val="superscript"/>
                <w:lang w:val="en-US" w:eastAsia="zh-CN"/>
              </w:rPr>
              <w:t>a</w:t>
            </w:r>
          </w:p>
        </w:tc>
        <w:tc>
          <w:tcPr>
            <w:tcW w:w="1143" w:type="pct"/>
            <w:shd w:val="clear" w:color="auto" w:fill="FFFFFF"/>
            <w:tcMar>
              <w:left w:w="180" w:type="dxa"/>
            </w:tcMar>
            <w:vAlign w:val="center"/>
          </w:tcPr>
          <w:p w14:paraId="2540B105">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142(25.09)</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1508F94A">
            <w:pPr>
              <w:spacing w:line="240" w:lineRule="auto"/>
              <w:jc w:val="center"/>
              <w:rPr>
                <w:rFonts w:hint="default" w:ascii="Times New Roman" w:hAnsi="Times New Roman" w:eastAsia="Times New Roman" w:cs="Times New Roman"/>
                <w:b w:val="0"/>
                <w:bCs w:val="0"/>
                <w:color w:val="FF0000"/>
                <w:sz w:val="18"/>
                <w:szCs w:val="18"/>
                <w:lang w:val="en-US" w:eastAsia="zh-CN"/>
              </w:rPr>
            </w:pPr>
            <w:r>
              <w:rPr>
                <w:rFonts w:hint="default" w:ascii="Times New Roman" w:hAnsi="Times New Roman" w:eastAsia="Times New Roman" w:cs="Times New Roman"/>
                <w:b w:val="0"/>
                <w:bCs w:val="0"/>
                <w:color w:val="FF0000"/>
                <w:sz w:val="18"/>
                <w:szCs w:val="18"/>
                <w:lang w:val="en-US" w:eastAsia="zh-CN"/>
              </w:rPr>
              <w:t>0.002</w:t>
            </w:r>
          </w:p>
        </w:tc>
      </w:tr>
      <w:tr w14:paraId="4D8EB8C1">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 w:hRule="atLeast"/>
          <w:jc w:val="center"/>
        </w:trPr>
        <w:tc>
          <w:tcPr>
            <w:tcW w:w="1149" w:type="pct"/>
            <w:tcBorders>
              <w:tl2br w:val="nil"/>
            </w:tcBorders>
            <w:shd w:val="clear" w:color="auto" w:fill="FFFFFF"/>
            <w:tcMar>
              <w:left w:w="180" w:type="dxa"/>
            </w:tcMar>
            <w:vAlign w:val="center"/>
          </w:tcPr>
          <w:p w14:paraId="4E46DD4A">
            <w:pPr>
              <w:spacing w:line="240" w:lineRule="auto"/>
              <w:jc w:val="both"/>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Malignancy</w:t>
            </w:r>
          </w:p>
        </w:tc>
        <w:tc>
          <w:tcPr>
            <w:tcW w:w="1155" w:type="pct"/>
            <w:shd w:val="clear" w:color="auto" w:fill="FFFFFF"/>
            <w:tcMar>
              <w:left w:w="180" w:type="dxa"/>
            </w:tcMar>
            <w:vAlign w:val="center"/>
          </w:tcPr>
          <w:p w14:paraId="1A789452">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148(10.34)</w:t>
            </w:r>
          </w:p>
        </w:tc>
        <w:tc>
          <w:tcPr>
            <w:tcW w:w="1133" w:type="pct"/>
            <w:shd w:val="clear" w:color="auto" w:fill="FFFFFF"/>
            <w:tcMar>
              <w:left w:w="180" w:type="dxa"/>
            </w:tcMar>
            <w:vAlign w:val="center"/>
          </w:tcPr>
          <w:p w14:paraId="7193FC6C">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69(7.98)</w:t>
            </w:r>
            <w:r>
              <w:rPr>
                <w:rFonts w:hint="default" w:ascii="Times New Roman" w:hAnsi="Times New Roman" w:eastAsia="宋体" w:cs="Times New Roman"/>
                <w:b w:val="0"/>
                <w:i w:val="0"/>
                <w:color w:val="000000"/>
                <w:sz w:val="18"/>
                <w:szCs w:val="18"/>
                <w:u w:val="none"/>
                <w:vertAlign w:val="superscript"/>
                <w:lang w:val="en-US" w:eastAsia="zh-CN"/>
              </w:rPr>
              <w:t>a</w:t>
            </w:r>
          </w:p>
        </w:tc>
        <w:tc>
          <w:tcPr>
            <w:tcW w:w="1143" w:type="pct"/>
            <w:shd w:val="clear" w:color="auto" w:fill="FFFFFF"/>
            <w:tcMar>
              <w:left w:w="180" w:type="dxa"/>
            </w:tcMar>
            <w:vAlign w:val="center"/>
          </w:tcPr>
          <w:p w14:paraId="078BF36B">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79(13.96)</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38914E7B">
            <w:pPr>
              <w:spacing w:line="240" w:lineRule="auto"/>
              <w:jc w:val="center"/>
              <w:rPr>
                <w:rFonts w:hint="default" w:ascii="Times New Roman" w:hAnsi="Times New Roman" w:eastAsia="Times New Roman" w:cs="Times New Roman"/>
                <w:b w:val="0"/>
                <w:bCs w:val="0"/>
                <w:color w:val="FF0000"/>
                <w:sz w:val="18"/>
                <w:szCs w:val="18"/>
                <w:lang w:val="en-US" w:eastAsia="zh-CN"/>
              </w:rPr>
            </w:pPr>
            <w:r>
              <w:rPr>
                <w:rFonts w:hint="default" w:ascii="Times New Roman" w:hAnsi="Times New Roman" w:eastAsia="Times New Roman" w:cs="Times New Roman"/>
                <w:b w:val="0"/>
                <w:bCs w:val="0"/>
                <w:color w:val="FF0000"/>
                <w:sz w:val="18"/>
                <w:szCs w:val="18"/>
                <w:lang w:val="en-US" w:eastAsia="zh-CN"/>
              </w:rPr>
              <w:t>&lt;0.001</w:t>
            </w:r>
          </w:p>
        </w:tc>
      </w:tr>
      <w:tr w14:paraId="19EBBEB9">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339E5E83">
            <w:pPr>
              <w:spacing w:line="240" w:lineRule="auto"/>
              <w:jc w:val="both"/>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SLD</w:t>
            </w:r>
          </w:p>
        </w:tc>
        <w:tc>
          <w:tcPr>
            <w:tcW w:w="1155" w:type="pct"/>
            <w:shd w:val="clear" w:color="auto" w:fill="FFFFFF"/>
            <w:tcMar>
              <w:left w:w="180" w:type="dxa"/>
            </w:tcMar>
            <w:vAlign w:val="center"/>
          </w:tcPr>
          <w:p w14:paraId="71CBCDDF">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62(4.33)</w:t>
            </w:r>
          </w:p>
        </w:tc>
        <w:tc>
          <w:tcPr>
            <w:tcW w:w="1133" w:type="pct"/>
            <w:shd w:val="clear" w:color="auto" w:fill="FFFFFF"/>
            <w:tcMar>
              <w:left w:w="180" w:type="dxa"/>
            </w:tcMar>
            <w:vAlign w:val="center"/>
          </w:tcPr>
          <w:p w14:paraId="1EAA6DD4">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26(3.01)</w:t>
            </w:r>
          </w:p>
        </w:tc>
        <w:tc>
          <w:tcPr>
            <w:tcW w:w="1143" w:type="pct"/>
            <w:shd w:val="clear" w:color="auto" w:fill="FFFFFF"/>
            <w:tcMar>
              <w:left w:w="180" w:type="dxa"/>
            </w:tcMar>
            <w:vAlign w:val="center"/>
          </w:tcPr>
          <w:p w14:paraId="7543A9B9">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36(6.36)</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675677E2">
            <w:pPr>
              <w:spacing w:line="240" w:lineRule="auto"/>
              <w:jc w:val="center"/>
              <w:rPr>
                <w:rFonts w:hint="default" w:ascii="Times New Roman" w:hAnsi="Times New Roman" w:eastAsia="Times New Roman" w:cs="Times New Roman"/>
                <w:b w:val="0"/>
                <w:bCs w:val="0"/>
                <w:color w:val="FF0000"/>
                <w:sz w:val="18"/>
                <w:szCs w:val="18"/>
                <w:lang w:val="en-US" w:eastAsia="zh-CN"/>
              </w:rPr>
            </w:pPr>
            <w:r>
              <w:rPr>
                <w:rFonts w:hint="default" w:ascii="Times New Roman" w:hAnsi="Times New Roman" w:eastAsia="Times New Roman" w:cs="Times New Roman"/>
                <w:b w:val="0"/>
                <w:bCs w:val="0"/>
                <w:color w:val="FF0000"/>
                <w:sz w:val="18"/>
                <w:szCs w:val="18"/>
                <w:lang w:val="en-US" w:eastAsia="zh-CN"/>
              </w:rPr>
              <w:t>0.002</w:t>
            </w:r>
          </w:p>
        </w:tc>
      </w:tr>
      <w:tr w14:paraId="1994AA41">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 w:hRule="atLeast"/>
          <w:jc w:val="center"/>
        </w:trPr>
        <w:tc>
          <w:tcPr>
            <w:tcW w:w="1149" w:type="pct"/>
            <w:shd w:val="clear" w:color="auto" w:fill="FFFFFF"/>
            <w:tcMar>
              <w:left w:w="180" w:type="dxa"/>
            </w:tcMar>
            <w:vAlign w:val="center"/>
          </w:tcPr>
          <w:p w14:paraId="55B247C6">
            <w:pPr>
              <w:spacing w:line="240" w:lineRule="auto"/>
              <w:jc w:val="both"/>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MST</w:t>
            </w:r>
          </w:p>
        </w:tc>
        <w:tc>
          <w:tcPr>
            <w:tcW w:w="1155" w:type="pct"/>
            <w:shd w:val="clear" w:color="auto" w:fill="FFFFFF"/>
            <w:tcMar>
              <w:left w:w="180" w:type="dxa"/>
            </w:tcMar>
            <w:vAlign w:val="center"/>
          </w:tcPr>
          <w:p w14:paraId="0C49743A">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56(3.91)</w:t>
            </w:r>
          </w:p>
        </w:tc>
        <w:tc>
          <w:tcPr>
            <w:tcW w:w="1133" w:type="pct"/>
            <w:shd w:val="clear" w:color="auto" w:fill="FFFFFF"/>
            <w:tcMar>
              <w:left w:w="180" w:type="dxa"/>
            </w:tcMar>
            <w:vAlign w:val="center"/>
          </w:tcPr>
          <w:p w14:paraId="1F9F4AA8">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17(1.97)</w:t>
            </w:r>
          </w:p>
        </w:tc>
        <w:tc>
          <w:tcPr>
            <w:tcW w:w="1143" w:type="pct"/>
            <w:shd w:val="clear" w:color="auto" w:fill="FFFFFF"/>
            <w:tcMar>
              <w:left w:w="180" w:type="dxa"/>
            </w:tcMar>
            <w:vAlign w:val="center"/>
          </w:tcPr>
          <w:p w14:paraId="7845F170">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39(6.89)</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2BD8E8D5">
            <w:pPr>
              <w:spacing w:line="240" w:lineRule="auto"/>
              <w:jc w:val="center"/>
              <w:rPr>
                <w:rFonts w:hint="default" w:ascii="Times New Roman" w:hAnsi="Times New Roman" w:eastAsia="Times New Roman" w:cs="Times New Roman"/>
                <w:b w:val="0"/>
                <w:bCs w:val="0"/>
                <w:color w:val="FF0000"/>
                <w:sz w:val="18"/>
                <w:szCs w:val="18"/>
                <w:lang w:val="en-US" w:eastAsia="zh-CN"/>
              </w:rPr>
            </w:pPr>
            <w:r>
              <w:rPr>
                <w:rFonts w:hint="default" w:ascii="Times New Roman" w:hAnsi="Times New Roman" w:eastAsia="Times New Roman" w:cs="Times New Roman"/>
                <w:b w:val="0"/>
                <w:bCs w:val="0"/>
                <w:color w:val="FF0000"/>
                <w:sz w:val="18"/>
                <w:szCs w:val="18"/>
                <w:lang w:val="en-US" w:eastAsia="zh-CN"/>
              </w:rPr>
              <w:t>&lt;0.001</w:t>
            </w:r>
          </w:p>
        </w:tc>
      </w:tr>
      <w:tr w14:paraId="44325928">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67" w:hRule="atLeast"/>
          <w:jc w:val="center"/>
        </w:trPr>
        <w:tc>
          <w:tcPr>
            <w:tcW w:w="5000" w:type="pct"/>
            <w:gridSpan w:val="5"/>
            <w:tcBorders>
              <w:tl2br w:val="nil"/>
            </w:tcBorders>
            <w:shd w:val="clear" w:color="auto" w:fill="FFFFFF"/>
            <w:tcMar>
              <w:left w:w="180" w:type="dxa"/>
            </w:tcMar>
            <w:vAlign w:val="center"/>
          </w:tcPr>
          <w:p w14:paraId="0DAB3B81">
            <w:pPr>
              <w:spacing w:line="240" w:lineRule="auto"/>
              <w:jc w:val="left"/>
              <w:rPr>
                <w:rFonts w:hint="default" w:ascii="Times New Roman" w:hAnsi="Times New Roman" w:eastAsia="Times New Roman" w:cs="Times New Roman"/>
                <w:b/>
                <w:bCs/>
                <w:color w:val="FF0000"/>
                <w:sz w:val="18"/>
                <w:szCs w:val="18"/>
                <w:lang w:val="en-US" w:eastAsia="zh-CN"/>
              </w:rPr>
            </w:pPr>
            <w:r>
              <w:rPr>
                <w:rFonts w:hint="default" w:ascii="Times New Roman" w:hAnsi="Times New Roman" w:eastAsia="Times New Roman" w:cs="Times New Roman"/>
                <w:b/>
                <w:bCs/>
                <w:color w:val="000000" w:themeColor="text1"/>
                <w:sz w:val="18"/>
                <w:szCs w:val="18"/>
                <w:lang w:val="en-US" w:eastAsia="zh-CN"/>
                <w14:textFill>
                  <w14:solidFill>
                    <w14:schemeClr w14:val="tx1"/>
                  </w14:solidFill>
                </w14:textFill>
              </w:rPr>
              <w:t>Advanced life supporton firstday,n(%)</w:t>
            </w:r>
          </w:p>
        </w:tc>
      </w:tr>
      <w:tr w14:paraId="26B09696">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67" w:hRule="atLeast"/>
          <w:jc w:val="center"/>
        </w:trPr>
        <w:tc>
          <w:tcPr>
            <w:tcW w:w="1149" w:type="pct"/>
            <w:tcBorders>
              <w:tl2br w:val="nil"/>
            </w:tcBorders>
            <w:shd w:val="clear" w:color="auto" w:fill="FFFFFF"/>
            <w:tcMar>
              <w:left w:w="180" w:type="dxa"/>
            </w:tcMar>
            <w:vAlign w:val="center"/>
          </w:tcPr>
          <w:p w14:paraId="516E8915">
            <w:pPr>
              <w:spacing w:line="240" w:lineRule="auto"/>
              <w:jc w:val="both"/>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RRT</w:t>
            </w:r>
          </w:p>
        </w:tc>
        <w:tc>
          <w:tcPr>
            <w:tcW w:w="1155" w:type="pct"/>
            <w:shd w:val="clear" w:color="auto" w:fill="FFFFFF"/>
            <w:tcMar>
              <w:left w:w="180" w:type="dxa"/>
            </w:tcMar>
            <w:vAlign w:val="center"/>
          </w:tcPr>
          <w:p w14:paraId="3995AB0F">
            <w:pPr>
              <w:spacing w:line="240" w:lineRule="auto"/>
              <w:jc w:val="center"/>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152(10.62)</w:t>
            </w:r>
          </w:p>
        </w:tc>
        <w:tc>
          <w:tcPr>
            <w:tcW w:w="1133" w:type="pct"/>
            <w:shd w:val="clear" w:color="auto" w:fill="FFFFFF"/>
            <w:tcMar>
              <w:left w:w="180" w:type="dxa"/>
            </w:tcMar>
            <w:vAlign w:val="center"/>
          </w:tcPr>
          <w:p w14:paraId="413A48E6">
            <w:pPr>
              <w:spacing w:line="240" w:lineRule="auto"/>
              <w:jc w:val="center"/>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81(9.36)</w:t>
            </w:r>
          </w:p>
        </w:tc>
        <w:tc>
          <w:tcPr>
            <w:tcW w:w="1143" w:type="pct"/>
            <w:shd w:val="clear" w:color="auto" w:fill="FFFFFF"/>
            <w:tcMar>
              <w:left w:w="180" w:type="dxa"/>
            </w:tcMar>
            <w:vAlign w:val="center"/>
          </w:tcPr>
          <w:p w14:paraId="4B45AF0D">
            <w:pPr>
              <w:spacing w:line="240" w:lineRule="auto"/>
              <w:jc w:val="center"/>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71(12.54)</w:t>
            </w:r>
          </w:p>
        </w:tc>
        <w:tc>
          <w:tcPr>
            <w:tcW w:w="417" w:type="pct"/>
            <w:shd w:val="clear" w:color="auto" w:fill="FFFFFF"/>
            <w:tcMar>
              <w:left w:w="180" w:type="dxa"/>
            </w:tcMar>
            <w:vAlign w:val="center"/>
          </w:tcPr>
          <w:p w14:paraId="08FF45E3">
            <w:pPr>
              <w:spacing w:line="240" w:lineRule="auto"/>
              <w:jc w:val="center"/>
              <w:rPr>
                <w:rFonts w:hint="default" w:ascii="Times New Roman" w:hAnsi="Times New Roman" w:eastAsia="Times New Roman" w:cs="Times New Roman"/>
                <w:b w:val="0"/>
                <w:bCs w:val="0"/>
                <w:color w:val="FF0000"/>
                <w:sz w:val="18"/>
                <w:szCs w:val="18"/>
                <w:lang w:val="en-US" w:eastAsia="zh-CN"/>
              </w:rPr>
            </w:pPr>
            <w:r>
              <w:rPr>
                <w:rFonts w:hint="default" w:ascii="Times New Roman" w:hAnsi="Times New Roman" w:eastAsia="Times New Roman" w:cs="Times New Roman"/>
                <w:b w:val="0"/>
                <w:bCs w:val="0"/>
                <w:color w:val="000000" w:themeColor="text1"/>
                <w:sz w:val="18"/>
                <w:szCs w:val="18"/>
                <w:lang w:val="en-US" w:eastAsia="zh-CN"/>
                <w14:textFill>
                  <w14:solidFill>
                    <w14:schemeClr w14:val="tx1"/>
                  </w14:solidFill>
                </w14:textFill>
              </w:rPr>
              <w:t>0.054</w:t>
            </w:r>
          </w:p>
        </w:tc>
      </w:tr>
      <w:tr w14:paraId="742BABFA">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7" w:hRule="atLeast"/>
          <w:jc w:val="center"/>
        </w:trPr>
        <w:tc>
          <w:tcPr>
            <w:tcW w:w="1149" w:type="pct"/>
            <w:tcBorders>
              <w:tl2br w:val="nil"/>
            </w:tcBorders>
            <w:shd w:val="clear" w:color="auto" w:fill="FFFFFF"/>
            <w:tcMar>
              <w:left w:w="180" w:type="dxa"/>
            </w:tcMar>
            <w:vAlign w:val="center"/>
          </w:tcPr>
          <w:p w14:paraId="02BF9531">
            <w:pPr>
              <w:spacing w:line="240" w:lineRule="auto"/>
              <w:jc w:val="both"/>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IMV</w:t>
            </w:r>
          </w:p>
        </w:tc>
        <w:tc>
          <w:tcPr>
            <w:tcW w:w="1155" w:type="pct"/>
            <w:shd w:val="clear" w:color="auto" w:fill="FFFFFF"/>
            <w:tcMar>
              <w:left w:w="180" w:type="dxa"/>
            </w:tcMar>
            <w:vAlign w:val="center"/>
          </w:tcPr>
          <w:p w14:paraId="3160F498">
            <w:pPr>
              <w:spacing w:line="240" w:lineRule="auto"/>
              <w:jc w:val="center"/>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774(54.09)</w:t>
            </w:r>
          </w:p>
        </w:tc>
        <w:tc>
          <w:tcPr>
            <w:tcW w:w="1133" w:type="pct"/>
            <w:shd w:val="clear" w:color="auto" w:fill="FFFFFF"/>
            <w:tcMar>
              <w:left w:w="180" w:type="dxa"/>
            </w:tcMar>
            <w:vAlign w:val="center"/>
          </w:tcPr>
          <w:p w14:paraId="68D8D3CE">
            <w:pPr>
              <w:spacing w:line="240" w:lineRule="auto"/>
              <w:jc w:val="center"/>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385(44.51)</w:t>
            </w:r>
          </w:p>
        </w:tc>
        <w:tc>
          <w:tcPr>
            <w:tcW w:w="1143" w:type="pct"/>
            <w:shd w:val="clear" w:color="auto" w:fill="FFFFFF"/>
            <w:tcMar>
              <w:left w:w="180" w:type="dxa"/>
            </w:tcMar>
            <w:vAlign w:val="center"/>
          </w:tcPr>
          <w:p w14:paraId="4AED0FA6">
            <w:pPr>
              <w:spacing w:line="240" w:lineRule="auto"/>
              <w:jc w:val="center"/>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389(68.73)</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159DD006">
            <w:pPr>
              <w:spacing w:line="240" w:lineRule="auto"/>
              <w:jc w:val="center"/>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FF0000"/>
                <w:sz w:val="18"/>
                <w:szCs w:val="18"/>
                <w:lang w:val="en-US" w:eastAsia="zh-CN"/>
              </w:rPr>
              <w:t>&lt;0.001</w:t>
            </w:r>
          </w:p>
        </w:tc>
      </w:tr>
      <w:tr w14:paraId="23C14E18">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67" w:hRule="atLeast"/>
          <w:jc w:val="center"/>
        </w:trPr>
        <w:tc>
          <w:tcPr>
            <w:tcW w:w="1149" w:type="pct"/>
            <w:tcBorders>
              <w:tl2br w:val="nil"/>
            </w:tcBorders>
            <w:shd w:val="clear" w:color="auto" w:fill="FFFFFF"/>
            <w:tcMar>
              <w:left w:w="180" w:type="dxa"/>
            </w:tcMar>
            <w:vAlign w:val="center"/>
          </w:tcPr>
          <w:p w14:paraId="52D8C936">
            <w:pPr>
              <w:spacing w:line="240" w:lineRule="auto"/>
              <w:jc w:val="both"/>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Vasoactive_agent</w:t>
            </w:r>
          </w:p>
        </w:tc>
        <w:tc>
          <w:tcPr>
            <w:tcW w:w="1155" w:type="pct"/>
            <w:shd w:val="clear" w:color="auto" w:fill="FFFFFF"/>
            <w:tcMar>
              <w:left w:w="180" w:type="dxa"/>
            </w:tcMar>
            <w:vAlign w:val="center"/>
          </w:tcPr>
          <w:p w14:paraId="5664F194">
            <w:pPr>
              <w:spacing w:line="240" w:lineRule="auto"/>
              <w:jc w:val="center"/>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749(52.34)</w:t>
            </w:r>
          </w:p>
        </w:tc>
        <w:tc>
          <w:tcPr>
            <w:tcW w:w="1133" w:type="pct"/>
            <w:shd w:val="clear" w:color="auto" w:fill="FFFFFF"/>
            <w:tcMar>
              <w:left w:w="180" w:type="dxa"/>
            </w:tcMar>
            <w:vAlign w:val="center"/>
          </w:tcPr>
          <w:p w14:paraId="6A20089E">
            <w:pPr>
              <w:spacing w:line="240" w:lineRule="auto"/>
              <w:jc w:val="center"/>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394(45.55)</w:t>
            </w:r>
            <w:r>
              <w:rPr>
                <w:rFonts w:hint="default" w:ascii="Times New Roman" w:hAnsi="Times New Roman" w:eastAsia="宋体" w:cs="Times New Roman"/>
                <w:b w:val="0"/>
                <w:i w:val="0"/>
                <w:color w:val="000000"/>
                <w:sz w:val="18"/>
                <w:szCs w:val="18"/>
                <w:u w:val="none"/>
                <w:vertAlign w:val="superscript"/>
                <w:lang w:val="en-US" w:eastAsia="zh-CN"/>
              </w:rPr>
              <w:t>a</w:t>
            </w:r>
          </w:p>
        </w:tc>
        <w:tc>
          <w:tcPr>
            <w:tcW w:w="1143" w:type="pct"/>
            <w:shd w:val="clear" w:color="auto" w:fill="FFFFFF"/>
            <w:tcMar>
              <w:left w:w="180" w:type="dxa"/>
            </w:tcMar>
            <w:vAlign w:val="center"/>
          </w:tcPr>
          <w:p w14:paraId="36B941B6">
            <w:pPr>
              <w:spacing w:line="240" w:lineRule="auto"/>
              <w:jc w:val="center"/>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355(62.72)</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116A3395">
            <w:pPr>
              <w:spacing w:line="240" w:lineRule="auto"/>
              <w:jc w:val="center"/>
              <w:rPr>
                <w:rFonts w:hint="default" w:ascii="Times New Roman" w:hAnsi="Times New Roman" w:eastAsia="Times New Roman" w:cs="Times New Roman"/>
                <w:b w:val="0"/>
                <w:bCs w:val="0"/>
                <w:color w:val="000000"/>
                <w:kern w:val="2"/>
                <w:sz w:val="18"/>
                <w:szCs w:val="18"/>
                <w:lang w:val="en-US" w:eastAsia="zh-CN" w:bidi="ar-SA"/>
              </w:rPr>
            </w:pPr>
            <w:r>
              <w:rPr>
                <w:rFonts w:hint="default" w:ascii="Times New Roman" w:hAnsi="Times New Roman" w:eastAsia="Times New Roman" w:cs="Times New Roman"/>
                <w:b w:val="0"/>
                <w:bCs w:val="0"/>
                <w:color w:val="FF0000"/>
                <w:sz w:val="18"/>
                <w:szCs w:val="18"/>
                <w:lang w:val="en-US" w:eastAsia="zh-CN"/>
              </w:rPr>
              <w:t>&lt;0.001</w:t>
            </w:r>
          </w:p>
        </w:tc>
      </w:tr>
      <w:tr w14:paraId="3489CA16">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67" w:hRule="atLeast"/>
          <w:jc w:val="center"/>
        </w:trPr>
        <w:tc>
          <w:tcPr>
            <w:tcW w:w="1149" w:type="pct"/>
            <w:tcBorders>
              <w:tl2br w:val="nil"/>
            </w:tcBorders>
            <w:shd w:val="clear" w:color="auto" w:fill="FFFFFF"/>
            <w:tcMar>
              <w:left w:w="180" w:type="dxa"/>
            </w:tcMar>
            <w:vAlign w:val="center"/>
          </w:tcPr>
          <w:p w14:paraId="4D56265D">
            <w:pPr>
              <w:spacing w:line="240" w:lineRule="auto"/>
              <w:jc w:val="both"/>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Antibiotic</w:t>
            </w:r>
          </w:p>
        </w:tc>
        <w:tc>
          <w:tcPr>
            <w:tcW w:w="1155" w:type="pct"/>
            <w:shd w:val="clear" w:color="auto" w:fill="FFFFFF"/>
            <w:tcMar>
              <w:left w:w="180" w:type="dxa"/>
            </w:tcMar>
            <w:vAlign w:val="center"/>
          </w:tcPr>
          <w:p w14:paraId="46B8409B">
            <w:pPr>
              <w:spacing w:line="240" w:lineRule="auto"/>
              <w:jc w:val="center"/>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990(69.18)</w:t>
            </w:r>
          </w:p>
        </w:tc>
        <w:tc>
          <w:tcPr>
            <w:tcW w:w="1133" w:type="pct"/>
            <w:shd w:val="clear" w:color="auto" w:fill="FFFFFF"/>
            <w:tcMar>
              <w:left w:w="180" w:type="dxa"/>
            </w:tcMar>
            <w:vAlign w:val="center"/>
          </w:tcPr>
          <w:p w14:paraId="73C66291">
            <w:pPr>
              <w:spacing w:line="240" w:lineRule="auto"/>
              <w:jc w:val="center"/>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580(67.05)</w:t>
            </w:r>
          </w:p>
        </w:tc>
        <w:tc>
          <w:tcPr>
            <w:tcW w:w="1143" w:type="pct"/>
            <w:shd w:val="clear" w:color="auto" w:fill="FFFFFF"/>
            <w:tcMar>
              <w:left w:w="180" w:type="dxa"/>
            </w:tcMar>
            <w:vAlign w:val="center"/>
          </w:tcPr>
          <w:p w14:paraId="1C50EEE6">
            <w:pPr>
              <w:spacing w:line="240" w:lineRule="auto"/>
              <w:jc w:val="center"/>
              <w:rPr>
                <w:rFonts w:hint="default" w:ascii="Times New Roman" w:hAnsi="Times New Roman" w:eastAsia="Times New Roman" w:cs="Times New Roman"/>
                <w:b w:val="0"/>
                <w:bCs w:val="0"/>
                <w:color w:val="000000"/>
                <w:sz w:val="18"/>
                <w:szCs w:val="18"/>
                <w:lang w:val="en-US" w:eastAsia="zh-CN"/>
              </w:rPr>
            </w:pPr>
            <w:r>
              <w:rPr>
                <w:rFonts w:hint="default" w:ascii="Times New Roman" w:hAnsi="Times New Roman" w:eastAsia="Times New Roman" w:cs="Times New Roman"/>
                <w:b w:val="0"/>
                <w:bCs w:val="0"/>
                <w:color w:val="000000"/>
                <w:sz w:val="18"/>
                <w:szCs w:val="18"/>
                <w:lang w:val="en-US" w:eastAsia="zh-CN"/>
              </w:rPr>
              <w:t>410(72.43)</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00BC333D">
            <w:pPr>
              <w:spacing w:line="240" w:lineRule="auto"/>
              <w:jc w:val="center"/>
              <w:rPr>
                <w:rFonts w:hint="default" w:ascii="Times New Roman" w:hAnsi="Times New Roman" w:eastAsia="Times New Roman" w:cs="Times New Roman"/>
                <w:b w:val="0"/>
                <w:bCs w:val="0"/>
                <w:color w:val="000000"/>
                <w:kern w:val="2"/>
                <w:sz w:val="18"/>
                <w:szCs w:val="18"/>
                <w:lang w:val="en-US" w:eastAsia="zh-CN" w:bidi="ar-SA"/>
              </w:rPr>
            </w:pPr>
            <w:r>
              <w:rPr>
                <w:rFonts w:hint="default" w:ascii="Times New Roman" w:hAnsi="Times New Roman" w:eastAsia="Times New Roman" w:cs="Times New Roman"/>
                <w:b w:val="0"/>
                <w:bCs w:val="0"/>
                <w:color w:val="FF0000"/>
                <w:sz w:val="18"/>
                <w:szCs w:val="18"/>
                <w:lang w:val="en-US" w:eastAsia="zh-CN"/>
              </w:rPr>
              <w:t>&lt;0.001</w:t>
            </w:r>
          </w:p>
        </w:tc>
      </w:tr>
      <w:tr w14:paraId="48A1BD92">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67" w:hRule="atLeast"/>
          <w:jc w:val="center"/>
        </w:trPr>
        <w:tc>
          <w:tcPr>
            <w:tcW w:w="5000" w:type="pct"/>
            <w:gridSpan w:val="5"/>
            <w:tcBorders>
              <w:tl2br w:val="nil"/>
            </w:tcBorders>
            <w:shd w:val="clear" w:color="auto" w:fill="FFFFFF"/>
            <w:tcMar>
              <w:left w:w="180" w:type="dxa"/>
            </w:tcMar>
            <w:vAlign w:val="center"/>
          </w:tcPr>
          <w:p w14:paraId="1DFABF78">
            <w:pPr>
              <w:spacing w:line="240" w:lineRule="auto"/>
              <w:jc w:val="left"/>
              <w:rPr>
                <w:rFonts w:hint="default" w:ascii="Times New Roman" w:hAnsi="Times New Roman" w:eastAsia="Times New Roman" w:cs="Times New Roman"/>
                <w:b/>
                <w:bCs/>
                <w:color w:val="FF0000"/>
                <w:sz w:val="18"/>
                <w:szCs w:val="18"/>
                <w:lang w:val="en-US" w:eastAsia="zh-CN"/>
              </w:rPr>
            </w:pPr>
            <w:r>
              <w:rPr>
                <w:rFonts w:hint="default" w:ascii="Times New Roman" w:hAnsi="Times New Roman" w:eastAsia="Times New Roman" w:cs="Times New Roman"/>
                <w:b/>
                <w:bCs/>
                <w:color w:val="000000" w:themeColor="text1"/>
                <w:sz w:val="18"/>
                <w:szCs w:val="18"/>
                <w:lang w:val="en-US" w:eastAsia="zh-CN"/>
                <w14:textFill>
                  <w14:solidFill>
                    <w14:schemeClr w14:val="tx1"/>
                  </w14:solidFill>
                </w14:textFill>
              </w:rPr>
              <w:t>Length of Stay(LOS), Median(Q1,Q3)</w:t>
            </w:r>
          </w:p>
        </w:tc>
      </w:tr>
      <w:tr w14:paraId="6A87A5D0">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 w:hRule="atLeast"/>
          <w:jc w:val="center"/>
        </w:trPr>
        <w:tc>
          <w:tcPr>
            <w:tcW w:w="1149" w:type="pct"/>
            <w:tcBorders>
              <w:top w:val="nil"/>
              <w:tl2br w:val="nil"/>
            </w:tcBorders>
            <w:shd w:val="clear" w:color="auto" w:fill="FFFFFF"/>
            <w:tcMar>
              <w:left w:w="180" w:type="dxa"/>
            </w:tcMar>
            <w:vAlign w:val="center"/>
          </w:tcPr>
          <w:p w14:paraId="55F7DBD2">
            <w:pPr>
              <w:spacing w:line="240" w:lineRule="auto"/>
              <w:jc w:val="both"/>
              <w:rPr>
                <w:rFonts w:hint="default" w:ascii="Times New Roman" w:hAnsi="Times New Roman" w:eastAsia="Times New Roman" w:cs="Times New Roman"/>
                <w:b w:val="0"/>
                <w:bCs w:val="0"/>
                <w:color w:val="000000"/>
                <w:kern w:val="2"/>
                <w:sz w:val="18"/>
                <w:szCs w:val="18"/>
                <w:lang w:val="en-US" w:eastAsia="zh-CN" w:bidi="ar-SA"/>
              </w:rPr>
            </w:pPr>
            <w:r>
              <w:rPr>
                <w:rFonts w:hint="default" w:ascii="Times New Roman" w:hAnsi="Times New Roman" w:eastAsia="Times New Roman" w:cs="Times New Roman"/>
                <w:b w:val="0"/>
                <w:bCs w:val="0"/>
                <w:color w:val="000000"/>
                <w:sz w:val="18"/>
                <w:szCs w:val="18"/>
                <w:lang w:val="en-US" w:eastAsia="zh-CN"/>
              </w:rPr>
              <w:t>Los of Hospital(day)</w:t>
            </w:r>
          </w:p>
        </w:tc>
        <w:tc>
          <w:tcPr>
            <w:tcW w:w="1155" w:type="pct"/>
            <w:tcBorders>
              <w:top w:val="nil"/>
            </w:tcBorders>
            <w:shd w:val="clear" w:color="auto" w:fill="FFFFFF"/>
            <w:tcMar>
              <w:left w:w="180" w:type="dxa"/>
            </w:tcMar>
            <w:vAlign w:val="center"/>
          </w:tcPr>
          <w:p w14:paraId="2357B24E">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9.13(4.48,17.69)</w:t>
            </w:r>
          </w:p>
        </w:tc>
        <w:tc>
          <w:tcPr>
            <w:tcW w:w="1133" w:type="pct"/>
            <w:tcBorders>
              <w:top w:val="nil"/>
            </w:tcBorders>
            <w:shd w:val="clear" w:color="auto" w:fill="FFFFFF"/>
            <w:tcMar>
              <w:left w:w="180" w:type="dxa"/>
            </w:tcMar>
            <w:vAlign w:val="center"/>
          </w:tcPr>
          <w:p w14:paraId="6478AEEE">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11.97(7.42,21.13)</w:t>
            </w:r>
            <w:r>
              <w:rPr>
                <w:rFonts w:hint="default" w:ascii="Times New Roman" w:hAnsi="Times New Roman" w:eastAsia="宋体" w:cs="Times New Roman"/>
                <w:b w:val="0"/>
                <w:i w:val="0"/>
                <w:color w:val="000000"/>
                <w:sz w:val="18"/>
                <w:szCs w:val="18"/>
                <w:u w:val="none"/>
                <w:vertAlign w:val="superscript"/>
                <w:lang w:val="en-US" w:eastAsia="zh-CN"/>
              </w:rPr>
              <w:t>a</w:t>
            </w:r>
          </w:p>
        </w:tc>
        <w:tc>
          <w:tcPr>
            <w:tcW w:w="1143" w:type="pct"/>
            <w:tcBorders>
              <w:top w:val="nil"/>
            </w:tcBorders>
            <w:shd w:val="clear" w:color="auto" w:fill="FFFFFF"/>
            <w:tcMar>
              <w:left w:w="180" w:type="dxa"/>
            </w:tcMar>
            <w:vAlign w:val="center"/>
          </w:tcPr>
          <w:p w14:paraId="681594CF">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4.73(1.59,10.39)</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tcBorders>
              <w:top w:val="nil"/>
            </w:tcBorders>
            <w:shd w:val="clear" w:color="auto" w:fill="FFFFFF"/>
            <w:tcMar>
              <w:left w:w="180" w:type="dxa"/>
            </w:tcMar>
            <w:vAlign w:val="center"/>
          </w:tcPr>
          <w:p w14:paraId="0CE40DA5">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r w14:paraId="665298DE">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2" w:hRule="atLeast"/>
          <w:jc w:val="center"/>
        </w:trPr>
        <w:tc>
          <w:tcPr>
            <w:tcW w:w="1149" w:type="pct"/>
            <w:shd w:val="clear" w:color="auto" w:fill="FFFFFF"/>
            <w:tcMar>
              <w:left w:w="180" w:type="dxa"/>
            </w:tcMar>
            <w:vAlign w:val="center"/>
          </w:tcPr>
          <w:p w14:paraId="7780BC95">
            <w:pPr>
              <w:spacing w:line="240" w:lineRule="auto"/>
              <w:jc w:val="both"/>
              <w:rPr>
                <w:rFonts w:hint="default" w:ascii="Times New Roman" w:hAnsi="Times New Roman" w:eastAsia="Times New Roman" w:cs="Times New Roman"/>
                <w:b w:val="0"/>
                <w:bCs w:val="0"/>
                <w:color w:val="000000"/>
                <w:kern w:val="2"/>
                <w:sz w:val="18"/>
                <w:szCs w:val="18"/>
                <w:lang w:val="en-US" w:eastAsia="zh-CN" w:bidi="ar-SA"/>
              </w:rPr>
            </w:pPr>
            <w:r>
              <w:rPr>
                <w:rFonts w:hint="default" w:ascii="Times New Roman" w:hAnsi="Times New Roman" w:eastAsia="Times New Roman" w:cs="Times New Roman"/>
                <w:b w:val="0"/>
                <w:bCs w:val="0"/>
                <w:color w:val="000000"/>
                <w:sz w:val="18"/>
                <w:szCs w:val="18"/>
                <w:lang w:val="en-US" w:eastAsia="zh-CN"/>
              </w:rPr>
              <w:t>Los of ICU(day)</w:t>
            </w:r>
          </w:p>
        </w:tc>
        <w:tc>
          <w:tcPr>
            <w:tcW w:w="1155" w:type="pct"/>
            <w:shd w:val="clear" w:color="auto" w:fill="FFFFFF"/>
            <w:tcMar>
              <w:left w:w="180" w:type="dxa"/>
            </w:tcMar>
            <w:vAlign w:val="center"/>
          </w:tcPr>
          <w:p w14:paraId="34E97212">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4.16(2.08,8.48)</w:t>
            </w:r>
          </w:p>
        </w:tc>
        <w:tc>
          <w:tcPr>
            <w:tcW w:w="1133" w:type="pct"/>
            <w:shd w:val="clear" w:color="auto" w:fill="FFFFFF"/>
            <w:tcMar>
              <w:left w:w="180" w:type="dxa"/>
            </w:tcMar>
            <w:vAlign w:val="center"/>
          </w:tcPr>
          <w:p w14:paraId="3C1ABBB4">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4.84(2.35,9.16)</w:t>
            </w:r>
            <w:r>
              <w:rPr>
                <w:rFonts w:hint="default" w:ascii="Times New Roman" w:hAnsi="Times New Roman" w:eastAsia="宋体" w:cs="Times New Roman"/>
                <w:b w:val="0"/>
                <w:i w:val="0"/>
                <w:color w:val="000000"/>
                <w:sz w:val="18"/>
                <w:szCs w:val="18"/>
                <w:u w:val="none"/>
                <w:vertAlign w:val="superscript"/>
                <w:lang w:val="en-US" w:eastAsia="zh-CN"/>
              </w:rPr>
              <w:t>a</w:t>
            </w:r>
          </w:p>
        </w:tc>
        <w:tc>
          <w:tcPr>
            <w:tcW w:w="1143" w:type="pct"/>
            <w:shd w:val="clear" w:color="auto" w:fill="FFFFFF"/>
            <w:tcMar>
              <w:left w:w="180" w:type="dxa"/>
            </w:tcMar>
            <w:vAlign w:val="center"/>
          </w:tcPr>
          <w:p w14:paraId="4876A69C">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i w:val="0"/>
                <w:color w:val="000000"/>
                <w:kern w:val="2"/>
                <w:sz w:val="18"/>
                <w:szCs w:val="18"/>
                <w:u w:val="none"/>
                <w:lang w:val="en-US" w:eastAsia="zh-CN" w:bidi="ar-SA"/>
              </w:rPr>
            </w:pPr>
            <w:r>
              <w:rPr>
                <w:rFonts w:hint="default" w:ascii="Times New Roman" w:hAnsi="Times New Roman" w:eastAsia="宋体" w:cs="Times New Roman"/>
                <w:b w:val="0"/>
                <w:i w:val="0"/>
                <w:color w:val="000000"/>
                <w:sz w:val="18"/>
                <w:szCs w:val="18"/>
                <w:u w:val="none"/>
              </w:rPr>
              <w:t>3.54(1.52,6.96)</w:t>
            </w:r>
            <w:r>
              <w:rPr>
                <w:rFonts w:hint="default" w:ascii="Times New Roman" w:hAnsi="Times New Roman" w:eastAsia="宋体" w:cs="Times New Roman"/>
                <w:b w:val="0"/>
                <w:i w:val="0"/>
                <w:color w:val="000000"/>
                <w:sz w:val="18"/>
                <w:szCs w:val="18"/>
                <w:u w:val="none"/>
                <w:vertAlign w:val="superscript"/>
                <w:lang w:val="en-US" w:eastAsia="zh-CN"/>
              </w:rPr>
              <w:t>ab</w:t>
            </w:r>
          </w:p>
        </w:tc>
        <w:tc>
          <w:tcPr>
            <w:tcW w:w="417" w:type="pct"/>
            <w:shd w:val="clear" w:color="auto" w:fill="FFFFFF"/>
            <w:tcMar>
              <w:left w:w="180" w:type="dxa"/>
            </w:tcMar>
            <w:vAlign w:val="center"/>
          </w:tcPr>
          <w:p w14:paraId="029E4694">
            <w:pPr>
              <w:pBdr>
                <w:top w:val="none" w:color="000000" w:sz="0" w:space="0"/>
                <w:left w:val="none" w:color="000000" w:sz="0" w:space="0"/>
                <w:bottom w:val="none" w:color="000000" w:sz="0" w:space="0"/>
                <w:right w:val="none" w:color="000000" w:sz="0" w:space="0"/>
              </w:pBdr>
              <w:spacing w:before="40" w:after="40" w:line="240" w:lineRule="auto"/>
              <w:ind w:left="40" w:leftChars="0" w:right="40" w:rightChars="0" w:firstLine="0" w:firstLineChars="0"/>
              <w:jc w:val="center"/>
              <w:rPr>
                <w:rFonts w:hint="default" w:ascii="Times New Roman" w:hAnsi="Times New Roman" w:eastAsia="宋体" w:cs="Times New Roman"/>
                <w:b w:val="0"/>
                <w:bCs/>
                <w:i w:val="0"/>
                <w:color w:val="FF0000"/>
                <w:kern w:val="2"/>
                <w:sz w:val="18"/>
                <w:szCs w:val="18"/>
                <w:u w:val="none"/>
                <w:lang w:val="en-US" w:eastAsia="zh-CN" w:bidi="ar-SA"/>
              </w:rPr>
            </w:pPr>
            <w:r>
              <w:rPr>
                <w:rFonts w:hint="default" w:ascii="Times New Roman" w:hAnsi="Times New Roman" w:eastAsia="宋体" w:cs="Times New Roman"/>
                <w:b w:val="0"/>
                <w:bCs/>
                <w:i w:val="0"/>
                <w:color w:val="FF0000"/>
                <w:sz w:val="18"/>
                <w:szCs w:val="18"/>
                <w:u w:val="none"/>
              </w:rPr>
              <w:t>&lt;.001</w:t>
            </w:r>
          </w:p>
        </w:tc>
      </w:tr>
    </w:tbl>
    <w:p w14:paraId="65873231">
      <w:pPr>
        <w:spacing w:line="360" w:lineRule="auto"/>
        <w:jc w:val="both"/>
        <w:rPr>
          <w:rFonts w:hint="default" w:ascii="Times New Roman" w:hAnsi="Times New Roman" w:eastAsia="Times New Roman" w:cs="Times New Roman"/>
          <w:b/>
          <w:bCs/>
          <w:sz w:val="16"/>
          <w:szCs w:val="16"/>
          <w:lang w:val="en-US" w:eastAsia="zh-CN"/>
        </w:rPr>
      </w:pPr>
      <w:r>
        <w:rPr>
          <w:rFonts w:hint="default" w:ascii="Times New Roman" w:hAnsi="Times New Roman" w:eastAsia="Times New Roman" w:cs="Times New Roman"/>
          <w:b/>
          <w:bCs/>
          <w:sz w:val="16"/>
          <w:szCs w:val="16"/>
          <w:lang w:val="en-US" w:eastAsia="zh-CN"/>
        </w:rPr>
        <w:t xml:space="preserve">Comparisons of variables were performed among the three groups (Total, Alive, and Dead). In the Alive group and Dead group, statistically significant differences compared with the Total group are indicated by superscript a, while significant differences compared with the Alive group are indicated by superscript b. </w:t>
      </w:r>
    </w:p>
    <w:p w14:paraId="1A46FE6C">
      <w:pPr>
        <w:spacing w:line="360" w:lineRule="auto"/>
        <w:jc w:val="both"/>
      </w:pPr>
      <w:r>
        <w:rPr>
          <w:rFonts w:hint="default" w:ascii="Times New Roman" w:hAnsi="Times New Roman" w:eastAsia="Times New Roman" w:cs="Times New Roman"/>
          <w:b/>
          <w:bCs/>
          <w:sz w:val="16"/>
          <w:szCs w:val="16"/>
          <w:lang w:val="en-US" w:eastAsia="zh-CN"/>
        </w:rPr>
        <w:t xml:space="preserve">Abbreviation: </w:t>
      </w:r>
      <w:r>
        <w:rPr>
          <w:rFonts w:hint="default" w:ascii="Times New Roman" w:hAnsi="Times New Roman" w:eastAsia="Times New Roman" w:cs="Times New Roman"/>
          <w:sz w:val="16"/>
          <w:szCs w:val="16"/>
          <w:lang w:val="en-US" w:eastAsia="zh-CN"/>
        </w:rPr>
        <w:t xml:space="preserve">HR, heart rate; </w:t>
      </w:r>
      <w:r>
        <w:rPr>
          <w:rFonts w:hint="default" w:ascii="Times New Roman" w:hAnsi="Times New Roman" w:eastAsia="Times New Roman" w:cs="Times New Roman"/>
          <w:b w:val="0"/>
          <w:bCs w:val="0"/>
          <w:color w:val="000000"/>
          <w:sz w:val="16"/>
          <w:szCs w:val="16"/>
          <w:lang w:val="en-US" w:eastAsia="zh-CN"/>
        </w:rPr>
        <w:t xml:space="preserve">SBP, </w:t>
      </w:r>
      <w:r>
        <w:rPr>
          <w:rFonts w:hint="default" w:ascii="Times New Roman" w:hAnsi="Times New Roman" w:eastAsia="Times New Roman" w:cs="Times New Roman"/>
          <w:i w:val="0"/>
          <w:iCs w:val="0"/>
          <w:caps w:val="0"/>
          <w:spacing w:val="0"/>
          <w:sz w:val="16"/>
          <w:szCs w:val="16"/>
          <w:shd w:val="clear" w:fill="FFFFFF"/>
        </w:rPr>
        <w:t>Systolic Blood Pressure</w:t>
      </w:r>
      <w:r>
        <w:rPr>
          <w:rFonts w:hint="default" w:ascii="Times New Roman" w:hAnsi="Times New Roman" w:eastAsia="Times New Roman" w:cs="Times New Roman"/>
          <w:i w:val="0"/>
          <w:iCs w:val="0"/>
          <w:caps w:val="0"/>
          <w:spacing w:val="0"/>
          <w:sz w:val="16"/>
          <w:szCs w:val="16"/>
          <w:shd w:val="clear" w:fill="FFFFFF"/>
          <w:lang w:val="en-US" w:eastAsia="zh-CN"/>
        </w:rPr>
        <w:t>; DBP, Diastolic</w:t>
      </w:r>
      <w:r>
        <w:rPr>
          <w:rFonts w:hint="default" w:ascii="Times New Roman" w:hAnsi="Times New Roman" w:eastAsia="Times New Roman" w:cs="Times New Roman"/>
          <w:i w:val="0"/>
          <w:iCs w:val="0"/>
          <w:caps w:val="0"/>
          <w:spacing w:val="0"/>
          <w:sz w:val="16"/>
          <w:szCs w:val="16"/>
          <w:shd w:val="clear" w:fill="FFFFFF"/>
        </w:rPr>
        <w:t xml:space="preserve"> Blood</w:t>
      </w:r>
      <w:r>
        <w:rPr>
          <w:rFonts w:hint="default" w:ascii="Times New Roman" w:hAnsi="Times New Roman" w:eastAsia="Times New Roman" w:cs="Times New Roman"/>
          <w:i w:val="0"/>
          <w:iCs w:val="0"/>
          <w:caps w:val="0"/>
          <w:spacing w:val="0"/>
          <w:sz w:val="16"/>
          <w:szCs w:val="16"/>
          <w:shd w:val="clear" w:fill="FFFFFF"/>
          <w:lang w:val="en-US" w:eastAsia="zh-CN"/>
        </w:rPr>
        <w:t xml:space="preserve"> </w:t>
      </w:r>
      <w:r>
        <w:rPr>
          <w:rFonts w:hint="default" w:ascii="Times New Roman" w:hAnsi="Times New Roman" w:eastAsia="Times New Roman" w:cs="Times New Roman"/>
          <w:i w:val="0"/>
          <w:iCs w:val="0"/>
          <w:caps w:val="0"/>
          <w:spacing w:val="0"/>
          <w:sz w:val="16"/>
          <w:szCs w:val="16"/>
          <w:shd w:val="clear" w:fill="FFFFFF"/>
        </w:rPr>
        <w:t>Pressure</w:t>
      </w:r>
      <w:r>
        <w:rPr>
          <w:rFonts w:hint="default" w:ascii="Times New Roman" w:hAnsi="Times New Roman" w:eastAsia="Times New Roman" w:cs="Times New Roman"/>
          <w:i w:val="0"/>
          <w:iCs w:val="0"/>
          <w:caps w:val="0"/>
          <w:spacing w:val="0"/>
          <w:sz w:val="16"/>
          <w:szCs w:val="16"/>
          <w:shd w:val="clear" w:fill="FFFFFF"/>
          <w:lang w:val="en-US" w:eastAsia="zh-CN"/>
        </w:rPr>
        <w:t xml:space="preserve">; MBP, </w:t>
      </w:r>
      <w:r>
        <w:rPr>
          <w:rFonts w:hint="default" w:ascii="Times New Roman" w:hAnsi="Times New Roman" w:eastAsia="Times New Roman" w:cs="Times New Roman"/>
          <w:i w:val="0"/>
          <w:iCs w:val="0"/>
          <w:caps w:val="0"/>
          <w:spacing w:val="0"/>
          <w:sz w:val="16"/>
          <w:szCs w:val="16"/>
          <w:shd w:val="clear" w:fill="FFFFFF"/>
        </w:rPr>
        <w:t>Mean Blood Pressure</w:t>
      </w:r>
      <w:r>
        <w:rPr>
          <w:rFonts w:hint="default" w:ascii="Times New Roman" w:hAnsi="Times New Roman" w:eastAsia="Times New Roman" w:cs="Times New Roman"/>
          <w:i w:val="0"/>
          <w:iCs w:val="0"/>
          <w:caps w:val="0"/>
          <w:spacing w:val="0"/>
          <w:sz w:val="16"/>
          <w:szCs w:val="16"/>
          <w:shd w:val="clear" w:fill="FFFFFF"/>
          <w:lang w:val="en-US" w:eastAsia="zh-CN"/>
        </w:rPr>
        <w:t xml:space="preserve">; RR, </w:t>
      </w:r>
      <w:r>
        <w:rPr>
          <w:rFonts w:hint="default" w:ascii="Times New Roman" w:hAnsi="Times New Roman" w:eastAsia="Times New Roman" w:cs="Times New Roman"/>
          <w:i w:val="0"/>
          <w:iCs w:val="0"/>
          <w:caps w:val="0"/>
          <w:spacing w:val="0"/>
          <w:sz w:val="16"/>
          <w:szCs w:val="16"/>
          <w:shd w:val="clear" w:fill="FFFFFF"/>
        </w:rPr>
        <w:t>Respiratory Rate</w:t>
      </w:r>
      <w:r>
        <w:rPr>
          <w:rFonts w:hint="default" w:ascii="Times New Roman" w:hAnsi="Times New Roman" w:eastAsia="Times New Roman" w:cs="Times New Roman"/>
          <w:i w:val="0"/>
          <w:iCs w:val="0"/>
          <w:caps w:val="0"/>
          <w:spacing w:val="0"/>
          <w:sz w:val="16"/>
          <w:szCs w:val="16"/>
          <w:shd w:val="clear" w:fill="FFFFFF"/>
          <w:lang w:val="en-US" w:eastAsia="zh-CN"/>
        </w:rPr>
        <w:t xml:space="preserve">; </w:t>
      </w:r>
      <w:r>
        <w:rPr>
          <w:rFonts w:hint="default" w:ascii="Times New Roman" w:hAnsi="Times New Roman" w:eastAsia="Times New Roman" w:cs="Times New Roman"/>
          <w:b w:val="0"/>
          <w:bCs w:val="0"/>
          <w:sz w:val="16"/>
          <w:szCs w:val="16"/>
          <w:lang w:val="en-US" w:eastAsia="zh-CN"/>
        </w:rPr>
        <w:t xml:space="preserve">WBC, </w:t>
      </w:r>
      <w:r>
        <w:rPr>
          <w:rFonts w:hint="default" w:ascii="Times New Roman" w:hAnsi="Times New Roman" w:eastAsia="Times New Roman" w:cs="Times New Roman"/>
          <w:i w:val="0"/>
          <w:iCs w:val="0"/>
          <w:caps w:val="0"/>
          <w:spacing w:val="0"/>
          <w:sz w:val="16"/>
          <w:szCs w:val="16"/>
          <w:shd w:val="clear" w:fill="FFFFFF"/>
        </w:rPr>
        <w:t>White Blood Cell</w:t>
      </w:r>
      <w:r>
        <w:rPr>
          <w:rFonts w:hint="default" w:ascii="Times New Roman" w:hAnsi="Times New Roman" w:eastAsia="Times New Roman" w:cs="Times New Roman"/>
          <w:i w:val="0"/>
          <w:iCs w:val="0"/>
          <w:caps w:val="0"/>
          <w:spacing w:val="0"/>
          <w:sz w:val="16"/>
          <w:szCs w:val="16"/>
          <w:shd w:val="clear" w:fill="FFFFFF"/>
          <w:lang w:val="en-US" w:eastAsia="zh-CN"/>
        </w:rPr>
        <w:t xml:space="preserve">; Hct, Hematocrit; Hb, </w:t>
      </w:r>
      <w:r>
        <w:rPr>
          <w:rFonts w:hint="default" w:ascii="Times New Roman" w:hAnsi="Times New Roman" w:eastAsia="Times New Roman" w:cs="Times New Roman"/>
          <w:i w:val="0"/>
          <w:iCs w:val="0"/>
          <w:caps w:val="0"/>
          <w:spacing w:val="0"/>
          <w:sz w:val="16"/>
          <w:szCs w:val="16"/>
          <w:shd w:val="clear" w:fill="FFFFFF"/>
        </w:rPr>
        <w:t>Hemoglobin</w:t>
      </w:r>
      <w:r>
        <w:rPr>
          <w:rFonts w:hint="default" w:ascii="Times New Roman" w:hAnsi="Times New Roman" w:eastAsia="Times New Roman" w:cs="Times New Roman"/>
          <w:i w:val="0"/>
          <w:iCs w:val="0"/>
          <w:caps w:val="0"/>
          <w:spacing w:val="0"/>
          <w:sz w:val="16"/>
          <w:szCs w:val="16"/>
          <w:shd w:val="clear" w:fill="FFFFFF"/>
          <w:lang w:val="en-US" w:eastAsia="zh-CN"/>
        </w:rPr>
        <w:t xml:space="preserve">; PLT, </w:t>
      </w:r>
      <w:r>
        <w:rPr>
          <w:rFonts w:hint="default" w:ascii="Times New Roman" w:hAnsi="Times New Roman" w:eastAsia="Times New Roman" w:cs="Times New Roman"/>
          <w:i w:val="0"/>
          <w:iCs w:val="0"/>
          <w:caps w:val="0"/>
          <w:spacing w:val="0"/>
          <w:sz w:val="16"/>
          <w:szCs w:val="16"/>
          <w:shd w:val="clear" w:fill="FFFFFF"/>
        </w:rPr>
        <w:t>Platelet</w:t>
      </w:r>
      <w:r>
        <w:rPr>
          <w:rFonts w:hint="default" w:ascii="Times New Roman" w:hAnsi="Times New Roman" w:eastAsia="Times New Roman" w:cs="Times New Roman"/>
          <w:i w:val="0"/>
          <w:iCs w:val="0"/>
          <w:caps w:val="0"/>
          <w:spacing w:val="0"/>
          <w:sz w:val="16"/>
          <w:szCs w:val="16"/>
          <w:shd w:val="clear" w:fill="FFFFFF"/>
          <w:lang w:val="en-US" w:eastAsia="zh-CN"/>
        </w:rPr>
        <w:t>; ALT, Alanine Aminotransferase; AST, Aspartate Aminotransferase; ALP, Alkaline Phosphatase; BUN, Blood Urea Nitrogen;Cr,</w:t>
      </w:r>
      <w:r>
        <w:rPr>
          <w:rFonts w:hint="default" w:ascii="Times New Roman" w:hAnsi="Times New Roman" w:eastAsia="Times New Roman" w:cs="Times New Roman"/>
          <w:b w:val="0"/>
          <w:bCs w:val="0"/>
          <w:sz w:val="16"/>
          <w:szCs w:val="16"/>
          <w:lang w:val="en-US" w:eastAsia="zh-CN"/>
        </w:rPr>
        <w:t>Creatinine;</w:t>
      </w:r>
      <w:r>
        <w:rPr>
          <w:rFonts w:hint="default" w:ascii="Times New Roman" w:hAnsi="Times New Roman" w:eastAsia="Times New Roman" w:cs="Times New Roman"/>
          <w:i w:val="0"/>
          <w:iCs w:val="0"/>
          <w:caps w:val="0"/>
          <w:spacing w:val="0"/>
          <w:sz w:val="16"/>
          <w:szCs w:val="16"/>
          <w:shd w:val="clear" w:fill="FFFFFF"/>
          <w:lang w:val="en-US" w:eastAsia="zh-CN"/>
        </w:rPr>
        <w:t xml:space="preserve"> TBil, Total Bilirubin;CK-MB, Creatine Kinase-Muscle Brain; CK-CPK, Creatine Kinase; LDH, Lactate Dehydrogenase; PT, Prothrombin Time; PTT, Partial Thromboplastin Time; INR, International Normalized Ratio; APS Ⅲ, (acute physiology and chronic health evaluation scoring system Ⅲ, APACHE Ⅲ); SOFA, Sequential Organ Failure Assessment; GCS, Glasgow Coma Scale; CCI, Charlson Comorbidity Index; CHF, Chronic congestive heart; CBD, Cerebrovascular disease; CPD, Chronic pulmonTary disease; DD with cc, Diabetes with complications; SLD, Severe Liver Disease; MST,Metastasis Solid Tumor; RRT, Renal replacement therapy; IMV, Invasive Mechanical ventilation;</w:t>
      </w:r>
    </w:p>
    <w:p w14:paraId="129954CA"/>
    <w:p w14:paraId="2C5858B3">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D527AC"/>
    <w:rsid w:val="0B8C76DA"/>
    <w:rsid w:val="25316921"/>
    <w:rsid w:val="36B605A4"/>
    <w:rsid w:val="59CF0866"/>
    <w:rsid w:val="70D527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1486</Words>
  <Characters>11112</Characters>
  <Lines>0</Lines>
  <Paragraphs>0</Paragraphs>
  <TotalTime>0</TotalTime>
  <ScaleCrop>false</ScaleCrop>
  <LinksUpToDate>false</LinksUpToDate>
  <CharactersWithSpaces>11791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2025-09-11T16:55:00Z</dcterms:created>
  <dc:creator>李三多 </dc:creator>
  <cp:lastModifiedBy>李三多 </cp:lastModifiedBy>
  <dcterms:modified xsi:type="dcterms:W3CDTF">2025-09-14T09:36:00Z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FDB6A150E0FC43C99EFEF0BF07FF33FE_11</vt:lpwstr>
  </property>
  <property fmtid="{D5CDD505-2E9C-101B-9397-08002B2CF9AE}" pid="4" name="KSOTemplateDocerSaveRecord">
    <vt:lpwstr>eyJoZGlkIjoiNTM4Yjc0NjM5NmZjNzg4YzQ0YjA2OWIzOWI5ZDkwZDciLCJ1c2VySWQiOiIyMDMwODM3ODEifQ==</vt:lpwstr>
  </property>
</Properties>
</file>