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9B0AD" w14:textId="7A6E8BE3" w:rsidR="005B0C16" w:rsidRPr="005B0C16" w:rsidRDefault="008875C6" w:rsidP="005B0C16">
      <w:pPr>
        <w:spacing w:line="276" w:lineRule="auto"/>
        <w:jc w:val="center"/>
        <w:rPr>
          <w:b/>
          <w:bCs/>
          <w:sz w:val="32"/>
          <w:szCs w:val="32"/>
        </w:rPr>
      </w:pPr>
      <w:r w:rsidRPr="008875C6">
        <w:rPr>
          <w:b/>
          <w:bCs/>
          <w:sz w:val="32"/>
          <w:szCs w:val="32"/>
        </w:rPr>
        <w:t>Quantitative evaluation of encrustations in double-J ureteral stents with micro-computed tomography and semantic segmentation</w:t>
      </w:r>
    </w:p>
    <w:p w14:paraId="59379A18" w14:textId="2E327890" w:rsidR="005B0C16" w:rsidRDefault="005B0C16" w:rsidP="005B0C16">
      <w:pPr>
        <w:spacing w:line="276" w:lineRule="auto"/>
        <w:jc w:val="center"/>
        <w:rPr>
          <w:b/>
          <w:bCs/>
        </w:rPr>
      </w:pPr>
    </w:p>
    <w:p w14:paraId="6147E6D4" w14:textId="06D827FB" w:rsidR="005B0C16" w:rsidRPr="00E6411B" w:rsidRDefault="005B0C16" w:rsidP="00E6411B">
      <w:pPr>
        <w:spacing w:line="276" w:lineRule="auto"/>
        <w:jc w:val="center"/>
        <w:rPr>
          <w:vertAlign w:val="superscript"/>
        </w:rPr>
      </w:pPr>
      <w:bookmarkStart w:id="0" w:name="_Hlk69326662"/>
      <w:r w:rsidRPr="00E6411B">
        <w:t>Shaokai Zheng</w:t>
      </w:r>
      <w:r w:rsidRPr="00E6411B">
        <w:rPr>
          <w:vertAlign w:val="superscript"/>
        </w:rPr>
        <w:t>1*</w:t>
      </w:r>
      <w:r w:rsidRPr="00E6411B">
        <w:t xml:space="preserve">, </w:t>
      </w:r>
      <w:bookmarkStart w:id="1" w:name="_Hlk69326586"/>
      <w:r w:rsidRPr="00E6411B">
        <w:t>Pedro Amado</w:t>
      </w:r>
      <w:bookmarkEnd w:id="1"/>
      <w:r w:rsidRPr="00E6411B">
        <w:rPr>
          <w:vertAlign w:val="superscript"/>
        </w:rPr>
        <w:t>1</w:t>
      </w:r>
      <w:r w:rsidRPr="00E6411B">
        <w:t>, Bernhard Kiss</w:t>
      </w:r>
      <w:r w:rsidRPr="00E6411B">
        <w:rPr>
          <w:vertAlign w:val="superscript"/>
        </w:rPr>
        <w:t>2</w:t>
      </w:r>
      <w:r w:rsidRPr="00E6411B">
        <w:t>, Fabian Stangl</w:t>
      </w:r>
      <w:r w:rsidRPr="00E6411B">
        <w:rPr>
          <w:vertAlign w:val="superscript"/>
        </w:rPr>
        <w:t>2</w:t>
      </w:r>
      <w:r w:rsidRPr="00E6411B">
        <w:t xml:space="preserve">, </w:t>
      </w:r>
      <w:bookmarkStart w:id="2" w:name="_Hlk69326856"/>
      <w:r w:rsidRPr="00E6411B">
        <w:t>Andreas Haeberlin</w:t>
      </w:r>
      <w:r w:rsidRPr="00E6411B">
        <w:rPr>
          <w:vertAlign w:val="superscript"/>
        </w:rPr>
        <w:t>3</w:t>
      </w:r>
      <w:r w:rsidRPr="00E6411B">
        <w:t xml:space="preserve">, </w:t>
      </w:r>
      <w:bookmarkEnd w:id="2"/>
      <w:r w:rsidRPr="00E6411B">
        <w:t>Daniel Sidler</w:t>
      </w:r>
      <w:r w:rsidRPr="00E6411B">
        <w:rPr>
          <w:vertAlign w:val="superscript"/>
        </w:rPr>
        <w:t>4</w:t>
      </w:r>
      <w:r w:rsidRPr="00E6411B">
        <w:t>, Dominik Obrist</w:t>
      </w:r>
      <w:r w:rsidRPr="00E6411B">
        <w:rPr>
          <w:vertAlign w:val="superscript"/>
        </w:rPr>
        <w:t>1</w:t>
      </w:r>
      <w:r w:rsidRPr="00E6411B">
        <w:t>, Fiona Burkhard</w:t>
      </w:r>
      <w:r w:rsidRPr="00E6411B">
        <w:rPr>
          <w:vertAlign w:val="superscript"/>
        </w:rPr>
        <w:t>2</w:t>
      </w:r>
      <w:r w:rsidRPr="00E6411B">
        <w:t>, and Francesco Clavica</w:t>
      </w:r>
      <w:bookmarkEnd w:id="0"/>
      <w:r w:rsidRPr="00E6411B">
        <w:rPr>
          <w:vertAlign w:val="superscript"/>
        </w:rPr>
        <w:t>1</w:t>
      </w:r>
    </w:p>
    <w:p w14:paraId="0CCA9841" w14:textId="1CEF75CA" w:rsidR="005B0C16" w:rsidRPr="00E6411B" w:rsidRDefault="005B0C16" w:rsidP="00E6411B">
      <w:pPr>
        <w:spacing w:line="276" w:lineRule="auto"/>
        <w:rPr>
          <w:vertAlign w:val="superscript"/>
        </w:rPr>
      </w:pPr>
    </w:p>
    <w:p w14:paraId="29868ADE" w14:textId="3D15C29F" w:rsidR="0052085E" w:rsidRPr="00E6411B" w:rsidRDefault="0052085E" w:rsidP="00E6411B">
      <w:pPr>
        <w:spacing w:line="276" w:lineRule="auto"/>
        <w:rPr>
          <w:b/>
          <w:bCs/>
          <w:vertAlign w:val="superscript"/>
        </w:rPr>
      </w:pPr>
      <w:r w:rsidRPr="00E6411B">
        <w:rPr>
          <w:vertAlign w:val="superscript"/>
        </w:rPr>
        <w:t xml:space="preserve">1 </w:t>
      </w:r>
      <w:r w:rsidRPr="00E6411B">
        <w:t xml:space="preserve">ARTORG </w:t>
      </w:r>
      <w:proofErr w:type="spellStart"/>
      <w:r w:rsidRPr="00E6411B">
        <w:t>Center</w:t>
      </w:r>
      <w:proofErr w:type="spellEnd"/>
      <w:r w:rsidRPr="00E6411B">
        <w:t xml:space="preserve"> for Biomedical Engineering Research, University of Bern, 3010 Bern, CH; </w:t>
      </w:r>
      <w:r w:rsidRPr="00E6411B">
        <w:rPr>
          <w:vertAlign w:val="superscript"/>
        </w:rPr>
        <w:t>2</w:t>
      </w:r>
      <w:r w:rsidRPr="00E6411B">
        <w:t xml:space="preserve"> </w:t>
      </w:r>
      <w:bookmarkStart w:id="3" w:name="_Hlk69326769"/>
      <w:r w:rsidRPr="00E6411B">
        <w:t xml:space="preserve">Department of Urology, </w:t>
      </w:r>
      <w:proofErr w:type="spellStart"/>
      <w:r w:rsidRPr="00E6411B">
        <w:t>Inselspital</w:t>
      </w:r>
      <w:proofErr w:type="spellEnd"/>
      <w:r w:rsidRPr="00E6411B">
        <w:t>, Bern University Hospital, University of Bern, 3010 Bern, CH;</w:t>
      </w:r>
      <w:bookmarkEnd w:id="3"/>
      <w:r w:rsidRPr="00E6411B">
        <w:t xml:space="preserve"> </w:t>
      </w:r>
      <w:r w:rsidRPr="00E6411B">
        <w:rPr>
          <w:vertAlign w:val="superscript"/>
        </w:rPr>
        <w:t xml:space="preserve">3 </w:t>
      </w:r>
      <w:bookmarkStart w:id="4" w:name="_Hlk69326881"/>
      <w:r w:rsidRPr="00E6411B">
        <w:t xml:space="preserve">Department of Cardiology, </w:t>
      </w:r>
      <w:proofErr w:type="spellStart"/>
      <w:r w:rsidRPr="00E6411B">
        <w:t>Inselspital</w:t>
      </w:r>
      <w:proofErr w:type="spellEnd"/>
      <w:r w:rsidRPr="00E6411B">
        <w:t>, Bern University Hospital, University of Bern</w:t>
      </w:r>
      <w:bookmarkEnd w:id="4"/>
      <w:r w:rsidRPr="00E6411B">
        <w:t xml:space="preserve">, 3010 Bern, CH; </w:t>
      </w:r>
      <w:r w:rsidRPr="00E6411B">
        <w:rPr>
          <w:vertAlign w:val="superscript"/>
        </w:rPr>
        <w:t xml:space="preserve">4 </w:t>
      </w:r>
      <w:r w:rsidRPr="00E6411B">
        <w:t xml:space="preserve">Department of Nephrology and Hypertension, </w:t>
      </w:r>
      <w:proofErr w:type="spellStart"/>
      <w:r w:rsidRPr="00E6411B">
        <w:t>Inselspital</w:t>
      </w:r>
      <w:proofErr w:type="spellEnd"/>
      <w:r w:rsidRPr="00E6411B">
        <w:t xml:space="preserve">, Bern University Hospital, University of Bern, 3010 Bern, CH. *Email: </w:t>
      </w:r>
      <w:hyperlink r:id="rId7" w:history="1">
        <w:r w:rsidRPr="00E6411B">
          <w:rPr>
            <w:rStyle w:val="Hyperlink"/>
          </w:rPr>
          <w:t>shaokai.zheng@outlook.com</w:t>
        </w:r>
      </w:hyperlink>
    </w:p>
    <w:p w14:paraId="19D60347" w14:textId="77777777" w:rsidR="00490656" w:rsidRDefault="00490656" w:rsidP="00E6411B">
      <w:pPr>
        <w:widowControl/>
        <w:autoSpaceDE/>
        <w:autoSpaceDN/>
        <w:adjustRightInd/>
        <w:spacing w:after="160" w:line="276" w:lineRule="auto"/>
        <w:rPr>
          <w:b/>
          <w:bCs/>
        </w:rPr>
      </w:pPr>
    </w:p>
    <w:p w14:paraId="55342B2A" w14:textId="1D0E6536" w:rsidR="001F60EF" w:rsidRDefault="00490656" w:rsidP="00E6411B">
      <w:pPr>
        <w:widowControl/>
        <w:autoSpaceDE/>
        <w:autoSpaceDN/>
        <w:adjustRightInd/>
        <w:spacing w:line="276" w:lineRule="auto"/>
        <w:rPr>
          <w:b/>
          <w:bCs/>
        </w:rPr>
      </w:pPr>
      <w:r>
        <w:rPr>
          <w:b/>
          <w:bCs/>
        </w:rPr>
        <w:t xml:space="preserve">Supplementary </w:t>
      </w:r>
      <w:r w:rsidR="006E5B32">
        <w:rPr>
          <w:b/>
          <w:bCs/>
        </w:rPr>
        <w:t>M</w:t>
      </w:r>
      <w:r>
        <w:rPr>
          <w:b/>
          <w:bCs/>
        </w:rPr>
        <w:t xml:space="preserve">aterial </w:t>
      </w:r>
      <w:r w:rsidR="009F5AEB">
        <w:rPr>
          <w:b/>
          <w:bCs/>
        </w:rPr>
        <w:t>S</w:t>
      </w:r>
      <w:r>
        <w:rPr>
          <w:b/>
          <w:bCs/>
        </w:rPr>
        <w:t>2</w:t>
      </w:r>
      <w:r w:rsidR="00493C5D">
        <w:rPr>
          <w:b/>
          <w:bCs/>
        </w:rPr>
        <w:t>.</w:t>
      </w:r>
    </w:p>
    <w:p w14:paraId="0EF286BC" w14:textId="77777777" w:rsidR="001F60EF" w:rsidRDefault="001F60EF" w:rsidP="00E6411B">
      <w:pPr>
        <w:widowControl/>
        <w:autoSpaceDE/>
        <w:autoSpaceDN/>
        <w:adjustRightInd/>
        <w:spacing w:line="276" w:lineRule="auto"/>
        <w:rPr>
          <w:b/>
          <w:bCs/>
        </w:rPr>
      </w:pPr>
    </w:p>
    <w:p w14:paraId="5F7750B7" w14:textId="75EF7EC9" w:rsidR="00E15D58" w:rsidRDefault="001F60EF" w:rsidP="00E6411B">
      <w:pPr>
        <w:widowControl/>
        <w:autoSpaceDE/>
        <w:autoSpaceDN/>
        <w:adjustRightInd/>
        <w:spacing w:line="276" w:lineRule="auto"/>
      </w:pPr>
      <w:r w:rsidRPr="003C1B12">
        <w:t>Th</w:t>
      </w:r>
      <w:r>
        <w:t>is</w:t>
      </w:r>
      <w:r w:rsidRPr="003C1B12">
        <w:t xml:space="preserve"> supplementary material p</w:t>
      </w:r>
      <w:r w:rsidRPr="001F60EF">
        <w:t xml:space="preserve">rovides accompanying </w:t>
      </w:r>
      <w:r w:rsidR="0018100C">
        <w:t>tables</w:t>
      </w:r>
      <w:r w:rsidRPr="001F60EF">
        <w:t xml:space="preserve"> for Figure 2 in the main text.</w:t>
      </w:r>
    </w:p>
    <w:p w14:paraId="40308FC0" w14:textId="6021F9CC" w:rsidR="002C19EE" w:rsidRDefault="002C19EE" w:rsidP="001F60EF">
      <w:pPr>
        <w:widowControl/>
        <w:autoSpaceDE/>
        <w:autoSpaceDN/>
        <w:adjustRightInd/>
        <w:spacing w:line="259" w:lineRule="auto"/>
      </w:pPr>
    </w:p>
    <w:p w14:paraId="02F1D341" w14:textId="541EFCA5" w:rsidR="00ED3DE8" w:rsidRDefault="00ED3DE8" w:rsidP="001F60EF">
      <w:pPr>
        <w:widowControl/>
        <w:autoSpaceDE/>
        <w:autoSpaceDN/>
        <w:adjustRightInd/>
        <w:spacing w:line="259" w:lineRule="auto"/>
      </w:pPr>
    </w:p>
    <w:p w14:paraId="15C83D05" w14:textId="77777777" w:rsidR="00BC3B7D" w:rsidRPr="00ED7A9F" w:rsidRDefault="00BC3B7D" w:rsidP="001F60EF">
      <w:pPr>
        <w:widowControl/>
        <w:autoSpaceDE/>
        <w:autoSpaceDN/>
        <w:adjustRightInd/>
        <w:spacing w:line="259" w:lineRule="auto"/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23"/>
        <w:gridCol w:w="1666"/>
        <w:gridCol w:w="1417"/>
        <w:gridCol w:w="992"/>
        <w:gridCol w:w="1560"/>
        <w:gridCol w:w="1701"/>
        <w:gridCol w:w="1035"/>
      </w:tblGrid>
      <w:tr w:rsidR="00ED7A9F" w:rsidRPr="00ED7A9F" w14:paraId="3CA29188" w14:textId="77777777" w:rsidTr="00C21438">
        <w:trPr>
          <w:trHeight w:val="471"/>
          <w:jc w:val="center"/>
        </w:trPr>
        <w:tc>
          <w:tcPr>
            <w:tcW w:w="1023" w:type="dxa"/>
            <w:vMerge w:val="restart"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7C445F" w14:textId="77777777" w:rsidR="00ED7A9F" w:rsidRPr="00ED7A9F" w:rsidRDefault="00ED7A9F" w:rsidP="00A95F45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bookmarkStart w:id="5" w:name="_Hlk71216768"/>
          </w:p>
        </w:tc>
        <w:tc>
          <w:tcPr>
            <w:tcW w:w="4075" w:type="dxa"/>
            <w:gridSpan w:val="3"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E3CE9B" w14:textId="43CA0892" w:rsidR="00ED7A9F" w:rsidRPr="00ED7A9F" w:rsidRDefault="00ED7A9F" w:rsidP="002C19E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ED7A9F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>Stone patients</w:t>
            </w:r>
          </w:p>
        </w:tc>
        <w:tc>
          <w:tcPr>
            <w:tcW w:w="4296" w:type="dxa"/>
            <w:gridSpan w:val="3"/>
            <w:shd w:val="clear" w:color="auto" w:fill="AEAAAA" w:themeFill="background2" w:themeFillShade="BF"/>
            <w:vAlign w:val="center"/>
          </w:tcPr>
          <w:p w14:paraId="6F08B8B3" w14:textId="375E48D5" w:rsidR="00ED7A9F" w:rsidRPr="00ED7A9F" w:rsidRDefault="00ED7A9F" w:rsidP="002C19EE">
            <w:pPr>
              <w:widowControl/>
              <w:autoSpaceDE/>
              <w:autoSpaceDN/>
              <w:adjustRightInd/>
              <w:spacing w:line="276" w:lineRule="auto"/>
              <w:jc w:val="center"/>
              <w:rPr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ED7A9F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>Transplant patients</w:t>
            </w:r>
          </w:p>
        </w:tc>
      </w:tr>
      <w:tr w:rsidR="00ED7A9F" w:rsidRPr="00ED7A9F" w14:paraId="68289A02" w14:textId="77777777" w:rsidTr="00ED7A9F">
        <w:trPr>
          <w:trHeight w:val="432"/>
          <w:jc w:val="center"/>
        </w:trPr>
        <w:tc>
          <w:tcPr>
            <w:tcW w:w="1023" w:type="dxa"/>
            <w:vMerge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5D477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666" w:type="dxa"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823635" w14:textId="55FA2CAC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-5"/>
              <w:rPr>
                <w:rFonts w:eastAsia="Times New Roman"/>
                <w:b/>
                <w:bCs/>
                <w:sz w:val="22"/>
                <w:szCs w:val="22"/>
              </w:rPr>
            </w:pPr>
            <w:r w:rsidRPr="00ED7A9F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&lt;42 d </w:t>
            </w:r>
            <w:r w:rsidRPr="00ED7A9F">
              <w:rPr>
                <w:b/>
                <w:bCs/>
                <w:color w:val="000000"/>
                <w:sz w:val="22"/>
                <w:szCs w:val="22"/>
              </w:rPr>
              <w:t>(</w:t>
            </w:r>
            <w:r w:rsidRPr="00ED7A9F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n </w:t>
            </w:r>
            <w:r w:rsidRPr="00ED7A9F">
              <w:rPr>
                <w:b/>
                <w:bCs/>
                <w:color w:val="000000"/>
                <w:sz w:val="22"/>
                <w:szCs w:val="22"/>
              </w:rPr>
              <w:t>= 10)</w:t>
            </w:r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 w14:paraId="7A676BA2" w14:textId="4D27E7D8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06"/>
              <w:rPr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ED7A9F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≥42 d </w:t>
            </w:r>
            <w:r w:rsidRPr="00ED7A9F">
              <w:rPr>
                <w:b/>
                <w:bCs/>
                <w:color w:val="000000"/>
                <w:sz w:val="22"/>
                <w:szCs w:val="22"/>
              </w:rPr>
              <w:t>(</w:t>
            </w:r>
            <w:r w:rsidRPr="00ED7A9F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n </w:t>
            </w:r>
            <w:r w:rsidRPr="00ED7A9F">
              <w:rPr>
                <w:b/>
                <w:bCs/>
                <w:color w:val="000000"/>
                <w:sz w:val="22"/>
                <w:szCs w:val="22"/>
              </w:rPr>
              <w:t>= 4)</w:t>
            </w:r>
          </w:p>
        </w:tc>
        <w:tc>
          <w:tcPr>
            <w:tcW w:w="992" w:type="dxa"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AF3C07" w14:textId="44DDCA66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ED7A9F">
              <w:rPr>
                <w:b/>
                <w:bCs/>
                <w:i/>
                <w:iCs/>
                <w:color w:val="000000" w:themeColor="text1"/>
                <w:kern w:val="24"/>
                <w:sz w:val="22"/>
                <w:szCs w:val="22"/>
              </w:rPr>
              <w:t>p</w:t>
            </w:r>
            <w:r w:rsidRPr="00ED7A9F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  <w:r w:rsidRPr="00ED7A9F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 value</w:t>
            </w:r>
          </w:p>
        </w:tc>
        <w:tc>
          <w:tcPr>
            <w:tcW w:w="1560" w:type="dxa"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DD57E0" w14:textId="4831A9AD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ED7A9F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&lt;28 d </w:t>
            </w:r>
            <w:r w:rsidRPr="00ED7A9F">
              <w:rPr>
                <w:b/>
                <w:bCs/>
                <w:color w:val="000000"/>
                <w:sz w:val="22"/>
                <w:szCs w:val="22"/>
              </w:rPr>
              <w:t>(</w:t>
            </w:r>
            <w:r w:rsidRPr="00ED7A9F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n </w:t>
            </w:r>
            <w:r w:rsidRPr="00ED7A9F">
              <w:rPr>
                <w:b/>
                <w:bCs/>
                <w:color w:val="000000"/>
                <w:sz w:val="22"/>
                <w:szCs w:val="22"/>
              </w:rPr>
              <w:t>= 4)</w:t>
            </w:r>
          </w:p>
        </w:tc>
        <w:tc>
          <w:tcPr>
            <w:tcW w:w="1701" w:type="dxa"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2045ED" w14:textId="2824BEF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  <w:r w:rsidRPr="00ED7A9F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≥28 d </w:t>
            </w:r>
            <w:r w:rsidRPr="00ED7A9F">
              <w:rPr>
                <w:b/>
                <w:bCs/>
                <w:color w:val="000000"/>
                <w:sz w:val="22"/>
                <w:szCs w:val="22"/>
              </w:rPr>
              <w:t>(</w:t>
            </w:r>
            <w:r w:rsidRPr="00ED7A9F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n </w:t>
            </w:r>
            <w:r w:rsidRPr="00ED7A9F">
              <w:rPr>
                <w:b/>
                <w:bCs/>
                <w:color w:val="000000"/>
                <w:sz w:val="22"/>
                <w:szCs w:val="22"/>
              </w:rPr>
              <w:t>= 5)</w:t>
            </w:r>
          </w:p>
        </w:tc>
        <w:tc>
          <w:tcPr>
            <w:tcW w:w="1035" w:type="dxa"/>
            <w:shd w:val="clear" w:color="auto" w:fill="AEAAAA" w:themeFill="background2" w:themeFillShade="BF"/>
            <w:vAlign w:val="center"/>
          </w:tcPr>
          <w:p w14:paraId="0076C9CE" w14:textId="2DFF7E30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41"/>
              <w:rPr>
                <w:b/>
                <w:bCs/>
                <w:color w:val="000000"/>
                <w:kern w:val="24"/>
                <w:sz w:val="22"/>
                <w:szCs w:val="22"/>
              </w:rPr>
            </w:pPr>
            <w:r w:rsidRPr="00ED7A9F">
              <w:rPr>
                <w:b/>
                <w:bCs/>
                <w:i/>
                <w:iCs/>
                <w:color w:val="000000" w:themeColor="text1"/>
                <w:kern w:val="24"/>
                <w:sz w:val="22"/>
                <w:szCs w:val="22"/>
              </w:rPr>
              <w:t>p</w:t>
            </w:r>
            <w:r w:rsidRPr="00ED7A9F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 value</w:t>
            </w:r>
          </w:p>
        </w:tc>
      </w:tr>
      <w:tr w:rsidR="00ED7A9F" w:rsidRPr="00ED7A9F" w14:paraId="661BD40B" w14:textId="77777777" w:rsidTr="00ED7A9F">
        <w:trPr>
          <w:trHeight w:val="157"/>
          <w:jc w:val="center"/>
        </w:trPr>
        <w:tc>
          <w:tcPr>
            <w:tcW w:w="102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A92514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>Renal</w:t>
            </w:r>
          </w:p>
        </w:tc>
        <w:tc>
          <w:tcPr>
            <w:tcW w:w="16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90A5B0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-5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/>
                <w:kern w:val="24"/>
                <w:sz w:val="22"/>
                <w:szCs w:val="22"/>
              </w:rPr>
              <w:t xml:space="preserve">0.084 </w:t>
            </w:r>
          </w:p>
          <w:p w14:paraId="0491C3D4" w14:textId="3D313DA9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-5"/>
              <w:rPr>
                <w:rFonts w:eastAsia="Times New Roman"/>
                <w:sz w:val="22"/>
                <w:szCs w:val="22"/>
              </w:rPr>
            </w:pPr>
            <w:r w:rsidRPr="00ED7A9F">
              <w:rPr>
                <w:sz w:val="22"/>
                <w:szCs w:val="22"/>
              </w:rPr>
              <w:t>(0.035-0.28)</w:t>
            </w:r>
          </w:p>
        </w:tc>
        <w:tc>
          <w:tcPr>
            <w:tcW w:w="1417" w:type="dxa"/>
            <w:vAlign w:val="center"/>
          </w:tcPr>
          <w:p w14:paraId="0EF62855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06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/>
                <w:kern w:val="24"/>
                <w:sz w:val="22"/>
                <w:szCs w:val="22"/>
              </w:rPr>
              <w:t>3.5</w:t>
            </w:r>
          </w:p>
          <w:p w14:paraId="476A5A75" w14:textId="1475F6B6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06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sz w:val="22"/>
                <w:szCs w:val="22"/>
              </w:rPr>
              <w:t>(2.5-7.3)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EF2C7A" w14:textId="0BAA80DA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8A43A0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0.14</w:t>
            </w:r>
          </w:p>
          <w:p w14:paraId="07511BFB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(0.087-0.18)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AB3144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0.41</w:t>
            </w:r>
          </w:p>
          <w:p w14:paraId="3B8DE9AD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(0.075-0.66)</w:t>
            </w:r>
          </w:p>
        </w:tc>
        <w:tc>
          <w:tcPr>
            <w:tcW w:w="1035" w:type="dxa"/>
            <w:vAlign w:val="center"/>
          </w:tcPr>
          <w:p w14:paraId="53C5CB79" w14:textId="3D98CAD5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41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/>
                <w:kern w:val="24"/>
                <w:sz w:val="22"/>
                <w:szCs w:val="22"/>
              </w:rPr>
              <w:t>0.6</w:t>
            </w:r>
          </w:p>
        </w:tc>
      </w:tr>
      <w:tr w:rsidR="00ED7A9F" w:rsidRPr="00ED7A9F" w14:paraId="254B8C5F" w14:textId="77777777" w:rsidTr="00ED7A9F">
        <w:trPr>
          <w:trHeight w:val="45"/>
          <w:jc w:val="center"/>
        </w:trPr>
        <w:tc>
          <w:tcPr>
            <w:tcW w:w="102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A2AA33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>Proximal</w:t>
            </w:r>
          </w:p>
        </w:tc>
        <w:tc>
          <w:tcPr>
            <w:tcW w:w="16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174574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-5"/>
              <w:rPr>
                <w:color w:val="000000" w:themeColor="text1"/>
                <w:kern w:val="24"/>
                <w:sz w:val="22"/>
                <w:szCs w:val="22"/>
              </w:rPr>
            </w:pPr>
            <w:r w:rsidRPr="00ED7A9F">
              <w:rPr>
                <w:color w:val="000000" w:themeColor="text1"/>
                <w:kern w:val="24"/>
                <w:sz w:val="22"/>
                <w:szCs w:val="22"/>
              </w:rPr>
              <w:t>0.015</w:t>
            </w:r>
          </w:p>
          <w:p w14:paraId="5C40D5EA" w14:textId="08D02A71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-5"/>
              <w:rPr>
                <w:rFonts w:eastAsia="Times New Roman"/>
                <w:sz w:val="22"/>
                <w:szCs w:val="22"/>
              </w:rPr>
            </w:pPr>
            <w:r w:rsidRPr="00ED7A9F">
              <w:rPr>
                <w:sz w:val="22"/>
                <w:szCs w:val="22"/>
              </w:rPr>
              <w:t>(0.0091-0.43)</w:t>
            </w:r>
          </w:p>
        </w:tc>
        <w:tc>
          <w:tcPr>
            <w:tcW w:w="1417" w:type="dxa"/>
            <w:vAlign w:val="center"/>
          </w:tcPr>
          <w:p w14:paraId="0C864F94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06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/>
                <w:kern w:val="24"/>
                <w:sz w:val="22"/>
                <w:szCs w:val="22"/>
              </w:rPr>
              <w:t>3.8</w:t>
            </w:r>
          </w:p>
          <w:p w14:paraId="3537BEEB" w14:textId="17A7A1BB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06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sz w:val="22"/>
                <w:szCs w:val="22"/>
              </w:rPr>
              <w:t>(0.71-13)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CE1641C" w14:textId="271DDDD9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color w:val="000000"/>
                <w:sz w:val="22"/>
                <w:szCs w:val="22"/>
              </w:rPr>
              <w:t>0.054</w:t>
            </w:r>
          </w:p>
        </w:tc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CA676E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0.016</w:t>
            </w:r>
          </w:p>
          <w:p w14:paraId="48EEB7F5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(0.0066-0.28)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141969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0.015</w:t>
            </w:r>
          </w:p>
          <w:p w14:paraId="631F77BB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(0.0040-0.024)</w:t>
            </w:r>
          </w:p>
        </w:tc>
        <w:tc>
          <w:tcPr>
            <w:tcW w:w="1035" w:type="dxa"/>
            <w:vAlign w:val="center"/>
          </w:tcPr>
          <w:p w14:paraId="12BADA0B" w14:textId="29AA2D9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41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 w:themeColor="text1"/>
                <w:kern w:val="24"/>
                <w:sz w:val="22"/>
                <w:szCs w:val="22"/>
              </w:rPr>
              <w:t>0.6</w:t>
            </w:r>
          </w:p>
        </w:tc>
      </w:tr>
      <w:tr w:rsidR="00ED7A9F" w:rsidRPr="00ED7A9F" w14:paraId="48ADF41B" w14:textId="77777777" w:rsidTr="00ED7A9F">
        <w:trPr>
          <w:trHeight w:val="197"/>
          <w:jc w:val="center"/>
        </w:trPr>
        <w:tc>
          <w:tcPr>
            <w:tcW w:w="102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4F113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>Distal</w:t>
            </w:r>
          </w:p>
        </w:tc>
        <w:tc>
          <w:tcPr>
            <w:tcW w:w="16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F8E67A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-5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/>
                <w:kern w:val="24"/>
                <w:sz w:val="22"/>
                <w:szCs w:val="22"/>
              </w:rPr>
              <w:t>0.026</w:t>
            </w:r>
          </w:p>
          <w:p w14:paraId="5DEC3F65" w14:textId="4BAE9D5A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-5"/>
              <w:rPr>
                <w:rFonts w:eastAsia="Times New Roman"/>
                <w:sz w:val="22"/>
                <w:szCs w:val="22"/>
              </w:rPr>
            </w:pPr>
            <w:r w:rsidRPr="00ED7A9F">
              <w:rPr>
                <w:sz w:val="22"/>
                <w:szCs w:val="22"/>
              </w:rPr>
              <w:t>(0.0094-0.036)</w:t>
            </w:r>
          </w:p>
        </w:tc>
        <w:tc>
          <w:tcPr>
            <w:tcW w:w="1417" w:type="dxa"/>
            <w:vAlign w:val="center"/>
          </w:tcPr>
          <w:p w14:paraId="14F448EB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06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/>
                <w:kern w:val="24"/>
                <w:sz w:val="22"/>
                <w:szCs w:val="22"/>
              </w:rPr>
              <w:t>0.16</w:t>
            </w:r>
          </w:p>
          <w:p w14:paraId="4CABABDD" w14:textId="7A9E2BDF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06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sz w:val="22"/>
                <w:szCs w:val="22"/>
              </w:rPr>
              <w:t>(0.087-0.45)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5BF8EA" w14:textId="3FD49F94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color w:val="000000"/>
                <w:sz w:val="22"/>
                <w:szCs w:val="22"/>
              </w:rPr>
              <w:t>0.014</w:t>
            </w:r>
          </w:p>
        </w:tc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691068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0.017</w:t>
            </w:r>
          </w:p>
          <w:p w14:paraId="68A75918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(0.0050-2.87)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11DC76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0.0015</w:t>
            </w:r>
          </w:p>
          <w:p w14:paraId="0343868B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(0.0014-0.46)</w:t>
            </w:r>
          </w:p>
        </w:tc>
        <w:tc>
          <w:tcPr>
            <w:tcW w:w="1035" w:type="dxa"/>
            <w:vAlign w:val="center"/>
          </w:tcPr>
          <w:p w14:paraId="07C26BCB" w14:textId="00A3B60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41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/>
                <w:kern w:val="24"/>
                <w:sz w:val="22"/>
                <w:szCs w:val="22"/>
              </w:rPr>
              <w:t>0.4</w:t>
            </w:r>
          </w:p>
        </w:tc>
      </w:tr>
      <w:tr w:rsidR="00ED7A9F" w:rsidRPr="00ED7A9F" w14:paraId="5CAC59A9" w14:textId="77777777" w:rsidTr="00ED7A9F">
        <w:trPr>
          <w:trHeight w:val="23"/>
          <w:jc w:val="center"/>
        </w:trPr>
        <w:tc>
          <w:tcPr>
            <w:tcW w:w="1023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7A93D6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>Bladder</w:t>
            </w:r>
          </w:p>
        </w:tc>
        <w:tc>
          <w:tcPr>
            <w:tcW w:w="166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4D76708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-5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/>
                <w:kern w:val="24"/>
                <w:sz w:val="22"/>
                <w:szCs w:val="22"/>
              </w:rPr>
              <w:t>0.064</w:t>
            </w:r>
          </w:p>
          <w:p w14:paraId="27EC6F57" w14:textId="56984F82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-5"/>
              <w:rPr>
                <w:rFonts w:eastAsia="Times New Roman"/>
                <w:sz w:val="22"/>
                <w:szCs w:val="22"/>
              </w:rPr>
            </w:pPr>
            <w:r w:rsidRPr="00ED7A9F">
              <w:rPr>
                <w:sz w:val="22"/>
                <w:szCs w:val="22"/>
              </w:rPr>
              <w:t>(0.030-0.36)</w:t>
            </w:r>
          </w:p>
        </w:tc>
        <w:tc>
          <w:tcPr>
            <w:tcW w:w="1417" w:type="dxa"/>
            <w:vAlign w:val="center"/>
          </w:tcPr>
          <w:p w14:paraId="2105F550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06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/>
                <w:kern w:val="24"/>
                <w:sz w:val="22"/>
                <w:szCs w:val="22"/>
              </w:rPr>
              <w:t>0.66</w:t>
            </w:r>
          </w:p>
          <w:p w14:paraId="51CE019C" w14:textId="7CA0B5BB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ind w:left="106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sz w:val="22"/>
                <w:szCs w:val="22"/>
              </w:rPr>
              <w:t>(0.14-1.2)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5140DA" w14:textId="5AFAD11F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color w:val="000000"/>
                <w:sz w:val="22"/>
                <w:szCs w:val="22"/>
              </w:rPr>
              <w:t>0.1</w:t>
            </w:r>
          </w:p>
        </w:tc>
        <w:tc>
          <w:tcPr>
            <w:tcW w:w="15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31BEAB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0.38</w:t>
            </w:r>
          </w:p>
          <w:p w14:paraId="686C7DEF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(0.22-0.70)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283588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0.080</w:t>
            </w:r>
          </w:p>
          <w:p w14:paraId="129A77FA" w14:textId="77777777" w:rsidR="00ED7A9F" w:rsidRPr="00ED7A9F" w:rsidRDefault="00ED7A9F" w:rsidP="00ED7A9F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D7A9F">
              <w:rPr>
                <w:rFonts w:eastAsia="Times New Roman"/>
                <w:sz w:val="22"/>
                <w:szCs w:val="22"/>
              </w:rPr>
              <w:t>(0.044-0.29)</w:t>
            </w:r>
          </w:p>
        </w:tc>
        <w:tc>
          <w:tcPr>
            <w:tcW w:w="1035" w:type="dxa"/>
            <w:vAlign w:val="center"/>
          </w:tcPr>
          <w:p w14:paraId="0E01231A" w14:textId="238AD88D" w:rsidR="00ED7A9F" w:rsidRPr="00ED7A9F" w:rsidRDefault="00ED7A9F" w:rsidP="00ED7A9F">
            <w:pPr>
              <w:keepNext/>
              <w:widowControl/>
              <w:autoSpaceDE/>
              <w:autoSpaceDN/>
              <w:adjustRightInd/>
              <w:spacing w:line="276" w:lineRule="auto"/>
              <w:ind w:left="141"/>
              <w:rPr>
                <w:color w:val="000000"/>
                <w:kern w:val="24"/>
                <w:sz w:val="22"/>
                <w:szCs w:val="22"/>
              </w:rPr>
            </w:pPr>
            <w:r w:rsidRPr="00ED7A9F">
              <w:rPr>
                <w:color w:val="000000"/>
                <w:kern w:val="24"/>
                <w:sz w:val="22"/>
                <w:szCs w:val="22"/>
              </w:rPr>
              <w:t>0.2</w:t>
            </w:r>
          </w:p>
        </w:tc>
      </w:tr>
      <w:tr w:rsidR="00ED7A9F" w:rsidRPr="00ED7A9F" w14:paraId="0E56E058" w14:textId="77777777" w:rsidTr="00581065">
        <w:trPr>
          <w:trHeight w:val="23"/>
          <w:jc w:val="center"/>
        </w:trPr>
        <w:tc>
          <w:tcPr>
            <w:tcW w:w="9394" w:type="dxa"/>
            <w:gridSpan w:val="7"/>
          </w:tcPr>
          <w:p w14:paraId="5AF89198" w14:textId="67208D05" w:rsidR="00ED7A9F" w:rsidRPr="00ED7A9F" w:rsidRDefault="00ED7A9F" w:rsidP="00ED7A9F">
            <w:pPr>
              <w:keepNext/>
              <w:widowControl/>
              <w:autoSpaceDE/>
              <w:autoSpaceDN/>
              <w:adjustRightInd/>
              <w:spacing w:line="276" w:lineRule="auto"/>
              <w:ind w:left="70"/>
              <w:rPr>
                <w:sz w:val="22"/>
                <w:szCs w:val="22"/>
              </w:rPr>
            </w:pPr>
            <w:r w:rsidRPr="00ED7A9F">
              <w:rPr>
                <w:sz w:val="22"/>
                <w:szCs w:val="22"/>
              </w:rPr>
              <w:t>Data are given in median (IQR); d = days.</w:t>
            </w:r>
          </w:p>
          <w:p w14:paraId="603FE591" w14:textId="27FA1F7A" w:rsidR="00ED7A9F" w:rsidRPr="00ED7A9F" w:rsidRDefault="00ED7A9F" w:rsidP="00ED7A9F">
            <w:pPr>
              <w:keepNext/>
              <w:widowControl/>
              <w:autoSpaceDE/>
              <w:autoSpaceDN/>
              <w:adjustRightInd/>
              <w:spacing w:line="276" w:lineRule="auto"/>
              <w:ind w:left="70"/>
              <w:rPr>
                <w:sz w:val="22"/>
                <w:szCs w:val="22"/>
              </w:rPr>
            </w:pPr>
            <w:r w:rsidRPr="00ED7A9F">
              <w:rPr>
                <w:sz w:val="22"/>
                <w:szCs w:val="22"/>
                <w:vertAlign w:val="superscript"/>
              </w:rPr>
              <w:t>*</w:t>
            </w:r>
            <w:r w:rsidRPr="00ED7A9F">
              <w:rPr>
                <w:i/>
                <w:iCs/>
                <w:sz w:val="22"/>
                <w:szCs w:val="22"/>
              </w:rPr>
              <w:t>P</w:t>
            </w:r>
            <w:r w:rsidRPr="00ED7A9F">
              <w:rPr>
                <w:sz w:val="22"/>
                <w:szCs w:val="22"/>
              </w:rPr>
              <w:t xml:space="preserve"> values are corrected using the Bonferroni-Holm method.</w:t>
            </w:r>
          </w:p>
        </w:tc>
      </w:tr>
    </w:tbl>
    <w:bookmarkEnd w:id="5"/>
    <w:p w14:paraId="35E93C54" w14:textId="2B2B816C" w:rsidR="00427571" w:rsidRDefault="00427571" w:rsidP="00427571">
      <w:pPr>
        <w:pStyle w:val="Caption"/>
        <w:spacing w:before="240"/>
        <w:rPr>
          <w:b w:val="0"/>
          <w:bCs w:val="0"/>
          <w:sz w:val="22"/>
          <w:szCs w:val="22"/>
        </w:rPr>
      </w:pPr>
      <w:r w:rsidRPr="00ED7A9F">
        <w:rPr>
          <w:sz w:val="22"/>
          <w:szCs w:val="22"/>
        </w:rPr>
        <w:t>Table S</w:t>
      </w:r>
      <w:r w:rsidR="005F4842" w:rsidRPr="00ED7A9F">
        <w:rPr>
          <w:sz w:val="22"/>
          <w:szCs w:val="22"/>
        </w:rPr>
        <w:t>2.</w:t>
      </w:r>
      <w:r w:rsidRPr="00ED7A9F">
        <w:rPr>
          <w:sz w:val="22"/>
          <w:szCs w:val="22"/>
        </w:rPr>
        <w:t>1.</w:t>
      </w:r>
      <w:r w:rsidR="005B6552" w:rsidRPr="00ED7A9F">
        <w:rPr>
          <w:sz w:val="22"/>
          <w:szCs w:val="22"/>
        </w:rPr>
        <w:t xml:space="preserve">  </w:t>
      </w:r>
      <w:r w:rsidR="00B922D6" w:rsidRPr="00ED7A9F">
        <w:rPr>
          <w:b w:val="0"/>
          <w:bCs w:val="0"/>
          <w:sz w:val="22"/>
          <w:szCs w:val="22"/>
        </w:rPr>
        <w:t xml:space="preserve">Accompanying </w:t>
      </w:r>
      <w:r w:rsidR="00076DFD" w:rsidRPr="00ED7A9F">
        <w:rPr>
          <w:b w:val="0"/>
          <w:bCs w:val="0"/>
          <w:sz w:val="22"/>
          <w:szCs w:val="22"/>
        </w:rPr>
        <w:t>data</w:t>
      </w:r>
      <w:r w:rsidR="00B922D6" w:rsidRPr="00ED7A9F">
        <w:rPr>
          <w:b w:val="0"/>
          <w:bCs w:val="0"/>
          <w:sz w:val="22"/>
          <w:szCs w:val="22"/>
        </w:rPr>
        <w:t xml:space="preserve"> for Figure 2</w:t>
      </w:r>
      <w:r w:rsidR="00073B4A" w:rsidRPr="00ED7A9F">
        <w:rPr>
          <w:b w:val="0"/>
          <w:bCs w:val="0"/>
          <w:sz w:val="22"/>
          <w:szCs w:val="22"/>
        </w:rPr>
        <w:t>a-b</w:t>
      </w:r>
      <w:r w:rsidR="00B922D6" w:rsidRPr="00ED7A9F">
        <w:rPr>
          <w:b w:val="0"/>
          <w:bCs w:val="0"/>
          <w:sz w:val="22"/>
          <w:szCs w:val="22"/>
        </w:rPr>
        <w:t xml:space="preserve">. </w:t>
      </w:r>
      <w:r w:rsidR="00BC3B7D" w:rsidRPr="00ED7A9F">
        <w:rPr>
          <w:b w:val="0"/>
          <w:bCs w:val="0"/>
          <w:sz w:val="22"/>
          <w:szCs w:val="22"/>
        </w:rPr>
        <w:t>Comparison</w:t>
      </w:r>
      <w:r w:rsidR="008444F2" w:rsidRPr="00ED7A9F">
        <w:rPr>
          <w:b w:val="0"/>
          <w:bCs w:val="0"/>
          <w:sz w:val="22"/>
          <w:szCs w:val="22"/>
        </w:rPr>
        <w:t>s</w:t>
      </w:r>
      <w:r w:rsidR="00BC3B7D" w:rsidRPr="00ED7A9F">
        <w:rPr>
          <w:b w:val="0"/>
          <w:bCs w:val="0"/>
          <w:sz w:val="22"/>
          <w:szCs w:val="22"/>
        </w:rPr>
        <w:t xml:space="preserve"> of </w:t>
      </w:r>
      <w:r w:rsidRPr="00ED7A9F">
        <w:rPr>
          <w:b w:val="0"/>
          <w:bCs w:val="0"/>
          <w:sz w:val="22"/>
          <w:szCs w:val="22"/>
        </w:rPr>
        <w:t>EVR</w:t>
      </w:r>
      <w:r w:rsidR="006F6183" w:rsidRPr="00ED7A9F">
        <w:rPr>
          <w:b w:val="0"/>
          <w:bCs w:val="0"/>
          <w:sz w:val="22"/>
          <w:szCs w:val="22"/>
        </w:rPr>
        <w:t xml:space="preserve"> </w:t>
      </w:r>
      <w:r w:rsidR="00BC3B7D" w:rsidRPr="00ED7A9F">
        <w:rPr>
          <w:b w:val="0"/>
          <w:bCs w:val="0"/>
          <w:sz w:val="22"/>
          <w:szCs w:val="22"/>
        </w:rPr>
        <w:t xml:space="preserve">over indwelling times </w:t>
      </w:r>
      <w:r w:rsidRPr="00ED7A9F">
        <w:rPr>
          <w:b w:val="0"/>
          <w:bCs w:val="0"/>
          <w:sz w:val="22"/>
          <w:szCs w:val="22"/>
        </w:rPr>
        <w:t>in each patient</w:t>
      </w:r>
      <w:r w:rsidR="00BC3B7D" w:rsidRPr="00ED7A9F">
        <w:rPr>
          <w:b w:val="0"/>
          <w:bCs w:val="0"/>
          <w:sz w:val="22"/>
          <w:szCs w:val="22"/>
        </w:rPr>
        <w:t xml:space="preserve"> </w:t>
      </w:r>
      <w:r w:rsidRPr="00ED7A9F">
        <w:rPr>
          <w:b w:val="0"/>
          <w:bCs w:val="0"/>
          <w:sz w:val="22"/>
          <w:szCs w:val="22"/>
        </w:rPr>
        <w:t>group.</w:t>
      </w:r>
    </w:p>
    <w:p w14:paraId="3EF99274" w14:textId="75D7186B" w:rsidR="00D70727" w:rsidRDefault="00D70727" w:rsidP="00D70727"/>
    <w:p w14:paraId="57D0BB4E" w14:textId="2207901E" w:rsidR="006530C7" w:rsidRDefault="006530C7" w:rsidP="00D70727"/>
    <w:p w14:paraId="1730A0CC" w14:textId="3F957A0A" w:rsidR="002C19EE" w:rsidRDefault="002C19EE" w:rsidP="00D70727"/>
    <w:p w14:paraId="6477B9DB" w14:textId="77777777" w:rsidR="002C19EE" w:rsidRDefault="002C19EE" w:rsidP="00D70727"/>
    <w:tbl>
      <w:tblPr>
        <w:tblW w:w="8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61"/>
        <w:gridCol w:w="2662"/>
        <w:gridCol w:w="2976"/>
        <w:gridCol w:w="1276"/>
      </w:tblGrid>
      <w:tr w:rsidR="00D86BAB" w:rsidRPr="00E02DE0" w14:paraId="50C64B89" w14:textId="77777777" w:rsidTr="00F95311">
        <w:trPr>
          <w:trHeight w:val="338"/>
          <w:jc w:val="center"/>
        </w:trPr>
        <w:tc>
          <w:tcPr>
            <w:tcW w:w="1161" w:type="dxa"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5AA4F9" w14:textId="77777777" w:rsidR="00D86BAB" w:rsidRPr="008141A4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2662" w:type="dxa"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F31C27" w14:textId="5DE5079F" w:rsidR="00D86BAB" w:rsidRPr="008141A4" w:rsidRDefault="00D86BAB" w:rsidP="00D86BAB">
            <w:pPr>
              <w:spacing w:line="276" w:lineRule="auto"/>
              <w:rPr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8141A4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>Stone patients</w:t>
            </w:r>
            <w:r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8141A4">
              <w:rPr>
                <w:b/>
                <w:bCs/>
                <w:color w:val="000000"/>
                <w:sz w:val="22"/>
                <w:szCs w:val="22"/>
              </w:rPr>
              <w:t>(</w:t>
            </w:r>
            <w:r w:rsidRPr="008141A4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n </w:t>
            </w:r>
            <w:r w:rsidRPr="008141A4">
              <w:rPr>
                <w:b/>
                <w:bCs/>
                <w:color w:val="000000"/>
                <w:sz w:val="22"/>
                <w:szCs w:val="22"/>
              </w:rPr>
              <w:t>= 10)</w:t>
            </w:r>
          </w:p>
        </w:tc>
        <w:tc>
          <w:tcPr>
            <w:tcW w:w="2976" w:type="dxa"/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8CB1C2" w14:textId="7A05CE4B" w:rsidR="00D86BAB" w:rsidRPr="008141A4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8141A4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>Transplant patients</w:t>
            </w:r>
            <w:r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8141A4">
              <w:rPr>
                <w:b/>
                <w:bCs/>
                <w:color w:val="000000"/>
                <w:sz w:val="22"/>
                <w:szCs w:val="22"/>
              </w:rPr>
              <w:t>(</w:t>
            </w:r>
            <w:r w:rsidRPr="008141A4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n </w:t>
            </w:r>
            <w:r w:rsidRPr="008141A4">
              <w:rPr>
                <w:b/>
                <w:bCs/>
                <w:color w:val="000000"/>
                <w:sz w:val="22"/>
                <w:szCs w:val="22"/>
              </w:rPr>
              <w:t>= 8)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3A224BE4" w14:textId="119E3B8A" w:rsidR="00D86BAB" w:rsidRPr="008141A4" w:rsidRDefault="00D86BAB" w:rsidP="00D86BAB">
            <w:pPr>
              <w:spacing w:line="276" w:lineRule="auto"/>
              <w:ind w:left="146"/>
              <w:rPr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8141A4">
              <w:rPr>
                <w:b/>
                <w:bCs/>
                <w:i/>
                <w:iCs/>
                <w:sz w:val="22"/>
                <w:szCs w:val="22"/>
              </w:rPr>
              <w:t xml:space="preserve">p </w:t>
            </w:r>
            <w:r w:rsidRPr="008141A4">
              <w:rPr>
                <w:b/>
                <w:bCs/>
                <w:sz w:val="22"/>
                <w:szCs w:val="22"/>
              </w:rPr>
              <w:t>valu</w:t>
            </w:r>
            <w:r>
              <w:rPr>
                <w:b/>
                <w:bCs/>
                <w:sz w:val="22"/>
                <w:szCs w:val="22"/>
              </w:rPr>
              <w:t>e</w:t>
            </w:r>
          </w:p>
        </w:tc>
      </w:tr>
      <w:tr w:rsidR="00D86BAB" w:rsidRPr="00E02DE0" w14:paraId="4CC9BFC2" w14:textId="77777777" w:rsidTr="00F95311">
        <w:trPr>
          <w:trHeight w:val="157"/>
          <w:jc w:val="center"/>
        </w:trPr>
        <w:tc>
          <w:tcPr>
            <w:tcW w:w="116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948511" w14:textId="77777777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lastRenderedPageBreak/>
              <w:t>Renal</w:t>
            </w:r>
          </w:p>
        </w:tc>
        <w:tc>
          <w:tcPr>
            <w:tcW w:w="266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A61F07" w14:textId="39CAE1C6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color w:val="000000"/>
                <w:kern w:val="24"/>
                <w:sz w:val="22"/>
                <w:szCs w:val="22"/>
              </w:rPr>
              <w:t>0.084</w:t>
            </w:r>
            <w:r>
              <w:rPr>
                <w:color w:val="000000"/>
                <w:kern w:val="24"/>
                <w:sz w:val="22"/>
                <w:szCs w:val="22"/>
              </w:rPr>
              <w:t xml:space="preserve"> </w:t>
            </w:r>
            <w:r w:rsidRPr="00E02DE0">
              <w:rPr>
                <w:sz w:val="22"/>
                <w:szCs w:val="22"/>
              </w:rPr>
              <w:t>(0.035-0.28)</w:t>
            </w:r>
          </w:p>
        </w:tc>
        <w:tc>
          <w:tcPr>
            <w:tcW w:w="29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958F56" w14:textId="4ED6C75A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color w:val="000000"/>
                <w:kern w:val="24"/>
                <w:sz w:val="22"/>
                <w:szCs w:val="22"/>
              </w:rPr>
              <w:t>0.14</w:t>
            </w:r>
            <w:r>
              <w:rPr>
                <w:color w:val="000000"/>
                <w:kern w:val="24"/>
                <w:sz w:val="22"/>
                <w:szCs w:val="22"/>
              </w:rPr>
              <w:t xml:space="preserve"> </w:t>
            </w:r>
            <w:r w:rsidRPr="00E02DE0">
              <w:rPr>
                <w:color w:val="000000" w:themeColor="text1"/>
                <w:kern w:val="24"/>
                <w:sz w:val="22"/>
                <w:szCs w:val="22"/>
              </w:rPr>
              <w:t>(0.075-0.36)</w:t>
            </w:r>
          </w:p>
        </w:tc>
        <w:tc>
          <w:tcPr>
            <w:tcW w:w="1276" w:type="dxa"/>
            <w:vAlign w:val="center"/>
          </w:tcPr>
          <w:p w14:paraId="1AA87CD5" w14:textId="7E5ED22E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ind w:left="146"/>
              <w:rPr>
                <w:color w:val="000000"/>
                <w:kern w:val="24"/>
                <w:sz w:val="22"/>
                <w:szCs w:val="22"/>
              </w:rPr>
            </w:pPr>
            <w:r w:rsidRPr="00E02DE0">
              <w:rPr>
                <w:sz w:val="22"/>
                <w:szCs w:val="22"/>
              </w:rPr>
              <w:t>0.6</w:t>
            </w:r>
          </w:p>
        </w:tc>
      </w:tr>
      <w:tr w:rsidR="00D86BAB" w:rsidRPr="00E02DE0" w14:paraId="0CEC27F3" w14:textId="77777777" w:rsidTr="00F95311">
        <w:trPr>
          <w:trHeight w:val="45"/>
          <w:jc w:val="center"/>
        </w:trPr>
        <w:tc>
          <w:tcPr>
            <w:tcW w:w="116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E6125" w14:textId="77777777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>Proximal</w:t>
            </w:r>
          </w:p>
        </w:tc>
        <w:tc>
          <w:tcPr>
            <w:tcW w:w="266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451274" w14:textId="4F11DEC6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color w:val="000000" w:themeColor="text1"/>
                <w:kern w:val="24"/>
                <w:sz w:val="22"/>
                <w:szCs w:val="22"/>
              </w:rPr>
              <w:t>0.015</w:t>
            </w:r>
            <w:r>
              <w:rPr>
                <w:color w:val="000000" w:themeColor="text1"/>
                <w:kern w:val="24"/>
                <w:sz w:val="22"/>
                <w:szCs w:val="22"/>
              </w:rPr>
              <w:t xml:space="preserve"> </w:t>
            </w:r>
            <w:r w:rsidRPr="00E02DE0">
              <w:rPr>
                <w:sz w:val="22"/>
                <w:szCs w:val="22"/>
              </w:rPr>
              <w:t>(0.0091-0.43)</w:t>
            </w:r>
          </w:p>
        </w:tc>
        <w:tc>
          <w:tcPr>
            <w:tcW w:w="29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C60461" w14:textId="332DC062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color w:val="000000"/>
                <w:kern w:val="24"/>
                <w:sz w:val="22"/>
                <w:szCs w:val="22"/>
              </w:rPr>
              <w:t>0.011</w:t>
            </w:r>
            <w:r>
              <w:rPr>
                <w:color w:val="000000"/>
                <w:kern w:val="24"/>
                <w:sz w:val="22"/>
                <w:szCs w:val="22"/>
              </w:rPr>
              <w:t xml:space="preserve"> </w:t>
            </w:r>
            <w:r w:rsidRPr="00E02DE0">
              <w:rPr>
                <w:color w:val="000000" w:themeColor="text1"/>
                <w:kern w:val="24"/>
                <w:sz w:val="22"/>
                <w:szCs w:val="22"/>
              </w:rPr>
              <w:t>(0.0044-0.035)</w:t>
            </w:r>
          </w:p>
        </w:tc>
        <w:tc>
          <w:tcPr>
            <w:tcW w:w="1276" w:type="dxa"/>
            <w:vAlign w:val="center"/>
          </w:tcPr>
          <w:p w14:paraId="50A2B44F" w14:textId="16B21FA1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ind w:left="146"/>
              <w:rPr>
                <w:color w:val="000000"/>
                <w:kern w:val="24"/>
                <w:sz w:val="22"/>
                <w:szCs w:val="22"/>
              </w:rPr>
            </w:pPr>
            <w:r w:rsidRPr="00E02DE0">
              <w:rPr>
                <w:sz w:val="22"/>
                <w:szCs w:val="22"/>
              </w:rPr>
              <w:t>0.3</w:t>
            </w:r>
          </w:p>
        </w:tc>
      </w:tr>
      <w:tr w:rsidR="00D86BAB" w:rsidRPr="00E02DE0" w14:paraId="16CD9614" w14:textId="77777777" w:rsidTr="00F95311">
        <w:trPr>
          <w:trHeight w:val="197"/>
          <w:jc w:val="center"/>
        </w:trPr>
        <w:tc>
          <w:tcPr>
            <w:tcW w:w="116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C5424F" w14:textId="77777777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>Distal</w:t>
            </w:r>
          </w:p>
        </w:tc>
        <w:tc>
          <w:tcPr>
            <w:tcW w:w="266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C896D0" w14:textId="3F2ED096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color w:val="000000"/>
                <w:kern w:val="24"/>
                <w:sz w:val="22"/>
                <w:szCs w:val="22"/>
              </w:rPr>
              <w:t>0.026</w:t>
            </w:r>
            <w:r>
              <w:rPr>
                <w:color w:val="000000"/>
                <w:kern w:val="24"/>
                <w:sz w:val="22"/>
                <w:szCs w:val="22"/>
              </w:rPr>
              <w:t xml:space="preserve"> </w:t>
            </w:r>
            <w:r w:rsidRPr="00E02DE0">
              <w:rPr>
                <w:sz w:val="22"/>
                <w:szCs w:val="22"/>
              </w:rPr>
              <w:t>(0.0094-0.036)</w:t>
            </w:r>
          </w:p>
        </w:tc>
        <w:tc>
          <w:tcPr>
            <w:tcW w:w="29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795743" w14:textId="10CF6185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color w:val="000000"/>
                <w:kern w:val="24"/>
                <w:sz w:val="22"/>
                <w:szCs w:val="22"/>
              </w:rPr>
              <w:t>0.0050</w:t>
            </w:r>
            <w:r>
              <w:rPr>
                <w:color w:val="000000"/>
                <w:kern w:val="24"/>
                <w:sz w:val="22"/>
                <w:szCs w:val="22"/>
              </w:rPr>
              <w:t xml:space="preserve"> </w:t>
            </w:r>
            <w:r w:rsidRPr="00E02DE0">
              <w:rPr>
                <w:color w:val="000000" w:themeColor="text1"/>
                <w:kern w:val="24"/>
                <w:sz w:val="22"/>
                <w:szCs w:val="22"/>
              </w:rPr>
              <w:t>(0.0014-0.94)</w:t>
            </w:r>
          </w:p>
        </w:tc>
        <w:tc>
          <w:tcPr>
            <w:tcW w:w="1276" w:type="dxa"/>
            <w:vAlign w:val="center"/>
          </w:tcPr>
          <w:p w14:paraId="401593A2" w14:textId="4A743323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ind w:left="146"/>
              <w:rPr>
                <w:color w:val="000000"/>
                <w:kern w:val="24"/>
                <w:sz w:val="22"/>
                <w:szCs w:val="22"/>
              </w:rPr>
            </w:pPr>
            <w:r w:rsidRPr="00E02DE0">
              <w:rPr>
                <w:sz w:val="22"/>
                <w:szCs w:val="22"/>
              </w:rPr>
              <w:t>0.2</w:t>
            </w:r>
          </w:p>
        </w:tc>
      </w:tr>
      <w:tr w:rsidR="00D86BAB" w:rsidRPr="00E02DE0" w14:paraId="2D3E2C40" w14:textId="77777777" w:rsidTr="00F95311">
        <w:trPr>
          <w:trHeight w:val="23"/>
          <w:jc w:val="center"/>
        </w:trPr>
        <w:tc>
          <w:tcPr>
            <w:tcW w:w="116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34A24" w14:textId="77777777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>Bladder</w:t>
            </w:r>
          </w:p>
        </w:tc>
        <w:tc>
          <w:tcPr>
            <w:tcW w:w="266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5250FC" w14:textId="7B19B1E2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color w:val="000000"/>
                <w:kern w:val="24"/>
                <w:sz w:val="22"/>
                <w:szCs w:val="22"/>
              </w:rPr>
              <w:t>0.064</w:t>
            </w:r>
            <w:r>
              <w:rPr>
                <w:color w:val="000000"/>
                <w:kern w:val="24"/>
                <w:sz w:val="22"/>
                <w:szCs w:val="22"/>
              </w:rPr>
              <w:t xml:space="preserve"> </w:t>
            </w:r>
            <w:r w:rsidRPr="00E02DE0">
              <w:rPr>
                <w:sz w:val="22"/>
                <w:szCs w:val="22"/>
              </w:rPr>
              <w:t>(0.030-0.36)</w:t>
            </w:r>
          </w:p>
        </w:tc>
        <w:tc>
          <w:tcPr>
            <w:tcW w:w="297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E0D120" w14:textId="1BFDB754" w:rsidR="00D86BAB" w:rsidRPr="00E02DE0" w:rsidRDefault="00D86BAB" w:rsidP="00D86BAB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sz w:val="22"/>
                <w:szCs w:val="22"/>
              </w:rPr>
            </w:pPr>
            <w:r w:rsidRPr="00E02DE0">
              <w:rPr>
                <w:color w:val="000000"/>
                <w:kern w:val="24"/>
                <w:sz w:val="22"/>
                <w:szCs w:val="22"/>
              </w:rPr>
              <w:t>0.26</w:t>
            </w:r>
            <w:r>
              <w:rPr>
                <w:color w:val="000000"/>
                <w:kern w:val="24"/>
                <w:sz w:val="22"/>
                <w:szCs w:val="22"/>
              </w:rPr>
              <w:t xml:space="preserve"> </w:t>
            </w:r>
            <w:r w:rsidRPr="00E02DE0">
              <w:rPr>
                <w:color w:val="000000" w:themeColor="text1"/>
                <w:kern w:val="24"/>
                <w:sz w:val="22"/>
                <w:szCs w:val="22"/>
              </w:rPr>
              <w:t>(0.085-0.52)</w:t>
            </w:r>
          </w:p>
        </w:tc>
        <w:tc>
          <w:tcPr>
            <w:tcW w:w="1276" w:type="dxa"/>
            <w:vAlign w:val="center"/>
          </w:tcPr>
          <w:p w14:paraId="1FC3952A" w14:textId="66DAA2C6" w:rsidR="00D86BAB" w:rsidRPr="00E02DE0" w:rsidRDefault="00D86BAB" w:rsidP="00D86BAB">
            <w:pPr>
              <w:keepNext/>
              <w:widowControl/>
              <w:autoSpaceDE/>
              <w:autoSpaceDN/>
              <w:adjustRightInd/>
              <w:spacing w:line="276" w:lineRule="auto"/>
              <w:ind w:left="146"/>
              <w:rPr>
                <w:color w:val="000000"/>
                <w:kern w:val="24"/>
                <w:sz w:val="22"/>
                <w:szCs w:val="22"/>
              </w:rPr>
            </w:pPr>
            <w:r w:rsidRPr="00E02DE0">
              <w:rPr>
                <w:sz w:val="22"/>
                <w:szCs w:val="22"/>
              </w:rPr>
              <w:t>0.3</w:t>
            </w:r>
          </w:p>
        </w:tc>
      </w:tr>
      <w:tr w:rsidR="00F95311" w:rsidRPr="00E02DE0" w14:paraId="40677415" w14:textId="77777777" w:rsidTr="00F95311">
        <w:trPr>
          <w:trHeight w:val="384"/>
          <w:jc w:val="center"/>
        </w:trPr>
        <w:tc>
          <w:tcPr>
            <w:tcW w:w="8075" w:type="dxa"/>
            <w:gridSpan w:val="4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C92398" w14:textId="4162234B" w:rsidR="00F95311" w:rsidRPr="00E02DE0" w:rsidRDefault="00F95311" w:rsidP="00F95311">
            <w:pPr>
              <w:keepNext/>
              <w:widowControl/>
              <w:autoSpaceDE/>
              <w:autoSpaceDN/>
              <w:adjustRightInd/>
              <w:spacing w:line="276" w:lineRule="auto"/>
              <w:rPr>
                <w:sz w:val="22"/>
                <w:szCs w:val="22"/>
              </w:rPr>
            </w:pPr>
            <w:r w:rsidRPr="00BD20CB">
              <w:rPr>
                <w:sz w:val="22"/>
                <w:szCs w:val="22"/>
              </w:rPr>
              <w:t>Data are given in median (IQR).</w:t>
            </w:r>
          </w:p>
        </w:tc>
      </w:tr>
    </w:tbl>
    <w:p w14:paraId="20BA8C94" w14:textId="522C79BD" w:rsidR="00ED3DE8" w:rsidRDefault="00ED3DE8" w:rsidP="00ED3DE8">
      <w:pPr>
        <w:pStyle w:val="Caption"/>
        <w:spacing w:before="240"/>
      </w:pPr>
      <w:r w:rsidRPr="00ED3DE8">
        <w:rPr>
          <w:sz w:val="22"/>
          <w:szCs w:val="22"/>
        </w:rPr>
        <w:t xml:space="preserve">Table </w:t>
      </w:r>
      <w:r>
        <w:rPr>
          <w:sz w:val="22"/>
          <w:szCs w:val="22"/>
        </w:rPr>
        <w:t>S2.2.</w:t>
      </w:r>
      <w:r w:rsidR="005B6552">
        <w:rPr>
          <w:sz w:val="22"/>
          <w:szCs w:val="22"/>
        </w:rPr>
        <w:t xml:space="preserve">  </w:t>
      </w:r>
      <w:r w:rsidRPr="00ED3DE8">
        <w:rPr>
          <w:b w:val="0"/>
          <w:bCs w:val="0"/>
          <w:sz w:val="22"/>
          <w:szCs w:val="22"/>
        </w:rPr>
        <w:t xml:space="preserve">Accompanying </w:t>
      </w:r>
      <w:r w:rsidR="00EB7C2F">
        <w:rPr>
          <w:b w:val="0"/>
          <w:bCs w:val="0"/>
          <w:sz w:val="22"/>
          <w:szCs w:val="22"/>
        </w:rPr>
        <w:t>data</w:t>
      </w:r>
      <w:r w:rsidRPr="00ED3DE8">
        <w:rPr>
          <w:b w:val="0"/>
          <w:bCs w:val="0"/>
          <w:sz w:val="22"/>
          <w:szCs w:val="22"/>
        </w:rPr>
        <w:t xml:space="preserve"> for Figure 2</w:t>
      </w:r>
      <w:r w:rsidR="00F95311">
        <w:rPr>
          <w:b w:val="0"/>
          <w:bCs w:val="0"/>
          <w:sz w:val="22"/>
          <w:szCs w:val="22"/>
        </w:rPr>
        <w:t>c</w:t>
      </w:r>
      <w:r w:rsidR="006F6183">
        <w:rPr>
          <w:b w:val="0"/>
          <w:bCs w:val="0"/>
          <w:sz w:val="22"/>
          <w:szCs w:val="22"/>
        </w:rPr>
        <w:t>.</w:t>
      </w:r>
      <w:r w:rsidR="00F95311">
        <w:rPr>
          <w:b w:val="0"/>
          <w:bCs w:val="0"/>
          <w:sz w:val="22"/>
          <w:szCs w:val="22"/>
        </w:rPr>
        <w:t xml:space="preserve"> </w:t>
      </w:r>
      <w:r w:rsidR="00FB4974">
        <w:rPr>
          <w:b w:val="0"/>
          <w:bCs w:val="0"/>
          <w:sz w:val="22"/>
          <w:szCs w:val="22"/>
        </w:rPr>
        <w:t xml:space="preserve">Comparisons of </w:t>
      </w:r>
      <w:r w:rsidR="00FB4974" w:rsidRPr="008F00F4">
        <w:rPr>
          <w:b w:val="0"/>
          <w:bCs w:val="0"/>
          <w:sz w:val="22"/>
          <w:szCs w:val="22"/>
        </w:rPr>
        <w:t>EVR</w:t>
      </w:r>
      <w:r w:rsidR="000774A2">
        <w:rPr>
          <w:b w:val="0"/>
          <w:bCs w:val="0"/>
          <w:sz w:val="22"/>
          <w:szCs w:val="22"/>
        </w:rPr>
        <w:t xml:space="preserve"> </w:t>
      </w:r>
      <w:r w:rsidR="003953C5" w:rsidRPr="003953C5">
        <w:rPr>
          <w:b w:val="0"/>
          <w:bCs w:val="0"/>
          <w:sz w:val="22"/>
          <w:szCs w:val="22"/>
        </w:rPr>
        <w:t>between stone and transplant patients with stent indwelling time &lt;42 d</w:t>
      </w:r>
      <w:r w:rsidR="003953C5">
        <w:rPr>
          <w:b w:val="0"/>
          <w:bCs w:val="0"/>
          <w:sz w:val="22"/>
          <w:szCs w:val="22"/>
        </w:rPr>
        <w:t>ays</w:t>
      </w:r>
      <w:r w:rsidRPr="00ED3DE8">
        <w:rPr>
          <w:b w:val="0"/>
          <w:bCs w:val="0"/>
          <w:sz w:val="22"/>
          <w:szCs w:val="22"/>
        </w:rPr>
        <w:t>.</w:t>
      </w:r>
    </w:p>
    <w:p w14:paraId="2B54B3B3" w14:textId="6B7E966B" w:rsidR="00ED3DE8" w:rsidRDefault="00ED3DE8" w:rsidP="00D70727"/>
    <w:p w14:paraId="19BFD06B" w14:textId="77777777" w:rsidR="00957241" w:rsidRDefault="00957241" w:rsidP="00D70727"/>
    <w:p w14:paraId="0401EF33" w14:textId="77777777" w:rsidR="00ED3DE8" w:rsidRDefault="00ED3DE8" w:rsidP="00D70727"/>
    <w:tbl>
      <w:tblPr>
        <w:tblW w:w="8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28"/>
        <w:gridCol w:w="2688"/>
        <w:gridCol w:w="2982"/>
        <w:gridCol w:w="1277"/>
      </w:tblGrid>
      <w:tr w:rsidR="00D86BAB" w:rsidRPr="00FF2A69" w14:paraId="0D775756" w14:textId="77777777" w:rsidTr="00D86BAB">
        <w:trPr>
          <w:trHeight w:val="318"/>
          <w:jc w:val="center"/>
        </w:trPr>
        <w:tc>
          <w:tcPr>
            <w:tcW w:w="1128" w:type="dxa"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1C732B" w14:textId="77777777" w:rsidR="00D86BAB" w:rsidRPr="00304F6A" w:rsidRDefault="00D86BAB" w:rsidP="00D86BAB">
            <w:pPr>
              <w:widowControl/>
              <w:autoSpaceDE/>
              <w:autoSpaceDN/>
              <w:adjustRightInd/>
              <w:spacing w:line="256" w:lineRule="auto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2688" w:type="dxa"/>
            <w:shd w:val="clear" w:color="auto" w:fill="AEAAAA" w:themeFill="background2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7B1E14" w14:textId="77777777" w:rsidR="00D86BAB" w:rsidRPr="00304F6A" w:rsidRDefault="00D86BAB" w:rsidP="00D86BAB">
            <w:pPr>
              <w:spacing w:line="256" w:lineRule="auto"/>
              <w:rPr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304F6A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Stone patients </w:t>
            </w:r>
            <w:r w:rsidRPr="00304F6A">
              <w:rPr>
                <w:b/>
                <w:bCs/>
                <w:noProof/>
                <w:sz w:val="22"/>
                <w:szCs w:val="22"/>
              </w:rPr>
              <w:t xml:space="preserve"> (</w:t>
            </w:r>
            <w:r w:rsidRPr="00304F6A">
              <w:rPr>
                <w:b/>
                <w:bCs/>
                <w:i/>
                <w:iCs/>
                <w:noProof/>
                <w:sz w:val="22"/>
                <w:szCs w:val="22"/>
              </w:rPr>
              <w:t xml:space="preserve">n </w:t>
            </w:r>
            <w:r w:rsidRPr="00304F6A">
              <w:rPr>
                <w:b/>
                <w:bCs/>
                <w:noProof/>
                <w:sz w:val="22"/>
                <w:szCs w:val="22"/>
              </w:rPr>
              <w:t>= 14)</w:t>
            </w:r>
          </w:p>
        </w:tc>
        <w:tc>
          <w:tcPr>
            <w:tcW w:w="2982" w:type="dxa"/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3D967E" w14:textId="77777777" w:rsidR="00D86BAB" w:rsidRPr="00304F6A" w:rsidRDefault="00D86BAB" w:rsidP="00D86BAB">
            <w:pPr>
              <w:widowControl/>
              <w:autoSpaceDE/>
              <w:autoSpaceDN/>
              <w:adjustRightInd/>
              <w:spacing w:line="256" w:lineRule="auto"/>
              <w:rPr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304F6A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Transplant patients </w:t>
            </w:r>
            <w:r w:rsidRPr="00304F6A">
              <w:rPr>
                <w:b/>
                <w:bCs/>
                <w:noProof/>
                <w:sz w:val="22"/>
                <w:szCs w:val="22"/>
              </w:rPr>
              <w:t>(</w:t>
            </w:r>
            <w:r w:rsidRPr="00304F6A">
              <w:rPr>
                <w:b/>
                <w:bCs/>
                <w:i/>
                <w:iCs/>
                <w:noProof/>
                <w:sz w:val="22"/>
                <w:szCs w:val="22"/>
              </w:rPr>
              <w:t xml:space="preserve">n </w:t>
            </w:r>
            <w:r w:rsidRPr="00304F6A">
              <w:rPr>
                <w:b/>
                <w:bCs/>
                <w:noProof/>
                <w:sz w:val="22"/>
                <w:szCs w:val="22"/>
              </w:rPr>
              <w:t>= 9)</w:t>
            </w:r>
          </w:p>
        </w:tc>
        <w:tc>
          <w:tcPr>
            <w:tcW w:w="1277" w:type="dxa"/>
            <w:shd w:val="clear" w:color="auto" w:fill="AEAAAA" w:themeFill="background2" w:themeFillShade="BF"/>
            <w:vAlign w:val="center"/>
          </w:tcPr>
          <w:p w14:paraId="7BC34692" w14:textId="572EC306" w:rsidR="00D86BAB" w:rsidRPr="00304F6A" w:rsidRDefault="00D86BAB" w:rsidP="00D86BAB">
            <w:pPr>
              <w:widowControl/>
              <w:autoSpaceDE/>
              <w:autoSpaceDN/>
              <w:adjustRightInd/>
              <w:spacing w:line="256" w:lineRule="auto"/>
              <w:ind w:left="137"/>
              <w:rPr>
                <w:b/>
                <w:bCs/>
                <w:color w:val="000000" w:themeColor="text1"/>
                <w:kern w:val="24"/>
                <w:sz w:val="22"/>
                <w:szCs w:val="22"/>
              </w:rPr>
            </w:pPr>
            <w:r w:rsidRPr="00304F6A">
              <w:rPr>
                <w:b/>
                <w:bCs/>
                <w:i/>
                <w:iCs/>
                <w:color w:val="000000" w:themeColor="text1"/>
                <w:kern w:val="24"/>
                <w:sz w:val="22"/>
                <w:szCs w:val="22"/>
              </w:rPr>
              <w:t>p</w:t>
            </w:r>
            <w:r w:rsidRPr="00304F6A">
              <w:rPr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 value</w:t>
            </w:r>
          </w:p>
        </w:tc>
      </w:tr>
      <w:tr w:rsidR="00D86BAB" w:rsidRPr="00FF2A69" w14:paraId="1EEAEAAC" w14:textId="77777777" w:rsidTr="00D86BAB">
        <w:trPr>
          <w:trHeight w:val="173"/>
          <w:jc w:val="center"/>
        </w:trPr>
        <w:tc>
          <w:tcPr>
            <w:tcW w:w="112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5E414E" w14:textId="77777777" w:rsidR="00D86BAB" w:rsidRPr="00FF2A69" w:rsidRDefault="00D86BAB" w:rsidP="00D86B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>Renal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FC169D" w14:textId="77777777" w:rsidR="00D86BAB" w:rsidRPr="00FF2A69" w:rsidRDefault="00D86BAB" w:rsidP="00D86BAB">
            <w:pPr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sz w:val="22"/>
                <w:szCs w:val="22"/>
              </w:rPr>
              <w:t>0.28 (0.10-0.52)</w:t>
            </w:r>
          </w:p>
        </w:tc>
        <w:tc>
          <w:tcPr>
            <w:tcW w:w="298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FC7799" w14:textId="77777777" w:rsidR="00D86BAB" w:rsidRPr="00FF2A69" w:rsidRDefault="00D86BAB" w:rsidP="00D86BAB">
            <w:pPr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sz w:val="22"/>
                <w:szCs w:val="22"/>
              </w:rPr>
              <w:t>0.29 (0.18-0.45)</w:t>
            </w:r>
          </w:p>
        </w:tc>
        <w:tc>
          <w:tcPr>
            <w:tcW w:w="1277" w:type="dxa"/>
            <w:vAlign w:val="center"/>
          </w:tcPr>
          <w:p w14:paraId="45851E5F" w14:textId="37FC94B2" w:rsidR="00D86BAB" w:rsidRPr="00FF2A69" w:rsidRDefault="00D86BAB" w:rsidP="00D86BAB">
            <w:pPr>
              <w:widowControl/>
              <w:autoSpaceDE/>
              <w:autoSpaceDN/>
              <w:adjustRightInd/>
              <w:ind w:left="137"/>
              <w:rPr>
                <w:color w:val="000000"/>
                <w:kern w:val="24"/>
                <w:sz w:val="22"/>
                <w:szCs w:val="22"/>
              </w:rPr>
            </w:pPr>
            <w:r w:rsidRPr="00FF2A69">
              <w:rPr>
                <w:color w:val="000000"/>
                <w:kern w:val="24"/>
                <w:sz w:val="22"/>
                <w:szCs w:val="22"/>
              </w:rPr>
              <w:t>0.8</w:t>
            </w:r>
          </w:p>
        </w:tc>
      </w:tr>
      <w:tr w:rsidR="00D86BAB" w:rsidRPr="00FF2A69" w14:paraId="2F1FFE68" w14:textId="77777777" w:rsidTr="00D86BAB">
        <w:trPr>
          <w:trHeight w:val="48"/>
          <w:jc w:val="center"/>
        </w:trPr>
        <w:tc>
          <w:tcPr>
            <w:tcW w:w="112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3978E4" w14:textId="77777777" w:rsidR="00D86BAB" w:rsidRPr="00FF2A69" w:rsidRDefault="00D86BAB" w:rsidP="00D86B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>Proximal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F8357" w14:textId="77777777" w:rsidR="00D86BAB" w:rsidRPr="00FF2A69" w:rsidRDefault="00D86BAB" w:rsidP="00D86BAB">
            <w:pPr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sz w:val="22"/>
                <w:szCs w:val="22"/>
              </w:rPr>
              <w:t>0.19 (0.091-0.64)</w:t>
            </w:r>
          </w:p>
        </w:tc>
        <w:tc>
          <w:tcPr>
            <w:tcW w:w="298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BE8982" w14:textId="77777777" w:rsidR="00D86BAB" w:rsidRPr="00FF2A69" w:rsidRDefault="00D86BAB" w:rsidP="00D86BAB">
            <w:pPr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sz w:val="22"/>
                <w:szCs w:val="22"/>
              </w:rPr>
              <w:t>0.015(0.0064-0.068)</w:t>
            </w:r>
          </w:p>
        </w:tc>
        <w:tc>
          <w:tcPr>
            <w:tcW w:w="1277" w:type="dxa"/>
            <w:vAlign w:val="center"/>
          </w:tcPr>
          <w:p w14:paraId="75ADFF17" w14:textId="6FE1507F" w:rsidR="00D86BAB" w:rsidRPr="00FF2A69" w:rsidRDefault="00D86BAB" w:rsidP="00D86BAB">
            <w:pPr>
              <w:widowControl/>
              <w:autoSpaceDE/>
              <w:autoSpaceDN/>
              <w:adjustRightInd/>
              <w:ind w:left="137"/>
              <w:rPr>
                <w:color w:val="000000" w:themeColor="text1"/>
                <w:kern w:val="24"/>
                <w:sz w:val="22"/>
                <w:szCs w:val="22"/>
              </w:rPr>
            </w:pPr>
            <w:r w:rsidRPr="00FF2A69">
              <w:rPr>
                <w:color w:val="000000" w:themeColor="text1"/>
                <w:kern w:val="24"/>
                <w:sz w:val="22"/>
                <w:szCs w:val="22"/>
              </w:rPr>
              <w:t>0.013</w:t>
            </w:r>
          </w:p>
        </w:tc>
      </w:tr>
      <w:tr w:rsidR="00D86BAB" w:rsidRPr="00FF2A69" w14:paraId="0A76AED3" w14:textId="77777777" w:rsidTr="00D86BAB">
        <w:trPr>
          <w:trHeight w:val="219"/>
          <w:jc w:val="center"/>
        </w:trPr>
        <w:tc>
          <w:tcPr>
            <w:tcW w:w="112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6FA8BB" w14:textId="77777777" w:rsidR="00D86BAB" w:rsidRPr="00FF2A69" w:rsidRDefault="00D86BAB" w:rsidP="00D86B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>Distal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A8FCAD" w14:textId="77777777" w:rsidR="00D86BAB" w:rsidRPr="00FF2A69" w:rsidRDefault="00D86BAB" w:rsidP="00D86BAB">
            <w:pPr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sz w:val="22"/>
                <w:szCs w:val="22"/>
              </w:rPr>
              <w:t>0.057 (0.022-0.069)</w:t>
            </w:r>
          </w:p>
        </w:tc>
        <w:tc>
          <w:tcPr>
            <w:tcW w:w="298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F264AC" w14:textId="77777777" w:rsidR="00D86BAB" w:rsidRPr="00FF2A69" w:rsidRDefault="00D86BAB" w:rsidP="00D86BAB">
            <w:pPr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sz w:val="22"/>
                <w:szCs w:val="22"/>
              </w:rPr>
              <w:t>0.013 (0.0044-0.17)</w:t>
            </w:r>
          </w:p>
        </w:tc>
        <w:tc>
          <w:tcPr>
            <w:tcW w:w="1277" w:type="dxa"/>
            <w:vAlign w:val="center"/>
          </w:tcPr>
          <w:p w14:paraId="6A0CDC92" w14:textId="31D9FE31" w:rsidR="00D86BAB" w:rsidRPr="00FF2A69" w:rsidRDefault="00D86BAB" w:rsidP="00D86BAB">
            <w:pPr>
              <w:widowControl/>
              <w:autoSpaceDE/>
              <w:autoSpaceDN/>
              <w:adjustRightInd/>
              <w:ind w:left="137"/>
              <w:rPr>
                <w:color w:val="000000"/>
                <w:kern w:val="24"/>
                <w:sz w:val="22"/>
                <w:szCs w:val="22"/>
              </w:rPr>
            </w:pPr>
            <w:r w:rsidRPr="00FF2A69">
              <w:rPr>
                <w:color w:val="000000"/>
                <w:kern w:val="24"/>
                <w:sz w:val="22"/>
                <w:szCs w:val="22"/>
              </w:rPr>
              <w:t>0.3</w:t>
            </w:r>
          </w:p>
        </w:tc>
      </w:tr>
      <w:tr w:rsidR="00D86BAB" w:rsidRPr="00FF2A69" w14:paraId="38076364" w14:textId="77777777" w:rsidTr="00D86BAB">
        <w:trPr>
          <w:trHeight w:val="24"/>
          <w:jc w:val="center"/>
        </w:trPr>
        <w:tc>
          <w:tcPr>
            <w:tcW w:w="112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1D89B5" w14:textId="77777777" w:rsidR="00D86BAB" w:rsidRPr="00FF2A69" w:rsidRDefault="00D86BAB" w:rsidP="00D86B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color w:val="000000" w:themeColor="text1"/>
                <w:kern w:val="24"/>
                <w:sz w:val="22"/>
                <w:szCs w:val="22"/>
              </w:rPr>
              <w:t xml:space="preserve">Bladder </w:t>
            </w:r>
          </w:p>
        </w:tc>
        <w:tc>
          <w:tcPr>
            <w:tcW w:w="268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3888F2" w14:textId="77777777" w:rsidR="00D86BAB" w:rsidRPr="00FF2A69" w:rsidRDefault="00D86BAB" w:rsidP="00D86B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sz w:val="22"/>
                <w:szCs w:val="22"/>
              </w:rPr>
              <w:t>0.20 (0.031-0.46)</w:t>
            </w:r>
          </w:p>
        </w:tc>
        <w:tc>
          <w:tcPr>
            <w:tcW w:w="298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EA7B7D" w14:textId="77777777" w:rsidR="00D86BAB" w:rsidRPr="00FF2A69" w:rsidRDefault="00D86BAB" w:rsidP="00D86BAB">
            <w:pPr>
              <w:widowControl/>
              <w:autoSpaceDE/>
              <w:autoSpaceDN/>
              <w:adjustRightInd/>
              <w:rPr>
                <w:rFonts w:eastAsia="Times New Roman"/>
                <w:sz w:val="22"/>
                <w:szCs w:val="22"/>
              </w:rPr>
            </w:pPr>
            <w:r w:rsidRPr="00FF2A69">
              <w:rPr>
                <w:rFonts w:eastAsia="Times New Roman"/>
                <w:sz w:val="22"/>
                <w:szCs w:val="22"/>
              </w:rPr>
              <w:t>0.17 (0.14-0.68)</w:t>
            </w:r>
          </w:p>
        </w:tc>
        <w:tc>
          <w:tcPr>
            <w:tcW w:w="1277" w:type="dxa"/>
            <w:vAlign w:val="center"/>
          </w:tcPr>
          <w:p w14:paraId="0B904082" w14:textId="12F96091" w:rsidR="00D86BAB" w:rsidRPr="00FF2A69" w:rsidRDefault="00D86BAB" w:rsidP="00D86BAB">
            <w:pPr>
              <w:widowControl/>
              <w:autoSpaceDE/>
              <w:autoSpaceDN/>
              <w:adjustRightInd/>
              <w:ind w:left="137"/>
              <w:rPr>
                <w:color w:val="000000"/>
                <w:kern w:val="24"/>
                <w:sz w:val="22"/>
                <w:szCs w:val="22"/>
              </w:rPr>
            </w:pPr>
            <w:r w:rsidRPr="00FF2A69">
              <w:rPr>
                <w:color w:val="000000"/>
                <w:kern w:val="24"/>
                <w:sz w:val="22"/>
                <w:szCs w:val="22"/>
              </w:rPr>
              <w:t>0.4</w:t>
            </w:r>
          </w:p>
        </w:tc>
      </w:tr>
      <w:tr w:rsidR="00D70727" w:rsidRPr="00FF2A69" w14:paraId="6128E6B6" w14:textId="77777777" w:rsidTr="00FA1317">
        <w:trPr>
          <w:trHeight w:val="443"/>
          <w:jc w:val="center"/>
        </w:trPr>
        <w:tc>
          <w:tcPr>
            <w:tcW w:w="8075" w:type="dxa"/>
            <w:gridSpan w:val="4"/>
            <w:vAlign w:val="center"/>
          </w:tcPr>
          <w:p w14:paraId="0E7CB498" w14:textId="4932A38F" w:rsidR="00D70727" w:rsidRPr="00FF2A69" w:rsidRDefault="00D70727" w:rsidP="00381AA8">
            <w:pPr>
              <w:keepNext/>
              <w:widowControl/>
              <w:autoSpaceDE/>
              <w:autoSpaceDN/>
              <w:adjustRightInd/>
              <w:spacing w:line="256" w:lineRule="auto"/>
              <w:ind w:left="98"/>
              <w:rPr>
                <w:sz w:val="22"/>
                <w:szCs w:val="22"/>
              </w:rPr>
            </w:pPr>
            <w:r w:rsidRPr="00FF2A69">
              <w:rPr>
                <w:sz w:val="22"/>
                <w:szCs w:val="22"/>
              </w:rPr>
              <w:t>Data are given in median (IQR).</w:t>
            </w:r>
          </w:p>
        </w:tc>
      </w:tr>
    </w:tbl>
    <w:p w14:paraId="135FB7D7" w14:textId="3546CBF5" w:rsidR="00D70727" w:rsidRPr="00D70727" w:rsidRDefault="00D70727" w:rsidP="00D70727">
      <w:pPr>
        <w:spacing w:before="240"/>
      </w:pPr>
      <w:r w:rsidRPr="00D70727">
        <w:rPr>
          <w:b/>
          <w:bCs/>
          <w:sz w:val="22"/>
          <w:szCs w:val="22"/>
        </w:rPr>
        <w:t xml:space="preserve">Table </w:t>
      </w:r>
      <w:r>
        <w:rPr>
          <w:b/>
          <w:bCs/>
          <w:sz w:val="22"/>
          <w:szCs w:val="22"/>
        </w:rPr>
        <w:t>S2.</w:t>
      </w:r>
      <w:r w:rsidR="00ED3DE8">
        <w:rPr>
          <w:b/>
          <w:bCs/>
          <w:sz w:val="22"/>
          <w:szCs w:val="22"/>
        </w:rPr>
        <w:t>3</w:t>
      </w:r>
      <w:r w:rsidRPr="00D70727">
        <w:rPr>
          <w:b/>
          <w:bCs/>
          <w:sz w:val="22"/>
          <w:szCs w:val="22"/>
        </w:rPr>
        <w:t>.</w:t>
      </w:r>
      <w:r w:rsidR="005B6552">
        <w:rPr>
          <w:sz w:val="22"/>
          <w:szCs w:val="22"/>
        </w:rPr>
        <w:t xml:space="preserve">  </w:t>
      </w:r>
      <w:r w:rsidRPr="00D70727">
        <w:rPr>
          <w:sz w:val="22"/>
          <w:szCs w:val="22"/>
        </w:rPr>
        <w:t xml:space="preserve">Accompanying </w:t>
      </w:r>
      <w:r w:rsidR="00EB7C2F">
        <w:rPr>
          <w:sz w:val="22"/>
          <w:szCs w:val="22"/>
        </w:rPr>
        <w:t>data</w:t>
      </w:r>
      <w:r w:rsidRPr="00D70727">
        <w:rPr>
          <w:sz w:val="22"/>
          <w:szCs w:val="22"/>
        </w:rPr>
        <w:t xml:space="preserve"> for Figure </w:t>
      </w:r>
      <w:r w:rsidR="00ED3DE8">
        <w:rPr>
          <w:sz w:val="22"/>
          <w:szCs w:val="22"/>
        </w:rPr>
        <w:t>2d</w:t>
      </w:r>
      <w:r w:rsidRPr="00D70727">
        <w:rPr>
          <w:sz w:val="22"/>
          <w:szCs w:val="22"/>
        </w:rPr>
        <w:t xml:space="preserve">. </w:t>
      </w:r>
      <w:r w:rsidR="00837755" w:rsidRPr="00837755">
        <w:rPr>
          <w:sz w:val="22"/>
          <w:szCs w:val="22"/>
        </w:rPr>
        <w:t xml:space="preserve">Comparisons of </w:t>
      </w:r>
      <w:r w:rsidRPr="00D70727">
        <w:rPr>
          <w:sz w:val="22"/>
          <w:szCs w:val="22"/>
        </w:rPr>
        <w:t>ERL</w:t>
      </w:r>
      <w:r w:rsidR="00BC29F8">
        <w:rPr>
          <w:sz w:val="22"/>
          <w:szCs w:val="22"/>
        </w:rPr>
        <w:t xml:space="preserve"> </w:t>
      </w:r>
      <w:r w:rsidRPr="00D70727">
        <w:rPr>
          <w:sz w:val="22"/>
          <w:szCs w:val="22"/>
        </w:rPr>
        <w:t>of each stent section</w:t>
      </w:r>
      <w:r w:rsidR="00BC29F8">
        <w:rPr>
          <w:sz w:val="22"/>
          <w:szCs w:val="22"/>
        </w:rPr>
        <w:t xml:space="preserve"> </w:t>
      </w:r>
      <w:r w:rsidRPr="00D70727">
        <w:rPr>
          <w:sz w:val="22"/>
          <w:szCs w:val="22"/>
        </w:rPr>
        <w:t>between patient groups.</w:t>
      </w:r>
    </w:p>
    <w:p w14:paraId="1707D9B5" w14:textId="77777777" w:rsidR="00427571" w:rsidRPr="003C1B12" w:rsidRDefault="00427571" w:rsidP="00BD7DA0">
      <w:pPr>
        <w:spacing w:line="276" w:lineRule="auto"/>
        <w:rPr>
          <w:b/>
          <w:bCs/>
        </w:rPr>
      </w:pPr>
    </w:p>
    <w:sectPr w:rsidR="00427571" w:rsidRPr="003C1B12" w:rsidSect="00A97FC5">
      <w:headerReference w:type="default" r:id="rId8"/>
      <w:pgSz w:w="12240" w:h="15840"/>
      <w:pgMar w:top="1418" w:right="1418" w:bottom="1418" w:left="1418" w:header="720" w:footer="720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E7B85" w14:textId="77777777" w:rsidR="00A06825" w:rsidRDefault="00A06825">
      <w:r>
        <w:separator/>
      </w:r>
    </w:p>
  </w:endnote>
  <w:endnote w:type="continuationSeparator" w:id="0">
    <w:p w14:paraId="59CA03F6" w14:textId="77777777" w:rsidR="00A06825" w:rsidRDefault="00A06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D8874" w14:textId="77777777" w:rsidR="00A06825" w:rsidRDefault="00A06825">
      <w:r>
        <w:separator/>
      </w:r>
    </w:p>
  </w:footnote>
  <w:footnote w:type="continuationSeparator" w:id="0">
    <w:p w14:paraId="1A818071" w14:textId="77777777" w:rsidR="00A06825" w:rsidRDefault="00A06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8739C" w14:textId="77777777" w:rsidR="00043D48" w:rsidRDefault="00847463">
    <w:pPr>
      <w:pStyle w:val="Head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6F38142A" w14:textId="77777777" w:rsidR="00043D48" w:rsidRDefault="00A068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F98"/>
    <w:rsid w:val="00013257"/>
    <w:rsid w:val="00015630"/>
    <w:rsid w:val="0003045C"/>
    <w:rsid w:val="00036F08"/>
    <w:rsid w:val="000517BB"/>
    <w:rsid w:val="00066975"/>
    <w:rsid w:val="00073B4A"/>
    <w:rsid w:val="00076DFD"/>
    <w:rsid w:val="000774A2"/>
    <w:rsid w:val="00084082"/>
    <w:rsid w:val="00085B7C"/>
    <w:rsid w:val="00095CF1"/>
    <w:rsid w:val="000A6E4F"/>
    <w:rsid w:val="000A702D"/>
    <w:rsid w:val="000B5082"/>
    <w:rsid w:val="000B73FB"/>
    <w:rsid w:val="000C6E5A"/>
    <w:rsid w:val="000D42F8"/>
    <w:rsid w:val="001054FD"/>
    <w:rsid w:val="00106CC8"/>
    <w:rsid w:val="00132A04"/>
    <w:rsid w:val="00135252"/>
    <w:rsid w:val="001458F8"/>
    <w:rsid w:val="00147C7C"/>
    <w:rsid w:val="00150FCC"/>
    <w:rsid w:val="0018100C"/>
    <w:rsid w:val="00193ACD"/>
    <w:rsid w:val="001A4B7B"/>
    <w:rsid w:val="001A5E73"/>
    <w:rsid w:val="001A6A4D"/>
    <w:rsid w:val="001A72EC"/>
    <w:rsid w:val="001B3EDC"/>
    <w:rsid w:val="001C5F8E"/>
    <w:rsid w:val="001D5F64"/>
    <w:rsid w:val="001E08BF"/>
    <w:rsid w:val="001F60EF"/>
    <w:rsid w:val="001F7E8D"/>
    <w:rsid w:val="0021283F"/>
    <w:rsid w:val="00232275"/>
    <w:rsid w:val="00256953"/>
    <w:rsid w:val="0027541E"/>
    <w:rsid w:val="002968FA"/>
    <w:rsid w:val="002A1AD8"/>
    <w:rsid w:val="002B0998"/>
    <w:rsid w:val="002B09E4"/>
    <w:rsid w:val="002B0CDF"/>
    <w:rsid w:val="002C19EE"/>
    <w:rsid w:val="002C7B09"/>
    <w:rsid w:val="002E420B"/>
    <w:rsid w:val="002E5C2F"/>
    <w:rsid w:val="002E7839"/>
    <w:rsid w:val="002F02C0"/>
    <w:rsid w:val="00341CE7"/>
    <w:rsid w:val="00343DAF"/>
    <w:rsid w:val="0035242C"/>
    <w:rsid w:val="00363F95"/>
    <w:rsid w:val="00373B48"/>
    <w:rsid w:val="00381AA8"/>
    <w:rsid w:val="00386782"/>
    <w:rsid w:val="003953C5"/>
    <w:rsid w:val="003A01D6"/>
    <w:rsid w:val="003A1420"/>
    <w:rsid w:val="003B763F"/>
    <w:rsid w:val="003C1B12"/>
    <w:rsid w:val="003D21B5"/>
    <w:rsid w:val="003E6BDB"/>
    <w:rsid w:val="003F1456"/>
    <w:rsid w:val="004031E5"/>
    <w:rsid w:val="0041020A"/>
    <w:rsid w:val="00427571"/>
    <w:rsid w:val="00431432"/>
    <w:rsid w:val="0043310E"/>
    <w:rsid w:val="00461544"/>
    <w:rsid w:val="00483FB6"/>
    <w:rsid w:val="00490656"/>
    <w:rsid w:val="00493C5D"/>
    <w:rsid w:val="004D36F0"/>
    <w:rsid w:val="004D5994"/>
    <w:rsid w:val="004F6CE4"/>
    <w:rsid w:val="0050344A"/>
    <w:rsid w:val="0051310D"/>
    <w:rsid w:val="00514B38"/>
    <w:rsid w:val="0052085E"/>
    <w:rsid w:val="005219D5"/>
    <w:rsid w:val="005233BA"/>
    <w:rsid w:val="005472D0"/>
    <w:rsid w:val="00561DF9"/>
    <w:rsid w:val="00570263"/>
    <w:rsid w:val="005721AF"/>
    <w:rsid w:val="0057259B"/>
    <w:rsid w:val="00577925"/>
    <w:rsid w:val="00577D64"/>
    <w:rsid w:val="005817D7"/>
    <w:rsid w:val="00595049"/>
    <w:rsid w:val="005B0C16"/>
    <w:rsid w:val="005B6552"/>
    <w:rsid w:val="005D7681"/>
    <w:rsid w:val="005F0E25"/>
    <w:rsid w:val="005F4842"/>
    <w:rsid w:val="0060025E"/>
    <w:rsid w:val="00600C87"/>
    <w:rsid w:val="0062178C"/>
    <w:rsid w:val="006329C5"/>
    <w:rsid w:val="00652994"/>
    <w:rsid w:val="006530C7"/>
    <w:rsid w:val="00661F98"/>
    <w:rsid w:val="00664438"/>
    <w:rsid w:val="00690537"/>
    <w:rsid w:val="006961A2"/>
    <w:rsid w:val="006B72BC"/>
    <w:rsid w:val="006C16CF"/>
    <w:rsid w:val="006C26F5"/>
    <w:rsid w:val="006E5B32"/>
    <w:rsid w:val="006F2233"/>
    <w:rsid w:val="006F32BF"/>
    <w:rsid w:val="006F6183"/>
    <w:rsid w:val="006F77E2"/>
    <w:rsid w:val="0072283C"/>
    <w:rsid w:val="007244F6"/>
    <w:rsid w:val="007A4F16"/>
    <w:rsid w:val="007C66D0"/>
    <w:rsid w:val="007E1AB8"/>
    <w:rsid w:val="008012E0"/>
    <w:rsid w:val="00811E0C"/>
    <w:rsid w:val="00834125"/>
    <w:rsid w:val="00837755"/>
    <w:rsid w:val="008444F2"/>
    <w:rsid w:val="00847463"/>
    <w:rsid w:val="00854A5D"/>
    <w:rsid w:val="00872081"/>
    <w:rsid w:val="0087509C"/>
    <w:rsid w:val="0088488B"/>
    <w:rsid w:val="008875C6"/>
    <w:rsid w:val="008918B9"/>
    <w:rsid w:val="0089293E"/>
    <w:rsid w:val="008A6A28"/>
    <w:rsid w:val="008C54DF"/>
    <w:rsid w:val="008D7AE7"/>
    <w:rsid w:val="00923A18"/>
    <w:rsid w:val="009337F4"/>
    <w:rsid w:val="00951443"/>
    <w:rsid w:val="00952F9F"/>
    <w:rsid w:val="00957241"/>
    <w:rsid w:val="0099703F"/>
    <w:rsid w:val="009A6E89"/>
    <w:rsid w:val="009E57CA"/>
    <w:rsid w:val="009F1A09"/>
    <w:rsid w:val="009F3796"/>
    <w:rsid w:val="009F43CB"/>
    <w:rsid w:val="009F5AEB"/>
    <w:rsid w:val="00A06825"/>
    <w:rsid w:val="00A177A1"/>
    <w:rsid w:val="00A21B35"/>
    <w:rsid w:val="00A22EF1"/>
    <w:rsid w:val="00A2363D"/>
    <w:rsid w:val="00A3267E"/>
    <w:rsid w:val="00A427BD"/>
    <w:rsid w:val="00A61716"/>
    <w:rsid w:val="00A71C2D"/>
    <w:rsid w:val="00A92149"/>
    <w:rsid w:val="00A97FC5"/>
    <w:rsid w:val="00AC398B"/>
    <w:rsid w:val="00AC43BC"/>
    <w:rsid w:val="00AE562E"/>
    <w:rsid w:val="00AF5432"/>
    <w:rsid w:val="00B17B57"/>
    <w:rsid w:val="00B27BE1"/>
    <w:rsid w:val="00B44CAE"/>
    <w:rsid w:val="00B82A65"/>
    <w:rsid w:val="00B922D6"/>
    <w:rsid w:val="00BA1652"/>
    <w:rsid w:val="00BA1BC7"/>
    <w:rsid w:val="00BA4A21"/>
    <w:rsid w:val="00BA4B0B"/>
    <w:rsid w:val="00BA57FB"/>
    <w:rsid w:val="00BB6E85"/>
    <w:rsid w:val="00BC29F8"/>
    <w:rsid w:val="00BC3B7D"/>
    <w:rsid w:val="00BD68BC"/>
    <w:rsid w:val="00BD7DA0"/>
    <w:rsid w:val="00BE446A"/>
    <w:rsid w:val="00BE56D0"/>
    <w:rsid w:val="00BE5F28"/>
    <w:rsid w:val="00BF1350"/>
    <w:rsid w:val="00C0451E"/>
    <w:rsid w:val="00C205C9"/>
    <w:rsid w:val="00C21438"/>
    <w:rsid w:val="00C243A8"/>
    <w:rsid w:val="00C41528"/>
    <w:rsid w:val="00C67004"/>
    <w:rsid w:val="00C91D37"/>
    <w:rsid w:val="00C952E5"/>
    <w:rsid w:val="00C9534B"/>
    <w:rsid w:val="00C975E2"/>
    <w:rsid w:val="00CD40A3"/>
    <w:rsid w:val="00CD54D1"/>
    <w:rsid w:val="00CF38FA"/>
    <w:rsid w:val="00D058A9"/>
    <w:rsid w:val="00D05D89"/>
    <w:rsid w:val="00D1296A"/>
    <w:rsid w:val="00D2061D"/>
    <w:rsid w:val="00D318F4"/>
    <w:rsid w:val="00D32B9C"/>
    <w:rsid w:val="00D3309F"/>
    <w:rsid w:val="00D344F7"/>
    <w:rsid w:val="00D3743D"/>
    <w:rsid w:val="00D4197B"/>
    <w:rsid w:val="00D5086A"/>
    <w:rsid w:val="00D606F3"/>
    <w:rsid w:val="00D70727"/>
    <w:rsid w:val="00D75EF3"/>
    <w:rsid w:val="00D86BAB"/>
    <w:rsid w:val="00DC3540"/>
    <w:rsid w:val="00DC7092"/>
    <w:rsid w:val="00DD57F0"/>
    <w:rsid w:val="00E10ABC"/>
    <w:rsid w:val="00E15D58"/>
    <w:rsid w:val="00E20D2C"/>
    <w:rsid w:val="00E3650A"/>
    <w:rsid w:val="00E45A4F"/>
    <w:rsid w:val="00E477E1"/>
    <w:rsid w:val="00E572E7"/>
    <w:rsid w:val="00E6411B"/>
    <w:rsid w:val="00E6442B"/>
    <w:rsid w:val="00E77134"/>
    <w:rsid w:val="00EB406B"/>
    <w:rsid w:val="00EB7C2F"/>
    <w:rsid w:val="00EC1052"/>
    <w:rsid w:val="00ED0B80"/>
    <w:rsid w:val="00ED3DE8"/>
    <w:rsid w:val="00ED7A9F"/>
    <w:rsid w:val="00EF37A4"/>
    <w:rsid w:val="00F03435"/>
    <w:rsid w:val="00F11A73"/>
    <w:rsid w:val="00F16D7E"/>
    <w:rsid w:val="00F27B28"/>
    <w:rsid w:val="00F33C23"/>
    <w:rsid w:val="00F35C0E"/>
    <w:rsid w:val="00F479C0"/>
    <w:rsid w:val="00F540D2"/>
    <w:rsid w:val="00F56D78"/>
    <w:rsid w:val="00F64623"/>
    <w:rsid w:val="00F9130F"/>
    <w:rsid w:val="00F94884"/>
    <w:rsid w:val="00F95311"/>
    <w:rsid w:val="00FA1317"/>
    <w:rsid w:val="00FB24D5"/>
    <w:rsid w:val="00FB25ED"/>
    <w:rsid w:val="00FB4974"/>
    <w:rsid w:val="00FC05C4"/>
    <w:rsid w:val="00FE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EEAD7"/>
  <w15:chartTrackingRefBased/>
  <w15:docId w15:val="{D51D2F8D-304A-4A1D-88A0-B6C7AA93C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61F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DengXi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61F9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61F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F98"/>
    <w:rPr>
      <w:rFonts w:ascii="Times New Roman" w:eastAsia="DengXian" w:hAnsi="Times New Roman" w:cs="Times New Roman"/>
      <w:sz w:val="24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661F98"/>
  </w:style>
  <w:style w:type="table" w:styleId="TableGrid">
    <w:name w:val="Table Grid"/>
    <w:basedOn w:val="TableNormal"/>
    <w:uiPriority w:val="39"/>
    <w:rsid w:val="000C6E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2085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haokai.zheng@outlook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09A6E2-7CB7-4086-8B0B-F5D3D24DE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Zheng, Shaokai (ARTORG)</dc:creator>
  <cp:keywords/>
  <dc:description/>
  <cp:lastModifiedBy>Zheng, Shaokai (ARTORG)</cp:lastModifiedBy>
  <cp:revision>343</cp:revision>
  <dcterms:created xsi:type="dcterms:W3CDTF">2021-07-23T13:37:00Z</dcterms:created>
  <dcterms:modified xsi:type="dcterms:W3CDTF">2021-08-02T14:42:00Z</dcterms:modified>
</cp:coreProperties>
</file>