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7079" w:rsidRPr="002E5848" w:rsidRDefault="000D7079" w:rsidP="00F602E2">
      <w:pPr>
        <w:spacing w:line="360" w:lineRule="auto"/>
        <w:rPr>
          <w:rFonts w:ascii="Times New Roman" w:hAnsi="Times New Roman" w:cs="Times New Roman" w:hint="eastAsia"/>
          <w:sz w:val="24"/>
        </w:rPr>
      </w:pPr>
      <w:r w:rsidRPr="002E5848">
        <w:rPr>
          <w:rFonts w:ascii="Times New Roman" w:hAnsi="Times New Roman" w:cs="Times New Roman"/>
          <w:sz w:val="24"/>
        </w:rPr>
        <w:t>Appendix 1</w:t>
      </w:r>
      <w:r w:rsidR="0017019A" w:rsidRPr="002E5848">
        <w:rPr>
          <w:rFonts w:ascii="Times New Roman" w:hAnsi="Times New Roman" w:cs="Times New Roman"/>
          <w:sz w:val="24"/>
        </w:rPr>
        <w:t xml:space="preserve">. </w:t>
      </w:r>
      <w:r w:rsidR="00E9452A">
        <w:rPr>
          <w:rFonts w:ascii="Times New Roman" w:hAnsi="Times New Roman" w:cs="Times New Roman" w:hint="eastAsia"/>
          <w:sz w:val="24"/>
        </w:rPr>
        <w:t>S</w:t>
      </w:r>
      <w:r w:rsidR="002E5848" w:rsidRPr="002E5848">
        <w:rPr>
          <w:rFonts w:ascii="Times New Roman" w:hAnsi="Times New Roman" w:cs="Times New Roman"/>
          <w:sz w:val="24"/>
        </w:rPr>
        <w:t>pherical equations</w:t>
      </w:r>
      <w:r w:rsidR="00210E56">
        <w:rPr>
          <w:rFonts w:ascii="Times New Roman" w:hAnsi="Times New Roman" w:cs="Times New Roman"/>
          <w:sz w:val="24"/>
        </w:rPr>
        <w:t xml:space="preserve"> </w:t>
      </w:r>
      <w:r w:rsidR="00210E56">
        <w:rPr>
          <w:rFonts w:ascii="Times New Roman" w:hAnsi="Times New Roman" w:cs="Times New Roman" w:hint="eastAsia"/>
          <w:sz w:val="24"/>
        </w:rPr>
        <w:t>for</w:t>
      </w:r>
      <w:r w:rsidR="00210E56">
        <w:rPr>
          <w:rFonts w:ascii="Times New Roman" w:hAnsi="Times New Roman" w:cs="Times New Roman"/>
          <w:sz w:val="24"/>
        </w:rPr>
        <w:t xml:space="preserve"> calculating </w:t>
      </w:r>
      <w:r w:rsidR="00B9777B">
        <w:rPr>
          <w:rFonts w:ascii="Times New Roman" w:hAnsi="Times New Roman" w:cs="Times New Roman"/>
          <w:sz w:val="24"/>
        </w:rPr>
        <w:t>thresholds</w:t>
      </w:r>
    </w:p>
    <w:p w:rsidR="004E5F71" w:rsidRPr="002E5848" w:rsidRDefault="00A3437D" w:rsidP="00F602E2">
      <w:pPr>
        <w:spacing w:line="360" w:lineRule="auto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V=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  <w:r w:rsidR="00A80134" w:rsidRPr="002E5848">
        <w:rPr>
          <w:rFonts w:ascii="Times New Roman" w:hAnsi="Times New Roman" w:cs="Times New Roman"/>
          <w:sz w:val="24"/>
        </w:rPr>
        <w:t xml:space="preserve">; </w:t>
      </w:r>
      <m:oMath>
        <m:r>
          <w:rPr>
            <w:rFonts w:ascii="Cambria Math" w:hAnsi="Cambria Math" w:cs="Times New Roman"/>
            <w:sz w:val="24"/>
          </w:rPr>
          <m:t>V'=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d'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:rsidR="002C6B89" w:rsidRPr="002E5848" w:rsidRDefault="002C6B89" w:rsidP="00F602E2">
      <w:pPr>
        <w:spacing w:line="360" w:lineRule="auto"/>
        <w:rPr>
          <w:rFonts w:ascii="Times New Roman" w:hAnsi="Times New Roman" w:cs="Times New Roman"/>
          <w:sz w:val="24"/>
        </w:rPr>
      </w:pPr>
      <w:r w:rsidRPr="002E5848">
        <w:rPr>
          <w:rFonts w:ascii="Times New Roman" w:hAnsi="Times New Roman" w:cs="Times New Roman"/>
          <w:sz w:val="24"/>
        </w:rPr>
        <w:t xml:space="preserve">Partial response (PR):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d'</m:t>
            </m:r>
          </m:num>
          <m:den>
            <m:r>
              <w:rPr>
                <w:rFonts w:ascii="Cambria Math" w:hAnsi="Cambria Math" w:cs="Times New Roman"/>
                <w:sz w:val="24"/>
              </w:rPr>
              <m:t>d</m:t>
            </m:r>
          </m:den>
        </m:f>
        <m:r>
          <w:rPr>
            <w:rFonts w:ascii="Cambria Math" w:hAnsi="Cambria Math" w:cs="Times New Roman"/>
            <w:sz w:val="24"/>
          </w:rPr>
          <m:t>≤0.7</m:t>
        </m:r>
      </m:oMath>
      <w:r w:rsidR="00102D43" w:rsidRPr="002E5848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→</m:t>
        </m:r>
      </m:oMath>
      <w:r w:rsidR="00102D43" w:rsidRPr="002E5848">
        <w:rPr>
          <w:rFonts w:ascii="Times New Roman" w:hAnsi="Times New Roman" w:cs="Times New Roman"/>
          <w:sz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V'</m:t>
            </m:r>
          </m:num>
          <m:den>
            <m:r>
              <w:rPr>
                <w:rFonts w:ascii="Cambria Math" w:hAnsi="Cambria Math" w:cs="Times New Roman"/>
                <w:sz w:val="24"/>
              </w:rPr>
              <m:t>V</m:t>
            </m:r>
          </m:den>
        </m:f>
        <m:r>
          <w:rPr>
            <w:rFonts w:ascii="Cambria Math" w:hAnsi="Cambria Math" w:cs="Times New Roman"/>
            <w:sz w:val="24"/>
          </w:rPr>
          <m:t>≤0.343</m:t>
        </m:r>
      </m:oMath>
      <w:r w:rsidR="00EF2AA4" w:rsidRPr="002E5848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→</m:t>
        </m:r>
      </m:oMath>
      <w:r w:rsidR="00EF2AA4" w:rsidRPr="002E5848"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</w:rPr>
          <m:t>-65%</m:t>
        </m:r>
      </m:oMath>
    </w:p>
    <w:p w:rsidR="00043CFA" w:rsidRPr="002E5848" w:rsidRDefault="00043CFA" w:rsidP="00F602E2">
      <w:pPr>
        <w:spacing w:line="360" w:lineRule="auto"/>
        <w:rPr>
          <w:rFonts w:ascii="Times New Roman" w:hAnsi="Times New Roman" w:cs="Times New Roman"/>
          <w:sz w:val="24"/>
        </w:rPr>
      </w:pPr>
      <w:r w:rsidRPr="002E5848">
        <w:rPr>
          <w:rFonts w:ascii="Times New Roman" w:hAnsi="Times New Roman" w:cs="Times New Roman"/>
          <w:sz w:val="24"/>
        </w:rPr>
        <w:t xml:space="preserve">Progressive disease (PD):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d'</m:t>
            </m:r>
          </m:num>
          <m:den>
            <m:r>
              <w:rPr>
                <w:rFonts w:ascii="Cambria Math" w:hAnsi="Cambria Math" w:cs="Times New Roman"/>
                <w:sz w:val="24"/>
              </w:rPr>
              <m:t>d</m:t>
            </m:r>
          </m:den>
        </m:f>
        <m:r>
          <w:rPr>
            <w:rFonts w:ascii="Cambria Math" w:hAnsi="Cambria Math" w:cs="Times New Roman"/>
            <w:sz w:val="24"/>
          </w:rPr>
          <m:t>≥1.2</m:t>
        </m:r>
      </m:oMath>
      <w:r w:rsidRPr="002E5848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→</m:t>
        </m:r>
      </m:oMath>
      <w:r w:rsidRPr="002E5848">
        <w:rPr>
          <w:rFonts w:ascii="Times New Roman" w:hAnsi="Times New Roman" w:cs="Times New Roman"/>
          <w:sz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V'</m:t>
            </m:r>
          </m:num>
          <m:den>
            <m:r>
              <w:rPr>
                <w:rFonts w:ascii="Cambria Math" w:hAnsi="Cambria Math" w:cs="Times New Roman"/>
                <w:sz w:val="24"/>
              </w:rPr>
              <m:t>V</m:t>
            </m:r>
          </m:den>
        </m:f>
        <m:r>
          <w:rPr>
            <w:rFonts w:ascii="Cambria Math" w:hAnsi="Cambria Math" w:cs="Times New Roman"/>
            <w:sz w:val="24"/>
          </w:rPr>
          <m:t>≥1.728</m:t>
        </m:r>
      </m:oMath>
      <w:r w:rsidRPr="002E5848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→</m:t>
        </m:r>
      </m:oMath>
      <w:r w:rsidRPr="002E5848"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</w:rPr>
          <m:t>+73%</m:t>
        </m:r>
      </m:oMath>
    </w:p>
    <w:p w:rsidR="00043CFA" w:rsidRPr="002E5848" w:rsidRDefault="00043CFA" w:rsidP="00F602E2">
      <w:pPr>
        <w:spacing w:line="360" w:lineRule="auto"/>
        <w:rPr>
          <w:rFonts w:ascii="Times New Roman" w:hAnsi="Times New Roman" w:cs="Times New Roman"/>
          <w:sz w:val="24"/>
        </w:rPr>
      </w:pPr>
    </w:p>
    <w:p w:rsidR="00E13840" w:rsidRDefault="00801344" w:rsidP="00F602E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 w:hint="eastAsia"/>
          <w:sz w:val="24"/>
        </w:rPr>
        <w:t>ppendix</w:t>
      </w:r>
      <w:r>
        <w:rPr>
          <w:rFonts w:ascii="Times New Roman" w:hAnsi="Times New Roman" w:cs="Times New Roman"/>
          <w:sz w:val="24"/>
        </w:rPr>
        <w:t xml:space="preserve"> 2. </w:t>
      </w:r>
      <w:r w:rsidR="00DA474D" w:rsidRPr="00DA474D">
        <w:rPr>
          <w:rFonts w:ascii="Times New Roman" w:hAnsi="Times New Roman" w:cs="Times New Roman"/>
          <w:sz w:val="24"/>
        </w:rPr>
        <w:t>Kaplan–Meier survival plots</w:t>
      </w:r>
      <w:r w:rsidR="00DA474D" w:rsidRPr="00DA474D">
        <w:rPr>
          <w:rFonts w:ascii="Times New Roman" w:hAnsi="Times New Roman" w:cs="Times New Roman"/>
          <w:sz w:val="24"/>
        </w:rPr>
        <w:t xml:space="preserve"> </w:t>
      </w:r>
      <w:r w:rsidR="00DA474D">
        <w:rPr>
          <w:rFonts w:ascii="Times New Roman" w:hAnsi="Times New Roman" w:cs="Times New Roman"/>
          <w:sz w:val="24"/>
        </w:rPr>
        <w:t>demonstrating s</w:t>
      </w:r>
      <w:r w:rsidR="00BA01D9">
        <w:rPr>
          <w:rFonts w:ascii="Times New Roman" w:hAnsi="Times New Roman" w:cs="Times New Roman"/>
          <w:sz w:val="24"/>
        </w:rPr>
        <w:t xml:space="preserve">ubgroup analysis </w:t>
      </w:r>
      <w:r w:rsidR="00040629">
        <w:rPr>
          <w:rFonts w:ascii="Times New Roman" w:hAnsi="Times New Roman" w:cs="Times New Roman"/>
          <w:sz w:val="24"/>
        </w:rPr>
        <w:t xml:space="preserve">of </w:t>
      </w:r>
      <w:r w:rsidR="00040629">
        <w:rPr>
          <w:rFonts w:ascii="Times New Roman" w:hAnsi="Times New Roman" w:cs="Times New Roman" w:hint="eastAsia"/>
          <w:sz w:val="24"/>
        </w:rPr>
        <w:t>patients</w:t>
      </w:r>
      <w:r w:rsidR="00040629">
        <w:rPr>
          <w:rFonts w:ascii="Times New Roman" w:hAnsi="Times New Roman" w:cs="Times New Roman"/>
          <w:sz w:val="24"/>
        </w:rPr>
        <w:t xml:space="preserve"> with </w:t>
      </w:r>
      <w:r w:rsidR="00BA01D9">
        <w:rPr>
          <w:rFonts w:ascii="Times New Roman" w:hAnsi="Times New Roman" w:cs="Times New Roman"/>
          <w:sz w:val="24"/>
        </w:rPr>
        <w:t xml:space="preserve">SD </w:t>
      </w:r>
      <w:r w:rsidR="00040629">
        <w:rPr>
          <w:rFonts w:ascii="Times New Roman" w:hAnsi="Times New Roman" w:cs="Times New Roman"/>
          <w:sz w:val="24"/>
        </w:rPr>
        <w:t xml:space="preserve">according to RECIST 1.1: diameter </w:t>
      </w:r>
      <w:r w:rsidR="00BA01D9">
        <w:rPr>
          <w:rFonts w:ascii="Times New Roman" w:hAnsi="Times New Roman" w:cs="Times New Roman"/>
          <w:sz w:val="24"/>
        </w:rPr>
        <w:t xml:space="preserve">decrease </w:t>
      </w:r>
      <w:r w:rsidR="00040629">
        <w:rPr>
          <w:rFonts w:ascii="Times New Roman" w:hAnsi="Times New Roman" w:cs="Times New Roman"/>
          <w:sz w:val="24"/>
        </w:rPr>
        <w:t xml:space="preserve">vs. diameter </w:t>
      </w:r>
      <w:r w:rsidR="003472E6">
        <w:rPr>
          <w:rFonts w:ascii="Times New Roman" w:hAnsi="Times New Roman" w:cs="Times New Roman"/>
          <w:sz w:val="24"/>
        </w:rPr>
        <w:t>increase</w:t>
      </w:r>
    </w:p>
    <w:p w:rsidR="00040629" w:rsidRDefault="00040629" w:rsidP="00F602E2">
      <w:pPr>
        <w:spacing w:line="360" w:lineRule="auto"/>
        <w:rPr>
          <w:rFonts w:ascii="Times New Roman" w:hAnsi="Times New Roman" w:cs="Times New Roman"/>
          <w:sz w:val="24"/>
        </w:rPr>
      </w:pPr>
      <w:r w:rsidRPr="00040629">
        <w:rPr>
          <w:rFonts w:ascii="Times New Roman" w:hAnsi="Times New Roman" w:cs="Times New Roman"/>
          <w:sz w:val="24"/>
        </w:rPr>
        <w:drawing>
          <wp:inline distT="0" distB="0" distL="0" distR="0" wp14:anchorId="3A052CF7" wp14:editId="0DA4996D">
            <wp:extent cx="5270500" cy="3110230"/>
            <wp:effectExtent l="0" t="0" r="0" b="1270"/>
            <wp:docPr id="2103355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557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D87" w:rsidRDefault="00BB2D87" w:rsidP="00F602E2">
      <w:pPr>
        <w:spacing w:line="360" w:lineRule="auto"/>
        <w:rPr>
          <w:rFonts w:ascii="Times New Roman" w:hAnsi="Times New Roman" w:cs="Times New Roman" w:hint="eastAsia"/>
          <w:sz w:val="24"/>
        </w:rPr>
      </w:pPr>
    </w:p>
    <w:p w:rsidR="007366B5" w:rsidRPr="007366B5" w:rsidRDefault="007366B5" w:rsidP="007366B5">
      <w:pPr>
        <w:rPr>
          <w:rFonts w:ascii="Times New Roman" w:eastAsia="DengXian" w:hAnsi="Times New Roman" w:cs="Times New Roman"/>
          <w:sz w:val="24"/>
        </w:rPr>
      </w:pPr>
      <w:r>
        <w:rPr>
          <w:rFonts w:ascii="Times New Roman" w:eastAsia="DengXian" w:hAnsi="Times New Roman" w:cs="Times New Roman"/>
          <w:sz w:val="24"/>
        </w:rPr>
        <w:t>Appendix 3</w:t>
      </w:r>
      <w:r w:rsidRPr="007366B5">
        <w:rPr>
          <w:rFonts w:ascii="Times New Roman" w:eastAsia="DengXian" w:hAnsi="Times New Roman" w:cs="Times New Roman"/>
          <w:sz w:val="24"/>
        </w:rPr>
        <w:t xml:space="preserve">. </w:t>
      </w:r>
      <w:r>
        <w:rPr>
          <w:rFonts w:ascii="Times New Roman" w:eastAsia="DengXian" w:hAnsi="Times New Roman" w:cs="Times New Roman"/>
          <w:sz w:val="24"/>
        </w:rPr>
        <w:t xml:space="preserve">Survival </w:t>
      </w:r>
      <w:r w:rsidRPr="007366B5">
        <w:rPr>
          <w:rFonts w:ascii="Times New Roman" w:eastAsia="DengXian" w:hAnsi="Times New Roman" w:cs="Times New Roman"/>
          <w:sz w:val="24"/>
        </w:rPr>
        <w:t>analysis of</w:t>
      </w:r>
      <w:r>
        <w:rPr>
          <w:rFonts w:ascii="Times New Roman" w:eastAsia="DengXian" w:hAnsi="Times New Roman" w:cs="Times New Roman"/>
          <w:sz w:val="24"/>
        </w:rPr>
        <w:t xml:space="preserve"> the two subgroups</w:t>
      </w:r>
    </w:p>
    <w:tbl>
      <w:tblPr>
        <w:tblStyle w:val="af"/>
        <w:tblW w:w="0" w:type="auto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402"/>
        <w:gridCol w:w="2410"/>
      </w:tblGrid>
      <w:tr w:rsidR="007366B5" w:rsidRPr="007366B5" w:rsidTr="00157C72"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7366B5" w:rsidRPr="007366B5" w:rsidRDefault="007366B5" w:rsidP="007366B5">
            <w:pPr>
              <w:rPr>
                <w:rFonts w:eastAsia="DengXian"/>
                <w:sz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366B5" w:rsidRPr="007366B5" w:rsidRDefault="00042A2A" w:rsidP="007366B5">
            <w:pPr>
              <w:rPr>
                <w:rFonts w:eastAsia="DengXian"/>
                <w:sz w:val="24"/>
              </w:rPr>
            </w:pPr>
            <w:r>
              <w:rPr>
                <w:sz w:val="24"/>
              </w:rPr>
              <w:t>diameter decrease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366B5" w:rsidRPr="007366B5" w:rsidRDefault="00042A2A" w:rsidP="007366B5">
            <w:pPr>
              <w:rPr>
                <w:rFonts w:eastAsia="DengXian"/>
                <w:sz w:val="24"/>
              </w:rPr>
            </w:pPr>
            <w:r>
              <w:rPr>
                <w:sz w:val="24"/>
              </w:rPr>
              <w:t>diameter increase</w:t>
            </w:r>
          </w:p>
        </w:tc>
      </w:tr>
      <w:tr w:rsidR="007366B5" w:rsidRPr="007366B5" w:rsidTr="00157C72"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366B5" w:rsidRPr="007366B5" w:rsidRDefault="00042A2A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/>
                <w:sz w:val="24"/>
              </w:rPr>
              <w:t>Number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366B5" w:rsidRPr="007366B5" w:rsidRDefault="007C28B5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3</w:t>
            </w:r>
            <w:r>
              <w:rPr>
                <w:rFonts w:eastAsia="DengXian"/>
                <w:sz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366B5" w:rsidRPr="007366B5" w:rsidRDefault="007C28B5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1</w:t>
            </w:r>
            <w:r>
              <w:rPr>
                <w:rFonts w:eastAsia="DengXian"/>
                <w:sz w:val="24"/>
              </w:rPr>
              <w:t>1</w:t>
            </w:r>
          </w:p>
        </w:tc>
      </w:tr>
      <w:tr w:rsidR="007C28B5" w:rsidRPr="007366B5" w:rsidTr="00157C7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C28B5" w:rsidRDefault="00DE044B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/>
                <w:sz w:val="24"/>
              </w:rPr>
              <w:t>N of e</w:t>
            </w:r>
            <w:r w:rsidR="007C28B5">
              <w:rPr>
                <w:rFonts w:eastAsia="DengXian"/>
                <w:sz w:val="24"/>
              </w:rPr>
              <w:t xml:space="preserve">vents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C28B5" w:rsidRDefault="00DE044B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1</w:t>
            </w:r>
            <w:r>
              <w:rPr>
                <w:rFonts w:eastAsia="DengXian"/>
                <w:sz w:val="24"/>
              </w:rPr>
              <w:t>8</w:t>
            </w:r>
            <w:r w:rsidR="00272FBE">
              <w:rPr>
                <w:rFonts w:eastAsia="DengXian"/>
                <w:sz w:val="24"/>
              </w:rPr>
              <w:t xml:space="preserve"> (48.6%)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C28B5" w:rsidRDefault="00272FBE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1</w:t>
            </w:r>
            <w:r>
              <w:rPr>
                <w:rFonts w:eastAsia="DengXian"/>
                <w:sz w:val="24"/>
              </w:rPr>
              <w:t>9 (51.4%)</w:t>
            </w:r>
          </w:p>
        </w:tc>
      </w:tr>
      <w:tr w:rsidR="007C28B5" w:rsidRPr="007366B5" w:rsidTr="00157C7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C28B5" w:rsidRDefault="00DE044B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/>
                <w:sz w:val="24"/>
              </w:rPr>
              <w:t>N of c</w:t>
            </w:r>
            <w:r w:rsidR="007C28B5">
              <w:rPr>
                <w:rFonts w:eastAsia="DengXian"/>
                <w:sz w:val="24"/>
              </w:rPr>
              <w:t xml:space="preserve">ensored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C28B5" w:rsidRDefault="00272FBE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6</w:t>
            </w:r>
            <w:r>
              <w:rPr>
                <w:rFonts w:eastAsia="DengXian"/>
                <w:sz w:val="24"/>
              </w:rPr>
              <w:t xml:space="preserve"> (54.5%)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C28B5" w:rsidRDefault="00272FBE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5</w:t>
            </w:r>
            <w:r>
              <w:rPr>
                <w:rFonts w:eastAsia="DengXian"/>
                <w:sz w:val="24"/>
              </w:rPr>
              <w:t xml:space="preserve"> (45.5%)</w:t>
            </w:r>
          </w:p>
        </w:tc>
      </w:tr>
      <w:tr w:rsidR="007366B5" w:rsidRPr="007366B5" w:rsidTr="00157C7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366B5" w:rsidRPr="007366B5" w:rsidRDefault="00A02672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/>
                <w:sz w:val="24"/>
              </w:rPr>
              <w:t xml:space="preserve">Median </w:t>
            </w:r>
            <w:r>
              <w:rPr>
                <w:rFonts w:eastAsia="DengXian" w:hint="eastAsia"/>
                <w:sz w:val="24"/>
              </w:rPr>
              <w:t>O</w:t>
            </w:r>
            <w:r>
              <w:rPr>
                <w:rFonts w:eastAsia="DengXian"/>
                <w:sz w:val="24"/>
              </w:rPr>
              <w:t>S</w:t>
            </w:r>
            <w:r w:rsidR="00CC4BDB">
              <w:rPr>
                <w:rFonts w:eastAsia="DengXian"/>
                <w:sz w:val="24"/>
              </w:rPr>
              <w:t xml:space="preserve"> (days)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366B5" w:rsidRPr="007366B5" w:rsidRDefault="00B62B4F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4</w:t>
            </w:r>
            <w:r>
              <w:rPr>
                <w:rFonts w:eastAsia="DengXian"/>
                <w:sz w:val="24"/>
              </w:rPr>
              <w:t>87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366B5" w:rsidRPr="007366B5" w:rsidRDefault="00B62B4F" w:rsidP="007366B5">
            <w:pPr>
              <w:rPr>
                <w:rFonts w:eastAsia="DengXian"/>
                <w:sz w:val="24"/>
              </w:rPr>
            </w:pPr>
            <w:r>
              <w:rPr>
                <w:rFonts w:eastAsia="DengXian"/>
                <w:sz w:val="24"/>
              </w:rPr>
              <w:t>271</w:t>
            </w:r>
          </w:p>
        </w:tc>
      </w:tr>
      <w:tr w:rsidR="007366B5" w:rsidRPr="007366B5" w:rsidTr="00157C7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366B5" w:rsidRPr="007366B5" w:rsidRDefault="00A02672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9</w:t>
            </w:r>
            <w:r>
              <w:rPr>
                <w:rFonts w:eastAsia="DengXian"/>
                <w:sz w:val="24"/>
              </w:rPr>
              <w:t>5% CI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7366B5" w:rsidRPr="007366B5" w:rsidRDefault="00B62B4F" w:rsidP="007366B5">
            <w:pPr>
              <w:rPr>
                <w:rFonts w:eastAsia="DengXian"/>
                <w:sz w:val="24"/>
              </w:rPr>
            </w:pPr>
            <w:r>
              <w:rPr>
                <w:rFonts w:eastAsia="DengXian"/>
                <w:sz w:val="24"/>
              </w:rPr>
              <w:t>381.9, 592.1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66B5" w:rsidRPr="007366B5" w:rsidRDefault="005E6AFB" w:rsidP="007366B5">
            <w:pPr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2</w:t>
            </w:r>
            <w:r>
              <w:rPr>
                <w:rFonts w:eastAsia="DengXian"/>
                <w:sz w:val="24"/>
              </w:rPr>
              <w:t>47.1, 294.9</w:t>
            </w:r>
          </w:p>
        </w:tc>
      </w:tr>
      <w:tr w:rsidR="000D1CE8" w:rsidRPr="007366B5" w:rsidTr="00B44009"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D1CE8" w:rsidRPr="007366B5" w:rsidRDefault="000D1CE8" w:rsidP="007366B5">
            <w:pPr>
              <w:rPr>
                <w:rFonts w:eastAsia="DengXian"/>
                <w:sz w:val="24"/>
              </w:rPr>
            </w:pPr>
            <w:r w:rsidRPr="00AB23D6">
              <w:rPr>
                <w:rFonts w:eastAsia="DengXian"/>
                <w:i/>
                <w:iCs/>
                <w:sz w:val="24"/>
              </w:rPr>
              <w:t>p</w:t>
            </w:r>
            <w:r>
              <w:rPr>
                <w:rFonts w:eastAsia="DengXian"/>
                <w:sz w:val="24"/>
              </w:rPr>
              <w:t xml:space="preserve"> value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D1CE8" w:rsidRPr="007366B5" w:rsidRDefault="00157C72" w:rsidP="00157C72">
            <w:pPr>
              <w:jc w:val="center"/>
              <w:rPr>
                <w:rFonts w:eastAsia="DengXian" w:hint="eastAsia"/>
                <w:sz w:val="24"/>
              </w:rPr>
            </w:pPr>
            <w:r>
              <w:rPr>
                <w:rFonts w:eastAsia="DengXian" w:hint="eastAsia"/>
                <w:sz w:val="24"/>
              </w:rPr>
              <w:t>.</w:t>
            </w:r>
            <w:r>
              <w:rPr>
                <w:rFonts w:eastAsia="DengXian"/>
                <w:sz w:val="24"/>
              </w:rPr>
              <w:t>91</w:t>
            </w:r>
          </w:p>
        </w:tc>
      </w:tr>
    </w:tbl>
    <w:p w:rsidR="006A7141" w:rsidRPr="007250F6" w:rsidRDefault="006A7141" w:rsidP="006A7141">
      <w:pPr>
        <w:rPr>
          <w:rFonts w:ascii="Times New Roman" w:hAnsi="Times New Roman"/>
          <w:sz w:val="20"/>
          <w:szCs w:val="20"/>
        </w:rPr>
      </w:pPr>
      <w:r w:rsidRPr="0027134C">
        <w:rPr>
          <w:rFonts w:ascii="Times New Roman" w:hAnsi="Times New Roman"/>
          <w:sz w:val="20"/>
          <w:szCs w:val="20"/>
        </w:rPr>
        <w:t>Note. —</w:t>
      </w:r>
      <w:r w:rsidRPr="006A7141">
        <w:rPr>
          <w:rFonts w:ascii="Times New Roman" w:hAnsi="Times New Roman"/>
          <w:i/>
          <w:iCs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, number; </w:t>
      </w:r>
      <w:r>
        <w:rPr>
          <w:rFonts w:ascii="Times New Roman" w:hAnsi="Times New Roman"/>
          <w:i/>
          <w:iCs/>
          <w:sz w:val="20"/>
          <w:szCs w:val="20"/>
        </w:rPr>
        <w:t>OS</w:t>
      </w:r>
      <w:r w:rsidRPr="0027134C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 xml:space="preserve">overall </w:t>
      </w:r>
      <w:r>
        <w:rPr>
          <w:rFonts w:ascii="Times New Roman" w:hAnsi="Times New Roman"/>
          <w:sz w:val="20"/>
          <w:szCs w:val="20"/>
        </w:rPr>
        <w:t>survival</w:t>
      </w:r>
      <w:r>
        <w:rPr>
          <w:rFonts w:ascii="Times New Roman" w:hAnsi="Times New Roman"/>
          <w:sz w:val="20"/>
          <w:szCs w:val="20"/>
        </w:rPr>
        <w:t xml:space="preserve">; </w:t>
      </w:r>
      <w:r w:rsidRPr="00B10B3A">
        <w:rPr>
          <w:rFonts w:ascii="Times New Roman" w:hAnsi="Times New Roman"/>
          <w:i/>
          <w:iCs/>
          <w:sz w:val="20"/>
          <w:szCs w:val="20"/>
        </w:rPr>
        <w:t>CI</w:t>
      </w:r>
      <w:r>
        <w:rPr>
          <w:rFonts w:ascii="Times New Roman" w:hAnsi="Times New Roman"/>
          <w:sz w:val="20"/>
          <w:szCs w:val="20"/>
        </w:rPr>
        <w:t>, coefficient incidence.</w:t>
      </w:r>
    </w:p>
    <w:p w:rsidR="007366B5" w:rsidRPr="007366B5" w:rsidRDefault="007366B5" w:rsidP="007366B5">
      <w:pPr>
        <w:rPr>
          <w:rFonts w:ascii="Times New Roman" w:eastAsia="DengXian" w:hAnsi="Times New Roman" w:cs="Times New Roman"/>
          <w:sz w:val="20"/>
          <w:szCs w:val="20"/>
        </w:rPr>
      </w:pPr>
    </w:p>
    <w:p w:rsidR="009D2833" w:rsidRPr="007366B5" w:rsidRDefault="009D2833" w:rsidP="00F602E2">
      <w:pPr>
        <w:spacing w:line="360" w:lineRule="auto"/>
        <w:rPr>
          <w:rFonts w:ascii="Times New Roman" w:hAnsi="Times New Roman" w:cs="Times New Roman" w:hint="eastAsia"/>
          <w:sz w:val="24"/>
        </w:rPr>
      </w:pPr>
    </w:p>
    <w:sectPr w:rsidR="009D2833" w:rsidRPr="007366B5" w:rsidSect="002F409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37D"/>
    <w:rsid w:val="00014D28"/>
    <w:rsid w:val="00040629"/>
    <w:rsid w:val="00042A2A"/>
    <w:rsid w:val="00043CFA"/>
    <w:rsid w:val="00074CE7"/>
    <w:rsid w:val="000801E6"/>
    <w:rsid w:val="00096B13"/>
    <w:rsid w:val="000A058E"/>
    <w:rsid w:val="000A3787"/>
    <w:rsid w:val="000B4B04"/>
    <w:rsid w:val="000D1CE8"/>
    <w:rsid w:val="000D2034"/>
    <w:rsid w:val="000D2424"/>
    <w:rsid w:val="000D7079"/>
    <w:rsid w:val="000E2B2E"/>
    <w:rsid w:val="000E36D4"/>
    <w:rsid w:val="000E6C6F"/>
    <w:rsid w:val="000F0BA2"/>
    <w:rsid w:val="000F7FAD"/>
    <w:rsid w:val="00100CF1"/>
    <w:rsid w:val="00102D43"/>
    <w:rsid w:val="00105A69"/>
    <w:rsid w:val="001069E4"/>
    <w:rsid w:val="001433CF"/>
    <w:rsid w:val="00157C72"/>
    <w:rsid w:val="0017019A"/>
    <w:rsid w:val="001808EA"/>
    <w:rsid w:val="0018322A"/>
    <w:rsid w:val="001931AE"/>
    <w:rsid w:val="001A6AE1"/>
    <w:rsid w:val="001D0959"/>
    <w:rsid w:val="001D1B6A"/>
    <w:rsid w:val="001F3B28"/>
    <w:rsid w:val="001F560D"/>
    <w:rsid w:val="0020683D"/>
    <w:rsid w:val="0020779E"/>
    <w:rsid w:val="00210E56"/>
    <w:rsid w:val="002168A6"/>
    <w:rsid w:val="00220C63"/>
    <w:rsid w:val="00221795"/>
    <w:rsid w:val="0022378F"/>
    <w:rsid w:val="002258CC"/>
    <w:rsid w:val="0025300D"/>
    <w:rsid w:val="00253D08"/>
    <w:rsid w:val="00271294"/>
    <w:rsid w:val="00272FBE"/>
    <w:rsid w:val="002873FA"/>
    <w:rsid w:val="002B4AAE"/>
    <w:rsid w:val="002C6B89"/>
    <w:rsid w:val="002C6FEB"/>
    <w:rsid w:val="002C7204"/>
    <w:rsid w:val="002E5848"/>
    <w:rsid w:val="002E6CA5"/>
    <w:rsid w:val="002F409D"/>
    <w:rsid w:val="002F72A0"/>
    <w:rsid w:val="0030097D"/>
    <w:rsid w:val="00304366"/>
    <w:rsid w:val="00310ED9"/>
    <w:rsid w:val="00312C97"/>
    <w:rsid w:val="003472E6"/>
    <w:rsid w:val="00350189"/>
    <w:rsid w:val="003A1FD8"/>
    <w:rsid w:val="003A2E0B"/>
    <w:rsid w:val="003A51F1"/>
    <w:rsid w:val="003B192B"/>
    <w:rsid w:val="003B3C43"/>
    <w:rsid w:val="003B4299"/>
    <w:rsid w:val="003E178D"/>
    <w:rsid w:val="00410983"/>
    <w:rsid w:val="00441F22"/>
    <w:rsid w:val="00455EE1"/>
    <w:rsid w:val="0046318F"/>
    <w:rsid w:val="00471049"/>
    <w:rsid w:val="004876C8"/>
    <w:rsid w:val="00494FFD"/>
    <w:rsid w:val="004C0272"/>
    <w:rsid w:val="004C44AB"/>
    <w:rsid w:val="004D16E3"/>
    <w:rsid w:val="004D2A46"/>
    <w:rsid w:val="004E5F71"/>
    <w:rsid w:val="004E6CB2"/>
    <w:rsid w:val="004F4BA3"/>
    <w:rsid w:val="00501F50"/>
    <w:rsid w:val="00502A30"/>
    <w:rsid w:val="00504C29"/>
    <w:rsid w:val="00506186"/>
    <w:rsid w:val="005239E6"/>
    <w:rsid w:val="00530711"/>
    <w:rsid w:val="00533114"/>
    <w:rsid w:val="005376D3"/>
    <w:rsid w:val="00565D38"/>
    <w:rsid w:val="00567658"/>
    <w:rsid w:val="00580FA9"/>
    <w:rsid w:val="00582587"/>
    <w:rsid w:val="005C321D"/>
    <w:rsid w:val="005C4F98"/>
    <w:rsid w:val="005E5977"/>
    <w:rsid w:val="005E5B39"/>
    <w:rsid w:val="005E6AFB"/>
    <w:rsid w:val="005F0D50"/>
    <w:rsid w:val="00623FD1"/>
    <w:rsid w:val="00633DC8"/>
    <w:rsid w:val="00641999"/>
    <w:rsid w:val="0064675B"/>
    <w:rsid w:val="00650A1E"/>
    <w:rsid w:val="0066095D"/>
    <w:rsid w:val="006761C0"/>
    <w:rsid w:val="00681386"/>
    <w:rsid w:val="006A7141"/>
    <w:rsid w:val="006B7E90"/>
    <w:rsid w:val="006C6AC9"/>
    <w:rsid w:val="006E0F92"/>
    <w:rsid w:val="006F6F23"/>
    <w:rsid w:val="007366B5"/>
    <w:rsid w:val="00737F94"/>
    <w:rsid w:val="0075336C"/>
    <w:rsid w:val="0077064D"/>
    <w:rsid w:val="00770A61"/>
    <w:rsid w:val="007720A3"/>
    <w:rsid w:val="00774A82"/>
    <w:rsid w:val="007761C5"/>
    <w:rsid w:val="00790B03"/>
    <w:rsid w:val="007A1233"/>
    <w:rsid w:val="007C28B5"/>
    <w:rsid w:val="007D5877"/>
    <w:rsid w:val="007E5062"/>
    <w:rsid w:val="007F08C6"/>
    <w:rsid w:val="00801344"/>
    <w:rsid w:val="00807449"/>
    <w:rsid w:val="00834025"/>
    <w:rsid w:val="008417A2"/>
    <w:rsid w:val="0086242E"/>
    <w:rsid w:val="00864EB1"/>
    <w:rsid w:val="008665D3"/>
    <w:rsid w:val="008A027E"/>
    <w:rsid w:val="008A1E68"/>
    <w:rsid w:val="008A1F60"/>
    <w:rsid w:val="008A5BCB"/>
    <w:rsid w:val="008B3FEE"/>
    <w:rsid w:val="008B61EB"/>
    <w:rsid w:val="008C7E51"/>
    <w:rsid w:val="008D00CD"/>
    <w:rsid w:val="008E32CB"/>
    <w:rsid w:val="008F6C09"/>
    <w:rsid w:val="00904750"/>
    <w:rsid w:val="009340E0"/>
    <w:rsid w:val="0093479D"/>
    <w:rsid w:val="00937D92"/>
    <w:rsid w:val="00952668"/>
    <w:rsid w:val="00973D31"/>
    <w:rsid w:val="00975DA2"/>
    <w:rsid w:val="00983E65"/>
    <w:rsid w:val="009A702B"/>
    <w:rsid w:val="009C3FA1"/>
    <w:rsid w:val="009D2833"/>
    <w:rsid w:val="009E2E53"/>
    <w:rsid w:val="009E3871"/>
    <w:rsid w:val="009F1F62"/>
    <w:rsid w:val="009F31E5"/>
    <w:rsid w:val="00A02672"/>
    <w:rsid w:val="00A131B3"/>
    <w:rsid w:val="00A143AF"/>
    <w:rsid w:val="00A2600D"/>
    <w:rsid w:val="00A3119F"/>
    <w:rsid w:val="00A3437D"/>
    <w:rsid w:val="00A371EA"/>
    <w:rsid w:val="00A55138"/>
    <w:rsid w:val="00A55631"/>
    <w:rsid w:val="00A65F73"/>
    <w:rsid w:val="00A80134"/>
    <w:rsid w:val="00AA1692"/>
    <w:rsid w:val="00AA5E8F"/>
    <w:rsid w:val="00AB23D6"/>
    <w:rsid w:val="00AB4B60"/>
    <w:rsid w:val="00AC469B"/>
    <w:rsid w:val="00AC55C9"/>
    <w:rsid w:val="00AC65D7"/>
    <w:rsid w:val="00AF0E32"/>
    <w:rsid w:val="00B051DD"/>
    <w:rsid w:val="00B12DB8"/>
    <w:rsid w:val="00B16E23"/>
    <w:rsid w:val="00B23CCE"/>
    <w:rsid w:val="00B55717"/>
    <w:rsid w:val="00B62B4F"/>
    <w:rsid w:val="00B644D2"/>
    <w:rsid w:val="00B91D7A"/>
    <w:rsid w:val="00B931CD"/>
    <w:rsid w:val="00B9777B"/>
    <w:rsid w:val="00B97FE8"/>
    <w:rsid w:val="00BA01D9"/>
    <w:rsid w:val="00BB2D87"/>
    <w:rsid w:val="00BB6F92"/>
    <w:rsid w:val="00BC0736"/>
    <w:rsid w:val="00BF299E"/>
    <w:rsid w:val="00BF73FB"/>
    <w:rsid w:val="00C10941"/>
    <w:rsid w:val="00C17C3B"/>
    <w:rsid w:val="00C54382"/>
    <w:rsid w:val="00C67D93"/>
    <w:rsid w:val="00C87FA5"/>
    <w:rsid w:val="00C9041B"/>
    <w:rsid w:val="00C91EB4"/>
    <w:rsid w:val="00C94701"/>
    <w:rsid w:val="00CA36AC"/>
    <w:rsid w:val="00CB5ACA"/>
    <w:rsid w:val="00CC4BDB"/>
    <w:rsid w:val="00CC7BC3"/>
    <w:rsid w:val="00D01C34"/>
    <w:rsid w:val="00D33119"/>
    <w:rsid w:val="00D43964"/>
    <w:rsid w:val="00D443E9"/>
    <w:rsid w:val="00D46F11"/>
    <w:rsid w:val="00D47366"/>
    <w:rsid w:val="00D668C9"/>
    <w:rsid w:val="00D72644"/>
    <w:rsid w:val="00DA474D"/>
    <w:rsid w:val="00DA7538"/>
    <w:rsid w:val="00DC03D7"/>
    <w:rsid w:val="00DE044B"/>
    <w:rsid w:val="00DE5696"/>
    <w:rsid w:val="00DF589E"/>
    <w:rsid w:val="00E13840"/>
    <w:rsid w:val="00E3395F"/>
    <w:rsid w:val="00E40F74"/>
    <w:rsid w:val="00E567D1"/>
    <w:rsid w:val="00E77DFF"/>
    <w:rsid w:val="00E9452A"/>
    <w:rsid w:val="00ED7184"/>
    <w:rsid w:val="00EE14A3"/>
    <w:rsid w:val="00EF2AA4"/>
    <w:rsid w:val="00F00D21"/>
    <w:rsid w:val="00F01AB4"/>
    <w:rsid w:val="00F07E69"/>
    <w:rsid w:val="00F14278"/>
    <w:rsid w:val="00F214A5"/>
    <w:rsid w:val="00F506E1"/>
    <w:rsid w:val="00F602E2"/>
    <w:rsid w:val="00F75D4F"/>
    <w:rsid w:val="00F92C7E"/>
    <w:rsid w:val="00FA5C4C"/>
    <w:rsid w:val="00FD0C5B"/>
    <w:rsid w:val="00FE0149"/>
    <w:rsid w:val="00FE4D73"/>
    <w:rsid w:val="00FE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E93C8"/>
  <w15:chartTrackingRefBased/>
  <w15:docId w15:val="{9C09650C-2AE6-2847-AF29-4FFF7008B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3437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7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7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7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7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7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7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7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3437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343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343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3437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3437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3437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3437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3437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3437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3437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343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437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3437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343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343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3437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3437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343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3437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3437D"/>
    <w:rPr>
      <w:b/>
      <w:bCs/>
      <w:smallCaps/>
      <w:color w:val="0F4761" w:themeColor="accent1" w:themeShade="BF"/>
      <w:spacing w:val="5"/>
    </w:rPr>
  </w:style>
  <w:style w:type="character" w:styleId="ae">
    <w:name w:val="Placeholder Text"/>
    <w:basedOn w:val="a0"/>
    <w:uiPriority w:val="99"/>
    <w:semiHidden/>
    <w:rsid w:val="00A3437D"/>
    <w:rPr>
      <w:color w:val="666666"/>
    </w:rPr>
  </w:style>
  <w:style w:type="table" w:styleId="af">
    <w:name w:val="Table Grid"/>
    <w:basedOn w:val="a1"/>
    <w:uiPriority w:val="99"/>
    <w:rsid w:val="007366B5"/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89A715-0056-444F-BFB0-4AE52F854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21211320002@m.fudan.edu.cn</dc:creator>
  <cp:keywords/>
  <dc:description/>
  <cp:lastModifiedBy>21211320002@m.fudan.edu.cn</cp:lastModifiedBy>
  <cp:revision>50</cp:revision>
  <dcterms:created xsi:type="dcterms:W3CDTF">2025-08-13T02:11:00Z</dcterms:created>
  <dcterms:modified xsi:type="dcterms:W3CDTF">2025-08-18T13:03:00Z</dcterms:modified>
</cp:coreProperties>
</file>