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72F" w:rsidRPr="00930A19" w:rsidRDefault="000C672F" w:rsidP="000C672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0A19">
        <w:rPr>
          <w:rFonts w:ascii="Times New Roman" w:hAnsi="Times New Roman" w:cs="Times New Roman"/>
          <w:b/>
          <w:bCs/>
          <w:sz w:val="28"/>
          <w:szCs w:val="28"/>
        </w:rPr>
        <w:t>Identification of chemotherapeutic dihydromyricetin with enhanced anti-tumor activity and biosafety for muscle invasive bladder cancer</w:t>
      </w:r>
    </w:p>
    <w:p w:rsidR="000C672F" w:rsidRDefault="000C672F" w:rsidP="000C672F">
      <w:pPr>
        <w:spacing w:line="480" w:lineRule="auto"/>
        <w:rPr>
          <w:rFonts w:ascii="Times New Roman" w:hAnsi="Times New Roman" w:cs="Times New Roman"/>
          <w:sz w:val="24"/>
        </w:rPr>
      </w:pPr>
      <w:r w:rsidRPr="00930A19">
        <w:rPr>
          <w:rFonts w:ascii="Times New Roman" w:hAnsi="Times New Roman" w:cs="Times New Roman"/>
          <w:sz w:val="24"/>
        </w:rPr>
        <w:t>Zijian Wang</w:t>
      </w:r>
      <w:r w:rsidRPr="00930A19">
        <w:rPr>
          <w:rFonts w:ascii="Times New Roman" w:hAnsi="Times New Roman" w:cs="Times New Roman"/>
          <w:sz w:val="24"/>
          <w:vertAlign w:val="superscript"/>
        </w:rPr>
        <w:t>a,b</w:t>
      </w:r>
      <w:r>
        <w:rPr>
          <w:rFonts w:ascii="Times New Roman" w:hAnsi="Times New Roman" w:cs="Times New Roman"/>
          <w:sz w:val="24"/>
          <w:vertAlign w:val="superscript"/>
        </w:rPr>
        <w:t>,c</w:t>
      </w:r>
      <w:r w:rsidRPr="00930A19">
        <w:rPr>
          <w:rFonts w:ascii="Times New Roman" w:hAnsi="Times New Roman" w:cs="Times New Roman"/>
          <w:sz w:val="24"/>
          <w:vertAlign w:val="superscript"/>
        </w:rPr>
        <w:t>,1</w:t>
      </w:r>
      <w:r w:rsidRPr="00930A19">
        <w:rPr>
          <w:rFonts w:ascii="Times New Roman" w:hAnsi="Times New Roman" w:cs="Times New Roman"/>
          <w:sz w:val="24"/>
        </w:rPr>
        <w:t>, Zicheng Guo</w:t>
      </w:r>
      <w:r>
        <w:rPr>
          <w:rFonts w:ascii="Times New Roman" w:hAnsi="Times New Roman" w:cs="Times New Roman"/>
          <w:sz w:val="24"/>
          <w:vertAlign w:val="superscript"/>
        </w:rPr>
        <w:t>d</w:t>
      </w:r>
      <w:r w:rsidRPr="00930A19">
        <w:rPr>
          <w:rFonts w:ascii="Times New Roman" w:hAnsi="Times New Roman" w:cs="Times New Roman"/>
          <w:sz w:val="24"/>
          <w:vertAlign w:val="superscript"/>
        </w:rPr>
        <w:t>,1</w:t>
      </w:r>
      <w:r w:rsidRPr="00930A19">
        <w:rPr>
          <w:rFonts w:ascii="Times New Roman" w:hAnsi="Times New Roman" w:cs="Times New Roman"/>
          <w:sz w:val="24"/>
        </w:rPr>
        <w:t>, Wenjie You</w:t>
      </w:r>
      <w:r w:rsidRPr="00930A19">
        <w:rPr>
          <w:rFonts w:ascii="Times New Roman" w:hAnsi="Times New Roman" w:cs="Times New Roman" w:hint="eastAsia"/>
          <w:sz w:val="24"/>
          <w:vertAlign w:val="superscript"/>
        </w:rPr>
        <w:t>a,</w:t>
      </w:r>
      <w:r w:rsidRPr="00930A19">
        <w:rPr>
          <w:rFonts w:ascii="Times New Roman" w:hAnsi="Times New Roman" w:cs="Times New Roman"/>
          <w:sz w:val="24"/>
          <w:vertAlign w:val="superscript"/>
        </w:rPr>
        <w:t>1</w:t>
      </w:r>
      <w:r w:rsidRPr="00930A19">
        <w:rPr>
          <w:rFonts w:ascii="Times New Roman" w:hAnsi="Times New Roman" w:cs="Times New Roman"/>
          <w:sz w:val="24"/>
        </w:rPr>
        <w:t>, Wang Wang</w:t>
      </w:r>
      <w:r w:rsidRPr="00930A19">
        <w:rPr>
          <w:rFonts w:ascii="Times New Roman" w:hAnsi="Times New Roman" w:cs="Times New Roman"/>
          <w:sz w:val="24"/>
          <w:vertAlign w:val="superscript"/>
        </w:rPr>
        <w:t>a</w:t>
      </w:r>
      <w:r w:rsidRPr="00930A19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Fenfang Zhou</w:t>
      </w:r>
      <w:r w:rsidRPr="00395FF4"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r w:rsidRPr="00930A19">
        <w:rPr>
          <w:rFonts w:ascii="Times New Roman" w:hAnsi="Times New Roman" w:cs="Times New Roman"/>
          <w:sz w:val="24"/>
        </w:rPr>
        <w:t>Renjie Zhang</w:t>
      </w:r>
      <w:r w:rsidRPr="00930A19">
        <w:rPr>
          <w:rFonts w:ascii="Times New Roman" w:hAnsi="Times New Roman" w:cs="Times New Roman"/>
          <w:sz w:val="24"/>
          <w:vertAlign w:val="superscript"/>
        </w:rPr>
        <w:t>a</w:t>
      </w:r>
      <w:r w:rsidRPr="00930A19">
        <w:rPr>
          <w:rFonts w:ascii="Times New Roman" w:hAnsi="Times New Roman" w:cs="Times New Roman"/>
          <w:sz w:val="24"/>
        </w:rPr>
        <w:t>, Zhiwen He</w:t>
      </w:r>
      <w:r w:rsidRPr="00930A19">
        <w:rPr>
          <w:rFonts w:ascii="Times New Roman" w:hAnsi="Times New Roman" w:cs="Times New Roman"/>
          <w:sz w:val="24"/>
          <w:vertAlign w:val="superscript"/>
        </w:rPr>
        <w:t>a</w:t>
      </w:r>
      <w:r w:rsidRPr="00930A19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Hongbo Chen</w:t>
      </w:r>
      <w:r>
        <w:rPr>
          <w:rFonts w:ascii="Times New Roman" w:hAnsi="Times New Roman" w:cs="Times New Roman"/>
          <w:sz w:val="24"/>
          <w:vertAlign w:val="superscript"/>
        </w:rPr>
        <w:t>d</w:t>
      </w:r>
      <w:r w:rsidRPr="00FD033B">
        <w:rPr>
          <w:rFonts w:ascii="Times New Roman" w:hAnsi="Times New Roman" w:cs="Times New Roman"/>
          <w:sz w:val="24"/>
          <w:vertAlign w:val="superscript"/>
        </w:rPr>
        <w:t>,</w:t>
      </w:r>
      <w:r>
        <w:rPr>
          <w:rFonts w:ascii="Times New Roman" w:hAnsi="Times New Roman" w:cs="Times New Roman"/>
          <w:sz w:val="24"/>
        </w:rPr>
        <w:t xml:space="preserve">, </w:t>
      </w:r>
      <w:r w:rsidRPr="00930A19">
        <w:rPr>
          <w:rFonts w:ascii="Times New Roman" w:hAnsi="Times New Roman" w:cs="Times New Roman"/>
          <w:sz w:val="24"/>
        </w:rPr>
        <w:t>and Xinghuan Wang</w:t>
      </w:r>
      <w:r w:rsidRPr="00930A19">
        <w:rPr>
          <w:rFonts w:ascii="Times New Roman" w:hAnsi="Times New Roman" w:cs="Times New Roman"/>
          <w:sz w:val="24"/>
          <w:vertAlign w:val="superscript"/>
        </w:rPr>
        <w:t>a,b,</w:t>
      </w:r>
      <w:r w:rsidRPr="00930A19">
        <w:rPr>
          <w:rFonts w:ascii="Times New Roman" w:hAnsi="Times New Roman" w:cs="Times New Roman"/>
          <w:sz w:val="24"/>
        </w:rPr>
        <w:t>*</w:t>
      </w:r>
    </w:p>
    <w:p w:rsidR="000C672F" w:rsidRDefault="000C672F" w:rsidP="000C672F">
      <w:pPr>
        <w:spacing w:line="480" w:lineRule="auto"/>
        <w:rPr>
          <w:rFonts w:ascii="Times New Roman" w:hAnsi="Times New Roman" w:cs="Times New Roman"/>
          <w:sz w:val="24"/>
        </w:rPr>
      </w:pPr>
    </w:p>
    <w:p w:rsidR="000C672F" w:rsidRPr="00E66081" w:rsidRDefault="000C672F" w:rsidP="000C672F">
      <w:pPr>
        <w:spacing w:line="480" w:lineRule="auto"/>
        <w:rPr>
          <w:rFonts w:ascii="Times New Roman" w:hAnsi="Times New Roman" w:cs="Times New Roman"/>
          <w:szCs w:val="21"/>
        </w:rPr>
      </w:pPr>
      <w:r w:rsidRPr="00E66081">
        <w:rPr>
          <w:rFonts w:ascii="Times New Roman" w:hAnsi="Times New Roman" w:cs="Times New Roman"/>
          <w:szCs w:val="21"/>
        </w:rPr>
        <w:t xml:space="preserve">Correspondence: </w:t>
      </w:r>
      <w:hyperlink r:id="rId8" w:history="1">
        <w:r w:rsidRPr="00E66081">
          <w:rPr>
            <w:rStyle w:val="a9"/>
            <w:rFonts w:ascii="Times New Roman" w:hAnsi="Times New Roman" w:cs="Times New Roman"/>
            <w:szCs w:val="21"/>
          </w:rPr>
          <w:t>wangxinghuan@whu.edu.cn</w:t>
        </w:r>
      </w:hyperlink>
    </w:p>
    <w:p w:rsidR="000C672F" w:rsidRPr="00E66081" w:rsidRDefault="000C672F" w:rsidP="000C672F">
      <w:pPr>
        <w:spacing w:line="480" w:lineRule="auto"/>
        <w:rPr>
          <w:rFonts w:ascii="Times New Roman" w:hAnsi="Times New Roman" w:cs="Times New Roman"/>
          <w:szCs w:val="21"/>
        </w:rPr>
      </w:pPr>
      <w:r w:rsidRPr="00E66081">
        <w:rPr>
          <w:rFonts w:ascii="Times New Roman" w:hAnsi="Times New Roman" w:cs="Times New Roman"/>
          <w:szCs w:val="21"/>
          <w:vertAlign w:val="superscript"/>
        </w:rPr>
        <w:t>a</w:t>
      </w:r>
      <w:r w:rsidRPr="00E66081">
        <w:rPr>
          <w:rFonts w:ascii="Times New Roman" w:hAnsi="Times New Roman" w:cs="Times New Roman"/>
          <w:szCs w:val="21"/>
        </w:rPr>
        <w:t xml:space="preserve"> Department of Urology, Zhongnan Hospital of Wuhan University, Wuhan 430071, P. R. China</w:t>
      </w:r>
    </w:p>
    <w:p w:rsidR="000C672F" w:rsidRPr="00E66081" w:rsidRDefault="000C672F" w:rsidP="000C672F">
      <w:pPr>
        <w:spacing w:line="480" w:lineRule="auto"/>
        <w:rPr>
          <w:rFonts w:ascii="Times New Roman" w:hAnsi="Times New Roman" w:cs="Times New Roman"/>
          <w:szCs w:val="21"/>
        </w:rPr>
      </w:pPr>
      <w:r w:rsidRPr="00E66081">
        <w:rPr>
          <w:rFonts w:ascii="Times New Roman" w:hAnsi="Times New Roman" w:cs="Times New Roman" w:hint="eastAsia"/>
          <w:szCs w:val="21"/>
          <w:vertAlign w:val="superscript"/>
        </w:rPr>
        <w:t>b</w:t>
      </w:r>
      <w:r w:rsidRPr="00E66081">
        <w:rPr>
          <w:rFonts w:ascii="Times New Roman" w:hAnsi="Times New Roman" w:cs="Times New Roman" w:hint="eastAsia"/>
          <w:szCs w:val="21"/>
        </w:rPr>
        <w:t xml:space="preserve"> Cancer Precision Diagnosis and Treatment and Translational Medicine, Hubei Engineering Research Center, Zhongnan Hospital of Wuhan University, Wuhan 430071, P. R. China</w:t>
      </w:r>
    </w:p>
    <w:p w:rsidR="000C672F" w:rsidRPr="00E66081" w:rsidRDefault="000C672F" w:rsidP="000C672F">
      <w:pPr>
        <w:spacing w:line="480" w:lineRule="auto"/>
        <w:rPr>
          <w:rFonts w:ascii="Times New Roman" w:hAnsi="Times New Roman" w:cs="Times New Roman"/>
          <w:szCs w:val="21"/>
        </w:rPr>
      </w:pPr>
      <w:r w:rsidRPr="00E66081">
        <w:rPr>
          <w:rFonts w:ascii="Times New Roman" w:hAnsi="Times New Roman" w:cs="Times New Roman"/>
          <w:szCs w:val="21"/>
          <w:vertAlign w:val="superscript"/>
        </w:rPr>
        <w:t xml:space="preserve">c </w:t>
      </w:r>
      <w:r w:rsidRPr="00E66081">
        <w:rPr>
          <w:rFonts w:ascii="Times New Roman" w:hAnsi="Times New Roman" w:cs="Times New Roman"/>
          <w:szCs w:val="21"/>
        </w:rPr>
        <w:t>Department of Biomedical Engineering, Hubei Province Key Laboratory of Allergy and Immune Related Disease, Wuhan University School of Basic Medical Sciences, Wuhan 430071, P. R. China</w:t>
      </w:r>
    </w:p>
    <w:p w:rsidR="000C672F" w:rsidRPr="00E66081" w:rsidRDefault="000C672F" w:rsidP="000C672F">
      <w:pPr>
        <w:spacing w:line="480" w:lineRule="auto"/>
        <w:rPr>
          <w:rFonts w:ascii="Times New Roman" w:hAnsi="Times New Roman" w:cs="Times New Roman"/>
          <w:szCs w:val="21"/>
        </w:rPr>
      </w:pPr>
      <w:r w:rsidRPr="00E66081">
        <w:rPr>
          <w:rFonts w:ascii="Times New Roman" w:hAnsi="Times New Roman" w:cs="Times New Roman"/>
          <w:szCs w:val="21"/>
          <w:vertAlign w:val="superscript"/>
        </w:rPr>
        <w:t xml:space="preserve">d </w:t>
      </w:r>
      <w:r w:rsidRPr="00E66081">
        <w:rPr>
          <w:rFonts w:ascii="Times New Roman" w:hAnsi="Times New Roman" w:cs="Times New Roman" w:hint="eastAsia"/>
          <w:szCs w:val="21"/>
        </w:rPr>
        <w:t xml:space="preserve">Department of Urology, The Central Hospital of Enshi Tujia and Miao Autonomous Prefecture, Enshi 445000, </w:t>
      </w:r>
      <w:r w:rsidRPr="00E66081">
        <w:rPr>
          <w:rFonts w:ascii="Times New Roman" w:hAnsi="Times New Roman" w:cs="Times New Roman"/>
          <w:szCs w:val="21"/>
        </w:rPr>
        <w:t xml:space="preserve">P. R. </w:t>
      </w:r>
      <w:r w:rsidRPr="00E66081">
        <w:rPr>
          <w:rFonts w:ascii="Times New Roman" w:hAnsi="Times New Roman" w:cs="Times New Roman" w:hint="eastAsia"/>
          <w:szCs w:val="21"/>
        </w:rPr>
        <w:t>China.</w:t>
      </w:r>
    </w:p>
    <w:p w:rsidR="00930A19" w:rsidRPr="00930A19" w:rsidRDefault="00930A19">
      <w:pPr>
        <w:rPr>
          <w:rFonts w:ascii="Times New Roman" w:hAnsi="Times New Roman" w:cs="Times New Roman"/>
          <w:b/>
          <w:sz w:val="24"/>
          <w:szCs w:val="24"/>
        </w:rPr>
      </w:pPr>
      <w:r w:rsidRPr="00930A1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E5138" w:rsidRPr="00930A19" w:rsidRDefault="006D63E6">
      <w:pPr>
        <w:rPr>
          <w:rFonts w:ascii="Times New Roman" w:hAnsi="Times New Roman" w:cs="Times New Roman"/>
          <w:b/>
          <w:sz w:val="24"/>
          <w:szCs w:val="24"/>
        </w:rPr>
      </w:pPr>
      <w:r w:rsidRPr="00930A19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9B14D98" wp14:editId="71FA83A7">
            <wp:extent cx="6188710" cy="31267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C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2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3EBF" w:rsidRPr="00930A19" w:rsidRDefault="00053EBF">
      <w:pPr>
        <w:rPr>
          <w:rFonts w:ascii="Times New Roman" w:hAnsi="Times New Roman" w:cs="Times New Roman"/>
          <w:b/>
          <w:sz w:val="24"/>
          <w:szCs w:val="24"/>
        </w:rPr>
      </w:pPr>
    </w:p>
    <w:p w:rsidR="00053EBF" w:rsidRPr="00930A19" w:rsidRDefault="00053EBF" w:rsidP="000C672F">
      <w:pPr>
        <w:spacing w:line="480" w:lineRule="auto"/>
        <w:rPr>
          <w:rFonts w:ascii="Times New Roman" w:hAnsi="Times New Roman" w:cs="Times New Roman"/>
          <w:sz w:val="24"/>
        </w:rPr>
      </w:pPr>
      <w:r w:rsidRPr="000C672F">
        <w:rPr>
          <w:rFonts w:ascii="Times New Roman" w:hAnsi="Times New Roman" w:cs="Times New Roman"/>
          <w:b/>
          <w:sz w:val="24"/>
        </w:rPr>
        <w:t>Fig</w:t>
      </w:r>
      <w:r w:rsidR="000C672F" w:rsidRPr="000C672F">
        <w:rPr>
          <w:rFonts w:ascii="Times New Roman" w:hAnsi="Times New Roman" w:cs="Times New Roman"/>
          <w:b/>
          <w:sz w:val="24"/>
        </w:rPr>
        <w:t xml:space="preserve">. </w:t>
      </w:r>
      <w:r w:rsidR="005710D9" w:rsidRPr="000C672F">
        <w:rPr>
          <w:rFonts w:ascii="Times New Roman" w:hAnsi="Times New Roman" w:cs="Times New Roman"/>
          <w:b/>
          <w:sz w:val="24"/>
        </w:rPr>
        <w:t>S1</w:t>
      </w:r>
      <w:r w:rsidR="005710D9" w:rsidRPr="00930A19">
        <w:rPr>
          <w:rFonts w:ascii="Times New Roman" w:hAnsi="Times New Roman" w:cs="Times New Roman"/>
          <w:sz w:val="24"/>
        </w:rPr>
        <w:t xml:space="preserve">. </w:t>
      </w:r>
      <w:r w:rsidRPr="00930A19">
        <w:rPr>
          <w:rFonts w:ascii="Times New Roman" w:hAnsi="Times New Roman" w:cs="Times New Roman"/>
          <w:sz w:val="24"/>
        </w:rPr>
        <w:t>D</w:t>
      </w:r>
      <w:r w:rsidRPr="00930A19">
        <w:rPr>
          <w:rFonts w:ascii="Times New Roman" w:hAnsi="Times New Roman" w:cs="Times New Roman" w:hint="eastAsia"/>
          <w:sz w:val="24"/>
        </w:rPr>
        <w:t>ihydromyricetin</w:t>
      </w:r>
      <w:r w:rsidRPr="00930A19">
        <w:rPr>
          <w:rFonts w:ascii="Times New Roman" w:hAnsi="Times New Roman" w:cs="Times New Roman"/>
          <w:sz w:val="24"/>
        </w:rPr>
        <w:t xml:space="preserve"> (DHM) motivated macrophage polarization in vitro. (a, c</w:t>
      </w:r>
      <w:r w:rsidR="00323631" w:rsidRPr="00930A19">
        <w:rPr>
          <w:rFonts w:ascii="Times New Roman" w:hAnsi="Times New Roman" w:cs="Times New Roman"/>
          <w:sz w:val="24"/>
        </w:rPr>
        <w:t xml:space="preserve">) </w:t>
      </w:r>
      <w:r w:rsidRPr="00930A19">
        <w:rPr>
          <w:rFonts w:ascii="Times New Roman" w:hAnsi="Times New Roman" w:cs="Times New Roman"/>
          <w:sz w:val="24"/>
        </w:rPr>
        <w:t>Representative flow cytometry images of CD80 and CD86 staining after DHM chemotherapy; (b, d) Quantitative results of CD80 and CD86 positively stained cells. ***P &lt; 0.001.</w:t>
      </w:r>
    </w:p>
    <w:p w:rsidR="006D63E6" w:rsidRPr="00930A19" w:rsidRDefault="006D63E6">
      <w:pPr>
        <w:rPr>
          <w:rFonts w:ascii="Times New Roman" w:hAnsi="Times New Roman" w:cs="Times New Roman"/>
          <w:b/>
          <w:sz w:val="24"/>
          <w:szCs w:val="24"/>
        </w:rPr>
      </w:pPr>
    </w:p>
    <w:p w:rsidR="006D63E6" w:rsidRPr="00930A19" w:rsidRDefault="006D63E6">
      <w:pPr>
        <w:rPr>
          <w:rFonts w:ascii="Times New Roman" w:hAnsi="Times New Roman" w:cs="Times New Roman"/>
          <w:b/>
          <w:sz w:val="24"/>
          <w:szCs w:val="24"/>
        </w:rPr>
      </w:pPr>
    </w:p>
    <w:p w:rsidR="006D63E6" w:rsidRPr="00930A19" w:rsidRDefault="006D63E6">
      <w:pPr>
        <w:rPr>
          <w:rFonts w:ascii="Times New Roman" w:hAnsi="Times New Roman" w:cs="Times New Roman"/>
          <w:b/>
          <w:sz w:val="24"/>
          <w:szCs w:val="24"/>
        </w:rPr>
      </w:pPr>
      <w:r w:rsidRPr="00930A19"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329989CA" wp14:editId="4747E86B">
            <wp:extent cx="6188710" cy="62858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C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28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24" w:rsidRPr="00930A19" w:rsidRDefault="00053EBF" w:rsidP="000C672F">
      <w:pPr>
        <w:spacing w:line="480" w:lineRule="auto"/>
        <w:rPr>
          <w:rFonts w:ascii="Times New Roman" w:hAnsi="Times New Roman" w:cs="Times New Roman"/>
          <w:sz w:val="24"/>
        </w:rPr>
      </w:pPr>
      <w:r w:rsidRPr="00930A19">
        <w:rPr>
          <w:rFonts w:ascii="Times New Roman" w:hAnsi="Times New Roman" w:cs="Times New Roman"/>
          <w:b/>
          <w:bCs/>
          <w:sz w:val="24"/>
        </w:rPr>
        <w:t>Fig</w:t>
      </w:r>
      <w:r w:rsidR="000C672F">
        <w:rPr>
          <w:rFonts w:ascii="Times New Roman" w:hAnsi="Times New Roman" w:cs="Times New Roman"/>
          <w:b/>
          <w:bCs/>
          <w:sz w:val="24"/>
        </w:rPr>
        <w:t xml:space="preserve">. </w:t>
      </w:r>
      <w:r w:rsidRPr="00930A19">
        <w:rPr>
          <w:rFonts w:ascii="Times New Roman" w:hAnsi="Times New Roman" w:cs="Times New Roman"/>
          <w:b/>
          <w:bCs/>
          <w:sz w:val="24"/>
        </w:rPr>
        <w:t xml:space="preserve">S2. </w:t>
      </w:r>
      <w:r w:rsidRPr="00930A19">
        <w:rPr>
          <w:rFonts w:ascii="Times New Roman" w:hAnsi="Times New Roman" w:cs="Times New Roman"/>
          <w:sz w:val="24"/>
        </w:rPr>
        <w:t>D</w:t>
      </w:r>
      <w:r w:rsidRPr="00930A19">
        <w:rPr>
          <w:rFonts w:ascii="Times New Roman" w:hAnsi="Times New Roman" w:cs="Times New Roman" w:hint="eastAsia"/>
          <w:sz w:val="24"/>
        </w:rPr>
        <w:t>ihydromyricetin</w:t>
      </w:r>
      <w:r w:rsidR="005F1E24" w:rsidRPr="00930A19">
        <w:rPr>
          <w:rFonts w:ascii="Times New Roman" w:hAnsi="Times New Roman" w:cs="Times New Roman"/>
          <w:sz w:val="24"/>
        </w:rPr>
        <w:t xml:space="preserve"> (DHM) inhibited proliferation and promoted apoptosis of BCa </w:t>
      </w:r>
      <w:r w:rsidRPr="00930A19">
        <w:rPr>
          <w:rFonts w:ascii="Times New Roman" w:hAnsi="Times New Roman" w:cs="Times New Roman"/>
          <w:sz w:val="24"/>
        </w:rPr>
        <w:t xml:space="preserve">in vivo </w:t>
      </w:r>
      <w:r w:rsidR="005F1E24" w:rsidRPr="00930A19">
        <w:rPr>
          <w:rFonts w:ascii="Times New Roman" w:hAnsi="Times New Roman" w:cs="Times New Roman"/>
          <w:sz w:val="24"/>
        </w:rPr>
        <w:t xml:space="preserve">xenografts. </w:t>
      </w:r>
      <w:r w:rsidRPr="00930A19">
        <w:rPr>
          <w:rFonts w:ascii="Times New Roman" w:hAnsi="Times New Roman" w:cs="Times New Roman"/>
          <w:sz w:val="24"/>
        </w:rPr>
        <w:t xml:space="preserve">(a) Representative </w:t>
      </w:r>
      <w:r w:rsidR="005F1E24" w:rsidRPr="00930A19">
        <w:rPr>
          <w:rFonts w:ascii="Times New Roman" w:hAnsi="Times New Roman" w:cs="Times New Roman"/>
          <w:sz w:val="24"/>
        </w:rPr>
        <w:t>Ki67</w:t>
      </w:r>
      <w:r w:rsidRPr="00930A19">
        <w:rPr>
          <w:rFonts w:ascii="Times New Roman" w:hAnsi="Times New Roman" w:cs="Times New Roman"/>
          <w:sz w:val="24"/>
        </w:rPr>
        <w:t xml:space="preserve"> staining images of the</w:t>
      </w:r>
      <w:r w:rsidR="005F1E24" w:rsidRPr="00930A19">
        <w:rPr>
          <w:rFonts w:ascii="Times New Roman" w:hAnsi="Times New Roman" w:cs="Times New Roman"/>
          <w:sz w:val="24"/>
        </w:rPr>
        <w:t xml:space="preserve"> tumor samples</w:t>
      </w:r>
      <w:r w:rsidRPr="00930A19">
        <w:rPr>
          <w:rFonts w:ascii="Times New Roman" w:hAnsi="Times New Roman" w:cs="Times New Roman"/>
          <w:sz w:val="24"/>
        </w:rPr>
        <w:t xml:space="preserve">. Scale Bar: </w:t>
      </w:r>
      <w:r w:rsidR="005F1E24" w:rsidRPr="00930A19">
        <w:rPr>
          <w:rFonts w:ascii="Times New Roman" w:hAnsi="Times New Roman" w:cs="Times New Roman"/>
          <w:sz w:val="24"/>
        </w:rPr>
        <w:t>5</w:t>
      </w:r>
      <w:r w:rsidRPr="00930A19">
        <w:rPr>
          <w:rFonts w:ascii="Times New Roman" w:hAnsi="Times New Roman" w:cs="Times New Roman"/>
          <w:sz w:val="24"/>
        </w:rPr>
        <w:t xml:space="preserve">0 </w:t>
      </w:r>
      <w:r w:rsidR="000C672F">
        <w:rPr>
          <w:rFonts w:ascii="Times New Roman" w:hAnsi="Times New Roman" w:cs="Times New Roman"/>
          <w:sz w:val="24"/>
        </w:rPr>
        <w:t>µ</w:t>
      </w:r>
      <w:r w:rsidRPr="00930A19">
        <w:rPr>
          <w:rFonts w:ascii="Times New Roman" w:hAnsi="Times New Roman" w:cs="Times New Roman"/>
          <w:sz w:val="24"/>
        </w:rPr>
        <w:t>m.</w:t>
      </w:r>
      <w:r w:rsidR="005F1E24" w:rsidRPr="00930A19">
        <w:t xml:space="preserve"> </w:t>
      </w:r>
      <w:r w:rsidR="005F1E24" w:rsidRPr="00930A19">
        <w:rPr>
          <w:rFonts w:ascii="Times New Roman" w:hAnsi="Times New Roman" w:cs="Times New Roman"/>
          <w:sz w:val="24"/>
        </w:rPr>
        <w:t xml:space="preserve">(b) Representative TUNEL staining images of the tumor samples. Scale Bar: 50 </w:t>
      </w:r>
      <w:r w:rsidR="000C672F">
        <w:rPr>
          <w:rFonts w:ascii="Times New Roman" w:hAnsi="Times New Roman" w:cs="Times New Roman"/>
          <w:sz w:val="24"/>
        </w:rPr>
        <w:t>µ</w:t>
      </w:r>
      <w:r w:rsidR="005F1E24" w:rsidRPr="00930A19">
        <w:rPr>
          <w:rFonts w:ascii="Times New Roman" w:hAnsi="Times New Roman" w:cs="Times New Roman"/>
          <w:sz w:val="24"/>
        </w:rPr>
        <w:t>m.</w:t>
      </w:r>
    </w:p>
    <w:p w:rsidR="00053EBF" w:rsidRPr="00930A19" w:rsidRDefault="00053EBF" w:rsidP="00053EBF">
      <w:pPr>
        <w:spacing w:line="360" w:lineRule="auto"/>
        <w:rPr>
          <w:rFonts w:ascii="Times New Roman" w:hAnsi="Times New Roman" w:cs="Times New Roman"/>
          <w:sz w:val="24"/>
        </w:rPr>
      </w:pPr>
    </w:p>
    <w:p w:rsidR="006D63E6" w:rsidRPr="00930A19" w:rsidRDefault="006D63E6">
      <w:pPr>
        <w:rPr>
          <w:rFonts w:ascii="Times New Roman" w:hAnsi="Times New Roman" w:cs="Times New Roman"/>
          <w:b/>
          <w:sz w:val="24"/>
          <w:szCs w:val="24"/>
        </w:rPr>
      </w:pPr>
    </w:p>
    <w:p w:rsidR="006D63E6" w:rsidRPr="00930A19" w:rsidRDefault="006D63E6" w:rsidP="00323631">
      <w:pPr>
        <w:rPr>
          <w:rFonts w:ascii="Times New Roman" w:hAnsi="Times New Roman" w:cs="Times New Roman"/>
          <w:b/>
          <w:sz w:val="24"/>
          <w:szCs w:val="24"/>
        </w:rPr>
      </w:pPr>
      <w:r w:rsidRPr="00930A19"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2CAC2923" wp14:editId="63B2FC81">
            <wp:extent cx="6188710" cy="24593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C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631" w:rsidRPr="00930A19" w:rsidRDefault="00323631" w:rsidP="000C672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A19">
        <w:rPr>
          <w:rFonts w:ascii="Times New Roman" w:hAnsi="Times New Roman" w:cs="Times New Roman"/>
          <w:b/>
          <w:bCs/>
          <w:sz w:val="24"/>
        </w:rPr>
        <w:t>Fig</w:t>
      </w:r>
      <w:r w:rsidR="000C672F"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bookmarkStart w:id="0" w:name="_GoBack"/>
      <w:bookmarkEnd w:id="0"/>
      <w:r w:rsidRPr="00930A19">
        <w:rPr>
          <w:rFonts w:ascii="Times New Roman" w:hAnsi="Times New Roman" w:cs="Times New Roman"/>
          <w:b/>
          <w:bCs/>
          <w:sz w:val="24"/>
        </w:rPr>
        <w:t xml:space="preserve">S3. </w:t>
      </w:r>
      <w:r w:rsidRPr="00930A19">
        <w:rPr>
          <w:rFonts w:ascii="Times New Roman" w:hAnsi="Times New Roman" w:cs="Times New Roman"/>
          <w:sz w:val="24"/>
        </w:rPr>
        <w:t>D</w:t>
      </w:r>
      <w:r w:rsidRPr="00930A19">
        <w:rPr>
          <w:rFonts w:ascii="Times New Roman" w:hAnsi="Times New Roman" w:cs="Times New Roman" w:hint="eastAsia"/>
          <w:sz w:val="24"/>
        </w:rPr>
        <w:t>ihydromyricetin</w:t>
      </w:r>
      <w:r w:rsidRPr="00930A19">
        <w:rPr>
          <w:rFonts w:ascii="Times New Roman" w:hAnsi="Times New Roman" w:cs="Times New Roman"/>
          <w:sz w:val="24"/>
        </w:rPr>
        <w:t xml:space="preserve"> (DHM) possessed remarkable in vivo hemocompatibility. (a) Quantitative results of enzymatic activity of ALT, AST and GGT.</w:t>
      </w:r>
      <w:r w:rsidRPr="00930A19">
        <w:t xml:space="preserve"> </w:t>
      </w:r>
      <w:r w:rsidRPr="00930A19">
        <w:rPr>
          <w:rFonts w:ascii="Times New Roman" w:hAnsi="Times New Roman" w:cs="Times New Roman"/>
          <w:sz w:val="24"/>
        </w:rPr>
        <w:t>(b) Representative results of the concentration of CRE and TBIL. N.S. represented P</w:t>
      </w:r>
      <w:r w:rsidRPr="00930A19">
        <w:rPr>
          <w:rFonts w:ascii="Times New Roman" w:hAnsi="Times New Roman" w:cs="Times New Roman" w:hint="eastAsia"/>
          <w:sz w:val="24"/>
        </w:rPr>
        <w:t>&gt;0.05</w:t>
      </w:r>
      <w:r w:rsidRPr="00930A19">
        <w:rPr>
          <w:rFonts w:ascii="Times New Roman" w:hAnsi="Times New Roman" w:cs="Times New Roman"/>
          <w:sz w:val="24"/>
        </w:rPr>
        <w:t>.</w:t>
      </w:r>
    </w:p>
    <w:p w:rsidR="008E5138" w:rsidRPr="00930A19" w:rsidRDefault="008E5138" w:rsidP="00153D56">
      <w:pPr>
        <w:rPr>
          <w:rFonts w:ascii="Times New Roman" w:hAnsi="Times New Roman" w:cs="Times New Roman"/>
          <w:b/>
          <w:sz w:val="24"/>
          <w:szCs w:val="24"/>
        </w:rPr>
      </w:pPr>
    </w:p>
    <w:p w:rsidR="00323631" w:rsidRPr="00930A19" w:rsidRDefault="003236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A1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E5138" w:rsidRPr="00930A19" w:rsidRDefault="00886BBF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30A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</w:t>
      </w:r>
      <w:r w:rsidRPr="00930A19">
        <w:rPr>
          <w:rFonts w:ascii="Times New Roman" w:hAnsi="Times New Roman" w:cs="Times New Roman"/>
          <w:bCs/>
          <w:sz w:val="24"/>
          <w:szCs w:val="24"/>
        </w:rPr>
        <w:t>Primer sequences used for qRT-PCR</w:t>
      </w:r>
    </w:p>
    <w:tbl>
      <w:tblPr>
        <w:tblStyle w:val="aa"/>
        <w:tblW w:w="4995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6"/>
        <w:gridCol w:w="5850"/>
        <w:gridCol w:w="1850"/>
      </w:tblGrid>
      <w:tr w:rsidR="00930A19" w:rsidRPr="00930A19">
        <w:trPr>
          <w:jc w:val="center"/>
        </w:trPr>
        <w:tc>
          <w:tcPr>
            <w:tcW w:w="1045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Primer name</w:t>
            </w:r>
          </w:p>
        </w:tc>
        <w:tc>
          <w:tcPr>
            <w:tcW w:w="3003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sequences 5’-3’</w:t>
            </w:r>
          </w:p>
        </w:tc>
        <w:tc>
          <w:tcPr>
            <w:tcW w:w="950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Tm</w:t>
            </w:r>
          </w:p>
        </w:tc>
      </w:tr>
      <w:tr w:rsidR="00930A19" w:rsidRPr="00930A19">
        <w:trPr>
          <w:jc w:val="center"/>
        </w:trPr>
        <w:tc>
          <w:tcPr>
            <w:tcW w:w="1045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GAPDH-F</w:t>
            </w:r>
          </w:p>
        </w:tc>
        <w:tc>
          <w:tcPr>
            <w:tcW w:w="3003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TGTGGGCATCAATGGATTTGG</w:t>
            </w:r>
          </w:p>
        </w:tc>
        <w:tc>
          <w:tcPr>
            <w:tcW w:w="950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60.9 ºC</w:t>
            </w:r>
          </w:p>
        </w:tc>
      </w:tr>
      <w:tr w:rsidR="00930A19" w:rsidRPr="00930A19">
        <w:trPr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GAPDH-R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ACACCATGTATTCCGGGTCAAT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61.4 ºC</w:t>
            </w:r>
          </w:p>
        </w:tc>
      </w:tr>
      <w:tr w:rsidR="00930A19" w:rsidRPr="00930A19">
        <w:trPr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CDK2-F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TGTTTAACGACTTTGGACCGC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61.1 ºC</w:t>
            </w:r>
          </w:p>
        </w:tc>
      </w:tr>
      <w:tr w:rsidR="00930A19" w:rsidRPr="00930A19">
        <w:trPr>
          <w:trHeight w:val="120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CDK2-R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CCATCTCCTCTATGACTGACAGC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61.5 ºC</w:t>
            </w:r>
          </w:p>
        </w:tc>
      </w:tr>
      <w:tr w:rsidR="00930A19" w:rsidRPr="00930A19">
        <w:trPr>
          <w:trHeight w:val="216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CDK4-F</w:t>
            </w:r>
          </w:p>
        </w:tc>
        <w:tc>
          <w:tcPr>
            <w:tcW w:w="3003" w:type="pct"/>
            <w:vAlign w:val="center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GGGGACCTAGAGCAACTTACT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60.3 ºC</w:t>
            </w:r>
          </w:p>
        </w:tc>
      </w:tr>
      <w:tr w:rsidR="00930A19" w:rsidRPr="00930A19">
        <w:trPr>
          <w:trHeight w:val="84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CDK4-R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CAGCGCAGTCCTTCCAAAT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60.4 ºC</w:t>
            </w:r>
          </w:p>
        </w:tc>
      </w:tr>
      <w:tr w:rsidR="00930A19" w:rsidRPr="00930A19">
        <w:trPr>
          <w:trHeight w:val="168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Cyclin 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</w:t>
            </w: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1-F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TCGCATCAAACTCTCTGGCTA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60.9 ºC</w:t>
            </w:r>
          </w:p>
        </w:tc>
      </w:tr>
      <w:tr w:rsidR="00930A19" w:rsidRPr="00930A19">
        <w:trPr>
          <w:trHeight w:val="180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Cyclin 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</w:t>
            </w: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1-R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TGAGCGACTAAACTCACCACT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60.8 ºC</w:t>
            </w:r>
          </w:p>
        </w:tc>
      </w:tr>
      <w:tr w:rsidR="00930A19" w:rsidRPr="00930A19">
        <w:trPr>
          <w:trHeight w:val="132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Cyclin D1-F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GCTGCGAAGTGGAAACCATC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61.6 ºC</w:t>
            </w:r>
          </w:p>
        </w:tc>
      </w:tr>
      <w:tr w:rsidR="00930A19" w:rsidRPr="00930A19">
        <w:trPr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Cyclin D1-R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CCTCCTTCTGCACACATTTGAA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60.8 </w:t>
            </w:r>
            <w:r w:rsidR="00323631"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ºC</w:t>
            </w:r>
          </w:p>
        </w:tc>
      </w:tr>
      <w:tr w:rsidR="00930A19" w:rsidRPr="00930A19">
        <w:trPr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P53-F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AACTGCGGGACGAGACAGA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62.9</w:t>
            </w:r>
            <w:r w:rsidR="00323631"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ºC</w:t>
            </w:r>
          </w:p>
        </w:tc>
      </w:tr>
      <w:tr w:rsidR="00930A19" w:rsidRPr="00930A19">
        <w:trPr>
          <w:trHeight w:val="292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P53-R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AGCTTCAAGAGCGACAAGTTTT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60.7 ºC</w:t>
            </w:r>
          </w:p>
        </w:tc>
      </w:tr>
      <w:tr w:rsidR="00930A19" w:rsidRPr="00930A19">
        <w:trPr>
          <w:trHeight w:val="348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Vimentin-F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GCCCTAGACGAACTGGGTC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61.4 ºC</w:t>
            </w:r>
          </w:p>
        </w:tc>
      </w:tr>
      <w:tr w:rsidR="00930A19" w:rsidRPr="00930A19">
        <w:trPr>
          <w:trHeight w:val="132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Vimentin-R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GGCTGCAACTGCCTAATGAG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61.1 ºC</w:t>
            </w:r>
          </w:p>
        </w:tc>
      </w:tr>
      <w:tr w:rsidR="00930A19" w:rsidRPr="00930A19">
        <w:trPr>
          <w:trHeight w:val="228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E-cadherin-F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CGAGAGCTACACGTTCACGG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62.6 ºC</w:t>
            </w:r>
          </w:p>
        </w:tc>
      </w:tr>
      <w:tr w:rsidR="00930A19" w:rsidRPr="00930A19">
        <w:trPr>
          <w:trHeight w:val="72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E-cadherin-R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GGGTGTCGAGGGAAAAATAGG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60.1 ºC</w:t>
            </w:r>
          </w:p>
        </w:tc>
      </w:tr>
      <w:tr w:rsidR="00930A19" w:rsidRPr="00930A19">
        <w:trPr>
          <w:trHeight w:val="96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N-cadherin-F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TTTGATGGAGGTCTCCTAACACC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61.3 ºC</w:t>
            </w:r>
          </w:p>
        </w:tc>
      </w:tr>
      <w:tr w:rsidR="00930A19" w:rsidRPr="00930A19">
        <w:trPr>
          <w:trHeight w:val="96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N-cadherin-R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ACGTTTAACACGTTGGAAATGTG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60.2 ºC</w:t>
            </w:r>
          </w:p>
        </w:tc>
      </w:tr>
      <w:tr w:rsidR="00930A19" w:rsidRPr="00930A19">
        <w:trPr>
          <w:trHeight w:val="192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Snail-F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TGTGACAAGGAATATGTGAGCC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60.0 ºC</w:t>
            </w:r>
          </w:p>
        </w:tc>
      </w:tr>
      <w:tr w:rsidR="00930A19" w:rsidRPr="00930A19">
        <w:trPr>
          <w:trHeight w:val="108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Snail-R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TGAGCCCTCAGATTTGACCT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61.5 ºC</w:t>
            </w:r>
          </w:p>
        </w:tc>
      </w:tr>
      <w:tr w:rsidR="00930A19" w:rsidRPr="00930A19">
        <w:trPr>
          <w:trHeight w:val="324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Caspase 3-F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AGAGGGGATCGTTGTAGAAGTC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60.6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℃</w:t>
            </w:r>
          </w:p>
        </w:tc>
      </w:tr>
      <w:tr w:rsidR="00930A19" w:rsidRPr="00930A19">
        <w:trPr>
          <w:trHeight w:val="120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Caspase 3-R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ACAGTCCAGTTCTGTACCACG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61.4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℃</w:t>
            </w:r>
          </w:p>
        </w:tc>
      </w:tr>
      <w:tr w:rsidR="00930A19" w:rsidRPr="00930A19">
        <w:trPr>
          <w:trHeight w:val="132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Caspase 6-F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GAGCACGTTGGATATGATGGTG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61.1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℃</w:t>
            </w:r>
          </w:p>
        </w:tc>
      </w:tr>
      <w:tr w:rsidR="00930A19" w:rsidRPr="00930A19">
        <w:trPr>
          <w:trHeight w:val="156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Caspase 6-R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GGTCCACTTACATCCTCGATCTA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60.4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℃</w:t>
            </w:r>
          </w:p>
        </w:tc>
      </w:tr>
      <w:tr w:rsidR="00930A19" w:rsidRPr="00930A19">
        <w:trPr>
          <w:trHeight w:val="144"/>
          <w:jc w:val="center"/>
        </w:trPr>
        <w:tc>
          <w:tcPr>
            <w:tcW w:w="1045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Caspase 9-F</w:t>
            </w:r>
          </w:p>
        </w:tc>
        <w:tc>
          <w:tcPr>
            <w:tcW w:w="3003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ATGTCGGACTACGAGAACGAT</w:t>
            </w:r>
          </w:p>
        </w:tc>
        <w:tc>
          <w:tcPr>
            <w:tcW w:w="950" w:type="pct"/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60.4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℃</w:t>
            </w:r>
          </w:p>
        </w:tc>
      </w:tr>
      <w:tr w:rsidR="008E5138" w:rsidRPr="00930A19">
        <w:trPr>
          <w:trHeight w:val="192"/>
          <w:jc w:val="center"/>
        </w:trPr>
        <w:tc>
          <w:tcPr>
            <w:tcW w:w="1045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Caspase 9-R</w:t>
            </w:r>
          </w:p>
        </w:tc>
        <w:tc>
          <w:tcPr>
            <w:tcW w:w="3003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/>
                <w:bCs/>
                <w:sz w:val="24"/>
                <w:szCs w:val="24"/>
              </w:rPr>
              <w:t>TGATGCGTGAGGGGTCGAT</w:t>
            </w:r>
          </w:p>
        </w:tc>
        <w:tc>
          <w:tcPr>
            <w:tcW w:w="950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63.0</w:t>
            </w:r>
            <w:r w:rsidRPr="00930A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℃</w:t>
            </w:r>
          </w:p>
        </w:tc>
      </w:tr>
    </w:tbl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30516F" w:rsidRPr="00930A19" w:rsidRDefault="0030516F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E5138">
      <w:pPr>
        <w:rPr>
          <w:rFonts w:ascii="Times New Roman" w:hAnsi="Times New Roman" w:cs="Times New Roman"/>
          <w:b/>
          <w:sz w:val="24"/>
          <w:szCs w:val="24"/>
        </w:rPr>
      </w:pPr>
    </w:p>
    <w:p w:rsidR="008E5138" w:rsidRPr="00930A19" w:rsidRDefault="00886BBF">
      <w:pPr>
        <w:jc w:val="center"/>
        <w:rPr>
          <w:rFonts w:ascii="Times New Roman" w:hAnsi="Times New Roman" w:cs="Times New Roman"/>
          <w:sz w:val="24"/>
          <w:szCs w:val="24"/>
        </w:rPr>
      </w:pPr>
      <w:r w:rsidRPr="00930A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930A19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930A19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930A19">
        <w:rPr>
          <w:rFonts w:ascii="Times New Roman" w:hAnsi="Times New Roman" w:cs="Times New Roman"/>
          <w:sz w:val="24"/>
          <w:szCs w:val="24"/>
        </w:rPr>
        <w:t>List of primary antibodies</w:t>
      </w:r>
      <w:r w:rsidRPr="00930A19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930A19">
        <w:rPr>
          <w:rFonts w:ascii="Times New Roman" w:hAnsi="Times New Roman" w:cs="Times New Roman"/>
          <w:sz w:val="24"/>
          <w:szCs w:val="24"/>
        </w:rPr>
        <w:t>secondary antibodies</w:t>
      </w:r>
    </w:p>
    <w:tbl>
      <w:tblPr>
        <w:tblStyle w:val="aa"/>
        <w:tblW w:w="498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6"/>
        <w:gridCol w:w="1692"/>
        <w:gridCol w:w="1535"/>
        <w:gridCol w:w="4196"/>
      </w:tblGrid>
      <w:tr w:rsidR="00930A19" w:rsidRPr="00930A19">
        <w:tc>
          <w:tcPr>
            <w:tcW w:w="1177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30A19">
              <w:rPr>
                <w:rFonts w:ascii="Times New Roman" w:eastAsia="宋体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871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30A19">
              <w:rPr>
                <w:rFonts w:ascii="Times New Roman" w:eastAsia="宋体" w:hAnsi="Times New Roman" w:cs="Times New Roman"/>
                <w:sz w:val="28"/>
                <w:szCs w:val="28"/>
              </w:rPr>
              <w:t>species</w:t>
            </w:r>
          </w:p>
        </w:tc>
        <w:tc>
          <w:tcPr>
            <w:tcW w:w="790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30A19">
              <w:rPr>
                <w:rFonts w:ascii="Times New Roman" w:eastAsia="宋体" w:hAnsi="Times New Roman" w:cs="Times New Roman"/>
                <w:sz w:val="28"/>
                <w:szCs w:val="28"/>
              </w:rPr>
              <w:t>dilution</w:t>
            </w:r>
          </w:p>
        </w:tc>
        <w:tc>
          <w:tcPr>
            <w:tcW w:w="2160" w:type="pct"/>
            <w:tcBorders>
              <w:top w:val="single" w:sz="12" w:space="0" w:color="auto"/>
              <w:bottom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30A19">
              <w:rPr>
                <w:rFonts w:ascii="Times New Roman" w:eastAsia="宋体" w:hAnsi="Times New Roman" w:cs="Times New Roman"/>
                <w:sz w:val="28"/>
                <w:szCs w:val="28"/>
              </w:rPr>
              <w:t>resources</w:t>
            </w:r>
          </w:p>
        </w:tc>
      </w:tr>
      <w:tr w:rsidR="00930A19" w:rsidRPr="00930A19">
        <w:tc>
          <w:tcPr>
            <w:tcW w:w="1177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GAPDH</w:t>
            </w:r>
          </w:p>
        </w:tc>
        <w:tc>
          <w:tcPr>
            <w:tcW w:w="871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790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  <w:tcBorders>
              <w:top w:val="single" w:sz="18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 ab181602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CDK2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 ab32147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CDK4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#ab108357</w:t>
            </w:r>
          </w:p>
        </w:tc>
      </w:tr>
      <w:tr w:rsidR="00930A19" w:rsidRPr="00930A19">
        <w:trPr>
          <w:trHeight w:val="90"/>
        </w:trPr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Cyclin D1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#ab16663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Ki67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Abcam, USA, Cat. # ab15580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E-cadherin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#ab194982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N-cadherin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#ab18203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Snail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#ab229701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#ab9</w:t>
            </w: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547</w:t>
            </w:r>
          </w:p>
        </w:tc>
      </w:tr>
      <w:tr w:rsidR="00930A19" w:rsidRPr="00930A19">
        <w:trPr>
          <w:trHeight w:val="351"/>
        </w:trPr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Caspase 3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#ab51772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Caspase 6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#ab32053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Caspase 9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Abcam, </w:t>
            </w: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USA, Cat. #ab219590</w:t>
            </w:r>
          </w:p>
        </w:tc>
      </w:tr>
      <w:tr w:rsidR="00930A19" w:rsidRPr="00930A19">
        <w:tc>
          <w:tcPr>
            <w:tcW w:w="1177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Anti-Mouse-IgG (H+L)-HRP</w:t>
            </w:r>
          </w:p>
        </w:tc>
        <w:tc>
          <w:tcPr>
            <w:tcW w:w="871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  <w:t>Goat</w:t>
            </w:r>
          </w:p>
        </w:tc>
        <w:tc>
          <w:tcPr>
            <w:tcW w:w="79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1:10000</w:t>
            </w:r>
          </w:p>
        </w:tc>
        <w:tc>
          <w:tcPr>
            <w:tcW w:w="2160" w:type="pct"/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Sungene Biotech, China, Cat. #LK2003</w:t>
            </w:r>
          </w:p>
        </w:tc>
      </w:tr>
      <w:tr w:rsidR="008E5138" w:rsidRPr="00930A19">
        <w:tc>
          <w:tcPr>
            <w:tcW w:w="1177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Anti-Rabbit-IgG(H+L)-HRP</w:t>
            </w:r>
          </w:p>
        </w:tc>
        <w:tc>
          <w:tcPr>
            <w:tcW w:w="871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  <w:t>Goat</w:t>
            </w:r>
          </w:p>
        </w:tc>
        <w:tc>
          <w:tcPr>
            <w:tcW w:w="790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1:10000</w:t>
            </w:r>
          </w:p>
        </w:tc>
        <w:tc>
          <w:tcPr>
            <w:tcW w:w="2160" w:type="pct"/>
            <w:tcBorders>
              <w:bottom w:val="single" w:sz="12" w:space="0" w:color="auto"/>
            </w:tcBorders>
          </w:tcPr>
          <w:p w:rsidR="008E5138" w:rsidRPr="00930A19" w:rsidRDefault="00886BB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30A19">
              <w:rPr>
                <w:rFonts w:ascii="Times New Roman" w:eastAsia="宋体" w:hAnsi="Times New Roman" w:cs="Times New Roman"/>
                <w:sz w:val="24"/>
                <w:szCs w:val="24"/>
              </w:rPr>
              <w:t>Sungene Biotech, China, Cat. #LK2001</w:t>
            </w:r>
          </w:p>
        </w:tc>
      </w:tr>
    </w:tbl>
    <w:p w:rsidR="008E5138" w:rsidRPr="00930A19" w:rsidRDefault="008E51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8E5138" w:rsidRPr="00930A19" w:rsidSect="008E513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F78" w:rsidRDefault="00902F78" w:rsidP="0030516F">
      <w:r>
        <w:separator/>
      </w:r>
    </w:p>
  </w:endnote>
  <w:endnote w:type="continuationSeparator" w:id="0">
    <w:p w:rsidR="00902F78" w:rsidRDefault="00902F78" w:rsidP="00305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F78" w:rsidRDefault="00902F78" w:rsidP="0030516F">
      <w:r>
        <w:separator/>
      </w:r>
    </w:p>
  </w:footnote>
  <w:footnote w:type="continuationSeparator" w:id="0">
    <w:p w:rsidR="00902F78" w:rsidRDefault="00902F78" w:rsidP="00305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37C"/>
    <w:rsid w:val="EFE39646"/>
    <w:rsid w:val="FACF5B5A"/>
    <w:rsid w:val="00053EBF"/>
    <w:rsid w:val="000C672F"/>
    <w:rsid w:val="001335C0"/>
    <w:rsid w:val="00153D56"/>
    <w:rsid w:val="00254FF6"/>
    <w:rsid w:val="002559DA"/>
    <w:rsid w:val="0030516F"/>
    <w:rsid w:val="00311F03"/>
    <w:rsid w:val="00323631"/>
    <w:rsid w:val="005710D9"/>
    <w:rsid w:val="005F1E24"/>
    <w:rsid w:val="0061371D"/>
    <w:rsid w:val="006461B2"/>
    <w:rsid w:val="006D3235"/>
    <w:rsid w:val="006D63E6"/>
    <w:rsid w:val="007A6E8E"/>
    <w:rsid w:val="00803291"/>
    <w:rsid w:val="00886BBF"/>
    <w:rsid w:val="0089437C"/>
    <w:rsid w:val="008B3409"/>
    <w:rsid w:val="008E5138"/>
    <w:rsid w:val="00902F78"/>
    <w:rsid w:val="00930A19"/>
    <w:rsid w:val="009C7908"/>
    <w:rsid w:val="00A37F74"/>
    <w:rsid w:val="00A72BE1"/>
    <w:rsid w:val="00B107AC"/>
    <w:rsid w:val="00B36A76"/>
    <w:rsid w:val="00BB241A"/>
    <w:rsid w:val="00C07ADE"/>
    <w:rsid w:val="00C56D61"/>
    <w:rsid w:val="00C77D14"/>
    <w:rsid w:val="00CA0DE3"/>
    <w:rsid w:val="00CC2A0B"/>
    <w:rsid w:val="00CF27E5"/>
    <w:rsid w:val="00D71DEB"/>
    <w:rsid w:val="00DF329A"/>
    <w:rsid w:val="00FD033B"/>
    <w:rsid w:val="2F7B34E7"/>
    <w:rsid w:val="68FF1D05"/>
    <w:rsid w:val="7AE65592"/>
    <w:rsid w:val="7EAE2B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C3BB5E"/>
  <w15:docId w15:val="{307C26C5-21DD-455A-BE15-45C62F31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1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8E51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E5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E5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sid w:val="008E5138"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rsid w:val="008E5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sid w:val="008E5138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E5138"/>
    <w:rPr>
      <w:sz w:val="18"/>
      <w:szCs w:val="18"/>
    </w:rPr>
  </w:style>
  <w:style w:type="table" w:customStyle="1" w:styleId="11">
    <w:name w:val="中等深浅列表 11"/>
    <w:basedOn w:val="a1"/>
    <w:uiPriority w:val="65"/>
    <w:qFormat/>
    <w:rsid w:val="008E5138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customStyle="1" w:styleId="a4">
    <w:name w:val="批注框文本 字符"/>
    <w:basedOn w:val="a0"/>
    <w:link w:val="a3"/>
    <w:uiPriority w:val="99"/>
    <w:semiHidden/>
    <w:qFormat/>
    <w:rsid w:val="008E51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66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xinghuan@wh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7BF05B-DFAA-4AC1-9CBE-867DFBDC1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553</Words>
  <Characters>3154</Characters>
  <Application>Microsoft Office Word</Application>
  <DocSecurity>0</DocSecurity>
  <Lines>26</Lines>
  <Paragraphs>7</Paragraphs>
  <ScaleCrop>false</ScaleCrop>
  <Company>微软中国</Company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dcterms:created xsi:type="dcterms:W3CDTF">2020-07-09T07:26:00Z</dcterms:created>
  <dcterms:modified xsi:type="dcterms:W3CDTF">2021-08-03T17:54:00Z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