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1C9" w:rsidRDefault="00EB51C9" w:rsidP="00EB51C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5E1F14">
        <w:rPr>
          <w:rFonts w:ascii="Times New Roman" w:hAnsi="Times New Roman" w:cs="Times New Roman"/>
          <w:b/>
          <w:bCs/>
          <w:sz w:val="24"/>
          <w:szCs w:val="24"/>
        </w:rPr>
        <w:t>Table 1S</w:t>
      </w:r>
      <w:r w:rsidRPr="007249C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N</w:t>
      </w:r>
      <w:r w:rsidRPr="007249C0">
        <w:rPr>
          <w:rFonts w:ascii="Times New Roman" w:hAnsi="Times New Roman" w:cs="Times New Roman"/>
          <w:bCs/>
          <w:sz w:val="24"/>
          <w:szCs w:val="24"/>
        </w:rPr>
        <w:t>uclear magnetic hydrogen spectrum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7249C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B51C9" w:rsidRPr="00961170" w:rsidRDefault="00EB51C9" w:rsidP="00EB51C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834"/>
        <w:gridCol w:w="1206"/>
        <w:gridCol w:w="2525"/>
        <w:gridCol w:w="2741"/>
      </w:tblGrid>
      <w:tr w:rsidR="00EB51C9" w:rsidRPr="004B2FE0" w:rsidTr="00D16EC0">
        <w:trPr>
          <w:trHeight w:val="285"/>
        </w:trPr>
        <w:tc>
          <w:tcPr>
            <w:tcW w:w="110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H atomic number</w:t>
            </w:r>
          </w:p>
        </w:tc>
        <w:tc>
          <w:tcPr>
            <w:tcW w:w="7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Hydrogen</w:t>
            </w:r>
          </w:p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15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 xml:space="preserve">Reference </w:t>
            </w:r>
            <w:r w:rsidRPr="004B2FE0">
              <w:rPr>
                <w:rFonts w:ascii="Times New Roman" w:hAnsi="Times New Roman" w:cs="Times New Roman"/>
                <w:i/>
                <w:sz w:val="20"/>
                <w:szCs w:val="20"/>
              </w:rPr>
              <w:t>δ</w:t>
            </w:r>
            <w:r w:rsidRPr="004B2FE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 xml:space="preserve"> /ppm</w:t>
            </w:r>
          </w:p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 xml:space="preserve">(500 MHz, </w:t>
            </w:r>
            <w:r w:rsidRPr="004B2FE0">
              <w:rPr>
                <w:rFonts w:ascii="Times New Roman" w:hAnsi="Times New Roman" w:cs="Times New Roman"/>
                <w:color w:val="000000"/>
              </w:rPr>
              <w:t>MeOH-d4</w:t>
            </w: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 xml:space="preserve">KOCLR </w:t>
            </w:r>
            <w:r w:rsidRPr="004B2FE0">
              <w:rPr>
                <w:rFonts w:ascii="Times New Roman" w:hAnsi="Times New Roman" w:cs="Times New Roman"/>
                <w:i/>
                <w:sz w:val="20"/>
                <w:szCs w:val="20"/>
              </w:rPr>
              <w:t>δ</w:t>
            </w:r>
            <w:r w:rsidRPr="004B2FE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</w:t>
            </w: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 xml:space="preserve"> /ppm</w:t>
            </w:r>
          </w:p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( 600 MHz</w:t>
            </w: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4B2FE0">
              <w:rPr>
                <w:rFonts w:ascii="Times New Roman" w:hAnsi="Times New Roman" w:cs="Times New Roman"/>
                <w:color w:val="000000"/>
              </w:rPr>
              <w:t>MeOH-d4</w:t>
            </w:r>
            <w:r w:rsidRPr="004B2F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2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6.23(s)</w:t>
            </w:r>
          </w:p>
        </w:tc>
        <w:tc>
          <w:tcPr>
            <w:tcW w:w="165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6.23(d,1.8)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6.41(s)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6.42(d,1.8)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2'/6'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7.86(d,8.5)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7.85(d,9.0)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3'/5'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6.78(d,8.0)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6.78(d,9.0)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5.80(s)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5.80(s)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4.44(s)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4.43(s)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5.39(dd,3.5,10.0)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5.38(dd,3.0,10.8)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5.21(t,10.0)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5.20(t,9.6)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3.28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3.27(m)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0.86(d,6.5)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0.85(d,6.0)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2'''/6'''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7.48(d,9.0)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7.48(d</w:t>
            </w:r>
            <w:r w:rsidRPr="004B2FE0">
              <w:rPr>
                <w:rFonts w:ascii="Times New Roman" w:hAnsi="Times New Roman" w:cs="Times New Roman"/>
                <w:color w:val="000000"/>
              </w:rPr>
              <w:t>，</w:t>
            </w:r>
            <w:r w:rsidRPr="004B2FE0">
              <w:rPr>
                <w:rFonts w:ascii="Times New Roman" w:hAnsi="Times New Roman" w:cs="Times New Roman"/>
                <w:color w:val="000000"/>
              </w:rPr>
              <w:t>8.7)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3'''/5'''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6.80(d,8.0)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6.79(d,7.8)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7.64(d,16.0)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7.63(d,16.2)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8'''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6.31(d,16.0)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6.30(d,16.2)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2''''/6''''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7.42(d,8.5)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7.42(d,8.4)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3''''/5''''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7.07(d,8.5)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7.06(d,8.4)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7''''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7.51(d,16.0)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7.5(d,15.6)</w:t>
            </w:r>
          </w:p>
        </w:tc>
      </w:tr>
      <w:tr w:rsidR="00EB51C9" w:rsidRPr="004B2FE0" w:rsidTr="00D16EC0">
        <w:trPr>
          <w:trHeight w:val="270"/>
        </w:trPr>
        <w:tc>
          <w:tcPr>
            <w:tcW w:w="11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8''''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1H</w:t>
            </w:r>
          </w:p>
        </w:tc>
        <w:tc>
          <w:tcPr>
            <w:tcW w:w="15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6.21(d,16.0)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6.20(d,15.6)</w:t>
            </w:r>
          </w:p>
        </w:tc>
      </w:tr>
    </w:tbl>
    <w:p w:rsidR="00EB51C9" w:rsidRPr="004B2FE0" w:rsidRDefault="00EB51C9" w:rsidP="00EB51C9"/>
    <w:p w:rsidR="00EB51C9" w:rsidRPr="004B2FE0" w:rsidRDefault="00EB51C9" w:rsidP="00EB51C9">
      <w:r w:rsidRPr="004B2FE0">
        <w:t>Reference: Guei-Jane Wang a, Tung-Hu Tsai b,c, Lie-Chwen Lin；Prenyl</w:t>
      </w:r>
      <w:r w:rsidRPr="004B2FE0">
        <w:rPr>
          <w:rFonts w:ascii="MS Gothic" w:eastAsia="MS Gothic" w:hAnsi="MS Gothic" w:cs="MS Gothic" w:hint="eastAsia"/>
        </w:rPr>
        <w:t>ﬂ</w:t>
      </w:r>
      <w:r w:rsidRPr="004B2FE0">
        <w:t xml:space="preserve">avonol, acylated </w:t>
      </w:r>
      <w:r w:rsidRPr="004B2FE0">
        <w:rPr>
          <w:rFonts w:ascii="MS Gothic" w:eastAsia="MS Gothic" w:hAnsi="MS Gothic" w:cs="MS Gothic" w:hint="eastAsia"/>
        </w:rPr>
        <w:t>ﬂ</w:t>
      </w:r>
      <w:r w:rsidRPr="004B2FE0">
        <w:t>avonol glycosides and related compounds from Epimedium sagittatum；Phytochemistry 68 (2007) 2455–2464</w:t>
      </w:r>
      <w:r w:rsidRPr="004B2FE0">
        <w:rPr>
          <w:rFonts w:hint="eastAsia"/>
        </w:rPr>
        <w:t>.</w:t>
      </w:r>
    </w:p>
    <w:p w:rsidR="00EB51C9" w:rsidRDefault="00EB51C9" w:rsidP="00EB51C9">
      <w:pPr>
        <w:rPr>
          <w:rFonts w:ascii="Times New Roman" w:hAnsi="Times New Roman" w:cs="Times New Roman"/>
          <w:sz w:val="24"/>
          <w:szCs w:val="24"/>
        </w:r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Default="00EB51C9" w:rsidP="00EB51C9">
      <w:pPr>
        <w:rPr>
          <w:rFonts w:ascii="Times New Roman" w:hAnsi="Times New Roman" w:cs="Times New Roman"/>
          <w:sz w:val="24"/>
          <w:szCs w:val="24"/>
        </w:rPr>
      </w:pPr>
      <w:r w:rsidRPr="005E1F14">
        <w:rPr>
          <w:rFonts w:ascii="Times New Roman" w:hAnsi="Times New Roman" w:cs="Times New Roman"/>
          <w:b/>
          <w:sz w:val="24"/>
          <w:szCs w:val="24"/>
        </w:rPr>
        <w:t>Table 2S</w:t>
      </w:r>
      <w:r w:rsidRPr="00AD59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AD59B4">
        <w:rPr>
          <w:rFonts w:ascii="Times New Roman" w:hAnsi="Times New Roman" w:cs="Times New Roman"/>
          <w:sz w:val="24"/>
          <w:szCs w:val="24"/>
        </w:rPr>
        <w:t>uclear magnetic carbon spectrum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D59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51C9" w:rsidRPr="00961170" w:rsidRDefault="00EB51C9" w:rsidP="00EB51C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174"/>
        <w:gridCol w:w="3075"/>
        <w:gridCol w:w="3057"/>
      </w:tblGrid>
      <w:tr w:rsidR="00EB51C9" w:rsidRPr="004B2FE0" w:rsidTr="00D16EC0">
        <w:trPr>
          <w:trHeight w:val="285"/>
        </w:trPr>
        <w:tc>
          <w:tcPr>
            <w:tcW w:w="130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ind w:rightChars="-142" w:right="-312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C atomic number</w:t>
            </w:r>
          </w:p>
        </w:tc>
        <w:tc>
          <w:tcPr>
            <w:tcW w:w="18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Reference δC /ppm</w:t>
            </w:r>
          </w:p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(600M Hz</w:t>
            </w:r>
            <w:r w:rsidRPr="004B2FE0">
              <w:rPr>
                <w:rFonts w:ascii="Times New Roman" w:hAnsi="Times New Roman" w:cs="Times New Roman"/>
                <w:color w:val="000000"/>
              </w:rPr>
              <w:t>，</w:t>
            </w:r>
            <w:r w:rsidRPr="004B2FE0">
              <w:rPr>
                <w:rFonts w:ascii="Times New Roman" w:hAnsi="Times New Roman" w:cs="Times New Roman"/>
                <w:color w:val="000000"/>
              </w:rPr>
              <w:t>MeOH-d4)</w:t>
            </w:r>
          </w:p>
        </w:tc>
        <w:tc>
          <w:tcPr>
            <w:tcW w:w="184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KOCLR δC /ppm</w:t>
            </w:r>
          </w:p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(500M Hz</w:t>
            </w:r>
            <w:r w:rsidRPr="004B2FE0">
              <w:rPr>
                <w:rFonts w:ascii="Times New Roman" w:hAnsi="Times New Roman" w:cs="Times New Roman"/>
                <w:color w:val="000000"/>
              </w:rPr>
              <w:t>，</w:t>
            </w:r>
            <w:r w:rsidRPr="004B2FE0">
              <w:rPr>
                <w:rFonts w:ascii="Times New Roman" w:hAnsi="Times New Roman" w:cs="Times New Roman"/>
                <w:color w:val="000000"/>
              </w:rPr>
              <w:t>MeOH-d4)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5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159.3</w:t>
            </w:r>
          </w:p>
        </w:tc>
        <w:tc>
          <w:tcPr>
            <w:tcW w:w="184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159.4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134.8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134.8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179.3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179.4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163.3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163.3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100.2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166.6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166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94.9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158.7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158.6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105.8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105.9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122.6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122.5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2'/6'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132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132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3'/5'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116.8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116.8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161.8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161.8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101.5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101.5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69.7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69.7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72.7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72.7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71.7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71.7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5''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69.9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69.9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6''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17.6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17.6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127.1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127.1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2'''/6'''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131.4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131.4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3'''/5'''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116.8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116.8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161.4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161.4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147.4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147.4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8'''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114.7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114.7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9'''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168.5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168.5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1''''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127.1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127.1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2''''/6''''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131.3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131.3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3''''/5''''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116.8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116.8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4''''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161.4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161.4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7''''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147.3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147.3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8''''</w:t>
            </w:r>
          </w:p>
        </w:tc>
        <w:tc>
          <w:tcPr>
            <w:tcW w:w="1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114.5</w:t>
            </w:r>
          </w:p>
        </w:tc>
        <w:tc>
          <w:tcPr>
            <w:tcW w:w="1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114.5</w:t>
            </w:r>
          </w:p>
        </w:tc>
      </w:tr>
      <w:tr w:rsidR="00EB51C9" w:rsidRPr="004B2FE0" w:rsidTr="00D16EC0">
        <w:trPr>
          <w:trHeight w:val="270"/>
        </w:trPr>
        <w:tc>
          <w:tcPr>
            <w:tcW w:w="13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9''''</w:t>
            </w:r>
          </w:p>
        </w:tc>
        <w:tc>
          <w:tcPr>
            <w:tcW w:w="18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168.2</w:t>
            </w:r>
          </w:p>
        </w:tc>
        <w:tc>
          <w:tcPr>
            <w:tcW w:w="18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B51C9" w:rsidRPr="004B2FE0" w:rsidRDefault="00EB51C9" w:rsidP="00D16EC0">
            <w:pPr>
              <w:spacing w:line="1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B2FE0">
              <w:rPr>
                <w:rFonts w:ascii="Times New Roman" w:hAnsi="Times New Roman" w:cs="Times New Roman"/>
                <w:color w:val="000000"/>
              </w:rPr>
              <w:t>168.2</w:t>
            </w:r>
          </w:p>
        </w:tc>
      </w:tr>
    </w:tbl>
    <w:p w:rsidR="00EB51C9" w:rsidRPr="004B2FE0" w:rsidRDefault="00EB51C9" w:rsidP="00EB51C9"/>
    <w:p w:rsidR="00EB51C9" w:rsidRPr="004B2FE0" w:rsidRDefault="00EB51C9" w:rsidP="00EB51C9">
      <w:r w:rsidRPr="004B2FE0">
        <w:t>Reference: Guei-Jane Wang a, Tung-Hu Tsai b,c, Lie-Chwen Lin；Prenyl</w:t>
      </w:r>
      <w:r w:rsidRPr="004B2FE0">
        <w:rPr>
          <w:rFonts w:ascii="MS Gothic" w:eastAsia="MS Gothic" w:hAnsi="MS Gothic" w:cs="MS Gothic" w:hint="eastAsia"/>
        </w:rPr>
        <w:t>ﬂ</w:t>
      </w:r>
      <w:r w:rsidRPr="004B2FE0">
        <w:t xml:space="preserve">avonol, acylated </w:t>
      </w:r>
      <w:r w:rsidRPr="004B2FE0">
        <w:rPr>
          <w:rFonts w:ascii="MS Gothic" w:eastAsia="MS Gothic" w:hAnsi="MS Gothic" w:cs="MS Gothic" w:hint="eastAsia"/>
        </w:rPr>
        <w:t>ﬂ</w:t>
      </w:r>
      <w:r w:rsidRPr="004B2FE0">
        <w:t>avonol glycosides and related compounds from Epimedium sagittatum；Phytochemistry 68 (2007) 2455–2464</w:t>
      </w:r>
      <w:r w:rsidRPr="004B2FE0">
        <w:rPr>
          <w:rFonts w:hint="eastAsia"/>
        </w:rPr>
        <w:t>.</w:t>
      </w:r>
    </w:p>
    <w:p w:rsidR="00EB51C9" w:rsidRDefault="00EB51C9" w:rsidP="00EB51C9">
      <w:p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Default="00EB51C9" w:rsidP="00EB51C9">
      <w:pPr>
        <w:rPr>
          <w:rFonts w:ascii="Times New Roman" w:hAnsi="Times New Roman" w:cs="Times New Roman"/>
          <w:sz w:val="24"/>
          <w:szCs w:val="24"/>
        </w:rPr>
      </w:pPr>
      <w:r w:rsidRPr="005E1F14">
        <w:rPr>
          <w:rFonts w:ascii="Times New Roman" w:hAnsi="Times New Roman" w:cs="Times New Roman"/>
          <w:b/>
          <w:sz w:val="24"/>
          <w:szCs w:val="24"/>
        </w:rPr>
        <w:t>Table 3S</w:t>
      </w:r>
      <w:r w:rsidRPr="00FD7541">
        <w:rPr>
          <w:rFonts w:ascii="Times New Roman" w:hAnsi="Times New Roman" w:cs="Times New Roman"/>
          <w:sz w:val="24"/>
          <w:szCs w:val="24"/>
        </w:rPr>
        <w:t xml:space="preserve"> IC</w:t>
      </w:r>
      <w:r w:rsidRPr="00FD7541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FD7541">
        <w:rPr>
          <w:rFonts w:ascii="Times New Roman" w:hAnsi="Times New Roman" w:cs="Times New Roman"/>
          <w:sz w:val="24"/>
          <w:szCs w:val="24"/>
        </w:rPr>
        <w:t xml:space="preserve"> (μg/mL) of different cell lines after KOLR treatment.</w:t>
      </w:r>
    </w:p>
    <w:p w:rsidR="00EB51C9" w:rsidRPr="003B548A" w:rsidRDefault="00EB51C9" w:rsidP="00EB51C9"/>
    <w:tbl>
      <w:tblPr>
        <w:tblW w:w="5000" w:type="pct"/>
        <w:tblBorders>
          <w:top w:val="single" w:sz="8" w:space="0" w:color="000000"/>
          <w:bottom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83"/>
        <w:gridCol w:w="1384"/>
        <w:gridCol w:w="1384"/>
        <w:gridCol w:w="1384"/>
        <w:gridCol w:w="1384"/>
        <w:gridCol w:w="1387"/>
      </w:tblGrid>
      <w:tr w:rsidR="00EB51C9" w:rsidRPr="004B2FE0" w:rsidTr="00D16EC0">
        <w:trPr>
          <w:trHeight w:val="400"/>
        </w:trPr>
        <w:tc>
          <w:tcPr>
            <w:tcW w:w="833" w:type="pct"/>
            <w:vMerge w:val="restart"/>
            <w:tcBorders>
              <w:top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SimSun" w:cs="Times New Roman" w:hint="eastAsia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4B2FE0">
              <w:rPr>
                <w:rFonts w:ascii="Times New Roman" w:eastAsia="SimSun" w:hAnsi="SimSun" w:cs="Times New Roman"/>
                <w:b/>
                <w:bCs/>
                <w:color w:val="000000" w:themeColor="text1"/>
                <w:sz w:val="24"/>
                <w:szCs w:val="24"/>
              </w:rPr>
              <w:t>um</w:t>
            </w:r>
          </w:p>
        </w:tc>
        <w:tc>
          <w:tcPr>
            <w:tcW w:w="833" w:type="pct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Cell</w:t>
            </w:r>
          </w:p>
        </w:tc>
        <w:tc>
          <w:tcPr>
            <w:tcW w:w="3333" w:type="pct"/>
            <w:gridSpan w:val="4"/>
            <w:tcBorders>
              <w:top w:val="single" w:sz="12" w:space="0" w:color="000000"/>
              <w:lef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SimSun" w:cs="Times New Roman" w:hint="eastAsia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4B2FE0">
              <w:rPr>
                <w:rFonts w:ascii="Times New Roman" w:eastAsia="SimSun" w:hAnsi="SimSun" w:cs="Times New Roman"/>
                <w:b/>
                <w:bCs/>
                <w:color w:val="000000" w:themeColor="text1"/>
                <w:sz w:val="24"/>
                <w:szCs w:val="24"/>
              </w:rPr>
              <w:t>reatment times</w:t>
            </w:r>
          </w:p>
        </w:tc>
      </w:tr>
      <w:tr w:rsidR="00EB51C9" w:rsidRPr="004B2FE0" w:rsidTr="00D16EC0">
        <w:trPr>
          <w:trHeight w:val="400"/>
        </w:trPr>
        <w:tc>
          <w:tcPr>
            <w:tcW w:w="833" w:type="pct"/>
            <w:vMerge/>
            <w:tcBorders>
              <w:bottom w:val="single" w:sz="12" w:space="0" w:color="000000"/>
              <w:right w:val="nil"/>
            </w:tcBorders>
            <w:vAlign w:val="center"/>
            <w:hideMark/>
          </w:tcPr>
          <w:p w:rsidR="00EB51C9" w:rsidRPr="004B2FE0" w:rsidRDefault="00EB51C9" w:rsidP="00D16EC0">
            <w:pPr>
              <w:rPr>
                <w:rFonts w:ascii="Arial" w:eastAsia="SimSun" w:hAnsi="Arial" w:cs="Arial"/>
                <w:sz w:val="36"/>
                <w:szCs w:val="36"/>
              </w:rPr>
            </w:pPr>
          </w:p>
        </w:tc>
        <w:tc>
          <w:tcPr>
            <w:tcW w:w="833" w:type="pct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B51C9" w:rsidRPr="004B2FE0" w:rsidRDefault="00EB51C9" w:rsidP="00D16EC0">
            <w:pPr>
              <w:rPr>
                <w:rFonts w:ascii="Arial" w:eastAsia="SimSun" w:hAnsi="Arial" w:cs="Arial"/>
                <w:sz w:val="36"/>
                <w:szCs w:val="36"/>
              </w:rPr>
            </w:pPr>
          </w:p>
        </w:tc>
        <w:tc>
          <w:tcPr>
            <w:tcW w:w="833" w:type="pct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12h</w:t>
            </w:r>
          </w:p>
        </w:tc>
        <w:tc>
          <w:tcPr>
            <w:tcW w:w="833" w:type="pct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24h</w:t>
            </w:r>
          </w:p>
        </w:tc>
        <w:tc>
          <w:tcPr>
            <w:tcW w:w="833" w:type="pct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48h</w:t>
            </w:r>
          </w:p>
        </w:tc>
        <w:tc>
          <w:tcPr>
            <w:tcW w:w="835" w:type="pct"/>
            <w:tcBorders>
              <w:left w:val="nil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72h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single" w:sz="12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3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BxPC-3</w:t>
            </w:r>
          </w:p>
        </w:tc>
        <w:tc>
          <w:tcPr>
            <w:tcW w:w="83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42.76</w:t>
            </w:r>
          </w:p>
        </w:tc>
        <w:tc>
          <w:tcPr>
            <w:tcW w:w="83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23.80</w:t>
            </w:r>
          </w:p>
        </w:tc>
        <w:tc>
          <w:tcPr>
            <w:tcW w:w="83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20.41</w:t>
            </w:r>
          </w:p>
        </w:tc>
        <w:tc>
          <w:tcPr>
            <w:tcW w:w="835" w:type="pct"/>
            <w:tcBorders>
              <w:top w:val="single" w:sz="12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14.44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PANC-1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77.06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40.07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SW1990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78.98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73.21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59.38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CFPAC-1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74.62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70.13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68.32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AsPC-1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&gt;80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H1975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70.37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62.74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37.37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28.36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HCC827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88.85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51.62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49.76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49.31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A549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&gt;100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95.64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88.89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85.65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HepG2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&gt;100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68.16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52.22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41.84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Hep1-6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89.51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80.09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69.37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65.53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HeLa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&gt;100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85.80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54.46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46.90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HCT116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67.04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52.23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44.81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49.34</w:t>
            </w:r>
          </w:p>
        </w:tc>
      </w:tr>
      <w:tr w:rsidR="00EB51C9" w:rsidRPr="004B2FE0" w:rsidTr="00D16EC0">
        <w:trPr>
          <w:trHeight w:val="499"/>
        </w:trPr>
        <w:tc>
          <w:tcPr>
            <w:tcW w:w="833" w:type="pct"/>
            <w:tcBorders>
              <w:top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SW480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&gt;100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&gt;100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81.61</w:t>
            </w:r>
          </w:p>
        </w:tc>
        <w:tc>
          <w:tcPr>
            <w:tcW w:w="835" w:type="pct"/>
            <w:tcBorders>
              <w:top w:val="nil"/>
              <w:left w:val="nil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51C9" w:rsidRPr="004B2FE0" w:rsidRDefault="00EB51C9" w:rsidP="00D16EC0">
            <w:pPr>
              <w:spacing w:line="360" w:lineRule="auto"/>
              <w:jc w:val="center"/>
              <w:rPr>
                <w:rFonts w:ascii="Arial" w:eastAsia="SimSun" w:hAnsi="Arial" w:cs="Arial"/>
                <w:sz w:val="36"/>
                <w:szCs w:val="36"/>
              </w:rPr>
            </w:pPr>
            <w:r w:rsidRPr="004B2FE0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</w:rPr>
              <w:t>69.20</w:t>
            </w:r>
          </w:p>
        </w:tc>
      </w:tr>
    </w:tbl>
    <w:p w:rsidR="00EB51C9" w:rsidRPr="004B2FE0" w:rsidRDefault="00EB51C9" w:rsidP="00EB51C9"/>
    <w:p w:rsidR="00EB51C9" w:rsidRDefault="00EB51C9" w:rsidP="00EB51C9">
      <w:pPr>
        <w:rPr>
          <w:rFonts w:ascii="Times New Roman" w:hAnsi="Times New Roman" w:cs="Times New Roman"/>
        </w:r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Pr="00AD59B4" w:rsidRDefault="00EB51C9" w:rsidP="00EB51C9">
      <w:pPr>
        <w:rPr>
          <w:rFonts w:ascii="Times New Roman" w:hAnsi="Times New Roman" w:cs="Times New Roman"/>
          <w:sz w:val="24"/>
          <w:szCs w:val="24"/>
        </w:rPr>
      </w:pPr>
      <w:r w:rsidRPr="005E1F14">
        <w:rPr>
          <w:rFonts w:ascii="Times New Roman" w:hAnsi="Times New Roman" w:cs="Times New Roman"/>
          <w:b/>
          <w:sz w:val="24"/>
          <w:szCs w:val="24"/>
        </w:rPr>
        <w:t>Table 4S</w:t>
      </w:r>
      <w:r w:rsidRPr="00175677">
        <w:rPr>
          <w:rFonts w:ascii="Times New Roman" w:hAnsi="Times New Roman" w:cs="Times New Roman"/>
          <w:sz w:val="24"/>
          <w:szCs w:val="24"/>
        </w:rPr>
        <w:t xml:space="preserve"> Interact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175677">
        <w:rPr>
          <w:rFonts w:ascii="Times New Roman" w:hAnsi="Times New Roman" w:cs="Times New Roman"/>
          <w:sz w:val="24"/>
          <w:szCs w:val="24"/>
        </w:rPr>
        <w:t xml:space="preserve"> amino acids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175677">
        <w:rPr>
          <w:rFonts w:ascii="Times New Roman" w:hAnsi="Times New Roman" w:cs="Times New Roman"/>
          <w:sz w:val="24"/>
          <w:szCs w:val="24"/>
        </w:rPr>
        <w:t xml:space="preserve"> RAPGEF3-KOLR-PDE3B complex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B51C9" w:rsidRPr="003B548A" w:rsidRDefault="00EB51C9" w:rsidP="00EB51C9"/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911"/>
        <w:gridCol w:w="910"/>
        <w:gridCol w:w="998"/>
        <w:gridCol w:w="910"/>
        <w:gridCol w:w="910"/>
        <w:gridCol w:w="849"/>
        <w:gridCol w:w="910"/>
        <w:gridCol w:w="909"/>
      </w:tblGrid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RAPGEF3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rFonts w:hint="eastAsia"/>
                <w:color w:val="000000" w:themeColor="text1"/>
                <w:szCs w:val="21"/>
              </w:rPr>
              <w:t>PDE3B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 w:val="16"/>
                <w:szCs w:val="16"/>
              </w:rPr>
              <w:t>Polar Interaction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8"/>
                <w:szCs w:val="21"/>
              </w:rPr>
            </w:pPr>
            <w:r w:rsidRPr="004B2FE0">
              <w:rPr>
                <w:rFonts w:hint="eastAsia"/>
                <w:szCs w:val="21"/>
              </w:rPr>
              <w:t>PDE3B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8"/>
                <w:szCs w:val="21"/>
              </w:rPr>
            </w:pPr>
            <w:r w:rsidRPr="004B2FE0">
              <w:rPr>
                <w:sz w:val="16"/>
                <w:szCs w:val="16"/>
              </w:rPr>
              <w:t>Apolar Interaction</w:t>
            </w:r>
          </w:p>
        </w:tc>
        <w:tc>
          <w:tcPr>
            <w:tcW w:w="60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6"/>
                <w:szCs w:val="16"/>
              </w:rPr>
            </w:pPr>
            <w:r w:rsidRPr="004B2FE0">
              <w:rPr>
                <w:rFonts w:hint="eastAsia"/>
                <w:sz w:val="18"/>
                <w:szCs w:val="18"/>
              </w:rPr>
              <w:t>RAPGEF3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Cs w:val="21"/>
              </w:rPr>
              <w:t>KOLR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6"/>
                <w:szCs w:val="16"/>
              </w:rPr>
            </w:pPr>
            <w:r w:rsidRPr="004B2FE0">
              <w:rPr>
                <w:color w:val="000000" w:themeColor="text1"/>
                <w:sz w:val="16"/>
                <w:szCs w:val="16"/>
              </w:rPr>
              <w:t>Polar Interaction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8"/>
                <w:szCs w:val="21"/>
              </w:rPr>
            </w:pPr>
            <w:r w:rsidRPr="004B2FE0">
              <w:rPr>
                <w:rFonts w:hint="eastAsia"/>
                <w:szCs w:val="21"/>
              </w:rPr>
              <w:t>K</w:t>
            </w:r>
            <w:r w:rsidRPr="004B2FE0">
              <w:rPr>
                <w:szCs w:val="21"/>
              </w:rPr>
              <w:t>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6"/>
                <w:szCs w:val="16"/>
              </w:rPr>
            </w:pPr>
            <w:r w:rsidRPr="004B2FE0">
              <w:rPr>
                <w:sz w:val="16"/>
                <w:szCs w:val="16"/>
              </w:rPr>
              <w:t>Apolar Interaction</w:t>
            </w:r>
          </w:p>
        </w:tc>
        <w:tc>
          <w:tcPr>
            <w:tcW w:w="5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6"/>
                <w:szCs w:val="16"/>
              </w:rPr>
            </w:pPr>
            <w:r w:rsidRPr="004B2FE0">
              <w:rPr>
                <w:rFonts w:hint="eastAsia"/>
                <w:sz w:val="18"/>
                <w:szCs w:val="18"/>
              </w:rPr>
              <w:t>PDE3B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rFonts w:hint="eastAsia"/>
                <w:color w:val="000000" w:themeColor="text1"/>
                <w:szCs w:val="21"/>
              </w:rPr>
              <w:t>K</w:t>
            </w:r>
            <w:r w:rsidRPr="004B2FE0">
              <w:rPr>
                <w:color w:val="000000" w:themeColor="text1"/>
                <w:szCs w:val="21"/>
              </w:rPr>
              <w:t>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6"/>
                <w:szCs w:val="16"/>
              </w:rPr>
            </w:pPr>
            <w:r w:rsidRPr="004B2FE0">
              <w:rPr>
                <w:color w:val="000000" w:themeColor="text1"/>
                <w:sz w:val="16"/>
                <w:szCs w:val="16"/>
              </w:rPr>
              <w:t>Polar Interaction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8"/>
                <w:szCs w:val="21"/>
              </w:rPr>
            </w:pPr>
            <w:r w:rsidRPr="004B2FE0">
              <w:rPr>
                <w:rFonts w:hint="eastAsia"/>
                <w:szCs w:val="21"/>
              </w:rPr>
              <w:t>K</w:t>
            </w:r>
            <w:r w:rsidRPr="004B2FE0">
              <w:rPr>
                <w:szCs w:val="21"/>
              </w:rPr>
              <w:t>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6"/>
                <w:szCs w:val="16"/>
              </w:rPr>
            </w:pPr>
            <w:r w:rsidRPr="004B2FE0">
              <w:rPr>
                <w:sz w:val="16"/>
                <w:szCs w:val="16"/>
              </w:rPr>
              <w:t>Apolar Interaction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top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D412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R3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D412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M1</w:t>
            </w:r>
          </w:p>
        </w:tc>
        <w:tc>
          <w:tcPr>
            <w:tcW w:w="5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top w:val="single" w:sz="12" w:space="0" w:color="auto"/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E415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M1, R2, R3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E415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T416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T416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S419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S419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D4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Q471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Q471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V473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V473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R6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L475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L475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S478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S478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A8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L480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L480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K9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H481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H481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A10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E513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R6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E513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M11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R514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R514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R12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C517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C517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S13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R519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R12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R519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L14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E521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E521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Q15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N522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N522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A527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A527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P529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P529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Q530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Q15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Q530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302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S550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K9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S550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C552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C552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A553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A553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Q555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Q555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D558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D558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N679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N679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H682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D4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H682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H853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H853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S857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E5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S857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R856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D7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R856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E887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K9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E887</w:t>
            </w: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1" w:type="pct"/>
            <w:tcBorders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8" w:type="pct"/>
            <w:tcBorders>
              <w:left w:val="nil"/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</w:tbl>
    <w:p w:rsidR="00EB51C9" w:rsidRPr="004B2FE0" w:rsidRDefault="00EB51C9" w:rsidP="00EB51C9">
      <w:pPr>
        <w:rPr>
          <w:b/>
        </w:rPr>
      </w:pPr>
      <w:r w:rsidRPr="004B2FE0">
        <w:rPr>
          <w:b/>
        </w:rPr>
        <w:t>Combining with the order: RAPGEF3--&gt; KOLR --&gt; PDE3B</w:t>
      </w:r>
    </w:p>
    <w:p w:rsidR="00EB51C9" w:rsidRPr="004B2FE0" w:rsidRDefault="00EB51C9" w:rsidP="00EB51C9">
      <w:pPr>
        <w:rPr>
          <w:b/>
        </w:rPr>
      </w:pPr>
    </w:p>
    <w:p w:rsidR="00EB51C9" w:rsidRDefault="00EB51C9" w:rsidP="00EB51C9">
      <w:pPr>
        <w:rPr>
          <w:b/>
        </w:r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Pr="007249C0" w:rsidRDefault="00EB51C9" w:rsidP="00EB51C9">
      <w:pPr>
        <w:rPr>
          <w:rFonts w:ascii="Times New Roman" w:hAnsi="Times New Roman" w:cs="Times New Roman"/>
          <w:sz w:val="24"/>
          <w:szCs w:val="24"/>
        </w:rPr>
      </w:pPr>
      <w:r w:rsidRPr="005E1F14">
        <w:rPr>
          <w:rFonts w:ascii="Times New Roman" w:hAnsi="Times New Roman" w:cs="Times New Roman"/>
          <w:b/>
          <w:sz w:val="24"/>
          <w:szCs w:val="24"/>
        </w:rPr>
        <w:t>Table 5S</w:t>
      </w:r>
      <w:r w:rsidRPr="007249C0">
        <w:rPr>
          <w:rFonts w:ascii="Times New Roman" w:hAnsi="Times New Roman" w:cs="Times New Roman"/>
          <w:sz w:val="24"/>
          <w:szCs w:val="24"/>
        </w:rPr>
        <w:t xml:space="preserve"> Interact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7249C0">
        <w:rPr>
          <w:rFonts w:ascii="Times New Roman" w:hAnsi="Times New Roman" w:cs="Times New Roman"/>
          <w:sz w:val="24"/>
          <w:szCs w:val="24"/>
        </w:rPr>
        <w:t xml:space="preserve"> amino acids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7249C0">
        <w:rPr>
          <w:rFonts w:ascii="Times New Roman" w:hAnsi="Times New Roman" w:cs="Times New Roman"/>
          <w:sz w:val="24"/>
          <w:szCs w:val="24"/>
        </w:rPr>
        <w:t xml:space="preserve"> RAPGEF3-PDE3B-KOLR complex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B51C9" w:rsidRPr="003B548A" w:rsidRDefault="00EB51C9" w:rsidP="00EB51C9"/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909"/>
        <w:gridCol w:w="909"/>
        <w:gridCol w:w="997"/>
        <w:gridCol w:w="909"/>
        <w:gridCol w:w="909"/>
        <w:gridCol w:w="857"/>
        <w:gridCol w:w="909"/>
        <w:gridCol w:w="909"/>
      </w:tblGrid>
      <w:tr w:rsidR="00EB51C9" w:rsidRPr="004B2FE0" w:rsidTr="00D16EC0">
        <w:trPr>
          <w:trHeight w:val="90"/>
          <w:jc w:val="center"/>
        </w:trPr>
        <w:tc>
          <w:tcPr>
            <w:tcW w:w="6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RAPGEF3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21"/>
              </w:rPr>
              <w:t>PDE3B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 w:val="16"/>
                <w:szCs w:val="16"/>
              </w:rPr>
              <w:t>Polar Interaction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PDE3B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sz w:val="16"/>
                <w:szCs w:val="16"/>
              </w:rPr>
              <w:t>Apolar Interaction</w:t>
            </w:r>
          </w:p>
        </w:tc>
        <w:tc>
          <w:tcPr>
            <w:tcW w:w="6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6"/>
                <w:szCs w:val="16"/>
              </w:rPr>
            </w:pPr>
            <w:r w:rsidRPr="004B2FE0">
              <w:rPr>
                <w:rFonts w:hint="eastAsia"/>
                <w:sz w:val="18"/>
                <w:szCs w:val="18"/>
              </w:rPr>
              <w:t>RAPGEF3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Cs w:val="21"/>
              </w:rPr>
              <w:t>KOLR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6"/>
                <w:szCs w:val="16"/>
              </w:rPr>
            </w:pPr>
            <w:r w:rsidRPr="004B2FE0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4B2FE0">
              <w:rPr>
                <w:color w:val="000000" w:themeColor="text1"/>
                <w:sz w:val="16"/>
                <w:szCs w:val="16"/>
              </w:rPr>
              <w:t>Polar Interaction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Cs w:val="21"/>
              </w:rPr>
              <w:t>KOLR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6"/>
                <w:szCs w:val="16"/>
              </w:rPr>
            </w:pPr>
            <w:r w:rsidRPr="004B2FE0">
              <w:rPr>
                <w:rFonts w:hint="eastAsia"/>
                <w:sz w:val="16"/>
                <w:szCs w:val="16"/>
              </w:rPr>
              <w:t xml:space="preserve"> </w:t>
            </w:r>
            <w:r w:rsidRPr="004B2FE0">
              <w:rPr>
                <w:sz w:val="16"/>
                <w:szCs w:val="16"/>
              </w:rPr>
              <w:t>Apolar Interaction</w:t>
            </w:r>
          </w:p>
        </w:tc>
        <w:tc>
          <w:tcPr>
            <w:tcW w:w="51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6"/>
                <w:szCs w:val="16"/>
              </w:rPr>
            </w:pPr>
            <w:r w:rsidRPr="004B2FE0">
              <w:rPr>
                <w:rFonts w:hint="eastAsia"/>
                <w:sz w:val="18"/>
                <w:szCs w:val="18"/>
              </w:rPr>
              <w:t>PDE3B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Cs w:val="21"/>
              </w:rPr>
              <w:t>KOLR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6"/>
                <w:szCs w:val="16"/>
              </w:rPr>
            </w:pPr>
            <w:r w:rsidRPr="004B2FE0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4B2FE0">
              <w:rPr>
                <w:color w:val="000000" w:themeColor="text1"/>
                <w:sz w:val="16"/>
                <w:szCs w:val="16"/>
              </w:rPr>
              <w:t>Polar Interaction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 w:themeColor="text1"/>
                <w:sz w:val="18"/>
                <w:szCs w:val="21"/>
              </w:rPr>
            </w:pPr>
            <w:r w:rsidRPr="004B2FE0">
              <w:rPr>
                <w:color w:val="000000" w:themeColor="text1"/>
                <w:szCs w:val="21"/>
              </w:rPr>
              <w:t>KOLR</w:t>
            </w:r>
          </w:p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6"/>
                <w:szCs w:val="16"/>
              </w:rPr>
            </w:pPr>
            <w:r w:rsidRPr="004B2FE0">
              <w:rPr>
                <w:sz w:val="16"/>
                <w:szCs w:val="16"/>
              </w:rPr>
              <w:t>Apolar Interaction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D412</w:t>
            </w:r>
          </w:p>
        </w:tc>
        <w:tc>
          <w:tcPr>
            <w:tcW w:w="547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21"/>
              </w:rPr>
            </w:pPr>
          </w:p>
        </w:tc>
        <w:tc>
          <w:tcPr>
            <w:tcW w:w="547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M1</w:t>
            </w:r>
          </w:p>
        </w:tc>
        <w:tc>
          <w:tcPr>
            <w:tcW w:w="600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D412</w:t>
            </w:r>
          </w:p>
        </w:tc>
        <w:tc>
          <w:tcPr>
            <w:tcW w:w="547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6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M1</w:t>
            </w:r>
          </w:p>
        </w:tc>
        <w:tc>
          <w:tcPr>
            <w:tcW w:w="547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E415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E415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S478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S478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H481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R2</w:t>
            </w: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H481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D4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R514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D7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R514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E5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R519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R519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R6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L520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A10</w:t>
            </w: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L520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D7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G525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R12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G525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A8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N526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R12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N526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K9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P529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M11</w:t>
            </w: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P529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A10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Q530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S13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Q530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M11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M531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M531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R12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C552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C552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S13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A553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A553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Q555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Q555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D558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K9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D558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S676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S676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N679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N679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S680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S680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I681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I681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H682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R6, E5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H682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Q683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E5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18"/>
              </w:rPr>
              <w:t>Q683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H853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R2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H853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R856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D4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R856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  <w:r w:rsidRPr="004B2FE0">
              <w:rPr>
                <w:rFonts w:hint="eastAsia"/>
                <w:sz w:val="18"/>
                <w:szCs w:val="21"/>
              </w:rPr>
              <w:t>Y</w:t>
            </w: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S857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4B2FE0">
              <w:rPr>
                <w:rFonts w:hint="eastAsia"/>
                <w:color w:val="000000" w:themeColor="text1"/>
                <w:sz w:val="18"/>
                <w:szCs w:val="18"/>
              </w:rPr>
              <w:t>D4, R2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S857</w:t>
            </w: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  <w:tr w:rsidR="00EB51C9" w:rsidRPr="004B2FE0" w:rsidTr="00D16EC0">
        <w:trPr>
          <w:trHeight w:val="90"/>
          <w:jc w:val="center"/>
        </w:trPr>
        <w:tc>
          <w:tcPr>
            <w:tcW w:w="600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H858</w:t>
            </w:r>
          </w:p>
        </w:tc>
        <w:tc>
          <w:tcPr>
            <w:tcW w:w="547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600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18"/>
              </w:rPr>
            </w:pPr>
            <w:r w:rsidRPr="004B2FE0">
              <w:rPr>
                <w:rFonts w:hint="eastAsia"/>
                <w:sz w:val="18"/>
                <w:szCs w:val="18"/>
              </w:rPr>
              <w:t>H858</w:t>
            </w:r>
          </w:p>
        </w:tc>
        <w:tc>
          <w:tcPr>
            <w:tcW w:w="547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16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  <w:tc>
          <w:tcPr>
            <w:tcW w:w="547" w:type="pct"/>
            <w:tcBorders>
              <w:bottom w:val="single" w:sz="12" w:space="0" w:color="auto"/>
            </w:tcBorders>
            <w:shd w:val="clear" w:color="auto" w:fill="auto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  <w:szCs w:val="21"/>
              </w:rPr>
            </w:pPr>
          </w:p>
        </w:tc>
      </w:tr>
    </w:tbl>
    <w:p w:rsidR="00EB51C9" w:rsidRPr="004B2FE0" w:rsidRDefault="00EB51C9" w:rsidP="00EB51C9">
      <w:pPr>
        <w:rPr>
          <w:rFonts w:ascii="Times New Roman" w:hAnsi="Times New Roman" w:cs="Times New Roman"/>
          <w:b/>
          <w:bCs/>
          <w:szCs w:val="21"/>
        </w:rPr>
      </w:pPr>
      <w:r w:rsidRPr="004B2FE0">
        <w:rPr>
          <w:rFonts w:ascii="Times New Roman" w:hAnsi="Times New Roman" w:cs="Times New Roman"/>
          <w:b/>
          <w:bCs/>
          <w:szCs w:val="21"/>
        </w:rPr>
        <w:t xml:space="preserve">Combining with the order: </w:t>
      </w:r>
      <w:r w:rsidRPr="004B2FE0">
        <w:rPr>
          <w:rFonts w:ascii="Times New Roman" w:hAnsi="Times New Roman" w:cs="Times New Roman" w:hint="eastAsia"/>
          <w:b/>
          <w:bCs/>
          <w:szCs w:val="21"/>
        </w:rPr>
        <w:t>RAPGEF3</w:t>
      </w:r>
      <w:r w:rsidRPr="004B2FE0">
        <w:rPr>
          <w:b/>
        </w:rPr>
        <w:t>--&gt;</w:t>
      </w:r>
      <w:r w:rsidRPr="004B2FE0">
        <w:rPr>
          <w:rFonts w:ascii="Times New Roman" w:hAnsi="Times New Roman" w:cs="Times New Roman" w:hint="eastAsia"/>
          <w:b/>
          <w:bCs/>
          <w:szCs w:val="21"/>
        </w:rPr>
        <w:t>PDE3B</w:t>
      </w:r>
      <w:r w:rsidRPr="004B2FE0">
        <w:rPr>
          <w:b/>
        </w:rPr>
        <w:t>--&gt;</w:t>
      </w:r>
      <w:r w:rsidRPr="004B2FE0">
        <w:rPr>
          <w:rFonts w:ascii="Times New Roman" w:hAnsi="Times New Roman" w:cs="Times New Roman" w:hint="eastAsia"/>
          <w:b/>
          <w:bCs/>
          <w:szCs w:val="21"/>
        </w:rPr>
        <w:t>K</w:t>
      </w:r>
      <w:r w:rsidRPr="004B2FE0">
        <w:rPr>
          <w:rFonts w:ascii="Times New Roman" w:hAnsi="Times New Roman" w:cs="Times New Roman"/>
          <w:b/>
          <w:bCs/>
          <w:szCs w:val="21"/>
        </w:rPr>
        <w:t>OLR</w:t>
      </w:r>
    </w:p>
    <w:p w:rsidR="00EB51C9" w:rsidRDefault="00EB51C9" w:rsidP="00EB51C9">
      <w:pPr>
        <w:rPr>
          <w:b/>
        </w:r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Default="00EB51C9" w:rsidP="00EB51C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5E1F14">
        <w:rPr>
          <w:rFonts w:ascii="Times New Roman" w:hAnsi="Times New Roman" w:cs="Times New Roman"/>
          <w:b/>
          <w:bCs/>
          <w:sz w:val="24"/>
          <w:szCs w:val="24"/>
        </w:rPr>
        <w:t>Table 6S</w:t>
      </w:r>
      <w:r w:rsidRPr="007249C0">
        <w:rPr>
          <w:rFonts w:ascii="Times New Roman" w:hAnsi="Times New Roman" w:cs="Times New Roman"/>
          <w:bCs/>
          <w:sz w:val="24"/>
          <w:szCs w:val="24"/>
        </w:rPr>
        <w:t xml:space="preserve"> siRNAs used in this study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B51C9" w:rsidRPr="003B548A" w:rsidRDefault="00EB51C9" w:rsidP="00EB51C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EB51C9" w:rsidRPr="004B2FE0" w:rsidTr="00D16EC0"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siRNAs name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Sequence(5'-3')</w:t>
            </w:r>
          </w:p>
        </w:tc>
      </w:tr>
      <w:tr w:rsidR="00EB51C9" w:rsidRPr="004B2FE0" w:rsidTr="00D16EC0">
        <w:tc>
          <w:tcPr>
            <w:tcW w:w="4148" w:type="dxa"/>
            <w:tcBorders>
              <w:top w:val="single" w:sz="12" w:space="0" w:color="auto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si-RAPGEF3-1-F</w:t>
            </w:r>
          </w:p>
        </w:tc>
        <w:tc>
          <w:tcPr>
            <w:tcW w:w="4148" w:type="dxa"/>
            <w:tcBorders>
              <w:top w:val="single" w:sz="12" w:space="0" w:color="auto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GACUUCAACCGUAUCAUCATT</w:t>
            </w:r>
          </w:p>
        </w:tc>
      </w:tr>
      <w:tr w:rsidR="00EB51C9" w:rsidRPr="004B2FE0" w:rsidTr="00D16EC0"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si-RAPGEF3-1-R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UGAUG AUACGGUUGAAGUCTT</w:t>
            </w:r>
          </w:p>
        </w:tc>
      </w:tr>
      <w:tr w:rsidR="00EB51C9" w:rsidRPr="004B2FE0" w:rsidTr="00D16EC0"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si-RAP1A-2-F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CAAAGUCAAAGAUCAAUGUTT</w:t>
            </w:r>
          </w:p>
        </w:tc>
      </w:tr>
      <w:tr w:rsidR="00EB51C9" w:rsidRPr="004B2FE0" w:rsidTr="00D16EC0"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si-RAP1A-2-R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ACAUUGAUCUUUGACUUUGTT</w:t>
            </w:r>
          </w:p>
        </w:tc>
      </w:tr>
      <w:tr w:rsidR="00EB51C9" w:rsidRPr="004B2FE0" w:rsidTr="00D16EC0"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si-PDE3B-3-F</w:t>
            </w:r>
          </w:p>
        </w:tc>
        <w:tc>
          <w:tcPr>
            <w:tcW w:w="4148" w:type="dxa"/>
            <w:tcBorders>
              <w:top w:val="nil"/>
              <w:bottom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GGUAUAAGCCUCAUUAUCATT</w:t>
            </w:r>
          </w:p>
        </w:tc>
      </w:tr>
      <w:tr w:rsidR="00EB51C9" w:rsidRPr="004B2FE0" w:rsidTr="00D16EC0">
        <w:tc>
          <w:tcPr>
            <w:tcW w:w="4148" w:type="dxa"/>
            <w:tcBorders>
              <w:top w:val="nil"/>
              <w:bottom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si-PDE3B-3-R</w:t>
            </w:r>
          </w:p>
        </w:tc>
        <w:tc>
          <w:tcPr>
            <w:tcW w:w="4148" w:type="dxa"/>
            <w:tcBorders>
              <w:top w:val="nil"/>
              <w:bottom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UGAUAAUGAGGCUUAUACCTT</w:t>
            </w:r>
          </w:p>
        </w:tc>
      </w:tr>
    </w:tbl>
    <w:p w:rsidR="00EB51C9" w:rsidRPr="004B2FE0" w:rsidRDefault="00EB51C9" w:rsidP="00EB51C9">
      <w:pPr>
        <w:rPr>
          <w:rFonts w:ascii="Times New Roman" w:hAnsi="Times New Roman" w:cs="Times New Roman"/>
          <w:sz w:val="24"/>
          <w:szCs w:val="24"/>
        </w:rPr>
      </w:pPr>
    </w:p>
    <w:p w:rsidR="00EB51C9" w:rsidRDefault="00EB51C9" w:rsidP="00EB51C9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Default="00EB51C9" w:rsidP="00EB51C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5E1F14">
        <w:rPr>
          <w:rFonts w:ascii="Times New Roman" w:hAnsi="Times New Roman" w:cs="Times New Roman"/>
          <w:b/>
          <w:bCs/>
          <w:sz w:val="24"/>
          <w:szCs w:val="24"/>
        </w:rPr>
        <w:t>Table 7S</w:t>
      </w:r>
      <w:r w:rsidRPr="007249C0">
        <w:rPr>
          <w:rFonts w:ascii="Times New Roman" w:hAnsi="Times New Roman" w:cs="Times New Roman"/>
          <w:bCs/>
          <w:sz w:val="24"/>
          <w:szCs w:val="24"/>
        </w:rPr>
        <w:t xml:space="preserve"> qPCR primers used in this study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B51C9" w:rsidRPr="007249C0" w:rsidRDefault="00EB51C9" w:rsidP="00EB51C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EB51C9" w:rsidRPr="004B2FE0" w:rsidTr="00D16EC0"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primers name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Sequence(5'-3')</w:t>
            </w:r>
          </w:p>
        </w:tc>
      </w:tr>
      <w:tr w:rsidR="00EB51C9" w:rsidRPr="004B2FE0" w:rsidTr="00D16EC0">
        <w:tc>
          <w:tcPr>
            <w:tcW w:w="4148" w:type="dxa"/>
            <w:tcBorders>
              <w:top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RAPGEF3F</w:t>
            </w:r>
          </w:p>
        </w:tc>
        <w:tc>
          <w:tcPr>
            <w:tcW w:w="4148" w:type="dxa"/>
            <w:tcBorders>
              <w:top w:val="single" w:sz="12" w:space="0" w:color="auto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AGCCGAGTTTCCCACCTCCACG</w:t>
            </w:r>
          </w:p>
        </w:tc>
      </w:tr>
      <w:tr w:rsidR="00EB51C9" w:rsidRPr="004B2FE0" w:rsidTr="00D16EC0"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RAPGEF3R</w:t>
            </w:r>
          </w:p>
        </w:tc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GAGTTCCCGCTGGTTGTCAATG</w:t>
            </w:r>
          </w:p>
        </w:tc>
      </w:tr>
      <w:tr w:rsidR="00EB51C9" w:rsidRPr="004B2FE0" w:rsidTr="00D16EC0"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RAP1AF</w:t>
            </w:r>
          </w:p>
        </w:tc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AGATGAGCGAGTAGTTGGCAAA</w:t>
            </w:r>
          </w:p>
        </w:tc>
      </w:tr>
      <w:tr w:rsidR="00EB51C9" w:rsidRPr="004B2FE0" w:rsidTr="00D16EC0"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RAP1AR</w:t>
            </w:r>
          </w:p>
        </w:tc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CTAGAGCAGCAGACATGATTTC</w:t>
            </w:r>
          </w:p>
        </w:tc>
      </w:tr>
      <w:tr w:rsidR="00EB51C9" w:rsidRPr="004B2FE0" w:rsidTr="00D16EC0"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PDE3BF</w:t>
            </w:r>
          </w:p>
        </w:tc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AAGACGGTGAAGAATTAGATAC</w:t>
            </w:r>
          </w:p>
        </w:tc>
      </w:tr>
      <w:tr w:rsidR="00EB51C9" w:rsidRPr="004B2FE0" w:rsidTr="00D16EC0"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PDE3BR</w:t>
            </w:r>
          </w:p>
        </w:tc>
        <w:tc>
          <w:tcPr>
            <w:tcW w:w="4148" w:type="dxa"/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4B2FE0">
              <w:rPr>
                <w:sz w:val="24"/>
                <w:szCs w:val="24"/>
              </w:rPr>
              <w:t>TCAATTACCTGAATCTCATCTG</w:t>
            </w:r>
          </w:p>
        </w:tc>
      </w:tr>
    </w:tbl>
    <w:p w:rsidR="00EB51C9" w:rsidRDefault="00EB51C9" w:rsidP="00EB51C9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51C9" w:rsidRDefault="00EB51C9" w:rsidP="00EB51C9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R="00EB51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B51C9" w:rsidRDefault="00EB51C9" w:rsidP="00EB51C9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5E1F14">
        <w:rPr>
          <w:rFonts w:ascii="Times New Roman" w:hAnsi="Times New Roman" w:cs="Times New Roman"/>
          <w:b/>
          <w:bCs/>
          <w:sz w:val="24"/>
          <w:szCs w:val="24"/>
        </w:rPr>
        <w:t>Table 8S</w:t>
      </w:r>
      <w:r w:rsidRPr="007249C0">
        <w:rPr>
          <w:rFonts w:ascii="Times New Roman" w:hAnsi="Times New Roman" w:cs="Times New Roman"/>
          <w:bCs/>
          <w:sz w:val="24"/>
          <w:szCs w:val="24"/>
        </w:rPr>
        <w:t xml:space="preserve"> Antibodies used in this study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pPr w:leftFromText="180" w:rightFromText="180" w:vertAnchor="page" w:horzAnchor="page" w:tblpX="1760" w:tblpY="2322"/>
        <w:tblOverlap w:val="never"/>
        <w:tblW w:w="0" w:type="auto"/>
        <w:tblLook w:val="04A0" w:firstRow="1" w:lastRow="0" w:firstColumn="1" w:lastColumn="0" w:noHBand="0" w:noVBand="1"/>
      </w:tblPr>
      <w:tblGrid>
        <w:gridCol w:w="2929"/>
        <w:gridCol w:w="1914"/>
        <w:gridCol w:w="1793"/>
        <w:gridCol w:w="1670"/>
      </w:tblGrid>
      <w:tr w:rsidR="00EB51C9" w:rsidRPr="004B2FE0" w:rsidTr="00D16EC0">
        <w:tc>
          <w:tcPr>
            <w:tcW w:w="29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bCs/>
                <w:szCs w:val="21"/>
              </w:rPr>
            </w:pPr>
            <w:r w:rsidRPr="004B2FE0">
              <w:rPr>
                <w:b/>
                <w:bCs/>
                <w:szCs w:val="21"/>
              </w:rPr>
              <w:t>Antibodies</w:t>
            </w:r>
          </w:p>
        </w:tc>
        <w:tc>
          <w:tcPr>
            <w:tcW w:w="19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bCs/>
                <w:szCs w:val="21"/>
              </w:rPr>
            </w:pPr>
            <w:r w:rsidRPr="004B2FE0">
              <w:rPr>
                <w:b/>
                <w:bCs/>
                <w:szCs w:val="21"/>
              </w:rPr>
              <w:t>Source</w:t>
            </w:r>
          </w:p>
        </w:tc>
        <w:tc>
          <w:tcPr>
            <w:tcW w:w="17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bCs/>
                <w:szCs w:val="21"/>
              </w:rPr>
            </w:pPr>
            <w:r w:rsidRPr="004B2FE0">
              <w:rPr>
                <w:b/>
                <w:bCs/>
                <w:szCs w:val="21"/>
              </w:rPr>
              <w:t>Cat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bCs/>
                <w:szCs w:val="21"/>
              </w:rPr>
            </w:pPr>
            <w:r w:rsidRPr="004B2FE0">
              <w:rPr>
                <w:b/>
                <w:bCs/>
                <w:szCs w:val="21"/>
              </w:rPr>
              <w:t>Dilution ratio</w:t>
            </w:r>
          </w:p>
        </w:tc>
      </w:tr>
      <w:tr w:rsidR="00EB51C9" w:rsidRPr="004B2FE0" w:rsidTr="00D16EC0">
        <w:tc>
          <w:tcPr>
            <w:tcW w:w="292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GAPDH</w:t>
            </w:r>
          </w:p>
        </w:tc>
        <w:tc>
          <w:tcPr>
            <w:tcW w:w="191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60004-1-lg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BRAF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20899-1-AP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PDE3B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25290-1-AP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0"/>
              <w:rPr>
                <w:b/>
                <w:bCs/>
                <w:kern w:val="44"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</w:rPr>
              <w:t>Caspase 3/p17/p19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66470-2-lg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>
              <w:rPr>
                <w:szCs w:val="21"/>
              </w:rPr>
              <w:t>PARP1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9A02D7">
              <w:rPr>
                <w:szCs w:val="21"/>
              </w:rPr>
              <w:t>66520-1-lg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1C9" w:rsidRPr="004B2FE0" w:rsidRDefault="00EB51C9" w:rsidP="00D16EC0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/>
                <w:szCs w:val="21"/>
              </w:rPr>
            </w:pPr>
            <w:r w:rsidRPr="004B2FE0">
              <w:rPr>
                <w:color w:val="000000"/>
                <w:szCs w:val="21"/>
                <w:lang w:bidi="ar"/>
              </w:rPr>
              <w:t>E-caderhin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60335-1-lg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1C9" w:rsidRPr="004B2FE0" w:rsidRDefault="00EB51C9" w:rsidP="00D16EC0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/>
                <w:szCs w:val="21"/>
              </w:rPr>
            </w:pPr>
            <w:r w:rsidRPr="004B2FE0">
              <w:rPr>
                <w:color w:val="000000"/>
                <w:szCs w:val="21"/>
                <w:lang w:bidi="ar"/>
              </w:rPr>
              <w:t>Beta-catenin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51067-2-AP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0"/>
              <w:rPr>
                <w:b/>
                <w:bCs/>
                <w:kern w:val="44"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</w:rPr>
              <w:t>Caspase 9/p35/p10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66169-1-lg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0"/>
              <w:rPr>
                <w:b/>
                <w:bCs/>
                <w:kern w:val="44"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</w:rPr>
              <w:t>PI3 Kinase p85 Alpha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60225-1-lg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0"/>
              <w:rPr>
                <w:b/>
                <w:bCs/>
                <w:kern w:val="44"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</w:rPr>
              <w:t>PI3 Kinase p110 Gamma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20662-1-AP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CDK4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11026-1-AP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0"/>
              <w:rPr>
                <w:b/>
                <w:bCs/>
                <w:kern w:val="44"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</w:rPr>
              <w:t>Raf1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Abclonal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A0223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0"/>
              <w:rPr>
                <w:color w:val="232323"/>
                <w:spacing w:val="-15"/>
                <w:kern w:val="44"/>
                <w:szCs w:val="21"/>
                <w:shd w:val="clear" w:color="auto" w:fill="FFFFFF"/>
              </w:rPr>
            </w:pPr>
            <w:r w:rsidRPr="004B2FE0">
              <w:rPr>
                <w:color w:val="232323"/>
                <w:spacing w:val="-15"/>
                <w:kern w:val="44"/>
                <w:szCs w:val="21"/>
                <w:shd w:val="clear" w:color="auto" w:fill="FFFFFF"/>
              </w:rPr>
              <w:t>PARP1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 w:val="18"/>
                <w:szCs w:val="21"/>
              </w:rPr>
            </w:pPr>
            <w:r w:rsidRPr="004B2FE0">
              <w:rPr>
                <w:sz w:val="18"/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color w:val="000000"/>
                <w:sz w:val="22"/>
                <w:szCs w:val="18"/>
              </w:rPr>
            </w:pPr>
            <w:r w:rsidRPr="004B2FE0">
              <w:rPr>
                <w:color w:val="000000"/>
                <w:sz w:val="22"/>
              </w:rPr>
              <w:t>66520-1-lg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rFonts w:hint="eastAsia"/>
                <w:szCs w:val="21"/>
              </w:rPr>
              <w:t>1</w:t>
            </w:r>
            <w:r w:rsidRPr="004B2FE0">
              <w:rPr>
                <w:szCs w:val="21"/>
              </w:rPr>
              <w:t>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2"/>
              <w:rPr>
                <w:b/>
                <w:bCs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  <w:lang w:bidi="ar"/>
              </w:rPr>
              <w:t>Phospho-pan-AKT1/2/3 (Ser473)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Affinity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AF0016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AKT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10176-2-AP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2"/>
              <w:rPr>
                <w:b/>
                <w:bCs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  <w:lang w:bidi="ar"/>
              </w:rPr>
              <w:t>Phospho-ERK1/2 (Thr202/Tyr204)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Affinity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AF1015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ERK1/2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16443-1-AP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mTOR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66888-1-lg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widowControl/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left"/>
              <w:outlineLvl w:val="2"/>
              <w:rPr>
                <w:b/>
                <w:bCs/>
                <w:szCs w:val="21"/>
              </w:rPr>
            </w:pPr>
            <w:r w:rsidRPr="004B2FE0">
              <w:rPr>
                <w:rFonts w:eastAsia="Helvetica"/>
                <w:color w:val="232323"/>
                <w:spacing w:val="-15"/>
                <w:kern w:val="44"/>
                <w:szCs w:val="21"/>
                <w:shd w:val="clear" w:color="auto" w:fill="FFFFFF"/>
                <w:lang w:bidi="ar"/>
              </w:rPr>
              <w:t>Phospho-mTOR (Ser2448)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Affinity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AF3308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RAP1A/RAP1B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Abcam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ab181858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EPAC1(RAPGEF3)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Signalway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49669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1:1000</w:t>
            </w:r>
          </w:p>
        </w:tc>
      </w:tr>
      <w:tr w:rsidR="00EB51C9" w:rsidRPr="004B2FE0" w:rsidTr="00D16EC0">
        <w:tc>
          <w:tcPr>
            <w:tcW w:w="29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Peroxidase-conjugated Affinipure Goat Anti-Mouse IgG(H+L)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Proteintech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SA00001-1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B51C9" w:rsidRPr="004B2FE0" w:rsidRDefault="00EB51C9" w:rsidP="00D16EC0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szCs w:val="21"/>
              </w:rPr>
            </w:pPr>
            <w:r w:rsidRPr="004B2FE0">
              <w:rPr>
                <w:szCs w:val="21"/>
              </w:rPr>
              <w:t>1:5000</w:t>
            </w:r>
          </w:p>
        </w:tc>
      </w:tr>
    </w:tbl>
    <w:p w:rsidR="0067066D" w:rsidRDefault="0067066D" w:rsidP="0067066D">
      <w:bookmarkStart w:id="0" w:name="_GoBack"/>
      <w:bookmarkEnd w:id="0"/>
    </w:p>
    <w:sectPr w:rsidR="006706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806"/>
    <w:rsid w:val="0016198D"/>
    <w:rsid w:val="003E54F6"/>
    <w:rsid w:val="0067066D"/>
    <w:rsid w:val="008D2F23"/>
    <w:rsid w:val="00CF0806"/>
    <w:rsid w:val="00EB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F975F"/>
  <w15:chartTrackingRefBased/>
  <w15:docId w15:val="{459C9107-7284-4375-90A9-53AA98E98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B51C9"/>
    <w:pPr>
      <w:keepNext/>
      <w:keepLines/>
      <w:widowControl w:val="0"/>
      <w:spacing w:before="340" w:after="330" w:line="578" w:lineRule="auto"/>
      <w:jc w:val="both"/>
      <w:outlineLvl w:val="0"/>
    </w:pPr>
    <w:rPr>
      <w:rFonts w:eastAsiaTheme="minorEastAsia"/>
      <w:b/>
      <w:bCs/>
      <w:kern w:val="44"/>
      <w:sz w:val="44"/>
      <w:szCs w:val="44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EB51C9"/>
    <w:pPr>
      <w:spacing w:before="100" w:beforeAutospacing="1" w:after="100" w:afterAutospacing="1" w:line="240" w:lineRule="auto"/>
      <w:outlineLvl w:val="1"/>
    </w:pPr>
    <w:rPr>
      <w:rFonts w:ascii="SimSun" w:eastAsia="SimSun" w:hAnsi="SimSun" w:cs="SimSun"/>
      <w:b/>
      <w:bCs/>
      <w:sz w:val="36"/>
      <w:szCs w:val="36"/>
      <w:lang w:eastAsia="zh-CN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B51C9"/>
    <w:pPr>
      <w:widowControl w:val="0"/>
      <w:spacing w:beforeAutospacing="1" w:after="0" w:afterAutospacing="1" w:line="400" w:lineRule="exact"/>
      <w:ind w:firstLineChars="200" w:firstLine="480"/>
      <w:outlineLvl w:val="2"/>
    </w:pPr>
    <w:rPr>
      <w:rFonts w:ascii="SimSun" w:eastAsia="SimSun" w:hAnsi="SimSun" w:cs="Times New Roman" w:hint="eastAsia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EB51C9"/>
    <w:rPr>
      <w:rFonts w:eastAsiaTheme="minorEastAsia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EB51C9"/>
    <w:rPr>
      <w:rFonts w:ascii="SimSun" w:eastAsia="SimSun" w:hAnsi="SimSun" w:cs="SimSun"/>
      <w:b/>
      <w:bCs/>
      <w:sz w:val="36"/>
      <w:szCs w:val="36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rsid w:val="00EB51C9"/>
    <w:rPr>
      <w:rFonts w:ascii="SimSun" w:eastAsia="SimSun" w:hAnsi="SimSun" w:cs="Times New Roman"/>
      <w:b/>
      <w:bCs/>
      <w:sz w:val="27"/>
      <w:szCs w:val="27"/>
      <w:lang w:eastAsia="zh-CN"/>
    </w:rPr>
  </w:style>
  <w:style w:type="character" w:styleId="Hyperlink">
    <w:name w:val="Hyperlink"/>
    <w:basedOn w:val="DefaultParagraphFont"/>
    <w:uiPriority w:val="99"/>
    <w:unhideWhenUsed/>
    <w:rsid w:val="00EB51C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B51C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EB51C9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B51C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EB51C9"/>
    <w:rPr>
      <w:rFonts w:eastAsiaTheme="minorEastAsia"/>
      <w:kern w:val="2"/>
      <w:sz w:val="18"/>
      <w:szCs w:val="18"/>
      <w:lang w:eastAsia="zh-CN"/>
    </w:rPr>
  </w:style>
  <w:style w:type="character" w:customStyle="1" w:styleId="docsum-authors">
    <w:name w:val="docsum-authors"/>
    <w:basedOn w:val="DefaultParagraphFont"/>
    <w:rsid w:val="00EB51C9"/>
  </w:style>
  <w:style w:type="character" w:customStyle="1" w:styleId="docsum-journal-citation">
    <w:name w:val="docsum-journal-citation"/>
    <w:basedOn w:val="DefaultParagraphFont"/>
    <w:rsid w:val="00EB51C9"/>
  </w:style>
  <w:style w:type="paragraph" w:customStyle="1" w:styleId="1">
    <w:name w:val="列出段落1"/>
    <w:basedOn w:val="Normal"/>
    <w:uiPriority w:val="34"/>
    <w:qFormat/>
    <w:rsid w:val="00EB51C9"/>
    <w:pPr>
      <w:widowControl w:val="0"/>
      <w:spacing w:after="0" w:line="400" w:lineRule="exact"/>
      <w:ind w:firstLineChars="200" w:firstLine="420"/>
      <w:jc w:val="both"/>
    </w:pPr>
    <w:rPr>
      <w:rFonts w:ascii="Calibri" w:eastAsia="SimSun" w:hAnsi="Calibri" w:cs="Times New Roman"/>
      <w:kern w:val="2"/>
      <w:sz w:val="24"/>
      <w:szCs w:val="24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EB51C9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eastAsia="zh-CN"/>
    </w:rPr>
  </w:style>
  <w:style w:type="numbering" w:customStyle="1" w:styleId="10">
    <w:name w:val="无列表1"/>
    <w:next w:val="NoList"/>
    <w:uiPriority w:val="99"/>
    <w:semiHidden/>
    <w:unhideWhenUsed/>
    <w:rsid w:val="00EB51C9"/>
  </w:style>
  <w:style w:type="table" w:styleId="TableGrid">
    <w:name w:val="Table Grid"/>
    <w:basedOn w:val="TableNormal"/>
    <w:qFormat/>
    <w:rsid w:val="00EB51C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51C9"/>
    <w:pPr>
      <w:widowControl w:val="0"/>
      <w:spacing w:after="0" w:line="240" w:lineRule="auto"/>
      <w:jc w:val="both"/>
    </w:pPr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1C9"/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EB51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51C9"/>
    <w:pPr>
      <w:widowControl w:val="0"/>
      <w:spacing w:after="0" w:line="240" w:lineRule="auto"/>
      <w:jc w:val="both"/>
    </w:pPr>
    <w:rPr>
      <w:rFonts w:eastAsiaTheme="minorEastAsia"/>
      <w:kern w:val="2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51C9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1C9"/>
    <w:rPr>
      <w:rFonts w:eastAsiaTheme="minorEastAsia"/>
      <w:b/>
      <w:bCs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2021-08-05T08:43:00Z</dcterms:created>
  <dcterms:modified xsi:type="dcterms:W3CDTF">2021-08-09T17:14:00Z</dcterms:modified>
</cp:coreProperties>
</file>