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35977" w14:textId="77777777" w:rsidR="0042727B" w:rsidRDefault="0042727B" w:rsidP="0042727B">
      <w:pPr>
        <w:pStyle w:val="Heading1"/>
      </w:pPr>
      <w:r>
        <w:t>Supplementary Tables</w:t>
      </w:r>
    </w:p>
    <w:p w14:paraId="504BFBC0" w14:textId="77777777" w:rsidR="0042727B" w:rsidRDefault="0042727B" w:rsidP="0042727B"/>
    <w:p w14:paraId="0E05E692" w14:textId="77777777" w:rsidR="0042727B" w:rsidRPr="00C5778C" w:rsidRDefault="0042727B" w:rsidP="0042727B">
      <w:pPr>
        <w:rPr>
          <w:b/>
          <w:bCs/>
        </w:rPr>
      </w:pPr>
      <w:r w:rsidRPr="00C5778C">
        <w:rPr>
          <w:b/>
          <w:bCs/>
        </w:rPr>
        <w:t xml:space="preserve">Table </w:t>
      </w:r>
      <w:r>
        <w:rPr>
          <w:b/>
          <w:bCs/>
        </w:rPr>
        <w:t>S</w:t>
      </w:r>
      <w:r w:rsidRPr="00C5778C">
        <w:rPr>
          <w:b/>
          <w:bCs/>
        </w:rPr>
        <w:t xml:space="preserve">1 Perennial ryegrass SNPs with significant </w:t>
      </w:r>
      <w:r>
        <w:rPr>
          <w:b/>
          <w:bCs/>
        </w:rPr>
        <w:t xml:space="preserve">GWAS </w:t>
      </w:r>
      <w:r w:rsidRPr="00C5778C">
        <w:rPr>
          <w:b/>
          <w:bCs/>
        </w:rPr>
        <w:t xml:space="preserve">associations with quantitatively measured DUS traits </w:t>
      </w:r>
    </w:p>
    <w:tbl>
      <w:tblPr>
        <w:tblStyle w:val="ListTable1Light"/>
        <w:tblW w:w="9134" w:type="dxa"/>
        <w:tblLook w:val="06A0" w:firstRow="1" w:lastRow="0" w:firstColumn="1" w:lastColumn="0" w:noHBand="1" w:noVBand="1"/>
      </w:tblPr>
      <w:tblGrid>
        <w:gridCol w:w="3256"/>
        <w:gridCol w:w="3035"/>
        <w:gridCol w:w="1411"/>
        <w:gridCol w:w="222"/>
        <w:gridCol w:w="1210"/>
      </w:tblGrid>
      <w:tr w:rsidR="0042727B" w:rsidRPr="006B7BB1" w14:paraId="44A21691" w14:textId="77777777" w:rsidTr="007E1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auto"/>
            </w:tcBorders>
            <w:noWrap/>
            <w:hideMark/>
          </w:tcPr>
          <w:p w14:paraId="136B1F25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DUS c</w:t>
            </w:r>
            <w:r w:rsidRPr="00597EB1">
              <w:rPr>
                <w:b w:val="0"/>
                <w:bCs w:val="0"/>
                <w:sz w:val="20"/>
                <w:szCs w:val="20"/>
              </w:rPr>
              <w:t>haracteristic</w:t>
            </w:r>
          </w:p>
        </w:tc>
        <w:tc>
          <w:tcPr>
            <w:tcW w:w="3035" w:type="dxa"/>
            <w:noWrap/>
            <w:hideMark/>
          </w:tcPr>
          <w:p w14:paraId="0F969973" w14:textId="77777777" w:rsidR="0042727B" w:rsidRPr="008D71FB" w:rsidRDefault="0042727B" w:rsidP="007E1F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Most significant </w:t>
            </w:r>
            <w:r w:rsidRPr="008D71FB">
              <w:rPr>
                <w:b w:val="0"/>
                <w:sz w:val="20"/>
                <w:szCs w:val="20"/>
              </w:rPr>
              <w:t>SNP</w:t>
            </w:r>
            <w:r>
              <w:rPr>
                <w:rStyle w:val="FootnoteReference"/>
                <w:b w:val="0"/>
                <w:sz w:val="20"/>
                <w:szCs w:val="20"/>
              </w:rPr>
              <w:footnoteReference w:id="1"/>
            </w:r>
          </w:p>
        </w:tc>
        <w:tc>
          <w:tcPr>
            <w:tcW w:w="1411" w:type="dxa"/>
          </w:tcPr>
          <w:p w14:paraId="1F897D70" w14:textId="77777777" w:rsidR="0042727B" w:rsidRPr="008D71FB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Chromosome</w:t>
            </w:r>
          </w:p>
        </w:tc>
        <w:tc>
          <w:tcPr>
            <w:tcW w:w="222" w:type="dxa"/>
          </w:tcPr>
          <w:p w14:paraId="789DEF0D" w14:textId="77777777" w:rsidR="0042727B" w:rsidRPr="008D71FB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5DE8BCDB" w14:textId="77777777" w:rsidR="0042727B" w:rsidRPr="008D71FB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8D71FB">
              <w:rPr>
                <w:b w:val="0"/>
                <w:bCs w:val="0"/>
                <w:sz w:val="20"/>
                <w:szCs w:val="20"/>
              </w:rPr>
              <w:t>-log</w:t>
            </w:r>
            <w:r w:rsidRPr="008D71FB">
              <w:rPr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8D71FB">
              <w:rPr>
                <w:b w:val="0"/>
                <w:bCs w:val="0"/>
                <w:sz w:val="20"/>
                <w:szCs w:val="20"/>
              </w:rPr>
              <w:t>(p-value)</w:t>
            </w:r>
          </w:p>
        </w:tc>
      </w:tr>
      <w:tr w:rsidR="0042727B" w:rsidRPr="006B7BB1" w14:paraId="4A5D5176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single" w:sz="4" w:space="0" w:color="auto"/>
            </w:tcBorders>
            <w:noWrap/>
            <w:hideMark/>
          </w:tcPr>
          <w:p w14:paraId="19489FEE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Plant: width (after vernalization)</w:t>
            </w:r>
          </w:p>
        </w:tc>
        <w:tc>
          <w:tcPr>
            <w:tcW w:w="3035" w:type="dxa"/>
            <w:tcBorders>
              <w:top w:val="single" w:sz="4" w:space="0" w:color="auto"/>
            </w:tcBorders>
            <w:noWrap/>
          </w:tcPr>
          <w:p w14:paraId="122C2C7B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bookmarkStart w:id="0" w:name="_Hlk194762427"/>
            <w:r w:rsidRPr="00017347">
              <w:rPr>
                <w:i/>
                <w:iCs/>
                <w:sz w:val="20"/>
                <w:szCs w:val="20"/>
              </w:rPr>
              <w:t>Lp_chr1_0_82655397</w:t>
            </w:r>
            <w:bookmarkEnd w:id="0"/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43B314F1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1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48374C79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</w:tcBorders>
          </w:tcPr>
          <w:p w14:paraId="0C7D9F84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6.4</w:t>
            </w:r>
          </w:p>
        </w:tc>
      </w:tr>
      <w:tr w:rsidR="0042727B" w:rsidRPr="006B7BB1" w14:paraId="6AB0786C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90AF2C8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Plant: vegetative growth habit (after vernalization)</w:t>
            </w:r>
          </w:p>
        </w:tc>
        <w:tc>
          <w:tcPr>
            <w:tcW w:w="3035" w:type="dxa"/>
            <w:noWrap/>
          </w:tcPr>
          <w:p w14:paraId="3410D778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Lp_chr7_0.1_160500269</w:t>
            </w:r>
          </w:p>
        </w:tc>
        <w:tc>
          <w:tcPr>
            <w:tcW w:w="1411" w:type="dxa"/>
          </w:tcPr>
          <w:p w14:paraId="0526F755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7</w:t>
            </w:r>
          </w:p>
        </w:tc>
        <w:tc>
          <w:tcPr>
            <w:tcW w:w="222" w:type="dxa"/>
          </w:tcPr>
          <w:p w14:paraId="42EB1819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500854F7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6.1</w:t>
            </w:r>
          </w:p>
        </w:tc>
      </w:tr>
      <w:tr w:rsidR="0042727B" w:rsidRPr="006B7BB1" w14:paraId="12E61E9E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F08A845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Plant: height (after vernalization)</w:t>
            </w:r>
          </w:p>
        </w:tc>
        <w:tc>
          <w:tcPr>
            <w:tcW w:w="3035" w:type="dxa"/>
            <w:noWrap/>
          </w:tcPr>
          <w:p w14:paraId="5A2C1B28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Lp_chr7_0.1_160500269</w:t>
            </w:r>
          </w:p>
        </w:tc>
        <w:tc>
          <w:tcPr>
            <w:tcW w:w="1411" w:type="dxa"/>
          </w:tcPr>
          <w:p w14:paraId="691AC14B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7</w:t>
            </w:r>
          </w:p>
        </w:tc>
        <w:tc>
          <w:tcPr>
            <w:tcW w:w="222" w:type="dxa"/>
          </w:tcPr>
          <w:p w14:paraId="42764C70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4F5F37A2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6.2</w:t>
            </w:r>
          </w:p>
        </w:tc>
      </w:tr>
      <w:tr w:rsidR="0042727B" w:rsidRPr="006B7BB1" w14:paraId="18303C73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213141EE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 xml:space="preserve">Plant: time of inflorescence emergence </w:t>
            </w:r>
          </w:p>
        </w:tc>
        <w:tc>
          <w:tcPr>
            <w:tcW w:w="3035" w:type="dxa"/>
            <w:noWrap/>
          </w:tcPr>
          <w:p w14:paraId="79BB1994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Lp_chr1_0_172971804</w:t>
            </w:r>
          </w:p>
        </w:tc>
        <w:tc>
          <w:tcPr>
            <w:tcW w:w="1411" w:type="dxa"/>
          </w:tcPr>
          <w:p w14:paraId="19D145F8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1</w:t>
            </w:r>
          </w:p>
        </w:tc>
        <w:tc>
          <w:tcPr>
            <w:tcW w:w="222" w:type="dxa"/>
          </w:tcPr>
          <w:p w14:paraId="0C75F0AC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39EA518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6.8</w:t>
            </w:r>
          </w:p>
        </w:tc>
      </w:tr>
      <w:tr w:rsidR="0042727B" w:rsidRPr="006B7BB1" w14:paraId="0E6C2096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0D8BBA22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3035" w:type="dxa"/>
            <w:noWrap/>
          </w:tcPr>
          <w:p w14:paraId="4470603A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Lp_chr2_0_8841608</w:t>
            </w:r>
          </w:p>
        </w:tc>
        <w:tc>
          <w:tcPr>
            <w:tcW w:w="1411" w:type="dxa"/>
          </w:tcPr>
          <w:p w14:paraId="26285B8D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2</w:t>
            </w:r>
          </w:p>
        </w:tc>
        <w:tc>
          <w:tcPr>
            <w:tcW w:w="222" w:type="dxa"/>
          </w:tcPr>
          <w:p w14:paraId="754CF8D3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4F2B73B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7.6</w:t>
            </w:r>
          </w:p>
        </w:tc>
      </w:tr>
      <w:tr w:rsidR="0042727B" w:rsidRPr="006B7BB1" w14:paraId="401522FD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652ADF46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3035" w:type="dxa"/>
            <w:noWrap/>
          </w:tcPr>
          <w:p w14:paraId="38C476E4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Lp_chr7_0.1_29708865</w:t>
            </w:r>
          </w:p>
        </w:tc>
        <w:tc>
          <w:tcPr>
            <w:tcW w:w="1411" w:type="dxa"/>
          </w:tcPr>
          <w:p w14:paraId="6411E955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7</w:t>
            </w:r>
          </w:p>
        </w:tc>
        <w:tc>
          <w:tcPr>
            <w:tcW w:w="222" w:type="dxa"/>
          </w:tcPr>
          <w:p w14:paraId="1E316049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7479467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20.0</w:t>
            </w:r>
          </w:p>
        </w:tc>
      </w:tr>
      <w:tr w:rsidR="0042727B" w:rsidRPr="006B7BB1" w14:paraId="7172A07B" w14:textId="77777777" w:rsidTr="007E1F10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5EC0926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Flag leaf: length/ width ratio</w:t>
            </w:r>
          </w:p>
        </w:tc>
        <w:tc>
          <w:tcPr>
            <w:tcW w:w="3035" w:type="dxa"/>
            <w:noWrap/>
            <w:hideMark/>
          </w:tcPr>
          <w:p w14:paraId="4B27A3FC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Lp_chr1_0_37108431</w:t>
            </w:r>
          </w:p>
        </w:tc>
        <w:tc>
          <w:tcPr>
            <w:tcW w:w="1411" w:type="dxa"/>
          </w:tcPr>
          <w:p w14:paraId="4ACAE8B1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1</w:t>
            </w:r>
          </w:p>
        </w:tc>
        <w:tc>
          <w:tcPr>
            <w:tcW w:w="222" w:type="dxa"/>
          </w:tcPr>
          <w:p w14:paraId="654DA896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F497DF9" w14:textId="77777777" w:rsidR="0042727B" w:rsidRPr="008D71F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D71FB">
              <w:rPr>
                <w:sz w:val="20"/>
                <w:szCs w:val="20"/>
              </w:rPr>
              <w:t>6.5</w:t>
            </w:r>
          </w:p>
        </w:tc>
      </w:tr>
    </w:tbl>
    <w:p w14:paraId="55838598" w14:textId="77777777" w:rsidR="0042727B" w:rsidRDefault="0042727B" w:rsidP="0042727B"/>
    <w:p w14:paraId="31A8FC40" w14:textId="77777777" w:rsidR="0042727B" w:rsidRDefault="0042727B" w:rsidP="0042727B"/>
    <w:p w14:paraId="3AE1E989" w14:textId="77777777" w:rsidR="0042727B" w:rsidRDefault="0042727B" w:rsidP="0042727B">
      <w:pPr>
        <w:rPr>
          <w:b/>
          <w:bCs/>
        </w:rPr>
      </w:pPr>
      <w:r>
        <w:rPr>
          <w:b/>
          <w:bCs/>
        </w:rPr>
        <w:br w:type="page"/>
      </w:r>
    </w:p>
    <w:p w14:paraId="07C8EEC9" w14:textId="77777777" w:rsidR="0042727B" w:rsidRPr="00C5778C" w:rsidRDefault="0042727B" w:rsidP="0042727B">
      <w:pPr>
        <w:rPr>
          <w:b/>
          <w:bCs/>
        </w:rPr>
      </w:pPr>
      <w:r w:rsidRPr="00C5778C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Pr="00C5778C">
        <w:rPr>
          <w:b/>
          <w:bCs/>
        </w:rPr>
        <w:t xml:space="preserve">2 Wheat SNPs with significant </w:t>
      </w:r>
      <w:r>
        <w:rPr>
          <w:b/>
          <w:bCs/>
        </w:rPr>
        <w:t xml:space="preserve">GWAS </w:t>
      </w:r>
      <w:r w:rsidRPr="00C5778C">
        <w:rPr>
          <w:b/>
          <w:bCs/>
        </w:rPr>
        <w:t xml:space="preserve">associations with quantitatively measured DUS traits </w:t>
      </w:r>
      <w:r w:rsidRPr="007A08CF">
        <w:rPr>
          <w:b/>
          <w:bCs/>
        </w:rPr>
        <w:t xml:space="preserve">(Zanella et al. </w:t>
      </w:r>
      <w:r>
        <w:rPr>
          <w:b/>
          <w:bCs/>
        </w:rPr>
        <w:t>submitted</w:t>
      </w:r>
      <w:r w:rsidRPr="00C5778C">
        <w:rPr>
          <w:b/>
          <w:bCs/>
          <w:highlight w:val="yellow"/>
        </w:rPr>
        <w:t>)</w:t>
      </w:r>
    </w:p>
    <w:tbl>
      <w:tblPr>
        <w:tblStyle w:val="ListTable1Light"/>
        <w:tblW w:w="9134" w:type="dxa"/>
        <w:tblLook w:val="06A0" w:firstRow="1" w:lastRow="0" w:firstColumn="1" w:lastColumn="0" w:noHBand="1" w:noVBand="1"/>
      </w:tblPr>
      <w:tblGrid>
        <w:gridCol w:w="3256"/>
        <w:gridCol w:w="2260"/>
        <w:gridCol w:w="1407"/>
        <w:gridCol w:w="1021"/>
        <w:gridCol w:w="1190"/>
      </w:tblGrid>
      <w:tr w:rsidR="0042727B" w:rsidRPr="00597EB1" w14:paraId="1F18BC5D" w14:textId="77777777" w:rsidTr="007E1F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auto"/>
            </w:tcBorders>
            <w:noWrap/>
            <w:hideMark/>
          </w:tcPr>
          <w:p w14:paraId="427D4978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Wheat DUS c</w:t>
            </w:r>
            <w:r w:rsidRPr="00597EB1">
              <w:rPr>
                <w:b w:val="0"/>
                <w:bCs w:val="0"/>
                <w:sz w:val="20"/>
                <w:szCs w:val="20"/>
              </w:rPr>
              <w:t>haracteristic</w:t>
            </w:r>
          </w:p>
        </w:tc>
        <w:tc>
          <w:tcPr>
            <w:tcW w:w="2260" w:type="dxa"/>
            <w:tcBorders>
              <w:bottom w:val="single" w:sz="4" w:space="0" w:color="auto"/>
            </w:tcBorders>
            <w:noWrap/>
            <w:hideMark/>
          </w:tcPr>
          <w:p w14:paraId="5B786020" w14:textId="77777777" w:rsidR="0042727B" w:rsidRPr="00597EB1" w:rsidRDefault="0042727B" w:rsidP="007E1F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Most significant </w:t>
            </w:r>
            <w:r w:rsidRPr="00597EB1">
              <w:rPr>
                <w:b w:val="0"/>
                <w:bCs w:val="0"/>
                <w:sz w:val="20"/>
                <w:szCs w:val="20"/>
              </w:rPr>
              <w:t>SNP</w:t>
            </w:r>
          </w:p>
        </w:tc>
        <w:tc>
          <w:tcPr>
            <w:tcW w:w="1312" w:type="dxa"/>
            <w:tcBorders>
              <w:bottom w:val="single" w:sz="4" w:space="0" w:color="auto"/>
            </w:tcBorders>
          </w:tcPr>
          <w:p w14:paraId="340C9C2B" w14:textId="77777777" w:rsidR="0042727B" w:rsidRPr="000A253D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b w:val="0"/>
                <w:bCs w:val="0"/>
                <w:sz w:val="20"/>
                <w:szCs w:val="20"/>
              </w:rPr>
              <w:t>Chromosome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14:paraId="62CFF0B7" w14:textId="77777777" w:rsidR="0042727B" w:rsidRPr="000A253D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26F08">
              <w:rPr>
                <w:b w:val="0"/>
                <w:bCs w:val="0"/>
                <w:sz w:val="20"/>
                <w:szCs w:val="20"/>
              </w:rPr>
              <w:t>Position (Mbp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5E52872D" w14:textId="77777777" w:rsidR="0042727B" w:rsidRPr="000A253D" w:rsidRDefault="0042727B" w:rsidP="007E1F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0A253D">
              <w:rPr>
                <w:b w:val="0"/>
                <w:bCs w:val="0"/>
                <w:sz w:val="20"/>
                <w:szCs w:val="20"/>
              </w:rPr>
              <w:t>-log</w:t>
            </w:r>
            <w:r w:rsidRPr="000A253D">
              <w:rPr>
                <w:b w:val="0"/>
                <w:bCs w:val="0"/>
                <w:sz w:val="20"/>
                <w:szCs w:val="20"/>
                <w:vertAlign w:val="subscript"/>
              </w:rPr>
              <w:t>10</w:t>
            </w:r>
            <w:r w:rsidRPr="000A253D">
              <w:rPr>
                <w:b w:val="0"/>
                <w:bCs w:val="0"/>
                <w:sz w:val="20"/>
                <w:szCs w:val="20"/>
              </w:rPr>
              <w:t>(p-value)</w:t>
            </w:r>
          </w:p>
        </w:tc>
      </w:tr>
      <w:tr w:rsidR="0042727B" w:rsidRPr="00597EB1" w14:paraId="4CFE2BD5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single" w:sz="4" w:space="0" w:color="auto"/>
            </w:tcBorders>
            <w:noWrap/>
            <w:hideMark/>
          </w:tcPr>
          <w:p w14:paraId="12FF0EA9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1A1C6B">
              <w:rPr>
                <w:b w:val="0"/>
                <w:bCs w:val="0"/>
                <w:sz w:val="20"/>
                <w:szCs w:val="20"/>
              </w:rPr>
              <w:t>Seed: colouration with phenol</w:t>
            </w:r>
          </w:p>
        </w:tc>
        <w:tc>
          <w:tcPr>
            <w:tcW w:w="2260" w:type="dxa"/>
            <w:tcBorders>
              <w:top w:val="single" w:sz="4" w:space="0" w:color="auto"/>
            </w:tcBorders>
            <w:noWrap/>
          </w:tcPr>
          <w:p w14:paraId="5DE218D3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 xml:space="preserve">AX.643826080 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45DF2FAB" w14:textId="77777777" w:rsidR="0042727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2A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1E3484DF" w14:textId="77777777" w:rsidR="0042727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26F08">
              <w:rPr>
                <w:sz w:val="20"/>
                <w:szCs w:val="20"/>
              </w:rPr>
              <w:t>712.721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5FDA1901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26.7</w:t>
            </w:r>
          </w:p>
        </w:tc>
      </w:tr>
      <w:tr w:rsidR="0042727B" w:rsidRPr="00597EB1" w14:paraId="485C08F8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4DE45681" w14:textId="77777777" w:rsidR="0042727B" w:rsidRPr="001A1C6B" w:rsidRDefault="0042727B" w:rsidP="007E1F10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noWrap/>
          </w:tcPr>
          <w:p w14:paraId="4BD781AF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AX.94687651</w:t>
            </w:r>
          </w:p>
        </w:tc>
        <w:tc>
          <w:tcPr>
            <w:tcW w:w="1312" w:type="dxa"/>
          </w:tcPr>
          <w:p w14:paraId="2596E2DA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2A</w:t>
            </w:r>
          </w:p>
        </w:tc>
        <w:tc>
          <w:tcPr>
            <w:tcW w:w="881" w:type="dxa"/>
          </w:tcPr>
          <w:p w14:paraId="28899B97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712.5551</w:t>
            </w:r>
          </w:p>
        </w:tc>
        <w:tc>
          <w:tcPr>
            <w:tcW w:w="1425" w:type="dxa"/>
          </w:tcPr>
          <w:p w14:paraId="4222B3E4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44.8</w:t>
            </w:r>
          </w:p>
        </w:tc>
      </w:tr>
      <w:tr w:rsidR="0042727B" w:rsidRPr="00597EB1" w14:paraId="5B629633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DD0F574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1A1C6B">
              <w:rPr>
                <w:b w:val="0"/>
                <w:bCs w:val="0"/>
                <w:sz w:val="20"/>
                <w:szCs w:val="20"/>
              </w:rPr>
              <w:t>Coleoptile: anthocyanin colouration</w:t>
            </w:r>
          </w:p>
        </w:tc>
        <w:tc>
          <w:tcPr>
            <w:tcW w:w="2260" w:type="dxa"/>
            <w:noWrap/>
          </w:tcPr>
          <w:p w14:paraId="24651113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AX.95229802</w:t>
            </w:r>
          </w:p>
        </w:tc>
        <w:tc>
          <w:tcPr>
            <w:tcW w:w="1312" w:type="dxa"/>
          </w:tcPr>
          <w:p w14:paraId="544CC6A4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7EB1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A</w:t>
            </w:r>
          </w:p>
        </w:tc>
        <w:tc>
          <w:tcPr>
            <w:tcW w:w="881" w:type="dxa"/>
          </w:tcPr>
          <w:p w14:paraId="206D5906" w14:textId="77777777" w:rsidR="0042727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26F08">
              <w:rPr>
                <w:sz w:val="20"/>
                <w:szCs w:val="20"/>
              </w:rPr>
              <w:t>118.32</w:t>
            </w:r>
            <w:r>
              <w:rPr>
                <w:sz w:val="20"/>
                <w:szCs w:val="20"/>
              </w:rPr>
              <w:t>69</w:t>
            </w:r>
          </w:p>
          <w:p w14:paraId="1DFCEDAF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14:paraId="0B371663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253D">
              <w:rPr>
                <w:sz w:val="20"/>
                <w:szCs w:val="20"/>
              </w:rPr>
              <w:t>16.</w:t>
            </w:r>
            <w:r>
              <w:rPr>
                <w:sz w:val="20"/>
                <w:szCs w:val="20"/>
              </w:rPr>
              <w:t>6</w:t>
            </w:r>
          </w:p>
        </w:tc>
      </w:tr>
      <w:tr w:rsidR="0042727B" w:rsidRPr="00597EB1" w14:paraId="3C09FB01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7029123E" w14:textId="77777777" w:rsidR="0042727B" w:rsidRPr="001A1C6B" w:rsidRDefault="0042727B" w:rsidP="007E1F10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noWrap/>
          </w:tcPr>
          <w:p w14:paraId="72ADCE0E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AX.94969837</w:t>
            </w:r>
          </w:p>
        </w:tc>
        <w:tc>
          <w:tcPr>
            <w:tcW w:w="1312" w:type="dxa"/>
          </w:tcPr>
          <w:p w14:paraId="10C6E0E8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7A</w:t>
            </w:r>
          </w:p>
        </w:tc>
        <w:tc>
          <w:tcPr>
            <w:tcW w:w="881" w:type="dxa"/>
          </w:tcPr>
          <w:p w14:paraId="38AED476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126.8674</w:t>
            </w:r>
          </w:p>
        </w:tc>
        <w:tc>
          <w:tcPr>
            <w:tcW w:w="1425" w:type="dxa"/>
          </w:tcPr>
          <w:p w14:paraId="261984D7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15.7</w:t>
            </w:r>
          </w:p>
        </w:tc>
      </w:tr>
      <w:tr w:rsidR="0042727B" w:rsidRPr="00597EB1" w14:paraId="4AA7B97C" w14:textId="77777777" w:rsidTr="007E1F10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65EF3977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1A1C6B">
              <w:rPr>
                <w:b w:val="0"/>
                <w:bCs w:val="0"/>
                <w:sz w:val="20"/>
                <w:szCs w:val="20"/>
              </w:rPr>
              <w:t>Ear density</w:t>
            </w:r>
          </w:p>
        </w:tc>
        <w:tc>
          <w:tcPr>
            <w:tcW w:w="2260" w:type="dxa"/>
            <w:noWrap/>
          </w:tcPr>
          <w:p w14:paraId="257C7DD9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 xml:space="preserve">AX.94758742 </w:t>
            </w:r>
          </w:p>
        </w:tc>
        <w:tc>
          <w:tcPr>
            <w:tcW w:w="1312" w:type="dxa"/>
          </w:tcPr>
          <w:p w14:paraId="33F4ABB9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5B</w:t>
            </w:r>
          </w:p>
        </w:tc>
        <w:tc>
          <w:tcPr>
            <w:tcW w:w="881" w:type="dxa"/>
          </w:tcPr>
          <w:p w14:paraId="4C6CB365" w14:textId="77777777" w:rsidR="0042727B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26F08">
              <w:rPr>
                <w:sz w:val="20"/>
                <w:szCs w:val="20"/>
              </w:rPr>
              <w:t>514.8</w:t>
            </w:r>
            <w:r>
              <w:rPr>
                <w:sz w:val="20"/>
                <w:szCs w:val="20"/>
              </w:rPr>
              <w:t>29</w:t>
            </w:r>
            <w:r w:rsidRPr="00626F08">
              <w:rPr>
                <w:sz w:val="20"/>
                <w:szCs w:val="20"/>
              </w:rPr>
              <w:t>5</w:t>
            </w:r>
          </w:p>
          <w:p w14:paraId="012B05B5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14:paraId="6A86A653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253D">
              <w:rPr>
                <w:sz w:val="20"/>
                <w:szCs w:val="20"/>
              </w:rPr>
              <w:t>6.5</w:t>
            </w:r>
          </w:p>
        </w:tc>
      </w:tr>
      <w:tr w:rsidR="0042727B" w:rsidRPr="00597EB1" w14:paraId="2EFEC1C8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1F83AE9A" w14:textId="77777777" w:rsidR="0042727B" w:rsidRPr="00597EB1" w:rsidRDefault="0042727B" w:rsidP="007E1F10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noWrap/>
          </w:tcPr>
          <w:p w14:paraId="19CE1AA5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AX.94382460</w:t>
            </w:r>
          </w:p>
        </w:tc>
        <w:tc>
          <w:tcPr>
            <w:tcW w:w="1312" w:type="dxa"/>
          </w:tcPr>
          <w:p w14:paraId="12E0F779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5B</w:t>
            </w:r>
          </w:p>
        </w:tc>
        <w:tc>
          <w:tcPr>
            <w:tcW w:w="881" w:type="dxa"/>
          </w:tcPr>
          <w:p w14:paraId="5B829407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514.2887</w:t>
            </w:r>
          </w:p>
        </w:tc>
        <w:tc>
          <w:tcPr>
            <w:tcW w:w="1425" w:type="dxa"/>
          </w:tcPr>
          <w:p w14:paraId="3B75BDCA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</w:t>
            </w:r>
          </w:p>
        </w:tc>
      </w:tr>
      <w:tr w:rsidR="0042727B" w:rsidRPr="00597EB1" w14:paraId="6153A8BB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7E5CCF7F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1A1C6B">
              <w:rPr>
                <w:b w:val="0"/>
                <w:bCs w:val="0"/>
                <w:sz w:val="20"/>
                <w:szCs w:val="20"/>
              </w:rPr>
              <w:t>Awn or scur length</w:t>
            </w:r>
          </w:p>
        </w:tc>
        <w:tc>
          <w:tcPr>
            <w:tcW w:w="2260" w:type="dxa"/>
            <w:noWrap/>
          </w:tcPr>
          <w:p w14:paraId="49914408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AX.94613491</w:t>
            </w:r>
          </w:p>
        </w:tc>
        <w:tc>
          <w:tcPr>
            <w:tcW w:w="1312" w:type="dxa"/>
          </w:tcPr>
          <w:p w14:paraId="64EBBB59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5A</w:t>
            </w:r>
          </w:p>
        </w:tc>
        <w:tc>
          <w:tcPr>
            <w:tcW w:w="881" w:type="dxa"/>
          </w:tcPr>
          <w:p w14:paraId="427F3A5F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698.5097</w:t>
            </w:r>
          </w:p>
        </w:tc>
        <w:tc>
          <w:tcPr>
            <w:tcW w:w="1425" w:type="dxa"/>
          </w:tcPr>
          <w:p w14:paraId="25EF1DB6" w14:textId="77777777" w:rsidR="0042727B" w:rsidRPr="000A253D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26.3110.9</w:t>
            </w:r>
          </w:p>
        </w:tc>
      </w:tr>
      <w:tr w:rsidR="0042727B" w:rsidRPr="00597EB1" w14:paraId="385057B5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617CF110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0" w:type="dxa"/>
            <w:noWrap/>
          </w:tcPr>
          <w:p w14:paraId="1138D891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AX.110052584</w:t>
            </w:r>
          </w:p>
        </w:tc>
        <w:tc>
          <w:tcPr>
            <w:tcW w:w="1312" w:type="dxa"/>
          </w:tcPr>
          <w:p w14:paraId="4CD8FFC7" w14:textId="77777777" w:rsidR="0042727B" w:rsidRPr="00017347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5A</w:t>
            </w:r>
          </w:p>
        </w:tc>
        <w:tc>
          <w:tcPr>
            <w:tcW w:w="881" w:type="dxa"/>
          </w:tcPr>
          <w:p w14:paraId="3BD94B9C" w14:textId="77777777" w:rsidR="0042727B" w:rsidRPr="00626F08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26F08">
              <w:rPr>
                <w:sz w:val="20"/>
                <w:szCs w:val="20"/>
              </w:rPr>
              <w:t>698.5</w:t>
            </w:r>
            <w:r>
              <w:rPr>
                <w:sz w:val="20"/>
                <w:szCs w:val="20"/>
              </w:rPr>
              <w:t>65</w:t>
            </w:r>
            <w:r w:rsidRPr="00626F08">
              <w:rPr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1A36831B" w14:textId="77777777" w:rsidR="0042727B" w:rsidRPr="00626F08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</w:t>
            </w:r>
          </w:p>
        </w:tc>
      </w:tr>
      <w:tr w:rsidR="0042727B" w:rsidRPr="00597EB1" w14:paraId="1443C80E" w14:textId="77777777" w:rsidTr="007E1F10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7D419DBB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1A1C6B">
              <w:rPr>
                <w:b w:val="0"/>
                <w:bCs w:val="0"/>
                <w:sz w:val="20"/>
                <w:szCs w:val="20"/>
              </w:rPr>
              <w:t>Lower glume: beak length</w:t>
            </w:r>
          </w:p>
        </w:tc>
        <w:tc>
          <w:tcPr>
            <w:tcW w:w="2260" w:type="dxa"/>
            <w:noWrap/>
          </w:tcPr>
          <w:p w14:paraId="594D0D1D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 xml:space="preserve">AX.94613491 </w:t>
            </w:r>
          </w:p>
        </w:tc>
        <w:tc>
          <w:tcPr>
            <w:tcW w:w="1312" w:type="dxa"/>
          </w:tcPr>
          <w:p w14:paraId="7BFCE6E0" w14:textId="77777777" w:rsidR="0042727B" w:rsidRPr="00017347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5A</w:t>
            </w:r>
          </w:p>
        </w:tc>
        <w:tc>
          <w:tcPr>
            <w:tcW w:w="881" w:type="dxa"/>
          </w:tcPr>
          <w:p w14:paraId="30321B4F" w14:textId="77777777" w:rsidR="0042727B" w:rsidRPr="00890EF1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698.5097</w:t>
            </w:r>
          </w:p>
        </w:tc>
        <w:tc>
          <w:tcPr>
            <w:tcW w:w="1425" w:type="dxa"/>
          </w:tcPr>
          <w:p w14:paraId="0D4E69F6" w14:textId="77777777" w:rsidR="0042727B" w:rsidRPr="00890EF1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</w:t>
            </w:r>
          </w:p>
        </w:tc>
      </w:tr>
      <w:tr w:rsidR="0042727B" w:rsidRPr="00597EB1" w14:paraId="1819AFE0" w14:textId="77777777" w:rsidTr="007E1F10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  <w:hideMark/>
          </w:tcPr>
          <w:p w14:paraId="075E71B8" w14:textId="77777777" w:rsidR="0042727B" w:rsidRPr="00597EB1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60" w:type="dxa"/>
            <w:noWrap/>
            <w:hideMark/>
          </w:tcPr>
          <w:p w14:paraId="4D3D4EE6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AX.643813032</w:t>
            </w:r>
          </w:p>
        </w:tc>
        <w:tc>
          <w:tcPr>
            <w:tcW w:w="1312" w:type="dxa"/>
          </w:tcPr>
          <w:p w14:paraId="4408AA17" w14:textId="77777777" w:rsidR="0042727B" w:rsidRPr="00017347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5A</w:t>
            </w:r>
          </w:p>
        </w:tc>
        <w:tc>
          <w:tcPr>
            <w:tcW w:w="881" w:type="dxa"/>
          </w:tcPr>
          <w:p w14:paraId="1B721AB6" w14:textId="77777777" w:rsidR="0042727B" w:rsidRPr="00890EF1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90EF1">
              <w:rPr>
                <w:sz w:val="20"/>
                <w:szCs w:val="20"/>
              </w:rPr>
              <w:t>694.519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25" w:type="dxa"/>
          </w:tcPr>
          <w:p w14:paraId="0377703E" w14:textId="77777777" w:rsidR="0042727B" w:rsidRPr="00890EF1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</w:t>
            </w:r>
          </w:p>
        </w:tc>
      </w:tr>
      <w:tr w:rsidR="0042727B" w:rsidRPr="00597EB1" w14:paraId="4EBBCA1B" w14:textId="77777777" w:rsidTr="007E1F10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noWrap/>
          </w:tcPr>
          <w:p w14:paraId="2C7CE471" w14:textId="77777777" w:rsidR="0042727B" w:rsidRPr="00CE00D3" w:rsidRDefault="0042727B" w:rsidP="007E1F10">
            <w:pPr>
              <w:rPr>
                <w:b w:val="0"/>
                <w:bCs w:val="0"/>
                <w:sz w:val="20"/>
                <w:szCs w:val="20"/>
              </w:rPr>
            </w:pPr>
            <w:r w:rsidRPr="00CE00D3">
              <w:rPr>
                <w:b w:val="0"/>
                <w:bCs w:val="0"/>
                <w:sz w:val="20"/>
                <w:szCs w:val="20"/>
              </w:rPr>
              <w:t>Lower glume: area of hairiness on internal surface</w:t>
            </w:r>
          </w:p>
        </w:tc>
        <w:tc>
          <w:tcPr>
            <w:tcW w:w="2260" w:type="dxa"/>
            <w:noWrap/>
          </w:tcPr>
          <w:p w14:paraId="4E548224" w14:textId="77777777" w:rsidR="0042727B" w:rsidRPr="00017347" w:rsidRDefault="0042727B" w:rsidP="007E1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 w:rsidRPr="00017347">
              <w:rPr>
                <w:i/>
                <w:iCs/>
                <w:sz w:val="20"/>
                <w:szCs w:val="20"/>
              </w:rPr>
              <w:t>AX.643804373</w:t>
            </w:r>
          </w:p>
        </w:tc>
        <w:tc>
          <w:tcPr>
            <w:tcW w:w="1312" w:type="dxa"/>
          </w:tcPr>
          <w:p w14:paraId="1B1176AC" w14:textId="77777777" w:rsidR="0042727B" w:rsidRPr="00890EF1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90EF1">
              <w:rPr>
                <w:sz w:val="20"/>
                <w:szCs w:val="20"/>
              </w:rPr>
              <w:t>4D</w:t>
            </w:r>
          </w:p>
        </w:tc>
        <w:tc>
          <w:tcPr>
            <w:tcW w:w="881" w:type="dxa"/>
          </w:tcPr>
          <w:p w14:paraId="080264ED" w14:textId="77777777" w:rsidR="0042727B" w:rsidRPr="00890EF1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90EF1">
              <w:rPr>
                <w:sz w:val="20"/>
                <w:szCs w:val="20"/>
              </w:rPr>
              <w:t>502.7278</w:t>
            </w:r>
          </w:p>
        </w:tc>
        <w:tc>
          <w:tcPr>
            <w:tcW w:w="1425" w:type="dxa"/>
          </w:tcPr>
          <w:p w14:paraId="5EE693AA" w14:textId="77777777" w:rsidR="0042727B" w:rsidRPr="00890EF1" w:rsidRDefault="0042727B" w:rsidP="007E1F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</w:t>
            </w:r>
          </w:p>
        </w:tc>
      </w:tr>
    </w:tbl>
    <w:p w14:paraId="1545567D" w14:textId="77777777" w:rsidR="0042727B" w:rsidRDefault="0042727B" w:rsidP="0042727B">
      <w:pPr>
        <w:pStyle w:val="Heading3"/>
      </w:pPr>
    </w:p>
    <w:p w14:paraId="2013A35F" w14:textId="77777777" w:rsidR="0042727B" w:rsidRDefault="0042727B" w:rsidP="0042727B"/>
    <w:p w14:paraId="2C6F4290" w14:textId="77777777" w:rsidR="0042727B" w:rsidRPr="007A08CF" w:rsidRDefault="0042727B" w:rsidP="0042727B"/>
    <w:p w14:paraId="2EFFF7A1" w14:textId="77777777" w:rsidR="00F553FF" w:rsidRDefault="00F553FF"/>
    <w:sectPr w:rsidR="00F553FF" w:rsidSect="0042727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4A863" w14:textId="77777777" w:rsidR="007D0E38" w:rsidRDefault="007D0E38" w:rsidP="0042727B">
      <w:pPr>
        <w:spacing w:after="0" w:line="240" w:lineRule="auto"/>
      </w:pPr>
      <w:r>
        <w:separator/>
      </w:r>
    </w:p>
  </w:endnote>
  <w:endnote w:type="continuationSeparator" w:id="0">
    <w:p w14:paraId="750EC709" w14:textId="77777777" w:rsidR="007D0E38" w:rsidRDefault="007D0E38" w:rsidP="00427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4057702"/>
      <w:docPartObj>
        <w:docPartGallery w:val="Page Numbers (Bottom of Page)"/>
        <w:docPartUnique/>
      </w:docPartObj>
    </w:sdtPr>
    <w:sdtContent>
      <w:p w14:paraId="55DE2A48" w14:textId="77777777" w:rsidR="0042727B" w:rsidRDefault="0042727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08F129" w14:textId="77777777" w:rsidR="0042727B" w:rsidRDefault="004272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2E40F" w14:textId="77777777" w:rsidR="007D0E38" w:rsidRDefault="007D0E38" w:rsidP="0042727B">
      <w:pPr>
        <w:spacing w:after="0" w:line="240" w:lineRule="auto"/>
      </w:pPr>
      <w:r>
        <w:separator/>
      </w:r>
    </w:p>
  </w:footnote>
  <w:footnote w:type="continuationSeparator" w:id="0">
    <w:p w14:paraId="02F59AF7" w14:textId="77777777" w:rsidR="007D0E38" w:rsidRDefault="007D0E38" w:rsidP="0042727B">
      <w:pPr>
        <w:spacing w:after="0" w:line="240" w:lineRule="auto"/>
      </w:pPr>
      <w:r>
        <w:continuationSeparator/>
      </w:r>
    </w:p>
  </w:footnote>
  <w:footnote w:id="1">
    <w:p w14:paraId="435959FD" w14:textId="77777777" w:rsidR="0042727B" w:rsidRDefault="0042727B" w:rsidP="0042727B">
      <w:pPr>
        <w:pStyle w:val="FootnoteText"/>
      </w:pPr>
      <w:r>
        <w:rPr>
          <w:rStyle w:val="FootnoteReference"/>
        </w:rPr>
        <w:footnoteRef/>
      </w:r>
      <w:r>
        <w:t xml:space="preserve"> Position in the genome is encoded in the SNP name. So, in the example Lp_chr1_0_82655397, it would be 82.655 Mbp on chromosome 1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7B"/>
    <w:rsid w:val="001B442D"/>
    <w:rsid w:val="003C2EF4"/>
    <w:rsid w:val="0042727B"/>
    <w:rsid w:val="00446799"/>
    <w:rsid w:val="006A7E07"/>
    <w:rsid w:val="00701021"/>
    <w:rsid w:val="007D0E3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58832"/>
  <w15:chartTrackingRefBased/>
  <w15:docId w15:val="{A9E5D9FE-85A4-4B6F-8CB7-2206077D7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27B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72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2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72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2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2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27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27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27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27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2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2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72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2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2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2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2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2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2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2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72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27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72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27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72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27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72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2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2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27B"/>
    <w:rPr>
      <w:b/>
      <w:bCs/>
      <w:smallCaps/>
      <w:color w:val="0F4761" w:themeColor="accent1" w:themeShade="BF"/>
      <w:spacing w:val="5"/>
    </w:rPr>
  </w:style>
  <w:style w:type="table" w:styleId="ListTable1Light">
    <w:name w:val="List Table 1 Light"/>
    <w:basedOn w:val="TableNormal"/>
    <w:uiPriority w:val="46"/>
    <w:rsid w:val="0042727B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4272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27B"/>
    <w:rPr>
      <w:kern w:val="0"/>
      <w:sz w:val="22"/>
      <w:szCs w:val="22"/>
      <w:lang w:val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72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727B"/>
    <w:rPr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272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1143</Characters>
  <Application>Microsoft Office Word</Application>
  <DocSecurity>0</DocSecurity>
  <Lines>26</Lines>
  <Paragraphs>13</Paragraphs>
  <ScaleCrop>false</ScaleCrop>
  <Company>Springer Nature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2025-10-30T10:13:00Z</dcterms:created>
  <dcterms:modified xsi:type="dcterms:W3CDTF">2025-10-30T10:14:00Z</dcterms:modified>
</cp:coreProperties>
</file>