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EACA0" w14:textId="77777777" w:rsidR="008C5ED4" w:rsidRPr="007B2EC6" w:rsidRDefault="008C5ED4" w:rsidP="008C5E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B2EC6">
        <w:rPr>
          <w:rFonts w:ascii="Times New Roman" w:eastAsia="Times New Roman" w:hAnsi="Times New Roman" w:cs="Times New Roman"/>
          <w:sz w:val="24"/>
          <w:szCs w:val="24"/>
        </w:rPr>
        <w:t>Additional Material to</w:t>
      </w:r>
    </w:p>
    <w:p w14:paraId="5A017C52" w14:textId="77777777" w:rsidR="008C5ED4" w:rsidRPr="007B2EC6" w:rsidRDefault="008C5ED4" w:rsidP="008C5ED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 xml:space="preserve">Self-Stigma but not Mental Health Literacy Predicts Attitudes </w:t>
      </w:r>
      <w:proofErr w:type="gramStart"/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>toward</w:t>
      </w:r>
      <w:proofErr w:type="gramEnd"/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 xml:space="preserve"> Professional Help-Seeking in an Indonesian Community Sample </w:t>
      </w:r>
    </w:p>
    <w:p w14:paraId="060B3BEC" w14:textId="77777777" w:rsidR="008C5ED4" w:rsidRPr="00E81ACC" w:rsidRDefault="008C5ED4" w:rsidP="008C5ED4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CC">
        <w:rPr>
          <w:rFonts w:ascii="Times New Roman" w:hAnsi="Times New Roman" w:cs="Times New Roman"/>
          <w:bCs/>
          <w:sz w:val="24"/>
          <w:szCs w:val="24"/>
        </w:rPr>
        <w:t>Nurul</w:t>
      </w:r>
      <w:proofErr w:type="spellEnd"/>
      <w:r w:rsidRPr="00E81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81ACC">
        <w:rPr>
          <w:rFonts w:ascii="Times New Roman" w:hAnsi="Times New Roman" w:cs="Times New Roman"/>
          <w:bCs/>
          <w:sz w:val="24"/>
          <w:szCs w:val="24"/>
        </w:rPr>
        <w:t>Hartini</w:t>
      </w:r>
      <w:proofErr w:type="spellEnd"/>
      <w:r w:rsidRPr="00E81ACC">
        <w:rPr>
          <w:rFonts w:ascii="Times New Roman" w:hAnsi="Times New Roman" w:cs="Times New Roman"/>
          <w:bCs/>
          <w:sz w:val="24"/>
          <w:szCs w:val="24"/>
        </w:rPr>
        <w:t xml:space="preserve"> et al.</w:t>
      </w:r>
    </w:p>
    <w:p w14:paraId="78066FF3" w14:textId="77777777" w:rsidR="008C5ED4" w:rsidRPr="002B6F00" w:rsidRDefault="008C5ED4" w:rsidP="008C5ED4">
      <w:pPr>
        <w:rPr>
          <w:rFonts w:ascii="Times New Roman" w:hAnsi="Times New Roman" w:cs="Times New Roman"/>
          <w:bCs/>
          <w:sz w:val="24"/>
          <w:szCs w:val="24"/>
        </w:rPr>
      </w:pPr>
    </w:p>
    <w:p w14:paraId="6BC01A05" w14:textId="7513D88B" w:rsidR="006D4140" w:rsidRPr="00ED281F" w:rsidRDefault="008C5ED4" w:rsidP="008C5ED4">
      <w:pPr>
        <w:pStyle w:val="Paragraph"/>
      </w:pPr>
      <w:r>
        <w:rPr>
          <w:b/>
          <w:bCs/>
        </w:rPr>
        <w:t>Additional file</w:t>
      </w:r>
      <w:r w:rsidRPr="002B6F00">
        <w:rPr>
          <w:b/>
          <w:bCs/>
        </w:rPr>
        <w:t xml:space="preserve"> </w:t>
      </w:r>
      <w:r>
        <w:rPr>
          <w:b/>
          <w:bCs/>
        </w:rPr>
        <w:t>4</w:t>
      </w:r>
      <w:r>
        <w:rPr>
          <w:bCs/>
        </w:rPr>
        <w:t xml:space="preserve">: </w:t>
      </w:r>
      <w:r w:rsidR="006D4140" w:rsidRPr="00ED281F">
        <w:t xml:space="preserve">Sociodemographic characteristics </w:t>
      </w:r>
      <w:r>
        <w:t xml:space="preserve">and responses </w:t>
      </w:r>
      <w:r w:rsidR="006D4140" w:rsidRPr="00ED281F">
        <w:t xml:space="preserve">of the </w:t>
      </w:r>
      <w:r w:rsidR="00ED281F" w:rsidRPr="00ED281F">
        <w:t xml:space="preserve">total </w:t>
      </w:r>
      <w:r>
        <w:br/>
      </w:r>
      <w:r w:rsidR="006D4140" w:rsidRPr="00ED281F">
        <w:t xml:space="preserve">sample (N = 912) </w:t>
      </w:r>
    </w:p>
    <w:tbl>
      <w:tblPr>
        <w:tblW w:w="807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552"/>
      </w:tblGrid>
      <w:tr w:rsidR="00ED281F" w:rsidRPr="00ED281F" w14:paraId="22872C23" w14:textId="62797DFD" w:rsidTr="008C5ED4">
        <w:trPr>
          <w:trHeight w:val="458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332D8" w14:textId="77777777" w:rsidR="00ED281F" w:rsidRPr="00ED281F" w:rsidRDefault="00ED281F" w:rsidP="00ED28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Variables (value)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B25A37" w14:textId="1B061096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Descriptive statistics</w:t>
            </w:r>
          </w:p>
        </w:tc>
      </w:tr>
      <w:tr w:rsidR="00ED281F" w:rsidRPr="00ED281F" w14:paraId="598A4BAE" w14:textId="4F23C649" w:rsidTr="008C5ED4">
        <w:trPr>
          <w:trHeight w:val="477"/>
        </w:trPr>
        <w:tc>
          <w:tcPr>
            <w:tcW w:w="5524" w:type="dxa"/>
            <w:vMerge/>
            <w:tcBorders>
              <w:left w:val="single" w:sz="4" w:space="0" w:color="auto"/>
            </w:tcBorders>
            <w:vAlign w:val="center"/>
          </w:tcPr>
          <w:p w14:paraId="36B5117C" w14:textId="77777777" w:rsidR="00ED281F" w:rsidRPr="00ED281F" w:rsidRDefault="00ED281F" w:rsidP="001C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5B6C828F" w14:textId="77777777" w:rsidR="00ED281F" w:rsidRPr="00ED281F" w:rsidRDefault="00ED281F" w:rsidP="001E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81F" w:rsidRPr="00ED281F" w14:paraId="3B8C7936" w14:textId="77777777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6FC31878" w14:textId="3028419E" w:rsidR="00ED281F" w:rsidRPr="00ED281F" w:rsidRDefault="00ED281F" w:rsidP="009D26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Age, range, </w:t>
            </w:r>
            <w:proofErr w:type="spellStart"/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2A8E98E6" w14:textId="77777777" w:rsidR="00ED281F" w:rsidRPr="00ED281F" w:rsidRDefault="00ED281F" w:rsidP="009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18-55, 22.07±4.65</w:t>
            </w:r>
          </w:p>
        </w:tc>
      </w:tr>
      <w:tr w:rsidR="00ED281F" w:rsidRPr="00ED281F" w14:paraId="5C6E9CBE" w14:textId="43DC721E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29863F75" w14:textId="041A17D7" w:rsidR="00ED281F" w:rsidRPr="00ED281F" w:rsidRDefault="00ED281F" w:rsidP="001C5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Sex, n (%)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1E3D3EE7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81F" w:rsidRPr="00ED281F" w14:paraId="572374A3" w14:textId="1772991B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1A7FFE31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Male (0)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3B47571F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353 (38.7%)</w:t>
            </w:r>
          </w:p>
        </w:tc>
      </w:tr>
      <w:tr w:rsidR="00ED281F" w:rsidRPr="00ED281F" w14:paraId="5388B2E4" w14:textId="18C3B731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063E85BB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Female (1)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279D1BB8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559 (61.3%)</w:t>
            </w:r>
          </w:p>
        </w:tc>
      </w:tr>
      <w:tr w:rsidR="00ED281F" w:rsidRPr="00ED281F" w14:paraId="3DDD449B" w14:textId="66CF408B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3E43CA17" w14:textId="3C3F78E3" w:rsidR="00ED281F" w:rsidRPr="00ED281F" w:rsidRDefault="00ED281F" w:rsidP="001C5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level, n (%)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49ACB876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81F" w:rsidRPr="00ED281F" w14:paraId="6CE4C8E5" w14:textId="76CBE9BB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6C9DBA82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9 years (0)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7A090303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4 (0.4%)</w:t>
            </w:r>
          </w:p>
        </w:tc>
      </w:tr>
      <w:tr w:rsidR="00ED281F" w:rsidRPr="00ED281F" w14:paraId="4461F897" w14:textId="371BF98D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1FFBF3A0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12 years (1)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1FBE1379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663 (72.7%)</w:t>
            </w:r>
          </w:p>
        </w:tc>
      </w:tr>
      <w:tr w:rsidR="00ED281F" w:rsidRPr="00ED281F" w14:paraId="3AD44F45" w14:textId="31DCE55C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7D8A8966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Higher education (2)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46C6185F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245 (26.9%)</w:t>
            </w:r>
          </w:p>
        </w:tc>
      </w:tr>
      <w:tr w:rsidR="00ED281F" w:rsidRPr="00ED281F" w14:paraId="6EA6D43F" w14:textId="7D548D12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7DF1EACC" w14:textId="7A7242DD" w:rsidR="00ED281F" w:rsidRPr="00ED281F" w:rsidRDefault="00ED281F" w:rsidP="001C5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Vignette, n (%)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44C9810E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81F" w:rsidRPr="00ED281F" w14:paraId="751FB9A1" w14:textId="49D62B82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112962A9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Depression (0)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7BBAA4EA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458 (50.2%)</w:t>
            </w:r>
          </w:p>
        </w:tc>
      </w:tr>
      <w:tr w:rsidR="00ED281F" w:rsidRPr="00ED281F" w14:paraId="607D78BB" w14:textId="6D75ABCE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5D2157B6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Schizophrenia (1)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632ED5A1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454 (49.8%)</w:t>
            </w:r>
          </w:p>
        </w:tc>
      </w:tr>
      <w:tr w:rsidR="00ED281F" w:rsidRPr="00ED281F" w14:paraId="3536009E" w14:textId="246944F3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4A84FC1B" w14:textId="22203088" w:rsidR="00ED281F" w:rsidRPr="00ED281F" w:rsidRDefault="00ED281F" w:rsidP="001C5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MHL, correct identification of the vignette, n (%)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6AC86429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81F" w:rsidRPr="00ED281F" w14:paraId="0AA658A7" w14:textId="52996EB8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73C2758D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Incorrect (0)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06249F5B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623 (68.3%)</w:t>
            </w:r>
          </w:p>
        </w:tc>
      </w:tr>
      <w:tr w:rsidR="00ED281F" w:rsidRPr="00ED281F" w14:paraId="38F4D750" w14:textId="2F73F83E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2AA3AED9" w14:textId="77777777" w:rsidR="00ED281F" w:rsidRPr="00ED281F" w:rsidRDefault="00ED281F" w:rsidP="001C5491">
            <w:p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Correct (1)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64778CCD" w14:textId="77777777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289 (31.7%)</w:t>
            </w:r>
          </w:p>
        </w:tc>
      </w:tr>
      <w:tr w:rsidR="00ED281F" w:rsidRPr="00ED281F" w14:paraId="6907A8E3" w14:textId="215EE795" w:rsidTr="008C5ED4">
        <w:tc>
          <w:tcPr>
            <w:tcW w:w="5524" w:type="dxa"/>
            <w:tcBorders>
              <w:top w:val="nil"/>
              <w:left w:val="single" w:sz="4" w:space="0" w:color="auto"/>
              <w:bottom w:val="nil"/>
            </w:tcBorders>
          </w:tcPr>
          <w:p w14:paraId="23F4F44D" w14:textId="5DE073A6" w:rsidR="00ED281F" w:rsidRPr="00ED281F" w:rsidRDefault="00ED281F" w:rsidP="001C5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Self-stigma, range, </w:t>
            </w:r>
            <w:proofErr w:type="spellStart"/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mean±SD</w:t>
            </w:r>
            <w:proofErr w:type="spellEnd"/>
            <w:r w:rsidR="008C5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5ED4" w:rsidRPr="008C5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074CF875" w14:textId="2764D9B1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10-43, 24.53±5.67</w:t>
            </w:r>
          </w:p>
        </w:tc>
      </w:tr>
      <w:tr w:rsidR="00ED281F" w:rsidRPr="00ED281F" w14:paraId="7F94E05C" w14:textId="4AE9C875" w:rsidTr="008C5ED4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E7065F" w14:textId="06C17D7A" w:rsidR="00ED281F" w:rsidRPr="00ED281F" w:rsidRDefault="00ED281F" w:rsidP="001C5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Attitude towards help-seeking, range, </w:t>
            </w:r>
            <w:proofErr w:type="spellStart"/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mean±SD</w:t>
            </w:r>
            <w:proofErr w:type="spellEnd"/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5ED4" w:rsidRPr="008C5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EC58A7" w14:textId="1A44DEAB" w:rsidR="00ED281F" w:rsidRPr="00ED281F" w:rsidRDefault="00ED281F" w:rsidP="001E5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eastAsia="Times New Roman" w:hAnsi="Times New Roman" w:cs="Times New Roman"/>
                <w:sz w:val="24"/>
                <w:szCs w:val="24"/>
              </w:rPr>
              <w:t>13-40, 28.40±4.53</w:t>
            </w:r>
          </w:p>
        </w:tc>
      </w:tr>
    </w:tbl>
    <w:p w14:paraId="7BBE9A18" w14:textId="456E0463" w:rsidR="006D4140" w:rsidRPr="00ED281F" w:rsidRDefault="00ED281F" w:rsidP="006D41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81F">
        <w:rPr>
          <w:rFonts w:ascii="Times New Roman" w:eastAsia="Times New Roman" w:hAnsi="Times New Roman" w:cs="Times New Roman"/>
          <w:sz w:val="24"/>
          <w:szCs w:val="24"/>
        </w:rPr>
        <w:t>MHL: mental health literacy</w:t>
      </w:r>
    </w:p>
    <w:p w14:paraId="699B67E6" w14:textId="04DE654A" w:rsidR="008C5ED4" w:rsidRPr="008C5ED4" w:rsidRDefault="008C5ED4" w:rsidP="008C5E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5E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8C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r w:rsidRPr="008C5ED4">
        <w:rPr>
          <w:rFonts w:ascii="Times New Roman" w:eastAsia="Times New Roman" w:hAnsi="Times New Roman" w:cs="Times New Roman"/>
          <w:sz w:val="24"/>
          <w:szCs w:val="24"/>
        </w:rPr>
        <w:t xml:space="preserve"> total scores indicate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8C5ED4">
        <w:rPr>
          <w:rFonts w:ascii="Times New Roman" w:eastAsia="Times New Roman" w:hAnsi="Times New Roman" w:cs="Times New Roman"/>
          <w:sz w:val="24"/>
          <w:szCs w:val="24"/>
        </w:rPr>
        <w:t xml:space="preserve"> anticipated self-stigma</w:t>
      </w:r>
    </w:p>
    <w:p w14:paraId="5582F9D7" w14:textId="77777777" w:rsidR="008C5ED4" w:rsidRDefault="008C5ED4" w:rsidP="006D4140">
      <w:pPr>
        <w:rPr>
          <w:rFonts w:ascii="Times New Roman" w:eastAsia="Times New Roman" w:hAnsi="Times New Roman" w:cs="Times New Roman"/>
          <w:sz w:val="24"/>
          <w:szCs w:val="24"/>
        </w:rPr>
      </w:pPr>
      <w:r w:rsidRPr="008C5E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ED4">
        <w:rPr>
          <w:rFonts w:ascii="Times New Roman" w:eastAsia="Times New Roman" w:hAnsi="Times New Roman" w:cs="Times New Roman"/>
          <w:sz w:val="24"/>
          <w:szCs w:val="24"/>
        </w:rPr>
        <w:t>Higher total scores indicate more positive attitudes toward seeking professional help</w:t>
      </w:r>
    </w:p>
    <w:p w14:paraId="75025354" w14:textId="4198F527" w:rsidR="006D4140" w:rsidRPr="00ED281F" w:rsidRDefault="008C5ED4" w:rsidP="008C5ED4">
      <w:pPr>
        <w:rPr>
          <w:rFonts w:ascii="Times New Roman" w:eastAsia="Times New Roman" w:hAnsi="Times New Roman" w:cs="Times New Roman"/>
          <w:sz w:val="24"/>
          <w:szCs w:val="24"/>
        </w:rPr>
      </w:pPr>
      <w:r w:rsidRPr="008C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EA63E0" w14:textId="77777777" w:rsidR="00FB64A6" w:rsidRPr="00ED281F" w:rsidRDefault="00FB64A6">
      <w:pPr>
        <w:rPr>
          <w:rFonts w:ascii="Times New Roman" w:hAnsi="Times New Roman" w:cs="Times New Roman"/>
          <w:sz w:val="24"/>
          <w:szCs w:val="24"/>
        </w:rPr>
      </w:pPr>
    </w:p>
    <w:sectPr w:rsidR="00FB64A6" w:rsidRPr="00ED281F" w:rsidSect="00BD644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40"/>
    <w:rsid w:val="00164019"/>
    <w:rsid w:val="001E5A9C"/>
    <w:rsid w:val="0024770F"/>
    <w:rsid w:val="00381F32"/>
    <w:rsid w:val="003E1220"/>
    <w:rsid w:val="004B219E"/>
    <w:rsid w:val="00601604"/>
    <w:rsid w:val="006D4140"/>
    <w:rsid w:val="007C003E"/>
    <w:rsid w:val="00865356"/>
    <w:rsid w:val="008C5ED4"/>
    <w:rsid w:val="00933909"/>
    <w:rsid w:val="00A2129F"/>
    <w:rsid w:val="00A9376C"/>
    <w:rsid w:val="00AC7BB6"/>
    <w:rsid w:val="00B91806"/>
    <w:rsid w:val="00BD644E"/>
    <w:rsid w:val="00C01F3A"/>
    <w:rsid w:val="00ED281F"/>
    <w:rsid w:val="00F122E0"/>
    <w:rsid w:val="00F17641"/>
    <w:rsid w:val="00F62A7F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C751"/>
  <w15:chartTrackingRefBased/>
  <w15:docId w15:val="{29DDE1C1-5683-1E48-8EF0-DDBE1739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140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14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1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14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14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14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14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14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4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14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C01F3A"/>
    <w:pPr>
      <w:spacing w:before="120" w:after="0" w:line="240" w:lineRule="auto"/>
      <w:ind w:left="240"/>
    </w:pPr>
    <w:rPr>
      <w:rFonts w:ascii="Times New Roman" w:eastAsia="Times New Roman" w:hAnsi="Times New Roman"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1F3A"/>
    <w:pPr>
      <w:spacing w:after="0" w:line="240" w:lineRule="auto"/>
      <w:ind w:left="482"/>
    </w:pPr>
    <w:rPr>
      <w:rFonts w:ascii="Times New Roman" w:eastAsia="Times New Roman" w:hAnsi="Times New Roman" w:cstheme="minorHAnsi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01F3A"/>
    <w:pPr>
      <w:tabs>
        <w:tab w:val="right" w:leader="dot" w:pos="7922"/>
      </w:tabs>
      <w:spacing w:before="120" w:after="0" w:line="240" w:lineRule="auto"/>
    </w:pPr>
    <w:rPr>
      <w:rFonts w:ascii="Times New Roman" w:eastAsia="Times New Roman" w:hAnsi="Times New Roman" w:cstheme="minorHAnsi"/>
      <w:b/>
      <w:bCs/>
      <w:iCs/>
      <w:sz w:val="24"/>
      <w:szCs w:val="24"/>
    </w:rPr>
  </w:style>
  <w:style w:type="character" w:styleId="IntenseEmphasis">
    <w:name w:val="Intense Emphasis"/>
    <w:aliases w:val="Table"/>
    <w:basedOn w:val="DefaultParagraphFont"/>
    <w:uiPriority w:val="21"/>
    <w:qFormat/>
    <w:rsid w:val="00C01F3A"/>
    <w:rPr>
      <w:rFonts w:ascii="Times New Roman" w:hAnsi="Times New Roman"/>
      <w:i w:val="0"/>
      <w:iCs/>
      <w:color w:val="000000" w:themeColor="text1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A9376C"/>
    <w:pPr>
      <w:spacing w:after="0" w:line="240" w:lineRule="auto"/>
      <w:ind w:left="480" w:hanging="480"/>
    </w:pPr>
    <w:rPr>
      <w:rFonts w:ascii="Times New Roman" w:eastAsia="Times New Roman" w:hAnsi="Times New Roman" w:cstheme="minorHAnsi"/>
      <w:smallCap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14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140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4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14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14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link w:val="ParagraphChar"/>
    <w:qFormat/>
    <w:rsid w:val="006D4140"/>
    <w:pPr>
      <w:spacing w:after="12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ragraphChar">
    <w:name w:val="Paragraph Char"/>
    <w:basedOn w:val="DefaultParagraphFont"/>
    <w:link w:val="Paragraph"/>
    <w:rsid w:val="006D4140"/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A9C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A9C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9C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ambarini</dc:creator>
  <cp:keywords/>
  <dc:description/>
  <cp:lastModifiedBy>PSI-VIVOBOOK</cp:lastModifiedBy>
  <cp:revision>2</cp:revision>
  <dcterms:created xsi:type="dcterms:W3CDTF">2025-09-02T13:14:00Z</dcterms:created>
  <dcterms:modified xsi:type="dcterms:W3CDTF">2025-09-02T13:14:00Z</dcterms:modified>
</cp:coreProperties>
</file>