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3845EC" w14:textId="77777777" w:rsidR="00DF7481" w:rsidRPr="00A862BD" w:rsidRDefault="00DF7481" w:rsidP="00DF7481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Supplementary </w:t>
      </w:r>
      <w:r w:rsidRPr="00A862BD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Figure </w:t>
      </w:r>
      <w:r w:rsidRPr="00A862BD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 w:rsidRPr="00A862BD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</w:p>
    <w:p w14:paraId="3CDF5B9B" w14:textId="77777777" w:rsidR="00DF7481" w:rsidRPr="00A862BD" w:rsidRDefault="00DF7481" w:rsidP="00DF7481">
      <w:pPr>
        <w:spacing w:line="480" w:lineRule="auto"/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(A)</w:t>
      </w:r>
      <w:r w:rsidRPr="00A862BD">
        <w:rPr>
          <w:rFonts w:ascii="Times New Roman" w:hAnsi="Times New Roman" w:cs="Times New Roman"/>
          <w:color w:val="000000" w:themeColor="text1"/>
          <w:sz w:val="24"/>
        </w:rPr>
        <w:t xml:space="preserve"> C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orrelations between turquoise modules and clinical traits. </w:t>
      </w: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(B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-</w:t>
      </w: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C)</w:t>
      </w:r>
      <w:r w:rsidRPr="00A862BD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Visualisation</w:t>
      </w:r>
      <w:proofErr w:type="spellEnd"/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of 63 differential genes (heat maps, volcano maps). </w:t>
      </w: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(D)</w:t>
      </w:r>
      <w:r w:rsidRPr="00A862BD">
        <w:rPr>
          <w:rFonts w:ascii="Times New Roman" w:hAnsi="Times New Roman" w:cs="Times New Roman"/>
          <w:color w:val="000000" w:themeColor="text1"/>
        </w:rPr>
        <w:t xml:space="preserve">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Expression of ABCA3, CDC20, and KIF4A in the GSE10072 dataset.</w:t>
      </w:r>
    </w:p>
    <w:p w14:paraId="5FCA2039" w14:textId="77777777" w:rsidR="00DF7481" w:rsidRPr="00A862BD" w:rsidRDefault="00DF7481" w:rsidP="00DF7481">
      <w:pPr>
        <w:spacing w:line="480" w:lineRule="auto"/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</w:p>
    <w:p w14:paraId="68431F85" w14:textId="77777777" w:rsidR="00DF7481" w:rsidRPr="00A862BD" w:rsidRDefault="00DF7481" w:rsidP="00DF7481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Supplementary </w:t>
      </w:r>
      <w:r w:rsidRPr="00A862BD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Figure </w:t>
      </w:r>
      <w:r w:rsidRPr="00A862BD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 w:rsidRPr="00A862BD"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</w:p>
    <w:p w14:paraId="721D11F9" w14:textId="77777777" w:rsidR="00DF7481" w:rsidRPr="00A862BD" w:rsidRDefault="00DF7481" w:rsidP="00DF7481">
      <w:pPr>
        <w:spacing w:line="480" w:lineRule="auto"/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(A)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Expression of FAM189A2, NEK2, and TOP2A in the GSE10072 dataset. </w:t>
      </w: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(B)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Survival curves of ABCA3, CDC20, KIF4A, FAM189A2, NEK2, and TOP2A in the GSE72094 dataset. </w:t>
      </w:r>
      <w:r w:rsidRPr="00D56BB0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(C)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Expression of ABCA3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>,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CDC20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>,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KIF4A, FAM189A2, NEK2, and TOP2A in 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>LUAD and LUSC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in TIMER2.0 website.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LUAD: lung adenocarcinoma, LUSC: lung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squamous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cell carcinoma. ***: </w:t>
      </w:r>
      <w:r w:rsidRPr="00A862BD"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</w:rPr>
        <w:t>P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&lt; 0.001.</w:t>
      </w:r>
    </w:p>
    <w:p w14:paraId="6047636F" w14:textId="77777777" w:rsidR="00DF7481" w:rsidRPr="00A862BD" w:rsidRDefault="00DF7481" w:rsidP="00DF7481">
      <w:pPr>
        <w:spacing w:line="480" w:lineRule="auto"/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</w:p>
    <w:p w14:paraId="2DBE7B68" w14:textId="77777777" w:rsidR="00DF7481" w:rsidRPr="00A862BD" w:rsidRDefault="00DF7481" w:rsidP="00DF7481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Supplementary </w:t>
      </w:r>
      <w:r w:rsidRPr="00A862BD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Figure </w:t>
      </w:r>
      <w:r w:rsidRPr="00A862BD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 w:rsidRPr="00A862BD"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</w:p>
    <w:p w14:paraId="7F9115B3" w14:textId="77777777" w:rsidR="00DF7481" w:rsidRPr="00A862BD" w:rsidRDefault="00DF7481" w:rsidP="00DF7481">
      <w:pPr>
        <w:spacing w:line="480" w:lineRule="auto"/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(A-E)</w:t>
      </w:r>
      <w:r w:rsidRPr="00A862BD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Overexpression or knockdown of FAM189A2 gene efficiency 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detected by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western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blotting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in LUAD cell lines.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β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-actin was used as a loading control.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And quantitative statistical analyses of grey values of protein expression</w:t>
      </w:r>
    </w:p>
    <w:p w14:paraId="7BFA7AD2" w14:textId="77777777" w:rsidR="00DF7481" w:rsidRPr="00A862BD" w:rsidRDefault="00DF7481" w:rsidP="00DF7481">
      <w:pPr>
        <w:spacing w:line="480" w:lineRule="auto"/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  <w:r w:rsidRPr="00A862BD">
        <w:rPr>
          <w:rFonts w:ascii="Times New Roman" w:hAnsi="Times New Roman" w:cs="Times New Roman"/>
          <w:b/>
          <w:bCs/>
          <w:color w:val="000000" w:themeColor="text1"/>
          <w:sz w:val="24"/>
        </w:rPr>
        <w:t>(F-L)</w:t>
      </w: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Represent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>ative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results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and statistical bar charts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of the CCK8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</w:t>
      </w:r>
      <w:r w:rsidRPr="00A862BD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</w:rPr>
        <w:t>(</w:t>
      </w:r>
      <w:proofErr w:type="gramStart"/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F,G</w:t>
      </w:r>
      <w:proofErr w:type="gramEnd"/>
      <w:r w:rsidRPr="00A862BD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</w:rPr>
        <w:t>)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, colony formation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</w:t>
      </w:r>
      <w:r w:rsidRPr="00A862BD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</w:rPr>
        <w:t>(</w:t>
      </w: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H-J</w:t>
      </w:r>
      <w:r w:rsidRPr="00A862BD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</w:rPr>
        <w:t>)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and </w:t>
      </w:r>
      <w:proofErr w:type="spellStart"/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E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>d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U</w:t>
      </w:r>
      <w:proofErr w:type="spellEnd"/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Pr="00A862BD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</w:rPr>
        <w:t>(</w:t>
      </w: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K,L</w:t>
      </w:r>
      <w:r w:rsidRPr="00A862BD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</w:rPr>
        <w:t>)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assays in FAM189A2 control and treatment cell lines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(overexpression and knockdown, respectively)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.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EV: empty vector, NC: negative control, sh1/sh2: FAM189A2 short-hairpin RNA-1/2.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All experiment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>s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were repeated in 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lastRenderedPageBreak/>
        <w:t xml:space="preserve">triplicate.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Magnification: 20×, scale 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bar: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80μm. *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: </w:t>
      </w:r>
      <w:r w:rsidRPr="00A862BD"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</w:rPr>
        <w:t>P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&lt; 0.05; **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: </w:t>
      </w:r>
      <w:r w:rsidRPr="00A862BD"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</w:rPr>
        <w:t>P</w:t>
      </w:r>
      <w:r w:rsidRPr="00A862BD">
        <w:rPr>
          <w:rFonts w:ascii="Times New Roman" w:eastAsia="宋体" w:hAnsi="Times New Roman" w:cs="Times New Roman"/>
          <w:i/>
          <w:iCs/>
          <w:color w:val="000000" w:themeColor="text1"/>
          <w:sz w:val="24"/>
        </w:rPr>
        <w:t xml:space="preserve">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&lt; 0.01.</w:t>
      </w:r>
    </w:p>
    <w:p w14:paraId="5346C1CD" w14:textId="77777777" w:rsidR="00DF7481" w:rsidRPr="00A862BD" w:rsidRDefault="00DF7481" w:rsidP="00DF7481">
      <w:pPr>
        <w:spacing w:line="480" w:lineRule="auto"/>
        <w:jc w:val="both"/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</w:pPr>
    </w:p>
    <w:p w14:paraId="5C85A485" w14:textId="77777777" w:rsidR="00DF7481" w:rsidRPr="00A862BD" w:rsidRDefault="00DF7481" w:rsidP="00DF7481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Supplementary </w:t>
      </w:r>
      <w:r w:rsidRPr="00A862BD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Figure </w:t>
      </w:r>
      <w:r w:rsidRPr="00A862BD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 w:rsidRPr="00A862BD">
        <w:rPr>
          <w:rFonts w:ascii="Times New Roman" w:hAnsi="Times New Roman" w:cs="Times New Roman"/>
          <w:b/>
          <w:bCs/>
          <w:color w:val="000000" w:themeColor="text1"/>
          <w:sz w:val="24"/>
        </w:rPr>
        <w:t>4</w:t>
      </w:r>
    </w:p>
    <w:p w14:paraId="0E05745C" w14:textId="77777777" w:rsidR="00DF7481" w:rsidRPr="00A862BD" w:rsidRDefault="00DF7481" w:rsidP="00DF7481">
      <w:pPr>
        <w:spacing w:line="480" w:lineRule="auto"/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(</w:t>
      </w:r>
      <w:r w:rsidRPr="00A862BD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</w:rPr>
        <w:t>A</w:t>
      </w: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)</w:t>
      </w:r>
      <w:r w:rsidRPr="00A862BD">
        <w:rPr>
          <w:rFonts w:ascii="Times New Roman" w:hAnsi="Times New Roman" w:cs="Times New Roman"/>
          <w:color w:val="000000" w:themeColor="text1"/>
        </w:rPr>
        <w:t xml:space="preserve">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Correlation of FAM189A2 with key genes of glycolytic process (HK2, PKM, ENO1, LDHA) in GEPIA database. </w:t>
      </w: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(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B</w:t>
      </w: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)</w:t>
      </w:r>
      <w:r w:rsidRPr="00A862BD">
        <w:rPr>
          <w:rFonts w:ascii="Times New Roman" w:hAnsi="Times New Roman" w:cs="Times New Roman"/>
          <w:color w:val="000000" w:themeColor="text1"/>
        </w:rPr>
        <w:t xml:space="preserve">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Quantitative statistical analysis of grey values of protein expression. Graph quantitative statistical analysis of grey values of 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>cytosolic and nuclear PKM2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expression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after FAM189A2 expression bi-regulation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. *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: </w:t>
      </w:r>
      <w:r w:rsidRPr="00A862BD"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</w:rPr>
        <w:t>P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&lt; 0.05, **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: </w:t>
      </w:r>
      <w:r w:rsidRPr="00A862BD"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</w:rPr>
        <w:t>P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&lt; 0.01, ***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: </w:t>
      </w:r>
      <w:r w:rsidRPr="00A862BD"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</w:rPr>
        <w:t>P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&lt; 0.001.</w:t>
      </w:r>
    </w:p>
    <w:p w14:paraId="024DB26F" w14:textId="77777777" w:rsidR="00DF7481" w:rsidRPr="00A862BD" w:rsidRDefault="00DF7481" w:rsidP="00DF7481">
      <w:pPr>
        <w:spacing w:line="480" w:lineRule="auto"/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</w:p>
    <w:p w14:paraId="79C30AF6" w14:textId="77777777" w:rsidR="00DF7481" w:rsidRPr="00A862BD" w:rsidRDefault="00DF7481" w:rsidP="00DF7481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Supplementary </w:t>
      </w:r>
      <w:r w:rsidRPr="00A862BD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Figure </w:t>
      </w:r>
      <w:r w:rsidRPr="00A862BD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 w:rsidRPr="00A862BD">
        <w:rPr>
          <w:rFonts w:ascii="Times New Roman" w:hAnsi="Times New Roman" w:cs="Times New Roman"/>
          <w:b/>
          <w:bCs/>
          <w:color w:val="000000" w:themeColor="text1"/>
          <w:sz w:val="24"/>
        </w:rPr>
        <w:t>5</w:t>
      </w:r>
    </w:p>
    <w:p w14:paraId="4A8879E1" w14:textId="77777777" w:rsidR="00DF7481" w:rsidRPr="00A862BD" w:rsidRDefault="00DF7481" w:rsidP="00DF7481">
      <w:pPr>
        <w:spacing w:line="480" w:lineRule="auto"/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(A.)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KEGG enrichment analysis of proteins interacting with FAM189A2 at the </w:t>
      </w:r>
      <w:proofErr w:type="spellStart"/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Biogrid</w:t>
      </w:r>
      <w:proofErr w:type="spellEnd"/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website. </w:t>
      </w: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(B-</w:t>
      </w:r>
      <w:r w:rsidRPr="00A862BD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</w:rPr>
        <w:t>C</w:t>
      </w: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)</w:t>
      </w:r>
      <w:r w:rsidRPr="00A862BD">
        <w:rPr>
          <w:rFonts w:ascii="Times New Roman" w:hAnsi="Times New Roman" w:cs="Times New Roman"/>
          <w:color w:val="000000" w:themeColor="text1"/>
        </w:rPr>
        <w:t xml:space="preserve">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Graph quantitative statistical analysis of grey values of protein expression.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EV: empty vector, NC: negative control, sh1/sh2: FAM189A2 short-hairpin RNA-1/2.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*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: </w:t>
      </w:r>
      <w:r w:rsidRPr="00A862BD"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</w:rPr>
        <w:t>P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&lt; 0.05, **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: </w:t>
      </w:r>
      <w:r w:rsidRPr="00A862BD"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</w:rPr>
        <w:t>P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&lt; 0.01, ***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: </w:t>
      </w:r>
      <w:r w:rsidRPr="00A862BD"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</w:rPr>
        <w:t>P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&lt; 0.001.</w:t>
      </w:r>
    </w:p>
    <w:p w14:paraId="70B8768A" w14:textId="77777777" w:rsidR="00DF7481" w:rsidRPr="00A862BD" w:rsidRDefault="00DF7481" w:rsidP="00DF7481">
      <w:pPr>
        <w:spacing w:line="480" w:lineRule="auto"/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</w:p>
    <w:p w14:paraId="6FA8891C" w14:textId="77777777" w:rsidR="00DF7481" w:rsidRPr="00A862BD" w:rsidRDefault="00DF7481" w:rsidP="00DF7481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Supplementary </w:t>
      </w:r>
      <w:r w:rsidRPr="00A862BD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Figure </w:t>
      </w:r>
      <w:r w:rsidRPr="00A862BD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S6</w:t>
      </w:r>
    </w:p>
    <w:p w14:paraId="2FA0F67A" w14:textId="77777777" w:rsidR="00DF7481" w:rsidRPr="00A862BD" w:rsidRDefault="00DF7481" w:rsidP="00DF7481">
      <w:pPr>
        <w:spacing w:line="480" w:lineRule="auto"/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(</w:t>
      </w:r>
      <w:r w:rsidRPr="00A862BD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</w:rPr>
        <w:t>A</w:t>
      </w: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-</w:t>
      </w:r>
      <w:r w:rsidRPr="00A862BD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</w:rPr>
        <w:t>B</w:t>
      </w:r>
      <w:r w:rsidRPr="00A862B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)</w:t>
      </w:r>
      <w:r w:rsidRPr="00A862BD">
        <w:rPr>
          <w:rFonts w:ascii="Times New Roman" w:hAnsi="Times New Roman" w:cs="Times New Roman"/>
          <w:color w:val="000000" w:themeColor="text1"/>
        </w:rPr>
        <w:t xml:space="preserve"> 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Graph quantitative statistical analysis of grey values of protein expression.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EV: empty vector, NC: negative control, </w:t>
      </w:r>
      <w:proofErr w:type="spellStart"/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>sh</w:t>
      </w:r>
      <w:proofErr w:type="spellEnd"/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>: short-hairpin RNA.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VP: </w:t>
      </w:r>
      <w:r w:rsidRPr="00A862BD">
        <w:rPr>
          <w:rFonts w:ascii="Times New Roman" w:hAnsi="Times New Roman" w:cs="Times New Roman"/>
          <w:color w:val="000000" w:themeColor="text1"/>
          <w:sz w:val="24"/>
        </w:rPr>
        <w:t>Verteporfin</w:t>
      </w:r>
      <w:r w:rsidRPr="00A862BD">
        <w:rPr>
          <w:rFonts w:ascii="Times New Roman" w:hAnsi="Times New Roman" w:cs="Times New Roman" w:hint="eastAsia"/>
          <w:color w:val="000000" w:themeColor="text1"/>
          <w:sz w:val="24"/>
        </w:rPr>
        <w:t>.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*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: </w:t>
      </w:r>
      <w:r w:rsidRPr="00A862BD"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</w:rPr>
        <w:t>P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&lt; 0.05, **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: </w:t>
      </w:r>
      <w:r w:rsidRPr="00A862BD"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</w:rPr>
        <w:t>P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&lt; 0.01, ***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: </w:t>
      </w:r>
      <w:r w:rsidRPr="00A862BD"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</w:rPr>
        <w:t>P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 xml:space="preserve"> &lt; 0.001</w:t>
      </w:r>
      <w:r w:rsidRPr="00A862BD">
        <w:rPr>
          <w:rFonts w:ascii="Times New Roman" w:eastAsia="宋体" w:hAnsi="Times New Roman" w:cs="Times New Roman" w:hint="eastAsia"/>
          <w:color w:val="000000" w:themeColor="text1"/>
          <w:sz w:val="24"/>
        </w:rPr>
        <w:t>, ns: not significant</w:t>
      </w:r>
      <w:r w:rsidRPr="00A862BD">
        <w:rPr>
          <w:rFonts w:ascii="Times New Roman" w:eastAsia="宋体" w:hAnsi="Times New Roman" w:cs="Times New Roman"/>
          <w:color w:val="000000" w:themeColor="text1"/>
          <w:sz w:val="24"/>
        </w:rPr>
        <w:t>.</w:t>
      </w:r>
    </w:p>
    <w:p w14:paraId="5D7756B3" w14:textId="70A04307" w:rsidR="00E153EC" w:rsidRPr="00DF7481" w:rsidRDefault="00E153EC" w:rsidP="00DF7481"/>
    <w:sectPr w:rsidR="00E153EC" w:rsidRPr="00DF74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5FA05F" w14:textId="77777777" w:rsidR="00D27A13" w:rsidRDefault="00D27A13" w:rsidP="00FE27A0">
      <w:pPr>
        <w:spacing w:after="0" w:line="240" w:lineRule="auto"/>
      </w:pPr>
      <w:r>
        <w:separator/>
      </w:r>
    </w:p>
  </w:endnote>
  <w:endnote w:type="continuationSeparator" w:id="0">
    <w:p w14:paraId="003F50D7" w14:textId="77777777" w:rsidR="00D27A13" w:rsidRDefault="00D27A13" w:rsidP="00FE27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C76EA4" w14:textId="77777777" w:rsidR="00D27A13" w:rsidRDefault="00D27A13" w:rsidP="00FE27A0">
      <w:pPr>
        <w:spacing w:after="0" w:line="240" w:lineRule="auto"/>
      </w:pPr>
      <w:r>
        <w:separator/>
      </w:r>
    </w:p>
  </w:footnote>
  <w:footnote w:type="continuationSeparator" w:id="0">
    <w:p w14:paraId="52381D5F" w14:textId="77777777" w:rsidR="00D27A13" w:rsidRDefault="00D27A13" w:rsidP="00FE27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71E"/>
    <w:rsid w:val="0017603E"/>
    <w:rsid w:val="002D4EC3"/>
    <w:rsid w:val="003F59CD"/>
    <w:rsid w:val="004B6271"/>
    <w:rsid w:val="00560E70"/>
    <w:rsid w:val="006B0E24"/>
    <w:rsid w:val="00A4471E"/>
    <w:rsid w:val="00B84F5F"/>
    <w:rsid w:val="00BB6383"/>
    <w:rsid w:val="00C37A9F"/>
    <w:rsid w:val="00D27A13"/>
    <w:rsid w:val="00D76E88"/>
    <w:rsid w:val="00D80486"/>
    <w:rsid w:val="00DD3160"/>
    <w:rsid w:val="00DF7481"/>
    <w:rsid w:val="00E153EC"/>
    <w:rsid w:val="00E358EA"/>
    <w:rsid w:val="00E71BCC"/>
    <w:rsid w:val="00F06FA1"/>
    <w:rsid w:val="00F947A9"/>
    <w:rsid w:val="00FE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130AA9"/>
  <w15:chartTrackingRefBased/>
  <w15:docId w15:val="{37E1B443-1D78-41BF-A633-778AF588C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27A0"/>
    <w:pPr>
      <w:widowControl w:val="0"/>
      <w:spacing w:after="160" w:line="278" w:lineRule="auto"/>
    </w:pPr>
    <w:rPr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A4471E"/>
    <w:pPr>
      <w:keepNext/>
      <w:keepLines/>
      <w:spacing w:before="4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471E"/>
    <w:pPr>
      <w:keepNext/>
      <w:keepLines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471E"/>
    <w:pPr>
      <w:keepNext/>
      <w:keepLines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471E"/>
    <w:pPr>
      <w:keepNext/>
      <w:keepLines/>
      <w:spacing w:before="80" w:after="40" w:line="240" w:lineRule="auto"/>
      <w:jc w:val="both"/>
      <w:outlineLvl w:val="3"/>
    </w:pPr>
    <w:rPr>
      <w:rFonts w:cstheme="majorBidi"/>
      <w:color w:val="2F5496" w:themeColor="accent1" w:themeShade="BF"/>
      <w:sz w:val="28"/>
      <w:szCs w:val="28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471E"/>
    <w:pPr>
      <w:keepNext/>
      <w:keepLines/>
      <w:spacing w:before="80" w:after="40" w:line="240" w:lineRule="auto"/>
      <w:jc w:val="both"/>
      <w:outlineLvl w:val="4"/>
    </w:pPr>
    <w:rPr>
      <w:rFonts w:cstheme="majorBidi"/>
      <w:color w:val="2F5496" w:themeColor="accent1" w:themeShade="BF"/>
      <w:sz w:val="24"/>
      <w14:ligatures w14:val="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471E"/>
    <w:pPr>
      <w:keepNext/>
      <w:keepLines/>
      <w:spacing w:before="40" w:after="0" w:line="240" w:lineRule="auto"/>
      <w:jc w:val="both"/>
      <w:outlineLvl w:val="5"/>
    </w:pPr>
    <w:rPr>
      <w:rFonts w:cstheme="majorBidi"/>
      <w:b/>
      <w:bCs/>
      <w:color w:val="2F5496" w:themeColor="accent1" w:themeShade="BF"/>
      <w:sz w:val="21"/>
      <w:szCs w:val="22"/>
      <w14:ligatures w14:val="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471E"/>
    <w:pPr>
      <w:keepNext/>
      <w:keepLines/>
      <w:spacing w:before="40" w:after="0" w:line="240" w:lineRule="auto"/>
      <w:jc w:val="both"/>
      <w:outlineLvl w:val="6"/>
    </w:pPr>
    <w:rPr>
      <w:rFonts w:cstheme="majorBidi"/>
      <w:b/>
      <w:bCs/>
      <w:color w:val="595959" w:themeColor="text1" w:themeTint="A6"/>
      <w:sz w:val="21"/>
      <w:szCs w:val="22"/>
      <w14:ligatures w14:val="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471E"/>
    <w:pPr>
      <w:keepNext/>
      <w:keepLines/>
      <w:spacing w:after="0" w:line="240" w:lineRule="auto"/>
      <w:jc w:val="both"/>
      <w:outlineLvl w:val="7"/>
    </w:pPr>
    <w:rPr>
      <w:rFonts w:cstheme="majorBidi"/>
      <w:color w:val="595959" w:themeColor="text1" w:themeTint="A6"/>
      <w:sz w:val="21"/>
      <w:szCs w:val="22"/>
      <w14:ligatures w14:val="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471E"/>
    <w:pPr>
      <w:keepNext/>
      <w:keepLines/>
      <w:spacing w:after="0" w:line="240" w:lineRule="auto"/>
      <w:jc w:val="both"/>
      <w:outlineLvl w:val="8"/>
    </w:pPr>
    <w:rPr>
      <w:rFonts w:eastAsiaTheme="majorEastAsia" w:cstheme="majorBidi"/>
      <w:color w:val="595959" w:themeColor="text1" w:themeTint="A6"/>
      <w:sz w:val="21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4471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447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447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4471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4471E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4471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4471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4471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4471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4471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a4">
    <w:name w:val="标题 字符"/>
    <w:basedOn w:val="a0"/>
    <w:link w:val="a3"/>
    <w:uiPriority w:val="10"/>
    <w:rsid w:val="00A447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471E"/>
    <w:pPr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none"/>
    </w:rPr>
  </w:style>
  <w:style w:type="character" w:customStyle="1" w:styleId="a6">
    <w:name w:val="副标题 字符"/>
    <w:basedOn w:val="a0"/>
    <w:link w:val="a5"/>
    <w:uiPriority w:val="11"/>
    <w:rsid w:val="00A4471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4471E"/>
    <w:pPr>
      <w:spacing w:before="160" w:line="240" w:lineRule="auto"/>
      <w:jc w:val="center"/>
    </w:pPr>
    <w:rPr>
      <w:i/>
      <w:iCs/>
      <w:color w:val="404040" w:themeColor="text1" w:themeTint="BF"/>
      <w:sz w:val="21"/>
      <w:szCs w:val="22"/>
      <w14:ligatures w14:val="none"/>
    </w:rPr>
  </w:style>
  <w:style w:type="character" w:customStyle="1" w:styleId="a8">
    <w:name w:val="引用 字符"/>
    <w:basedOn w:val="a0"/>
    <w:link w:val="a7"/>
    <w:uiPriority w:val="29"/>
    <w:rsid w:val="00A4471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4471E"/>
    <w:pPr>
      <w:spacing w:after="0" w:line="240" w:lineRule="auto"/>
      <w:ind w:left="720"/>
      <w:contextualSpacing/>
      <w:jc w:val="both"/>
    </w:pPr>
    <w:rPr>
      <w:sz w:val="21"/>
      <w:szCs w:val="22"/>
      <w14:ligatures w14:val="none"/>
    </w:rPr>
  </w:style>
  <w:style w:type="character" w:styleId="aa">
    <w:name w:val="Intense Emphasis"/>
    <w:basedOn w:val="a0"/>
    <w:uiPriority w:val="21"/>
    <w:qFormat/>
    <w:rsid w:val="00A4471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447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2F5496" w:themeColor="accent1" w:themeShade="BF"/>
      <w:sz w:val="21"/>
      <w:szCs w:val="22"/>
      <w14:ligatures w14:val="none"/>
    </w:rPr>
  </w:style>
  <w:style w:type="character" w:customStyle="1" w:styleId="ac">
    <w:name w:val="明显引用 字符"/>
    <w:basedOn w:val="a0"/>
    <w:link w:val="ab"/>
    <w:uiPriority w:val="30"/>
    <w:rsid w:val="00A4471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4471E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E27A0"/>
    <w:pP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  <w14:ligatures w14:val="none"/>
    </w:rPr>
  </w:style>
  <w:style w:type="character" w:customStyle="1" w:styleId="af">
    <w:name w:val="页眉 字符"/>
    <w:basedOn w:val="a0"/>
    <w:link w:val="ae"/>
    <w:uiPriority w:val="99"/>
    <w:rsid w:val="00FE27A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E27A0"/>
    <w:pPr>
      <w:tabs>
        <w:tab w:val="center" w:pos="4153"/>
        <w:tab w:val="right" w:pos="8306"/>
      </w:tabs>
      <w:snapToGrid w:val="0"/>
      <w:spacing w:after="0" w:line="240" w:lineRule="auto"/>
    </w:pPr>
    <w:rPr>
      <w:sz w:val="18"/>
      <w:szCs w:val="18"/>
      <w14:ligatures w14:val="none"/>
    </w:rPr>
  </w:style>
  <w:style w:type="character" w:customStyle="1" w:styleId="af1">
    <w:name w:val="页脚 字符"/>
    <w:basedOn w:val="a0"/>
    <w:link w:val="af0"/>
    <w:uiPriority w:val="99"/>
    <w:rsid w:val="00FE27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Qiang Han</dc:creator>
  <cp:keywords/>
  <dc:description/>
  <cp:lastModifiedBy>Microsoft Office User</cp:lastModifiedBy>
  <cp:revision>15</cp:revision>
  <dcterms:created xsi:type="dcterms:W3CDTF">2025-06-24T06:55:00Z</dcterms:created>
  <dcterms:modified xsi:type="dcterms:W3CDTF">2025-09-14T05:40:00Z</dcterms:modified>
</cp:coreProperties>
</file>