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68C227">
      <w:pPr>
        <w:pStyle w:val="2"/>
        <w:spacing w:line="360" w:lineRule="auto"/>
        <w:jc w:val="both"/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</w:rPr>
      </w:pPr>
      <w:bookmarkStart w:id="0" w:name="_Ref26257"/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Table S1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Effect of pre-culture on shoot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</w:rPr>
        <w:t>regeneration from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e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>mbryonic tip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>s</w:t>
      </w:r>
      <w:bookmarkEnd w:id="0"/>
    </w:p>
    <w:tbl>
      <w:tblPr>
        <w:tblStyle w:val="5"/>
        <w:tblW w:w="8647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9"/>
        <w:gridCol w:w="1980"/>
        <w:gridCol w:w="1990"/>
        <w:gridCol w:w="2458"/>
      </w:tblGrid>
      <w:tr w14:paraId="3CF1300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69B408A5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BAP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concentration 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mg·L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980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3B85F4D4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re-culture time 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h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990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2A71F4F4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Shoot regeneration (%)</w:t>
            </w:r>
          </w:p>
        </w:tc>
        <w:tc>
          <w:tcPr>
            <w:tcW w:w="2458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4C8542FE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Number of shoots per</w:t>
            </w:r>
          </w:p>
          <w:p w14:paraId="29908032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responsive explant</w:t>
            </w:r>
          </w:p>
        </w:tc>
      </w:tr>
      <w:tr w14:paraId="1FC010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5C094EE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980" w:type="dxa"/>
            <w:noWrap w:val="0"/>
            <w:vAlign w:val="top"/>
          </w:tcPr>
          <w:p w14:paraId="2970D8C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1990" w:type="dxa"/>
            <w:noWrap w:val="0"/>
            <w:vAlign w:val="top"/>
          </w:tcPr>
          <w:p w14:paraId="1CF8EA7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36.03±0.37 ij</w:t>
            </w:r>
          </w:p>
        </w:tc>
        <w:tc>
          <w:tcPr>
            <w:tcW w:w="2458" w:type="dxa"/>
            <w:noWrap w:val="0"/>
            <w:vAlign w:val="top"/>
          </w:tcPr>
          <w:p w14:paraId="111928C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3.27±0.13 efg</w:t>
            </w:r>
          </w:p>
        </w:tc>
      </w:tr>
      <w:tr w14:paraId="028C154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66C5499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980" w:type="dxa"/>
            <w:noWrap w:val="0"/>
            <w:vAlign w:val="top"/>
          </w:tcPr>
          <w:p w14:paraId="1B16661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990" w:type="dxa"/>
            <w:noWrap w:val="0"/>
            <w:vAlign w:val="top"/>
          </w:tcPr>
          <w:p w14:paraId="340D56CF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30.70±0.89 k</w:t>
            </w:r>
          </w:p>
        </w:tc>
        <w:tc>
          <w:tcPr>
            <w:tcW w:w="2458" w:type="dxa"/>
            <w:noWrap w:val="0"/>
            <w:vAlign w:val="top"/>
          </w:tcPr>
          <w:p w14:paraId="1945DA6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3.07±0.09 fgh</w:t>
            </w:r>
          </w:p>
        </w:tc>
      </w:tr>
      <w:tr w14:paraId="14A4D82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219" w:type="dxa"/>
            <w:noWrap w:val="0"/>
            <w:vAlign w:val="top"/>
          </w:tcPr>
          <w:p w14:paraId="36564F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980" w:type="dxa"/>
            <w:noWrap w:val="0"/>
            <w:vAlign w:val="top"/>
          </w:tcPr>
          <w:p w14:paraId="7676F03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990" w:type="dxa"/>
            <w:noWrap w:val="0"/>
            <w:vAlign w:val="top"/>
          </w:tcPr>
          <w:p w14:paraId="35E2242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21.33±1.27 l</w:t>
            </w:r>
          </w:p>
        </w:tc>
        <w:tc>
          <w:tcPr>
            <w:tcW w:w="2458" w:type="dxa"/>
            <w:noWrap w:val="0"/>
            <w:vAlign w:val="top"/>
          </w:tcPr>
          <w:p w14:paraId="2EF79B8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2.50±0.15 h</w:t>
            </w:r>
          </w:p>
        </w:tc>
      </w:tr>
      <w:tr w14:paraId="592E083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195973F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980" w:type="dxa"/>
            <w:noWrap w:val="0"/>
            <w:vAlign w:val="top"/>
          </w:tcPr>
          <w:p w14:paraId="527F105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</w:t>
            </w:r>
          </w:p>
        </w:tc>
        <w:tc>
          <w:tcPr>
            <w:tcW w:w="1990" w:type="dxa"/>
            <w:noWrap w:val="0"/>
            <w:vAlign w:val="top"/>
          </w:tcPr>
          <w:p w14:paraId="4D97A7A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33.23±3.01 jk</w:t>
            </w:r>
          </w:p>
        </w:tc>
        <w:tc>
          <w:tcPr>
            <w:tcW w:w="2458" w:type="dxa"/>
            <w:noWrap w:val="0"/>
            <w:vAlign w:val="top"/>
          </w:tcPr>
          <w:p w14:paraId="2A765EA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2.50±0.10 h</w:t>
            </w:r>
          </w:p>
        </w:tc>
      </w:tr>
      <w:tr w14:paraId="21A41CD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7B45993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980" w:type="dxa"/>
            <w:noWrap w:val="0"/>
            <w:vAlign w:val="top"/>
          </w:tcPr>
          <w:p w14:paraId="4A468AB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48</w:t>
            </w:r>
          </w:p>
        </w:tc>
        <w:tc>
          <w:tcPr>
            <w:tcW w:w="1990" w:type="dxa"/>
            <w:noWrap w:val="0"/>
            <w:vAlign w:val="top"/>
          </w:tcPr>
          <w:p w14:paraId="3F8624F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19.60±1.95 l</w:t>
            </w:r>
          </w:p>
        </w:tc>
        <w:tc>
          <w:tcPr>
            <w:tcW w:w="2458" w:type="dxa"/>
            <w:noWrap w:val="0"/>
            <w:vAlign w:val="top"/>
          </w:tcPr>
          <w:p w14:paraId="34540F7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2.70±0.20 gh</w:t>
            </w:r>
          </w:p>
        </w:tc>
      </w:tr>
      <w:tr w14:paraId="12AC6A2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0D36A614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1980" w:type="dxa"/>
            <w:noWrap w:val="0"/>
            <w:vAlign w:val="top"/>
          </w:tcPr>
          <w:p w14:paraId="1A03F9E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1990" w:type="dxa"/>
            <w:noWrap w:val="0"/>
            <w:vAlign w:val="top"/>
          </w:tcPr>
          <w:p w14:paraId="38B4B8D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36.03±0.37 ij</w:t>
            </w:r>
          </w:p>
        </w:tc>
        <w:tc>
          <w:tcPr>
            <w:tcW w:w="2458" w:type="dxa"/>
            <w:noWrap w:val="0"/>
            <w:vAlign w:val="top"/>
          </w:tcPr>
          <w:p w14:paraId="2119CFF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3.27±0.13 efg</w:t>
            </w:r>
          </w:p>
        </w:tc>
      </w:tr>
      <w:tr w14:paraId="4D36F1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119C9EC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1980" w:type="dxa"/>
            <w:noWrap w:val="0"/>
            <w:vAlign w:val="top"/>
          </w:tcPr>
          <w:p w14:paraId="5F001E6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990" w:type="dxa"/>
            <w:noWrap w:val="0"/>
            <w:vAlign w:val="top"/>
          </w:tcPr>
          <w:p w14:paraId="21E944C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40.50±2.63 fghi</w:t>
            </w:r>
          </w:p>
        </w:tc>
        <w:tc>
          <w:tcPr>
            <w:tcW w:w="2458" w:type="dxa"/>
            <w:noWrap w:val="0"/>
            <w:vAlign w:val="top"/>
          </w:tcPr>
          <w:p w14:paraId="74CEE6F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3.77±0.09 e</w:t>
            </w:r>
          </w:p>
        </w:tc>
      </w:tr>
      <w:tr w14:paraId="118DC0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1B1428D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1980" w:type="dxa"/>
            <w:noWrap w:val="0"/>
            <w:vAlign w:val="top"/>
          </w:tcPr>
          <w:p w14:paraId="2CAF926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990" w:type="dxa"/>
            <w:noWrap w:val="0"/>
            <w:vAlign w:val="top"/>
          </w:tcPr>
          <w:p w14:paraId="334E257E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39.77±1.57 ghi</w:t>
            </w:r>
          </w:p>
        </w:tc>
        <w:tc>
          <w:tcPr>
            <w:tcW w:w="2458" w:type="dxa"/>
            <w:noWrap w:val="0"/>
            <w:vAlign w:val="top"/>
          </w:tcPr>
          <w:p w14:paraId="41B1CB4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3.67±0.12 ef</w:t>
            </w:r>
          </w:p>
        </w:tc>
      </w:tr>
      <w:tr w14:paraId="6BF6357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4A99DB1F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1980" w:type="dxa"/>
            <w:noWrap w:val="0"/>
            <w:vAlign w:val="top"/>
          </w:tcPr>
          <w:p w14:paraId="50C3B27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</w:t>
            </w:r>
          </w:p>
        </w:tc>
        <w:tc>
          <w:tcPr>
            <w:tcW w:w="1990" w:type="dxa"/>
            <w:noWrap w:val="0"/>
            <w:vAlign w:val="top"/>
          </w:tcPr>
          <w:p w14:paraId="11B8302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42.97±0.57 fgh</w:t>
            </w:r>
          </w:p>
        </w:tc>
        <w:tc>
          <w:tcPr>
            <w:tcW w:w="2458" w:type="dxa"/>
            <w:noWrap w:val="0"/>
            <w:vAlign w:val="top"/>
          </w:tcPr>
          <w:p w14:paraId="2B9F3CE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3.13±0.13 fg</w:t>
            </w:r>
          </w:p>
        </w:tc>
      </w:tr>
      <w:tr w14:paraId="3A21CD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7F3E6B5E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1980" w:type="dxa"/>
            <w:noWrap w:val="0"/>
            <w:vAlign w:val="top"/>
          </w:tcPr>
          <w:p w14:paraId="4A055FE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48</w:t>
            </w:r>
          </w:p>
        </w:tc>
        <w:tc>
          <w:tcPr>
            <w:tcW w:w="1990" w:type="dxa"/>
            <w:noWrap w:val="0"/>
            <w:vAlign w:val="top"/>
          </w:tcPr>
          <w:p w14:paraId="26C58EE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44.97±1.79 ef</w:t>
            </w:r>
          </w:p>
        </w:tc>
        <w:tc>
          <w:tcPr>
            <w:tcW w:w="2458" w:type="dxa"/>
            <w:noWrap w:val="0"/>
            <w:vAlign w:val="top"/>
          </w:tcPr>
          <w:p w14:paraId="55C3B1C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3.63±0.27 ef</w:t>
            </w:r>
          </w:p>
        </w:tc>
      </w:tr>
      <w:tr w14:paraId="2DDA27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7551F87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1.5</w:t>
            </w:r>
          </w:p>
        </w:tc>
        <w:tc>
          <w:tcPr>
            <w:tcW w:w="1980" w:type="dxa"/>
            <w:noWrap w:val="0"/>
            <w:vAlign w:val="top"/>
          </w:tcPr>
          <w:p w14:paraId="689BCF4F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1990" w:type="dxa"/>
            <w:noWrap w:val="0"/>
            <w:vAlign w:val="top"/>
          </w:tcPr>
          <w:p w14:paraId="27CEB7C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36.03±0.37 ij</w:t>
            </w:r>
          </w:p>
        </w:tc>
        <w:tc>
          <w:tcPr>
            <w:tcW w:w="2458" w:type="dxa"/>
            <w:noWrap w:val="0"/>
            <w:vAlign w:val="top"/>
          </w:tcPr>
          <w:p w14:paraId="6D73913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3.13±0.13 fg</w:t>
            </w:r>
          </w:p>
        </w:tc>
      </w:tr>
      <w:tr w14:paraId="5BECDB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5CDB327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1.5</w:t>
            </w:r>
          </w:p>
        </w:tc>
        <w:tc>
          <w:tcPr>
            <w:tcW w:w="1980" w:type="dxa"/>
            <w:noWrap w:val="0"/>
            <w:vAlign w:val="top"/>
          </w:tcPr>
          <w:p w14:paraId="35879BE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990" w:type="dxa"/>
            <w:noWrap w:val="0"/>
            <w:vAlign w:val="top"/>
          </w:tcPr>
          <w:p w14:paraId="1D8ADC9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43.03±1.33 fgh</w:t>
            </w:r>
          </w:p>
        </w:tc>
        <w:tc>
          <w:tcPr>
            <w:tcW w:w="2458" w:type="dxa"/>
            <w:noWrap w:val="0"/>
            <w:vAlign w:val="top"/>
          </w:tcPr>
          <w:p w14:paraId="53198C8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4.33±0.20 d</w:t>
            </w:r>
          </w:p>
        </w:tc>
      </w:tr>
      <w:tr w14:paraId="22AA46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7112B8A4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1.5</w:t>
            </w:r>
          </w:p>
        </w:tc>
        <w:tc>
          <w:tcPr>
            <w:tcW w:w="1980" w:type="dxa"/>
            <w:noWrap w:val="0"/>
            <w:vAlign w:val="top"/>
          </w:tcPr>
          <w:p w14:paraId="622F2D4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990" w:type="dxa"/>
            <w:noWrap w:val="0"/>
            <w:vAlign w:val="top"/>
          </w:tcPr>
          <w:p w14:paraId="53538E7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48.50±0.06 e</w:t>
            </w:r>
          </w:p>
        </w:tc>
        <w:tc>
          <w:tcPr>
            <w:tcW w:w="2458" w:type="dxa"/>
            <w:noWrap w:val="0"/>
            <w:vAlign w:val="top"/>
          </w:tcPr>
          <w:p w14:paraId="4AC1AE9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5.00±0.10 bc</w:t>
            </w:r>
          </w:p>
        </w:tc>
      </w:tr>
      <w:tr w14:paraId="0F90D1C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3DB21D9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1.5</w:t>
            </w:r>
          </w:p>
        </w:tc>
        <w:tc>
          <w:tcPr>
            <w:tcW w:w="1980" w:type="dxa"/>
            <w:noWrap w:val="0"/>
            <w:vAlign w:val="top"/>
          </w:tcPr>
          <w:p w14:paraId="4E2BA90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</w:t>
            </w:r>
          </w:p>
        </w:tc>
        <w:tc>
          <w:tcPr>
            <w:tcW w:w="1990" w:type="dxa"/>
            <w:noWrap w:val="0"/>
            <w:vAlign w:val="top"/>
          </w:tcPr>
          <w:p w14:paraId="6AA6EBA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54.30±2.95 d</w:t>
            </w:r>
          </w:p>
        </w:tc>
        <w:tc>
          <w:tcPr>
            <w:tcW w:w="2458" w:type="dxa"/>
            <w:noWrap w:val="0"/>
            <w:vAlign w:val="top"/>
          </w:tcPr>
          <w:p w14:paraId="63ED10E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5.10±0.12 bc</w:t>
            </w:r>
          </w:p>
        </w:tc>
      </w:tr>
      <w:tr w14:paraId="6902BB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66BBF3A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1.5</w:t>
            </w:r>
          </w:p>
        </w:tc>
        <w:tc>
          <w:tcPr>
            <w:tcW w:w="1980" w:type="dxa"/>
            <w:noWrap w:val="0"/>
            <w:vAlign w:val="top"/>
          </w:tcPr>
          <w:p w14:paraId="222C2FC4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48</w:t>
            </w:r>
          </w:p>
        </w:tc>
        <w:tc>
          <w:tcPr>
            <w:tcW w:w="1990" w:type="dxa"/>
            <w:noWrap w:val="0"/>
            <w:vAlign w:val="top"/>
          </w:tcPr>
          <w:p w14:paraId="4146B2EF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57.27±1.37 cd</w:t>
            </w:r>
          </w:p>
        </w:tc>
        <w:tc>
          <w:tcPr>
            <w:tcW w:w="2458" w:type="dxa"/>
            <w:noWrap w:val="0"/>
            <w:vAlign w:val="top"/>
          </w:tcPr>
          <w:p w14:paraId="67E35C2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4.80±0.40 cd</w:t>
            </w:r>
          </w:p>
        </w:tc>
      </w:tr>
      <w:tr w14:paraId="7276BF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11A502E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2.0</w:t>
            </w:r>
          </w:p>
        </w:tc>
        <w:tc>
          <w:tcPr>
            <w:tcW w:w="1980" w:type="dxa"/>
            <w:noWrap w:val="0"/>
            <w:vAlign w:val="top"/>
          </w:tcPr>
          <w:p w14:paraId="1B7741F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1990" w:type="dxa"/>
            <w:noWrap w:val="0"/>
            <w:vAlign w:val="top"/>
          </w:tcPr>
          <w:p w14:paraId="150BFE6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36.03±0.37 ij</w:t>
            </w:r>
          </w:p>
        </w:tc>
        <w:tc>
          <w:tcPr>
            <w:tcW w:w="2458" w:type="dxa"/>
            <w:noWrap w:val="0"/>
            <w:vAlign w:val="top"/>
          </w:tcPr>
          <w:p w14:paraId="5F7478F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3.27±0.13 efg</w:t>
            </w:r>
          </w:p>
        </w:tc>
      </w:tr>
      <w:tr w14:paraId="66C6B9A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2719209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2.0</w:t>
            </w:r>
          </w:p>
        </w:tc>
        <w:tc>
          <w:tcPr>
            <w:tcW w:w="1980" w:type="dxa"/>
            <w:noWrap w:val="0"/>
            <w:vAlign w:val="top"/>
          </w:tcPr>
          <w:p w14:paraId="70DE211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990" w:type="dxa"/>
            <w:noWrap w:val="0"/>
            <w:vAlign w:val="top"/>
          </w:tcPr>
          <w:p w14:paraId="423D78B4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61.20±2.21 bc</w:t>
            </w:r>
          </w:p>
        </w:tc>
        <w:tc>
          <w:tcPr>
            <w:tcW w:w="2458" w:type="dxa"/>
            <w:noWrap w:val="0"/>
            <w:vAlign w:val="top"/>
          </w:tcPr>
          <w:p w14:paraId="645FCB6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5.57±0.27 b</w:t>
            </w:r>
          </w:p>
        </w:tc>
      </w:tr>
      <w:tr w14:paraId="419BFB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574CD42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2.0</w:t>
            </w:r>
          </w:p>
        </w:tc>
        <w:tc>
          <w:tcPr>
            <w:tcW w:w="1980" w:type="dxa"/>
            <w:noWrap w:val="0"/>
            <w:vAlign w:val="top"/>
          </w:tcPr>
          <w:p w14:paraId="6675AE3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990" w:type="dxa"/>
            <w:noWrap w:val="0"/>
            <w:vAlign w:val="top"/>
          </w:tcPr>
          <w:p w14:paraId="65BB698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62.37±1.81 b</w:t>
            </w:r>
          </w:p>
        </w:tc>
        <w:tc>
          <w:tcPr>
            <w:tcW w:w="2458" w:type="dxa"/>
            <w:noWrap w:val="0"/>
            <w:vAlign w:val="top"/>
          </w:tcPr>
          <w:p w14:paraId="6137333F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5.03±0.15 bc</w:t>
            </w:r>
          </w:p>
        </w:tc>
      </w:tr>
      <w:tr w14:paraId="1183580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3AE9BCB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2.0</w:t>
            </w:r>
          </w:p>
        </w:tc>
        <w:tc>
          <w:tcPr>
            <w:tcW w:w="1980" w:type="dxa"/>
            <w:noWrap w:val="0"/>
            <w:vAlign w:val="top"/>
          </w:tcPr>
          <w:p w14:paraId="501DC6E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</w:t>
            </w:r>
          </w:p>
        </w:tc>
        <w:tc>
          <w:tcPr>
            <w:tcW w:w="1990" w:type="dxa"/>
            <w:noWrap w:val="0"/>
            <w:vAlign w:val="top"/>
          </w:tcPr>
          <w:p w14:paraId="77082C3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bookmarkStart w:id="1" w:name="_Hlk131263954"/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70.30</w:t>
            </w:r>
            <w:bookmarkEnd w:id="1"/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±1.48 a</w:t>
            </w:r>
          </w:p>
        </w:tc>
        <w:tc>
          <w:tcPr>
            <w:tcW w:w="2458" w:type="dxa"/>
            <w:noWrap w:val="0"/>
            <w:vAlign w:val="top"/>
          </w:tcPr>
          <w:p w14:paraId="20E8A87E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6.23±0.12 a</w:t>
            </w:r>
          </w:p>
        </w:tc>
      </w:tr>
      <w:tr w14:paraId="0967F8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56DBB24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2.0</w:t>
            </w:r>
          </w:p>
        </w:tc>
        <w:tc>
          <w:tcPr>
            <w:tcW w:w="1980" w:type="dxa"/>
            <w:noWrap w:val="0"/>
            <w:vAlign w:val="top"/>
          </w:tcPr>
          <w:p w14:paraId="35348B2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48</w:t>
            </w:r>
          </w:p>
        </w:tc>
        <w:tc>
          <w:tcPr>
            <w:tcW w:w="1990" w:type="dxa"/>
            <w:noWrap w:val="0"/>
            <w:vAlign w:val="top"/>
          </w:tcPr>
          <w:p w14:paraId="18B7CED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52.97±1.47 d</w:t>
            </w:r>
          </w:p>
        </w:tc>
        <w:tc>
          <w:tcPr>
            <w:tcW w:w="2458" w:type="dxa"/>
            <w:noWrap w:val="0"/>
            <w:vAlign w:val="top"/>
          </w:tcPr>
          <w:p w14:paraId="6DA7672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5.50±0.21 b</w:t>
            </w:r>
          </w:p>
        </w:tc>
      </w:tr>
      <w:tr w14:paraId="4BECE3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010A457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2.5</w:t>
            </w:r>
          </w:p>
        </w:tc>
        <w:tc>
          <w:tcPr>
            <w:tcW w:w="1980" w:type="dxa"/>
            <w:noWrap w:val="0"/>
            <w:vAlign w:val="top"/>
          </w:tcPr>
          <w:p w14:paraId="3D4B31B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1990" w:type="dxa"/>
            <w:noWrap w:val="0"/>
            <w:vAlign w:val="top"/>
          </w:tcPr>
          <w:p w14:paraId="0562753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36.03±0.37 ij</w:t>
            </w:r>
          </w:p>
        </w:tc>
        <w:tc>
          <w:tcPr>
            <w:tcW w:w="2458" w:type="dxa"/>
            <w:noWrap w:val="0"/>
            <w:vAlign w:val="top"/>
          </w:tcPr>
          <w:p w14:paraId="6B24C6C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3.27±0.13 efg</w:t>
            </w:r>
          </w:p>
        </w:tc>
      </w:tr>
      <w:tr w14:paraId="52F2FD4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6716CE8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2.5</w:t>
            </w:r>
          </w:p>
        </w:tc>
        <w:tc>
          <w:tcPr>
            <w:tcW w:w="1980" w:type="dxa"/>
            <w:noWrap w:val="0"/>
            <w:vAlign w:val="top"/>
          </w:tcPr>
          <w:p w14:paraId="7E6F2AB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990" w:type="dxa"/>
            <w:noWrap w:val="0"/>
            <w:vAlign w:val="top"/>
          </w:tcPr>
          <w:p w14:paraId="0086D6A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44.60±1.76 efg</w:t>
            </w:r>
          </w:p>
        </w:tc>
        <w:tc>
          <w:tcPr>
            <w:tcW w:w="2458" w:type="dxa"/>
            <w:noWrap w:val="0"/>
            <w:vAlign w:val="top"/>
          </w:tcPr>
          <w:p w14:paraId="53F81DE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4.77±0.39 cd</w:t>
            </w:r>
          </w:p>
        </w:tc>
      </w:tr>
      <w:tr w14:paraId="3F63991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5079E614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2.5</w:t>
            </w:r>
          </w:p>
        </w:tc>
        <w:tc>
          <w:tcPr>
            <w:tcW w:w="1980" w:type="dxa"/>
            <w:noWrap w:val="0"/>
            <w:vAlign w:val="top"/>
          </w:tcPr>
          <w:p w14:paraId="6D0261D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990" w:type="dxa"/>
            <w:noWrap w:val="0"/>
            <w:vAlign w:val="top"/>
          </w:tcPr>
          <w:p w14:paraId="2D6C8BF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39.00±1.40 hi</w:t>
            </w:r>
          </w:p>
        </w:tc>
        <w:tc>
          <w:tcPr>
            <w:tcW w:w="2458" w:type="dxa"/>
            <w:noWrap w:val="0"/>
            <w:vAlign w:val="top"/>
          </w:tcPr>
          <w:p w14:paraId="20492CF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5.13±0.09 bc</w:t>
            </w:r>
          </w:p>
        </w:tc>
      </w:tr>
      <w:tr w14:paraId="0542FA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5465C2B4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2.5</w:t>
            </w:r>
          </w:p>
        </w:tc>
        <w:tc>
          <w:tcPr>
            <w:tcW w:w="1980" w:type="dxa"/>
            <w:noWrap w:val="0"/>
            <w:vAlign w:val="top"/>
          </w:tcPr>
          <w:p w14:paraId="032D1A4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</w:t>
            </w:r>
          </w:p>
        </w:tc>
        <w:tc>
          <w:tcPr>
            <w:tcW w:w="1990" w:type="dxa"/>
            <w:noWrap w:val="0"/>
            <w:vAlign w:val="top"/>
          </w:tcPr>
          <w:p w14:paraId="2A14C27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36.03±0.37 ij</w:t>
            </w:r>
          </w:p>
        </w:tc>
        <w:tc>
          <w:tcPr>
            <w:tcW w:w="2458" w:type="dxa"/>
            <w:noWrap w:val="0"/>
            <w:vAlign w:val="top"/>
          </w:tcPr>
          <w:p w14:paraId="15F860B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4.07±0.15 bc</w:t>
            </w:r>
          </w:p>
        </w:tc>
      </w:tr>
      <w:tr w14:paraId="556EF9B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9" w:type="dxa"/>
            <w:noWrap w:val="0"/>
            <w:vAlign w:val="top"/>
          </w:tcPr>
          <w:p w14:paraId="2602D6A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2.5</w:t>
            </w:r>
          </w:p>
        </w:tc>
        <w:tc>
          <w:tcPr>
            <w:tcW w:w="1980" w:type="dxa"/>
            <w:noWrap w:val="0"/>
            <w:vAlign w:val="top"/>
          </w:tcPr>
          <w:p w14:paraId="07FF20AE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48</w:t>
            </w:r>
          </w:p>
        </w:tc>
        <w:tc>
          <w:tcPr>
            <w:tcW w:w="1990" w:type="dxa"/>
            <w:noWrap w:val="0"/>
            <w:vAlign w:val="top"/>
          </w:tcPr>
          <w:p w14:paraId="395242A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40.80±0.87 fghi</w:t>
            </w:r>
          </w:p>
        </w:tc>
        <w:tc>
          <w:tcPr>
            <w:tcW w:w="2458" w:type="dxa"/>
            <w:noWrap w:val="0"/>
            <w:vAlign w:val="top"/>
          </w:tcPr>
          <w:p w14:paraId="1A0F36A7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4.87±0.24 de</w:t>
            </w:r>
          </w:p>
        </w:tc>
      </w:tr>
    </w:tbl>
    <w:p w14:paraId="63F1E444">
      <w:pPr>
        <w:spacing w:line="360" w:lineRule="exact"/>
        <w:jc w:val="left"/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>Data are mean values ± S.E. of three replicates. Different letters within the same column indicate significant differences according to Duncan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>’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 xml:space="preserve">s multiple range test at </w:t>
      </w:r>
      <w:r>
        <w:rPr>
          <w:rFonts w:hint="eastAsia" w:ascii="Times New Roman" w:hAnsi="Times New Roman" w:eastAsia="宋体" w:cs="Times New Roman"/>
          <w:i/>
          <w:iCs/>
          <w:color w:val="auto"/>
          <w:kern w:val="0"/>
          <w:sz w:val="21"/>
          <w:szCs w:val="21"/>
          <w:highlight w:val="none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 xml:space="preserve"> &lt; 0.05.</w:t>
      </w:r>
      <w:bookmarkStart w:id="2" w:name="_Ref26264"/>
    </w:p>
    <w:p w14:paraId="4CEF5654">
      <w:pP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br w:type="page"/>
      </w:r>
    </w:p>
    <w:p w14:paraId="45F9EFC9">
      <w:pPr>
        <w:spacing w:line="360" w:lineRule="auto"/>
        <w:jc w:val="both"/>
        <w:rPr>
          <w:rFonts w:hint="default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>S2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Effect of pre-culture on shoot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</w:rPr>
        <w:t>regeneration from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</w:rPr>
        <w:t>otyledonary node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and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h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</w:rPr>
        <w:t>ypocoty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ls</w:t>
      </w:r>
      <w:bookmarkEnd w:id="2"/>
    </w:p>
    <w:tbl>
      <w:tblPr>
        <w:tblStyle w:val="5"/>
        <w:tblW w:w="1061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433"/>
        <w:gridCol w:w="1718"/>
        <w:gridCol w:w="1950"/>
        <w:gridCol w:w="1950"/>
        <w:gridCol w:w="1950"/>
      </w:tblGrid>
      <w:tr w14:paraId="6CCBF82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vMerge w:val="restart"/>
            <w:tcBorders>
              <w:top w:val="single" w:color="auto" w:sz="12" w:space="0"/>
              <w:left w:val="nil"/>
              <w:right w:val="nil"/>
              <w:tl2br w:val="nil"/>
              <w:tr2bl w:val="nil"/>
            </w:tcBorders>
            <w:noWrap w:val="0"/>
            <w:vAlign w:val="center"/>
          </w:tcPr>
          <w:p w14:paraId="687A3E19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bookmarkStart w:id="3" w:name="_Hlk131011112"/>
            <w:r>
              <w:rPr>
                <w:rFonts w:hint="eastAsia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BAP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concentration 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mg·L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433" w:type="dxa"/>
            <w:vMerge w:val="restart"/>
            <w:tcBorders>
              <w:top w:val="single" w:color="auto" w:sz="12" w:space="0"/>
              <w:right w:val="nil"/>
              <w:tl2br w:val="nil"/>
              <w:tr2bl w:val="nil"/>
            </w:tcBorders>
            <w:noWrap w:val="0"/>
            <w:vAlign w:val="center"/>
          </w:tcPr>
          <w:p w14:paraId="253E4131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re-culture time 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h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3668" w:type="dxa"/>
            <w:gridSpan w:val="2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5F0823A1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otyledonary node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s</w:t>
            </w:r>
          </w:p>
        </w:tc>
        <w:tc>
          <w:tcPr>
            <w:tcW w:w="3900" w:type="dxa"/>
            <w:gridSpan w:val="2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065FFE9A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ypocoty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ls</w:t>
            </w:r>
          </w:p>
        </w:tc>
      </w:tr>
      <w:tr w14:paraId="733C1CA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vMerge w:val="continue"/>
            <w:tcBorders>
              <w:left w:val="nil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5AF2C0D2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1433" w:type="dxa"/>
            <w:vMerge w:val="continue"/>
            <w:tcBorders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0542A5B2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1718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1C654B50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Shoot regeneration (%)</w:t>
            </w:r>
          </w:p>
        </w:tc>
        <w:tc>
          <w:tcPr>
            <w:tcW w:w="1950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4FEBC3F5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Number of shoots per</w:t>
            </w:r>
            <w:r>
              <w:rPr>
                <w:rFonts w:hint="eastAsia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responsive explant</w:t>
            </w:r>
          </w:p>
        </w:tc>
        <w:tc>
          <w:tcPr>
            <w:tcW w:w="1950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27A7DFE6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Shoot regeneration (%)</w:t>
            </w:r>
          </w:p>
        </w:tc>
        <w:tc>
          <w:tcPr>
            <w:tcW w:w="1950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2772EC17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Number of shoots per</w:t>
            </w:r>
            <w:r>
              <w:rPr>
                <w:rFonts w:hint="eastAsia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responsive explant</w:t>
            </w:r>
          </w:p>
        </w:tc>
      </w:tr>
      <w:bookmarkEnd w:id="3"/>
      <w:tr w14:paraId="5FC8894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3466BF3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</w:t>
            </w:r>
          </w:p>
        </w:tc>
        <w:tc>
          <w:tcPr>
            <w:tcW w:w="1433" w:type="dxa"/>
            <w:noWrap w:val="0"/>
            <w:vAlign w:val="top"/>
          </w:tcPr>
          <w:p w14:paraId="5249DAC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24</w:t>
            </w:r>
          </w:p>
        </w:tc>
        <w:tc>
          <w:tcPr>
            <w:tcW w:w="1718" w:type="dxa"/>
            <w:noWrap w:val="0"/>
            <w:vAlign w:val="top"/>
          </w:tcPr>
          <w:p w14:paraId="730E361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29.47±0.95 e</w:t>
            </w:r>
          </w:p>
        </w:tc>
        <w:tc>
          <w:tcPr>
            <w:tcW w:w="1950" w:type="dxa"/>
            <w:noWrap w:val="0"/>
            <w:vAlign w:val="top"/>
          </w:tcPr>
          <w:p w14:paraId="38CD5744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1.80±0.25 d</w:t>
            </w:r>
          </w:p>
        </w:tc>
        <w:tc>
          <w:tcPr>
            <w:tcW w:w="1950" w:type="dxa"/>
            <w:noWrap w:val="0"/>
            <w:vAlign w:val="top"/>
          </w:tcPr>
          <w:p w14:paraId="1805596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5.43±1.07 e</w:t>
            </w:r>
          </w:p>
        </w:tc>
        <w:tc>
          <w:tcPr>
            <w:tcW w:w="1950" w:type="dxa"/>
            <w:noWrap w:val="0"/>
            <w:vAlign w:val="top"/>
          </w:tcPr>
          <w:p w14:paraId="1375B0F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1.30±0.06 c</w:t>
            </w:r>
          </w:p>
        </w:tc>
      </w:tr>
      <w:tr w14:paraId="75A438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165FDE5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</w:t>
            </w:r>
          </w:p>
        </w:tc>
        <w:tc>
          <w:tcPr>
            <w:tcW w:w="1433" w:type="dxa"/>
            <w:noWrap w:val="0"/>
            <w:vAlign w:val="top"/>
          </w:tcPr>
          <w:p w14:paraId="7DC9085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36</w:t>
            </w:r>
          </w:p>
        </w:tc>
        <w:tc>
          <w:tcPr>
            <w:tcW w:w="1718" w:type="dxa"/>
            <w:noWrap w:val="0"/>
            <w:vAlign w:val="top"/>
          </w:tcPr>
          <w:p w14:paraId="38E38FF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28.07±3.32 e</w:t>
            </w:r>
          </w:p>
        </w:tc>
        <w:tc>
          <w:tcPr>
            <w:tcW w:w="1950" w:type="dxa"/>
            <w:noWrap w:val="0"/>
            <w:vAlign w:val="top"/>
          </w:tcPr>
          <w:p w14:paraId="50FF804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2.03±0.32 d</w:t>
            </w:r>
          </w:p>
        </w:tc>
        <w:tc>
          <w:tcPr>
            <w:tcW w:w="1950" w:type="dxa"/>
            <w:noWrap w:val="0"/>
            <w:vAlign w:val="top"/>
          </w:tcPr>
          <w:p w14:paraId="0E79CBA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8.80±1.20 e</w:t>
            </w:r>
          </w:p>
        </w:tc>
        <w:tc>
          <w:tcPr>
            <w:tcW w:w="1950" w:type="dxa"/>
            <w:noWrap w:val="0"/>
            <w:vAlign w:val="top"/>
          </w:tcPr>
          <w:p w14:paraId="113E84E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2.13±0.20 b</w:t>
            </w:r>
          </w:p>
        </w:tc>
      </w:tr>
      <w:tr w14:paraId="414FCDB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3D378B4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</w:t>
            </w:r>
          </w:p>
        </w:tc>
        <w:tc>
          <w:tcPr>
            <w:tcW w:w="1433" w:type="dxa"/>
            <w:noWrap w:val="0"/>
            <w:vAlign w:val="top"/>
          </w:tcPr>
          <w:p w14:paraId="6D79048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48</w:t>
            </w:r>
          </w:p>
        </w:tc>
        <w:tc>
          <w:tcPr>
            <w:tcW w:w="1718" w:type="dxa"/>
            <w:noWrap w:val="0"/>
            <w:vAlign w:val="top"/>
          </w:tcPr>
          <w:p w14:paraId="109D7B3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42.30±0.78 bc</w:t>
            </w:r>
          </w:p>
        </w:tc>
        <w:tc>
          <w:tcPr>
            <w:tcW w:w="1950" w:type="dxa"/>
            <w:noWrap w:val="0"/>
            <w:vAlign w:val="top"/>
          </w:tcPr>
          <w:p w14:paraId="5244E46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2.73±0.20 c</w:t>
            </w:r>
          </w:p>
        </w:tc>
        <w:tc>
          <w:tcPr>
            <w:tcW w:w="1950" w:type="dxa"/>
            <w:noWrap w:val="0"/>
            <w:vAlign w:val="top"/>
          </w:tcPr>
          <w:p w14:paraId="1A50690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17.87±2.73 d</w:t>
            </w:r>
          </w:p>
        </w:tc>
        <w:tc>
          <w:tcPr>
            <w:tcW w:w="1950" w:type="dxa"/>
            <w:noWrap w:val="0"/>
            <w:vAlign w:val="top"/>
          </w:tcPr>
          <w:p w14:paraId="5C42FAA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2.33±0.19 b</w:t>
            </w:r>
          </w:p>
        </w:tc>
      </w:tr>
      <w:tr w14:paraId="48B8FEE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2047CF6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</w:t>
            </w:r>
          </w:p>
        </w:tc>
        <w:tc>
          <w:tcPr>
            <w:tcW w:w="1433" w:type="dxa"/>
            <w:noWrap w:val="0"/>
            <w:vAlign w:val="top"/>
          </w:tcPr>
          <w:p w14:paraId="330493D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24</w:t>
            </w:r>
          </w:p>
        </w:tc>
        <w:tc>
          <w:tcPr>
            <w:tcW w:w="1718" w:type="dxa"/>
            <w:noWrap w:val="0"/>
            <w:vAlign w:val="top"/>
          </w:tcPr>
          <w:p w14:paraId="38BACC4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43.67±4.17 bc</w:t>
            </w:r>
          </w:p>
        </w:tc>
        <w:tc>
          <w:tcPr>
            <w:tcW w:w="1950" w:type="dxa"/>
            <w:noWrap w:val="0"/>
            <w:vAlign w:val="top"/>
          </w:tcPr>
          <w:p w14:paraId="1FF48A1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2.17±0.12 d</w:t>
            </w:r>
          </w:p>
        </w:tc>
        <w:tc>
          <w:tcPr>
            <w:tcW w:w="1950" w:type="dxa"/>
            <w:noWrap w:val="0"/>
            <w:vAlign w:val="top"/>
          </w:tcPr>
          <w:p w14:paraId="446B799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22.77±1.68 c</w:t>
            </w:r>
          </w:p>
        </w:tc>
        <w:tc>
          <w:tcPr>
            <w:tcW w:w="1950" w:type="dxa"/>
            <w:noWrap w:val="0"/>
            <w:vAlign w:val="top"/>
          </w:tcPr>
          <w:p w14:paraId="08FBAFF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2.37±0.12 b</w:t>
            </w:r>
          </w:p>
        </w:tc>
      </w:tr>
      <w:tr w14:paraId="3789CF6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290EBF9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</w:t>
            </w:r>
          </w:p>
        </w:tc>
        <w:tc>
          <w:tcPr>
            <w:tcW w:w="1433" w:type="dxa"/>
            <w:noWrap w:val="0"/>
            <w:vAlign w:val="top"/>
          </w:tcPr>
          <w:p w14:paraId="0E74350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36</w:t>
            </w:r>
          </w:p>
        </w:tc>
        <w:tc>
          <w:tcPr>
            <w:tcW w:w="1718" w:type="dxa"/>
            <w:noWrap w:val="0"/>
            <w:vAlign w:val="top"/>
          </w:tcPr>
          <w:p w14:paraId="5482C5B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bookmarkStart w:id="4" w:name="_Hlk131264734"/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53.73</w:t>
            </w:r>
            <w:bookmarkEnd w:id="4"/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±2.36 a</w:t>
            </w:r>
          </w:p>
        </w:tc>
        <w:tc>
          <w:tcPr>
            <w:tcW w:w="1950" w:type="dxa"/>
            <w:noWrap w:val="0"/>
            <w:vAlign w:val="top"/>
          </w:tcPr>
          <w:p w14:paraId="1C1B741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4.27±0.09 a</w:t>
            </w:r>
          </w:p>
        </w:tc>
        <w:tc>
          <w:tcPr>
            <w:tcW w:w="1950" w:type="dxa"/>
            <w:noWrap w:val="0"/>
            <w:vAlign w:val="top"/>
          </w:tcPr>
          <w:p w14:paraId="4970046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39.13±0.90 a</w:t>
            </w:r>
          </w:p>
        </w:tc>
        <w:tc>
          <w:tcPr>
            <w:tcW w:w="1950" w:type="dxa"/>
            <w:noWrap w:val="0"/>
            <w:vAlign w:val="top"/>
          </w:tcPr>
          <w:p w14:paraId="6B386B5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3.00±0.10 a</w:t>
            </w:r>
          </w:p>
        </w:tc>
      </w:tr>
      <w:tr w14:paraId="11D79F1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276EF05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</w:t>
            </w:r>
          </w:p>
        </w:tc>
        <w:tc>
          <w:tcPr>
            <w:tcW w:w="1433" w:type="dxa"/>
            <w:noWrap w:val="0"/>
            <w:vAlign w:val="top"/>
          </w:tcPr>
          <w:p w14:paraId="6222CF8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48</w:t>
            </w:r>
          </w:p>
        </w:tc>
        <w:tc>
          <w:tcPr>
            <w:tcW w:w="1718" w:type="dxa"/>
            <w:noWrap w:val="0"/>
            <w:vAlign w:val="top"/>
          </w:tcPr>
          <w:p w14:paraId="01712D9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47.97±1.32 ab</w:t>
            </w:r>
          </w:p>
        </w:tc>
        <w:tc>
          <w:tcPr>
            <w:tcW w:w="1950" w:type="dxa"/>
            <w:noWrap w:val="0"/>
            <w:vAlign w:val="top"/>
          </w:tcPr>
          <w:p w14:paraId="327468A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3.13± 0.13 bc</w:t>
            </w:r>
          </w:p>
        </w:tc>
        <w:tc>
          <w:tcPr>
            <w:tcW w:w="1950" w:type="dxa"/>
            <w:noWrap w:val="0"/>
            <w:vAlign w:val="top"/>
          </w:tcPr>
          <w:p w14:paraId="323526C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32.40±1.99 b</w:t>
            </w:r>
          </w:p>
        </w:tc>
        <w:tc>
          <w:tcPr>
            <w:tcW w:w="1950" w:type="dxa"/>
            <w:noWrap w:val="0"/>
            <w:vAlign w:val="top"/>
          </w:tcPr>
          <w:p w14:paraId="3E3B527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2.10±0.12 b</w:t>
            </w:r>
          </w:p>
        </w:tc>
      </w:tr>
      <w:tr w14:paraId="64E1F27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2196845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6</w:t>
            </w:r>
          </w:p>
        </w:tc>
        <w:tc>
          <w:tcPr>
            <w:tcW w:w="1433" w:type="dxa"/>
            <w:noWrap w:val="0"/>
            <w:vAlign w:val="top"/>
          </w:tcPr>
          <w:p w14:paraId="68197AB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24</w:t>
            </w:r>
          </w:p>
        </w:tc>
        <w:tc>
          <w:tcPr>
            <w:tcW w:w="1718" w:type="dxa"/>
            <w:noWrap w:val="0"/>
            <w:vAlign w:val="top"/>
          </w:tcPr>
          <w:p w14:paraId="6E90A12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39.17±0.90 cd</w:t>
            </w:r>
          </w:p>
        </w:tc>
        <w:tc>
          <w:tcPr>
            <w:tcW w:w="1950" w:type="dxa"/>
            <w:noWrap w:val="0"/>
            <w:vAlign w:val="top"/>
          </w:tcPr>
          <w:p w14:paraId="67A0568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3.53±0.09 b</w:t>
            </w:r>
          </w:p>
        </w:tc>
        <w:tc>
          <w:tcPr>
            <w:tcW w:w="1950" w:type="dxa"/>
            <w:noWrap w:val="0"/>
            <w:vAlign w:val="top"/>
          </w:tcPr>
          <w:p w14:paraId="1364A38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27.07±0.67 c</w:t>
            </w:r>
          </w:p>
        </w:tc>
        <w:tc>
          <w:tcPr>
            <w:tcW w:w="1950" w:type="dxa"/>
            <w:noWrap w:val="0"/>
            <w:vAlign w:val="top"/>
          </w:tcPr>
          <w:p w14:paraId="6AADAE8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2.37±0.13 b</w:t>
            </w:r>
          </w:p>
        </w:tc>
      </w:tr>
      <w:tr w14:paraId="539A7C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1BBC03B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6</w:t>
            </w:r>
          </w:p>
        </w:tc>
        <w:tc>
          <w:tcPr>
            <w:tcW w:w="1433" w:type="dxa"/>
            <w:noWrap w:val="0"/>
            <w:vAlign w:val="top"/>
          </w:tcPr>
          <w:p w14:paraId="2258554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36</w:t>
            </w:r>
          </w:p>
        </w:tc>
        <w:tc>
          <w:tcPr>
            <w:tcW w:w="1718" w:type="dxa"/>
            <w:noWrap w:val="0"/>
            <w:vAlign w:val="top"/>
          </w:tcPr>
          <w:p w14:paraId="01AAFCA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38.33±1.47 cd</w:t>
            </w:r>
          </w:p>
        </w:tc>
        <w:tc>
          <w:tcPr>
            <w:tcW w:w="1950" w:type="dxa"/>
            <w:noWrap w:val="0"/>
            <w:vAlign w:val="top"/>
          </w:tcPr>
          <w:p w14:paraId="683D34B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3.20±0.17 bc</w:t>
            </w:r>
          </w:p>
        </w:tc>
        <w:tc>
          <w:tcPr>
            <w:tcW w:w="1950" w:type="dxa"/>
            <w:noWrap w:val="0"/>
            <w:vAlign w:val="top"/>
          </w:tcPr>
          <w:p w14:paraId="450C361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24.27±1.60 c</w:t>
            </w:r>
          </w:p>
        </w:tc>
        <w:tc>
          <w:tcPr>
            <w:tcW w:w="1950" w:type="dxa"/>
            <w:noWrap w:val="0"/>
            <w:vAlign w:val="top"/>
          </w:tcPr>
          <w:p w14:paraId="06C7DC8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2.17±0.07 b</w:t>
            </w:r>
          </w:p>
        </w:tc>
      </w:tr>
      <w:tr w14:paraId="4522BC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9" w:type="dxa"/>
            <w:noWrap w:val="0"/>
            <w:vAlign w:val="top"/>
          </w:tcPr>
          <w:p w14:paraId="77CCB46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6</w:t>
            </w:r>
          </w:p>
        </w:tc>
        <w:tc>
          <w:tcPr>
            <w:tcW w:w="1433" w:type="dxa"/>
            <w:noWrap w:val="0"/>
            <w:vAlign w:val="top"/>
          </w:tcPr>
          <w:p w14:paraId="5EC9C07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48</w:t>
            </w:r>
          </w:p>
        </w:tc>
        <w:tc>
          <w:tcPr>
            <w:tcW w:w="1718" w:type="dxa"/>
            <w:noWrap w:val="0"/>
            <w:vAlign w:val="top"/>
          </w:tcPr>
          <w:p w14:paraId="04871C5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33.90±1.70 de</w:t>
            </w:r>
          </w:p>
        </w:tc>
        <w:tc>
          <w:tcPr>
            <w:tcW w:w="1950" w:type="dxa"/>
            <w:noWrap w:val="0"/>
            <w:vAlign w:val="top"/>
          </w:tcPr>
          <w:p w14:paraId="5DF7C92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2.90±0.10 c</w:t>
            </w:r>
          </w:p>
        </w:tc>
        <w:tc>
          <w:tcPr>
            <w:tcW w:w="1950" w:type="dxa"/>
            <w:noWrap w:val="0"/>
            <w:vAlign w:val="top"/>
          </w:tcPr>
          <w:p w14:paraId="17552DC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17.47±0.75 d</w:t>
            </w:r>
          </w:p>
        </w:tc>
        <w:tc>
          <w:tcPr>
            <w:tcW w:w="1950" w:type="dxa"/>
            <w:noWrap w:val="0"/>
            <w:vAlign w:val="top"/>
          </w:tcPr>
          <w:p w14:paraId="7289C25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1.57±0.12 c</w:t>
            </w:r>
          </w:p>
        </w:tc>
      </w:tr>
    </w:tbl>
    <w:p w14:paraId="54F0D164">
      <w:r>
        <w:br w:type="page"/>
      </w:r>
    </w:p>
    <w:p w14:paraId="22B57AC4">
      <w:pPr>
        <w:spacing w:line="360" w:lineRule="auto"/>
        <w:jc w:val="both"/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</w:rPr>
      </w:pPr>
      <w:bookmarkStart w:id="5" w:name="_Ref26760"/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>S3</w:t>
      </w: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Effect of 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BAP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and NAA concentrations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on shoot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</w:rPr>
        <w:t>regeneration from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e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>mbryonic tip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>s</w:t>
      </w:r>
      <w:bookmarkEnd w:id="5"/>
    </w:p>
    <w:tbl>
      <w:tblPr>
        <w:tblStyle w:val="5"/>
        <w:tblW w:w="8870" w:type="dxa"/>
        <w:tblInd w:w="-194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2210"/>
        <w:gridCol w:w="2040"/>
        <w:gridCol w:w="2350"/>
      </w:tblGrid>
      <w:tr w14:paraId="571A06E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top"/>
          </w:tcPr>
          <w:p w14:paraId="5AB332AB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bookmarkStart w:id="6" w:name="_Hlk130568527"/>
            <w:r>
              <w:rPr>
                <w:rFonts w:hint="eastAsia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BAP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concentration 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mg·L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10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top"/>
          </w:tcPr>
          <w:p w14:paraId="6C3FA16C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  <w:t>NAA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concentration 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mg·L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040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3F469E14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Shoot regeneration (%)</w:t>
            </w:r>
          </w:p>
        </w:tc>
        <w:tc>
          <w:tcPr>
            <w:tcW w:w="2350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7FDBC331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Number of shoots per</w:t>
            </w:r>
          </w:p>
          <w:p w14:paraId="5B1C5603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responsive explant</w:t>
            </w:r>
          </w:p>
        </w:tc>
      </w:tr>
      <w:bookmarkEnd w:id="6"/>
      <w:tr w14:paraId="1A1836F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0EB7B5F4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210" w:type="dxa"/>
            <w:noWrap/>
            <w:vAlign w:val="top"/>
          </w:tcPr>
          <w:p w14:paraId="26EB46C8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040" w:type="dxa"/>
            <w:noWrap w:val="0"/>
            <w:vAlign w:val="top"/>
          </w:tcPr>
          <w:p w14:paraId="5B6163D8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13.27±0.97 k</w:t>
            </w:r>
          </w:p>
        </w:tc>
        <w:tc>
          <w:tcPr>
            <w:tcW w:w="2350" w:type="dxa"/>
            <w:noWrap w:val="0"/>
            <w:vAlign w:val="top"/>
          </w:tcPr>
          <w:p w14:paraId="0BB401E0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5.03±0.18 bc</w:t>
            </w:r>
          </w:p>
        </w:tc>
      </w:tr>
      <w:tr w14:paraId="398DD88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143D9DEB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210" w:type="dxa"/>
            <w:noWrap/>
            <w:vAlign w:val="top"/>
          </w:tcPr>
          <w:p w14:paraId="320E46B4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0.1</w:t>
            </w:r>
          </w:p>
        </w:tc>
        <w:tc>
          <w:tcPr>
            <w:tcW w:w="2040" w:type="dxa"/>
            <w:noWrap w:val="0"/>
            <w:vAlign w:val="top"/>
          </w:tcPr>
          <w:p w14:paraId="30A3C3B7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10.27±0.76 kl</w:t>
            </w:r>
          </w:p>
        </w:tc>
        <w:tc>
          <w:tcPr>
            <w:tcW w:w="2350" w:type="dxa"/>
            <w:noWrap w:val="0"/>
            <w:vAlign w:val="top"/>
          </w:tcPr>
          <w:p w14:paraId="55EBB1F2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5.03±0.23 bc</w:t>
            </w:r>
          </w:p>
        </w:tc>
      </w:tr>
      <w:tr w14:paraId="3177702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25E69F9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210" w:type="dxa"/>
            <w:noWrap/>
            <w:vAlign w:val="top"/>
          </w:tcPr>
          <w:p w14:paraId="2D497343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0.2</w:t>
            </w:r>
          </w:p>
        </w:tc>
        <w:tc>
          <w:tcPr>
            <w:tcW w:w="2040" w:type="dxa"/>
            <w:noWrap w:val="0"/>
            <w:vAlign w:val="top"/>
          </w:tcPr>
          <w:p w14:paraId="5DC749EC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10.53±0.57 kl</w:t>
            </w:r>
          </w:p>
        </w:tc>
        <w:tc>
          <w:tcPr>
            <w:tcW w:w="2350" w:type="dxa"/>
            <w:noWrap w:val="0"/>
            <w:vAlign w:val="top"/>
          </w:tcPr>
          <w:p w14:paraId="02E6F091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4.97±0.19 bc</w:t>
            </w:r>
          </w:p>
        </w:tc>
      </w:tr>
      <w:tr w14:paraId="00EC560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4E0F107D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210" w:type="dxa"/>
            <w:noWrap/>
            <w:vAlign w:val="top"/>
          </w:tcPr>
          <w:p w14:paraId="49947882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0.3</w:t>
            </w:r>
          </w:p>
        </w:tc>
        <w:tc>
          <w:tcPr>
            <w:tcW w:w="2040" w:type="dxa"/>
            <w:noWrap w:val="0"/>
            <w:vAlign w:val="top"/>
          </w:tcPr>
          <w:p w14:paraId="7D830DC7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8.07±1.13 kl</w:t>
            </w:r>
          </w:p>
        </w:tc>
        <w:tc>
          <w:tcPr>
            <w:tcW w:w="2350" w:type="dxa"/>
            <w:noWrap w:val="0"/>
            <w:vAlign w:val="top"/>
          </w:tcPr>
          <w:p w14:paraId="3C29F74C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5.07±0.20 bc</w:t>
            </w:r>
          </w:p>
        </w:tc>
      </w:tr>
      <w:tr w14:paraId="7403FD7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270" w:type="dxa"/>
            <w:noWrap/>
            <w:vAlign w:val="top"/>
          </w:tcPr>
          <w:p w14:paraId="787DAB2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210" w:type="dxa"/>
            <w:noWrap/>
            <w:vAlign w:val="top"/>
          </w:tcPr>
          <w:p w14:paraId="20057195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0.4</w:t>
            </w:r>
          </w:p>
        </w:tc>
        <w:tc>
          <w:tcPr>
            <w:tcW w:w="2040" w:type="dxa"/>
            <w:noWrap w:val="0"/>
            <w:vAlign w:val="top"/>
          </w:tcPr>
          <w:p w14:paraId="3B70086E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4.90±2.59 l</w:t>
            </w:r>
          </w:p>
        </w:tc>
        <w:tc>
          <w:tcPr>
            <w:tcW w:w="2350" w:type="dxa"/>
            <w:noWrap w:val="0"/>
            <w:vAlign w:val="top"/>
          </w:tcPr>
          <w:p w14:paraId="42EE7F58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4.93±0.32 bc</w:t>
            </w:r>
          </w:p>
        </w:tc>
      </w:tr>
      <w:tr w14:paraId="54BD7F4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1A10580F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3</w:t>
            </w:r>
          </w:p>
        </w:tc>
        <w:tc>
          <w:tcPr>
            <w:tcW w:w="2210" w:type="dxa"/>
            <w:noWrap/>
            <w:vAlign w:val="top"/>
          </w:tcPr>
          <w:p w14:paraId="375E20F6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040" w:type="dxa"/>
            <w:noWrap w:val="0"/>
            <w:vAlign w:val="top"/>
          </w:tcPr>
          <w:p w14:paraId="33314558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22.47±1.31 j</w:t>
            </w:r>
          </w:p>
        </w:tc>
        <w:tc>
          <w:tcPr>
            <w:tcW w:w="2350" w:type="dxa"/>
            <w:noWrap w:val="0"/>
            <w:vAlign w:val="top"/>
          </w:tcPr>
          <w:p w14:paraId="2A21C29C">
            <w:pPr>
              <w:widowControl/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5.43±0.32 bc</w:t>
            </w:r>
          </w:p>
        </w:tc>
      </w:tr>
      <w:tr w14:paraId="03824D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1F583570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2210" w:type="dxa"/>
            <w:noWrap/>
            <w:vAlign w:val="top"/>
          </w:tcPr>
          <w:p w14:paraId="215ADA8F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0.1</w:t>
            </w:r>
          </w:p>
        </w:tc>
        <w:tc>
          <w:tcPr>
            <w:tcW w:w="2040" w:type="dxa"/>
            <w:noWrap w:val="0"/>
            <w:vAlign w:val="top"/>
          </w:tcPr>
          <w:p w14:paraId="3D993A0D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31.87±1.43 hi</w:t>
            </w:r>
          </w:p>
        </w:tc>
        <w:tc>
          <w:tcPr>
            <w:tcW w:w="2350" w:type="dxa"/>
            <w:noWrap w:val="0"/>
            <w:vAlign w:val="top"/>
          </w:tcPr>
          <w:p w14:paraId="4B0B9694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4.63±0.2 3c</w:t>
            </w:r>
          </w:p>
        </w:tc>
      </w:tr>
      <w:tr w14:paraId="1302120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75119C37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2210" w:type="dxa"/>
            <w:noWrap/>
            <w:vAlign w:val="top"/>
          </w:tcPr>
          <w:p w14:paraId="4D7FDFA8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0.2</w:t>
            </w:r>
          </w:p>
        </w:tc>
        <w:tc>
          <w:tcPr>
            <w:tcW w:w="2040" w:type="dxa"/>
            <w:noWrap w:val="0"/>
            <w:vAlign w:val="top"/>
          </w:tcPr>
          <w:p w14:paraId="13F04613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27.07±2.16 ij</w:t>
            </w:r>
          </w:p>
        </w:tc>
        <w:tc>
          <w:tcPr>
            <w:tcW w:w="2350" w:type="dxa"/>
            <w:noWrap w:val="0"/>
            <w:vAlign w:val="top"/>
          </w:tcPr>
          <w:p w14:paraId="017360F6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4.87±0.14 bc</w:t>
            </w:r>
          </w:p>
        </w:tc>
      </w:tr>
      <w:tr w14:paraId="694E78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6A758135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2210" w:type="dxa"/>
            <w:noWrap/>
            <w:vAlign w:val="top"/>
          </w:tcPr>
          <w:p w14:paraId="466634EA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0.3</w:t>
            </w:r>
          </w:p>
        </w:tc>
        <w:tc>
          <w:tcPr>
            <w:tcW w:w="2040" w:type="dxa"/>
            <w:noWrap w:val="0"/>
            <w:vAlign w:val="top"/>
          </w:tcPr>
          <w:p w14:paraId="363CCB42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24.93±2.63 ij</w:t>
            </w:r>
          </w:p>
        </w:tc>
        <w:tc>
          <w:tcPr>
            <w:tcW w:w="2350" w:type="dxa"/>
            <w:noWrap w:val="0"/>
            <w:vAlign w:val="top"/>
          </w:tcPr>
          <w:p w14:paraId="63EA2062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5.43±0.08 bc</w:t>
            </w:r>
          </w:p>
        </w:tc>
      </w:tr>
      <w:tr w14:paraId="30728AC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3BD32194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2210" w:type="dxa"/>
            <w:noWrap/>
            <w:vAlign w:val="top"/>
          </w:tcPr>
          <w:p w14:paraId="55934AEA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0.4</w:t>
            </w:r>
          </w:p>
        </w:tc>
        <w:tc>
          <w:tcPr>
            <w:tcW w:w="2040" w:type="dxa"/>
            <w:noWrap w:val="0"/>
            <w:vAlign w:val="top"/>
          </w:tcPr>
          <w:p w14:paraId="451E5A71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22.53±1.44 j</w:t>
            </w:r>
          </w:p>
        </w:tc>
        <w:tc>
          <w:tcPr>
            <w:tcW w:w="2350" w:type="dxa"/>
            <w:noWrap w:val="0"/>
            <w:vAlign w:val="top"/>
          </w:tcPr>
          <w:p w14:paraId="751C735B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5.60±0.15 b</w:t>
            </w:r>
          </w:p>
        </w:tc>
      </w:tr>
      <w:tr w14:paraId="5DAB34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77B64EFA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0.5</w:t>
            </w:r>
          </w:p>
        </w:tc>
        <w:tc>
          <w:tcPr>
            <w:tcW w:w="2210" w:type="dxa"/>
            <w:noWrap/>
            <w:vAlign w:val="top"/>
          </w:tcPr>
          <w:p w14:paraId="4BF259A1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040" w:type="dxa"/>
            <w:noWrap w:val="0"/>
            <w:vAlign w:val="top"/>
          </w:tcPr>
          <w:p w14:paraId="711E4FE4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37.87±2.99 gh</w:t>
            </w:r>
          </w:p>
        </w:tc>
        <w:tc>
          <w:tcPr>
            <w:tcW w:w="2350" w:type="dxa"/>
            <w:noWrap w:val="0"/>
            <w:vAlign w:val="top"/>
          </w:tcPr>
          <w:p w14:paraId="22ED0815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4.93±0.33 bc</w:t>
            </w:r>
          </w:p>
        </w:tc>
      </w:tr>
      <w:tr w14:paraId="4440637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450A090F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0.5</w:t>
            </w:r>
          </w:p>
        </w:tc>
        <w:tc>
          <w:tcPr>
            <w:tcW w:w="2210" w:type="dxa"/>
            <w:noWrap/>
            <w:vAlign w:val="top"/>
          </w:tcPr>
          <w:p w14:paraId="55097FC8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0.1</w:t>
            </w:r>
          </w:p>
        </w:tc>
        <w:tc>
          <w:tcPr>
            <w:tcW w:w="2040" w:type="dxa"/>
            <w:noWrap w:val="0"/>
            <w:vAlign w:val="top"/>
          </w:tcPr>
          <w:p w14:paraId="6E7E2529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41.63±2.06 fg</w:t>
            </w:r>
          </w:p>
        </w:tc>
        <w:tc>
          <w:tcPr>
            <w:tcW w:w="2350" w:type="dxa"/>
            <w:noWrap w:val="0"/>
            <w:vAlign w:val="top"/>
          </w:tcPr>
          <w:p w14:paraId="5A887A77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4.80±0.05 bc</w:t>
            </w:r>
          </w:p>
        </w:tc>
      </w:tr>
      <w:tr w14:paraId="5F7032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7FB8C999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0.5</w:t>
            </w:r>
          </w:p>
        </w:tc>
        <w:tc>
          <w:tcPr>
            <w:tcW w:w="2210" w:type="dxa"/>
            <w:noWrap/>
            <w:vAlign w:val="top"/>
          </w:tcPr>
          <w:p w14:paraId="2B9BA45A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0.2</w:t>
            </w:r>
          </w:p>
        </w:tc>
        <w:tc>
          <w:tcPr>
            <w:tcW w:w="2040" w:type="dxa"/>
            <w:noWrap w:val="0"/>
            <w:vAlign w:val="top"/>
          </w:tcPr>
          <w:p w14:paraId="75CE1B32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61.27±7.15 c</w:t>
            </w:r>
          </w:p>
        </w:tc>
        <w:tc>
          <w:tcPr>
            <w:tcW w:w="2350" w:type="dxa"/>
            <w:noWrap w:val="0"/>
            <w:vAlign w:val="top"/>
          </w:tcPr>
          <w:p w14:paraId="4D39329A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4.97±0.28 bc</w:t>
            </w:r>
          </w:p>
        </w:tc>
      </w:tr>
      <w:tr w14:paraId="2EAFDE4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2C18F6C2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0.5</w:t>
            </w:r>
          </w:p>
        </w:tc>
        <w:tc>
          <w:tcPr>
            <w:tcW w:w="2210" w:type="dxa"/>
            <w:noWrap/>
            <w:vAlign w:val="top"/>
          </w:tcPr>
          <w:p w14:paraId="2893E58B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0.3</w:t>
            </w:r>
          </w:p>
        </w:tc>
        <w:tc>
          <w:tcPr>
            <w:tcW w:w="2040" w:type="dxa"/>
            <w:noWrap w:val="0"/>
            <w:vAlign w:val="top"/>
          </w:tcPr>
          <w:p w14:paraId="509E95A5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48.97±2.96 ef</w:t>
            </w:r>
          </w:p>
        </w:tc>
        <w:tc>
          <w:tcPr>
            <w:tcW w:w="2350" w:type="dxa"/>
            <w:noWrap w:val="0"/>
            <w:vAlign w:val="top"/>
          </w:tcPr>
          <w:p w14:paraId="71483D4D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5.13±0.20 bc</w:t>
            </w:r>
          </w:p>
        </w:tc>
      </w:tr>
      <w:tr w14:paraId="6DAC9F5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0653CCF8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0.5</w:t>
            </w:r>
          </w:p>
        </w:tc>
        <w:tc>
          <w:tcPr>
            <w:tcW w:w="2210" w:type="dxa"/>
            <w:noWrap/>
            <w:vAlign w:val="top"/>
          </w:tcPr>
          <w:p w14:paraId="2B6C1AAA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0.4</w:t>
            </w:r>
          </w:p>
        </w:tc>
        <w:tc>
          <w:tcPr>
            <w:tcW w:w="2040" w:type="dxa"/>
            <w:noWrap w:val="0"/>
            <w:vAlign w:val="top"/>
          </w:tcPr>
          <w:p w14:paraId="660FBBEF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40.17±1.43 g</w:t>
            </w:r>
          </w:p>
        </w:tc>
        <w:tc>
          <w:tcPr>
            <w:tcW w:w="2350" w:type="dxa"/>
            <w:noWrap w:val="0"/>
            <w:vAlign w:val="top"/>
          </w:tcPr>
          <w:p w14:paraId="6981F4C3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5.43±0.13 bc</w:t>
            </w:r>
          </w:p>
        </w:tc>
      </w:tr>
      <w:tr w14:paraId="6E16FD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27EEAD97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0.8</w:t>
            </w:r>
          </w:p>
        </w:tc>
        <w:tc>
          <w:tcPr>
            <w:tcW w:w="2210" w:type="dxa"/>
            <w:noWrap/>
            <w:vAlign w:val="top"/>
          </w:tcPr>
          <w:p w14:paraId="18F2316E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040" w:type="dxa"/>
            <w:noWrap w:val="0"/>
            <w:vAlign w:val="top"/>
          </w:tcPr>
          <w:p w14:paraId="5614210D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53.33±3.47 de</w:t>
            </w:r>
          </w:p>
        </w:tc>
        <w:tc>
          <w:tcPr>
            <w:tcW w:w="2350" w:type="dxa"/>
            <w:noWrap w:val="0"/>
            <w:vAlign w:val="top"/>
          </w:tcPr>
          <w:p w14:paraId="3211BF01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5.10±0.15 bc</w:t>
            </w:r>
          </w:p>
        </w:tc>
      </w:tr>
      <w:tr w14:paraId="76F9015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4FA0263B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0.8</w:t>
            </w:r>
          </w:p>
        </w:tc>
        <w:tc>
          <w:tcPr>
            <w:tcW w:w="2210" w:type="dxa"/>
            <w:noWrap/>
            <w:vAlign w:val="top"/>
          </w:tcPr>
          <w:p w14:paraId="4DA323F3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0.1</w:t>
            </w:r>
          </w:p>
        </w:tc>
        <w:tc>
          <w:tcPr>
            <w:tcW w:w="2040" w:type="dxa"/>
            <w:noWrap w:val="0"/>
            <w:vAlign w:val="top"/>
          </w:tcPr>
          <w:p w14:paraId="2CF60DEA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76.03±0.52 b</w:t>
            </w:r>
          </w:p>
        </w:tc>
        <w:tc>
          <w:tcPr>
            <w:tcW w:w="2350" w:type="dxa"/>
            <w:noWrap w:val="0"/>
            <w:vAlign w:val="top"/>
          </w:tcPr>
          <w:p w14:paraId="6DC54F7C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5.50±0.12 bc</w:t>
            </w:r>
          </w:p>
        </w:tc>
      </w:tr>
      <w:tr w14:paraId="514CEF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56236C44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0.8</w:t>
            </w:r>
          </w:p>
        </w:tc>
        <w:tc>
          <w:tcPr>
            <w:tcW w:w="2210" w:type="dxa"/>
            <w:noWrap/>
            <w:vAlign w:val="top"/>
          </w:tcPr>
          <w:p w14:paraId="15C08EAF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0.2</w:t>
            </w:r>
          </w:p>
        </w:tc>
        <w:tc>
          <w:tcPr>
            <w:tcW w:w="2040" w:type="dxa"/>
            <w:noWrap w:val="0"/>
            <w:vAlign w:val="top"/>
          </w:tcPr>
          <w:p w14:paraId="5F011F00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87.10±0.23 a</w:t>
            </w:r>
          </w:p>
        </w:tc>
        <w:tc>
          <w:tcPr>
            <w:tcW w:w="2350" w:type="dxa"/>
            <w:noWrap w:val="0"/>
            <w:vAlign w:val="top"/>
          </w:tcPr>
          <w:p w14:paraId="7467D438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8.17±0.73 a</w:t>
            </w:r>
          </w:p>
        </w:tc>
      </w:tr>
      <w:tr w14:paraId="575F3E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59E42947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0.8</w:t>
            </w:r>
          </w:p>
        </w:tc>
        <w:tc>
          <w:tcPr>
            <w:tcW w:w="2210" w:type="dxa"/>
            <w:noWrap/>
            <w:vAlign w:val="top"/>
          </w:tcPr>
          <w:p w14:paraId="4A5A680F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0.3</w:t>
            </w:r>
          </w:p>
        </w:tc>
        <w:tc>
          <w:tcPr>
            <w:tcW w:w="2040" w:type="dxa"/>
            <w:noWrap w:val="0"/>
            <w:vAlign w:val="top"/>
          </w:tcPr>
          <w:p w14:paraId="6655FD9E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7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9.97±0.95 b</w:t>
            </w:r>
          </w:p>
        </w:tc>
        <w:tc>
          <w:tcPr>
            <w:tcW w:w="2350" w:type="dxa"/>
            <w:noWrap w:val="0"/>
            <w:vAlign w:val="top"/>
          </w:tcPr>
          <w:p w14:paraId="67C5A690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5.33±0.07 bc</w:t>
            </w:r>
          </w:p>
        </w:tc>
      </w:tr>
      <w:tr w14:paraId="65B61C4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1184219F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0.8</w:t>
            </w:r>
          </w:p>
        </w:tc>
        <w:tc>
          <w:tcPr>
            <w:tcW w:w="2210" w:type="dxa"/>
            <w:noWrap/>
            <w:vAlign w:val="top"/>
          </w:tcPr>
          <w:p w14:paraId="721C7914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0.4</w:t>
            </w:r>
          </w:p>
        </w:tc>
        <w:tc>
          <w:tcPr>
            <w:tcW w:w="2040" w:type="dxa"/>
            <w:noWrap w:val="0"/>
            <w:vAlign w:val="top"/>
          </w:tcPr>
          <w:p w14:paraId="5D8F0981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73.37±1.21b</w:t>
            </w:r>
          </w:p>
        </w:tc>
        <w:tc>
          <w:tcPr>
            <w:tcW w:w="2350" w:type="dxa"/>
            <w:noWrap w:val="0"/>
            <w:vAlign w:val="top"/>
          </w:tcPr>
          <w:p w14:paraId="00F88005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5.36±0.23 bc</w:t>
            </w:r>
          </w:p>
        </w:tc>
      </w:tr>
      <w:tr w14:paraId="772AB7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3A2713EA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2210" w:type="dxa"/>
            <w:noWrap/>
            <w:vAlign w:val="top"/>
          </w:tcPr>
          <w:p w14:paraId="71BE8A8D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2040" w:type="dxa"/>
            <w:noWrap w:val="0"/>
            <w:vAlign w:val="top"/>
          </w:tcPr>
          <w:p w14:paraId="397443B6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38.10±3.93 gh</w:t>
            </w:r>
          </w:p>
        </w:tc>
        <w:tc>
          <w:tcPr>
            <w:tcW w:w="2350" w:type="dxa"/>
            <w:noWrap w:val="0"/>
            <w:vAlign w:val="top"/>
          </w:tcPr>
          <w:p w14:paraId="3900BA67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5.33±0.39 bc</w:t>
            </w:r>
          </w:p>
        </w:tc>
      </w:tr>
      <w:tr w14:paraId="179ED33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52FB29AE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2210" w:type="dxa"/>
            <w:noWrap/>
            <w:vAlign w:val="top"/>
          </w:tcPr>
          <w:p w14:paraId="0D5F9278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0.1</w:t>
            </w:r>
          </w:p>
        </w:tc>
        <w:tc>
          <w:tcPr>
            <w:tcW w:w="2040" w:type="dxa"/>
            <w:noWrap w:val="0"/>
            <w:vAlign w:val="top"/>
          </w:tcPr>
          <w:p w14:paraId="5DCEA9F6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52.60±1.90 de</w:t>
            </w:r>
          </w:p>
        </w:tc>
        <w:tc>
          <w:tcPr>
            <w:tcW w:w="2350" w:type="dxa"/>
            <w:noWrap w:val="0"/>
            <w:vAlign w:val="top"/>
          </w:tcPr>
          <w:p w14:paraId="342B6405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5.30±0.15 bc</w:t>
            </w:r>
          </w:p>
        </w:tc>
      </w:tr>
      <w:tr w14:paraId="3658AD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44FE1FB8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2210" w:type="dxa"/>
            <w:noWrap/>
            <w:vAlign w:val="top"/>
          </w:tcPr>
          <w:p w14:paraId="25CE6835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0.2</w:t>
            </w:r>
          </w:p>
        </w:tc>
        <w:tc>
          <w:tcPr>
            <w:tcW w:w="2040" w:type="dxa"/>
            <w:noWrap w:val="0"/>
            <w:vAlign w:val="top"/>
          </w:tcPr>
          <w:p w14:paraId="0717075C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59.03±0.87 cd</w:t>
            </w:r>
          </w:p>
        </w:tc>
        <w:tc>
          <w:tcPr>
            <w:tcW w:w="2350" w:type="dxa"/>
            <w:noWrap w:val="0"/>
            <w:vAlign w:val="top"/>
          </w:tcPr>
          <w:p w14:paraId="008EA86F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5.43±0.13 bc</w:t>
            </w:r>
          </w:p>
        </w:tc>
      </w:tr>
      <w:tr w14:paraId="2CDB63B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2CBEA140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2210" w:type="dxa"/>
            <w:noWrap/>
            <w:vAlign w:val="top"/>
          </w:tcPr>
          <w:p w14:paraId="329A51E9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0.3</w:t>
            </w:r>
          </w:p>
        </w:tc>
        <w:tc>
          <w:tcPr>
            <w:tcW w:w="2040" w:type="dxa"/>
            <w:noWrap w:val="0"/>
            <w:vAlign w:val="top"/>
          </w:tcPr>
          <w:p w14:paraId="4C090991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45.63±2.25 e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f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g</w:t>
            </w:r>
          </w:p>
        </w:tc>
        <w:tc>
          <w:tcPr>
            <w:tcW w:w="2350" w:type="dxa"/>
            <w:noWrap w:val="0"/>
            <w:vAlign w:val="top"/>
          </w:tcPr>
          <w:p w14:paraId="2216CEC2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5.50±0.32 bc</w:t>
            </w:r>
          </w:p>
        </w:tc>
      </w:tr>
      <w:tr w14:paraId="2F7429C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270" w:type="dxa"/>
            <w:noWrap/>
            <w:vAlign w:val="top"/>
          </w:tcPr>
          <w:p w14:paraId="0D27E839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1.0</w:t>
            </w:r>
          </w:p>
        </w:tc>
        <w:tc>
          <w:tcPr>
            <w:tcW w:w="2210" w:type="dxa"/>
            <w:noWrap/>
            <w:vAlign w:val="top"/>
          </w:tcPr>
          <w:p w14:paraId="24D59453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0.4</w:t>
            </w:r>
          </w:p>
        </w:tc>
        <w:tc>
          <w:tcPr>
            <w:tcW w:w="2040" w:type="dxa"/>
            <w:noWrap w:val="0"/>
            <w:vAlign w:val="top"/>
          </w:tcPr>
          <w:p w14:paraId="28878B28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48.50±3.27 ef</w:t>
            </w:r>
          </w:p>
        </w:tc>
        <w:tc>
          <w:tcPr>
            <w:tcW w:w="2350" w:type="dxa"/>
            <w:noWrap w:val="0"/>
            <w:vAlign w:val="top"/>
          </w:tcPr>
          <w:p w14:paraId="7D6D3F1B">
            <w:pPr>
              <w:widowControl/>
              <w:spacing w:line="36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1"/>
                <w:szCs w:val="21"/>
                <w:highlight w:val="none"/>
              </w:rPr>
              <w:t>5.13±0.20 bc</w:t>
            </w:r>
          </w:p>
        </w:tc>
      </w:tr>
    </w:tbl>
    <w:p w14:paraId="5064BAC5">
      <w:pPr>
        <w:spacing w:line="360" w:lineRule="exact"/>
        <w:jc w:val="left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>Data are mean values ± S.E. of three replicates. Different letters within the same column indicate significant differences according to Duncan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>’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 xml:space="preserve">s multiple range test at </w:t>
      </w:r>
      <w:r>
        <w:rPr>
          <w:rFonts w:hint="eastAsia" w:ascii="Times New Roman" w:hAnsi="Times New Roman" w:eastAsia="宋体" w:cs="Times New Roman"/>
          <w:i/>
          <w:iCs/>
          <w:color w:val="auto"/>
          <w:kern w:val="0"/>
          <w:sz w:val="21"/>
          <w:szCs w:val="21"/>
          <w:highlight w:val="none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 xml:space="preserve"> &lt; 0.05.</w:t>
      </w:r>
    </w:p>
    <w:p w14:paraId="475F335B">
      <w:pP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</w:pPr>
      <w:bookmarkStart w:id="7" w:name="_Ref26767"/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br w:type="page"/>
      </w:r>
    </w:p>
    <w:p w14:paraId="1494BD6B">
      <w:pPr>
        <w:spacing w:line="360" w:lineRule="auto"/>
        <w:jc w:val="both"/>
        <w:rPr>
          <w:rFonts w:hint="default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>S</w:t>
      </w:r>
      <w:bookmarkStart w:id="10" w:name="_GoBack"/>
      <w:bookmarkEnd w:id="10"/>
      <w:r>
        <w:rPr>
          <w:rFonts w:hint="eastAsia" w:ascii="Times New Roman" w:hAnsi="Times New Roman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Effect of 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BAP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and NAA concentrations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on shoot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</w:rPr>
        <w:t>regeneration from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</w:rPr>
        <w:t>otyledonary node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and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h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</w:rPr>
        <w:t>ypocoty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ls</w:t>
      </w:r>
      <w:bookmarkEnd w:id="7"/>
    </w:p>
    <w:tbl>
      <w:tblPr>
        <w:tblStyle w:val="5"/>
        <w:tblW w:w="1025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650"/>
        <w:gridCol w:w="1432"/>
        <w:gridCol w:w="2011"/>
        <w:gridCol w:w="1418"/>
        <w:gridCol w:w="2197"/>
      </w:tblGrid>
      <w:tr w14:paraId="33F202A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vMerge w:val="restart"/>
            <w:tcBorders>
              <w:top w:val="single" w:color="auto" w:sz="12" w:space="0"/>
              <w:left w:val="nil"/>
              <w:right w:val="nil"/>
              <w:tl2br w:val="nil"/>
              <w:tr2bl w:val="nil"/>
            </w:tcBorders>
            <w:noWrap w:val="0"/>
            <w:vAlign w:val="top"/>
          </w:tcPr>
          <w:p w14:paraId="0249033C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bookmarkStart w:id="8" w:name="_Hlk131005399"/>
            <w:bookmarkStart w:id="9" w:name="_Hlk121428839"/>
            <w:r>
              <w:rPr>
                <w:rFonts w:hint="eastAsia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BAP</w:t>
            </w:r>
          </w:p>
          <w:p w14:paraId="7E0DA461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concentration</w:t>
            </w:r>
          </w:p>
          <w:p w14:paraId="4D5E356E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ascii="Times New Roman" w:hAnsi="Times New Roman" w:eastAsia="等线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mg·L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650" w:type="dxa"/>
            <w:vMerge w:val="restart"/>
            <w:tcBorders>
              <w:top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 w14:paraId="4BC96872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  <w:t>NAA</w:t>
            </w:r>
          </w:p>
          <w:p w14:paraId="2861E0CF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Concentration</w:t>
            </w:r>
          </w:p>
          <w:p w14:paraId="7AC8D78B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ascii="Times New Roman" w:hAnsi="Times New Roman" w:eastAsia="等线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mg·L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3443" w:type="dxa"/>
            <w:gridSpan w:val="2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6FC60A36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otyledonary node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s</w:t>
            </w:r>
          </w:p>
        </w:tc>
        <w:tc>
          <w:tcPr>
            <w:tcW w:w="3615" w:type="dxa"/>
            <w:gridSpan w:val="2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19FA16EC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ypocoty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ls</w:t>
            </w:r>
          </w:p>
        </w:tc>
      </w:tr>
      <w:tr w14:paraId="0C84964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vMerge w:val="continue"/>
            <w:tcBorders>
              <w:left w:val="nil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top"/>
          </w:tcPr>
          <w:p w14:paraId="6CA948D6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ascii="Times New Roman" w:hAnsi="Times New Roman" w:eastAsia="等线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1650" w:type="dxa"/>
            <w:vMerge w:val="continue"/>
            <w:tcBorders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top"/>
          </w:tcPr>
          <w:p w14:paraId="46E11235">
            <w:pPr>
              <w:wordWrap w:val="0"/>
              <w:snapToGrid w:val="0"/>
              <w:spacing w:line="400" w:lineRule="exact"/>
              <w:contextualSpacing/>
              <w:jc w:val="center"/>
              <w:rPr>
                <w:rFonts w:ascii="Times New Roman" w:hAnsi="Times New Roman" w:eastAsia="等线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1432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4D38BFC0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Shoot regeneration</w:t>
            </w:r>
          </w:p>
          <w:p w14:paraId="2FCC437F">
            <w:pPr>
              <w:wordWrap/>
              <w:spacing w:line="360" w:lineRule="exact"/>
              <w:jc w:val="center"/>
              <w:rPr>
                <w:rFonts w:ascii="Times New Roman" w:hAnsi="Times New Roman" w:eastAsia="等线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(%)</w:t>
            </w:r>
          </w:p>
        </w:tc>
        <w:tc>
          <w:tcPr>
            <w:tcW w:w="2011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18D2504E">
            <w:pPr>
              <w:wordWrap/>
              <w:spacing w:line="360" w:lineRule="exact"/>
              <w:jc w:val="center"/>
              <w:rPr>
                <w:rFonts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Number of shoots per</w:t>
            </w:r>
            <w:r>
              <w:rPr>
                <w:rFonts w:hint="eastAsia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responsive explant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0DA321D6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Shoot regeneration</w:t>
            </w:r>
          </w:p>
          <w:p w14:paraId="76787088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(%)</w:t>
            </w:r>
          </w:p>
        </w:tc>
        <w:tc>
          <w:tcPr>
            <w:tcW w:w="2197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 w14:paraId="2EE150A2">
            <w:pPr>
              <w:wordWrap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Number of shoots per</w:t>
            </w:r>
            <w:r>
              <w:rPr>
                <w:rFonts w:hint="eastAsia" w:ascii="Times New Roman" w:hAnsi="Times New Roman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kern w:val="0"/>
                <w:sz w:val="24"/>
                <w:szCs w:val="24"/>
                <w:highlight w:val="none"/>
              </w:rPr>
              <w:t>responsive explant</w:t>
            </w:r>
          </w:p>
        </w:tc>
      </w:tr>
      <w:bookmarkEnd w:id="8"/>
      <w:tr w14:paraId="2750E6C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tcBorders>
              <w:top w:val="single" w:color="auto" w:sz="6" w:space="0"/>
            </w:tcBorders>
            <w:noWrap w:val="0"/>
            <w:vAlign w:val="top"/>
          </w:tcPr>
          <w:p w14:paraId="1CE961D5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650" w:type="dxa"/>
            <w:tcBorders>
              <w:top w:val="single" w:color="auto" w:sz="6" w:space="0"/>
            </w:tcBorders>
            <w:noWrap w:val="0"/>
            <w:vAlign w:val="top"/>
          </w:tcPr>
          <w:p w14:paraId="6A64553C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432" w:type="dxa"/>
            <w:tcBorders>
              <w:top w:val="single" w:color="auto" w:sz="6" w:space="0"/>
            </w:tcBorders>
            <w:noWrap w:val="0"/>
            <w:vAlign w:val="top"/>
          </w:tcPr>
          <w:p w14:paraId="0A594065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10.43±0.64 f</w:t>
            </w:r>
          </w:p>
        </w:tc>
        <w:tc>
          <w:tcPr>
            <w:tcW w:w="2011" w:type="dxa"/>
            <w:tcBorders>
              <w:top w:val="single" w:color="auto" w:sz="6" w:space="0"/>
            </w:tcBorders>
            <w:noWrap w:val="0"/>
            <w:vAlign w:val="top"/>
          </w:tcPr>
          <w:p w14:paraId="4D8E161A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2.73±0.43 c</w:t>
            </w:r>
          </w:p>
        </w:tc>
        <w:tc>
          <w:tcPr>
            <w:tcW w:w="1418" w:type="dxa"/>
            <w:tcBorders>
              <w:top w:val="single" w:color="auto" w:sz="6" w:space="0"/>
            </w:tcBorders>
            <w:noWrap w:val="0"/>
            <w:vAlign w:val="top"/>
          </w:tcPr>
          <w:p w14:paraId="3A006D3E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5.43±1.07 g</w:t>
            </w:r>
          </w:p>
        </w:tc>
        <w:tc>
          <w:tcPr>
            <w:tcW w:w="2197" w:type="dxa"/>
            <w:tcBorders>
              <w:top w:val="single" w:color="auto" w:sz="6" w:space="0"/>
            </w:tcBorders>
            <w:noWrap w:val="0"/>
            <w:vAlign w:val="top"/>
          </w:tcPr>
          <w:p w14:paraId="1AD070BE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1.30±0.06 e</w:t>
            </w:r>
          </w:p>
        </w:tc>
      </w:tr>
      <w:tr w14:paraId="4283A8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noWrap w:val="0"/>
            <w:vAlign w:val="top"/>
          </w:tcPr>
          <w:p w14:paraId="6D92C520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650" w:type="dxa"/>
            <w:noWrap w:val="0"/>
            <w:vAlign w:val="top"/>
          </w:tcPr>
          <w:p w14:paraId="16332483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0.5</w:t>
            </w:r>
          </w:p>
        </w:tc>
        <w:tc>
          <w:tcPr>
            <w:tcW w:w="1432" w:type="dxa"/>
            <w:noWrap w:val="0"/>
            <w:vAlign w:val="top"/>
          </w:tcPr>
          <w:p w14:paraId="282B71C9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22.27±1.46 e</w:t>
            </w:r>
          </w:p>
        </w:tc>
        <w:tc>
          <w:tcPr>
            <w:tcW w:w="2011" w:type="dxa"/>
            <w:noWrap w:val="0"/>
            <w:vAlign w:val="top"/>
          </w:tcPr>
          <w:p w14:paraId="1CF29261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2.37±0.17 c</w:t>
            </w:r>
          </w:p>
        </w:tc>
        <w:tc>
          <w:tcPr>
            <w:tcW w:w="1418" w:type="dxa"/>
            <w:noWrap w:val="0"/>
            <w:vAlign w:val="top"/>
          </w:tcPr>
          <w:p w14:paraId="517EC9E9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8.80±1.20 f</w:t>
            </w:r>
          </w:p>
        </w:tc>
        <w:tc>
          <w:tcPr>
            <w:tcW w:w="2197" w:type="dxa"/>
            <w:noWrap w:val="0"/>
            <w:vAlign w:val="top"/>
          </w:tcPr>
          <w:p w14:paraId="7C7A4319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2.13±0.20 d</w:t>
            </w:r>
          </w:p>
        </w:tc>
      </w:tr>
      <w:tr w14:paraId="69419C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noWrap w:val="0"/>
            <w:vAlign w:val="top"/>
          </w:tcPr>
          <w:p w14:paraId="78FD0C9C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650" w:type="dxa"/>
            <w:noWrap w:val="0"/>
            <w:vAlign w:val="top"/>
          </w:tcPr>
          <w:p w14:paraId="30BBF574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432" w:type="dxa"/>
            <w:noWrap w:val="0"/>
            <w:vAlign w:val="top"/>
          </w:tcPr>
          <w:p w14:paraId="275ED426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25.27±1.02 e</w:t>
            </w:r>
          </w:p>
        </w:tc>
        <w:tc>
          <w:tcPr>
            <w:tcW w:w="2011" w:type="dxa"/>
            <w:noWrap w:val="0"/>
            <w:vAlign w:val="top"/>
          </w:tcPr>
          <w:p w14:paraId="1FFE6AEB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2.57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0.29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c</w:t>
            </w:r>
          </w:p>
        </w:tc>
        <w:tc>
          <w:tcPr>
            <w:tcW w:w="1418" w:type="dxa"/>
            <w:noWrap w:val="0"/>
            <w:vAlign w:val="top"/>
          </w:tcPr>
          <w:p w14:paraId="6D8BB603">
            <w:pPr>
              <w:spacing w:line="400" w:lineRule="exact"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14.53±0.67 e</w:t>
            </w:r>
          </w:p>
        </w:tc>
        <w:tc>
          <w:tcPr>
            <w:tcW w:w="2197" w:type="dxa"/>
            <w:noWrap w:val="0"/>
            <w:vAlign w:val="top"/>
          </w:tcPr>
          <w:p w14:paraId="6AB85D51">
            <w:pPr>
              <w:spacing w:line="400" w:lineRule="exact"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2.67±0.31 bc</w:t>
            </w:r>
          </w:p>
        </w:tc>
      </w:tr>
      <w:tr w14:paraId="146DB15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noWrap w:val="0"/>
            <w:vAlign w:val="top"/>
          </w:tcPr>
          <w:p w14:paraId="7D846A5A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0.5</w:t>
            </w:r>
          </w:p>
        </w:tc>
        <w:tc>
          <w:tcPr>
            <w:tcW w:w="1650" w:type="dxa"/>
            <w:noWrap w:val="0"/>
            <w:vAlign w:val="top"/>
          </w:tcPr>
          <w:p w14:paraId="1FA1F361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432" w:type="dxa"/>
            <w:noWrap w:val="0"/>
            <w:vAlign w:val="top"/>
          </w:tcPr>
          <w:p w14:paraId="09878076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45.73±1.22 c</w:t>
            </w:r>
          </w:p>
        </w:tc>
        <w:tc>
          <w:tcPr>
            <w:tcW w:w="2011" w:type="dxa"/>
            <w:noWrap w:val="0"/>
            <w:vAlign w:val="top"/>
          </w:tcPr>
          <w:p w14:paraId="1C0EEFD7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4.07±0.47 b</w:t>
            </w:r>
          </w:p>
        </w:tc>
        <w:tc>
          <w:tcPr>
            <w:tcW w:w="1418" w:type="dxa"/>
            <w:noWrap w:val="0"/>
            <w:vAlign w:val="top"/>
          </w:tcPr>
          <w:p w14:paraId="55555F8D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20.60±0.97 d</w:t>
            </w:r>
          </w:p>
        </w:tc>
        <w:tc>
          <w:tcPr>
            <w:tcW w:w="2197" w:type="dxa"/>
            <w:noWrap w:val="0"/>
            <w:vAlign w:val="top"/>
          </w:tcPr>
          <w:p w14:paraId="1AD0F0D7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2.93±0.08 ab</w:t>
            </w:r>
          </w:p>
        </w:tc>
      </w:tr>
      <w:tr w14:paraId="103121F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noWrap w:val="0"/>
            <w:vAlign w:val="top"/>
          </w:tcPr>
          <w:p w14:paraId="2823588B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0.5</w:t>
            </w:r>
          </w:p>
        </w:tc>
        <w:tc>
          <w:tcPr>
            <w:tcW w:w="1650" w:type="dxa"/>
            <w:noWrap w:val="0"/>
            <w:vAlign w:val="top"/>
          </w:tcPr>
          <w:p w14:paraId="3F37E972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0.5</w:t>
            </w:r>
          </w:p>
        </w:tc>
        <w:tc>
          <w:tcPr>
            <w:tcW w:w="1432" w:type="dxa"/>
            <w:noWrap w:val="0"/>
            <w:vAlign w:val="top"/>
          </w:tcPr>
          <w:p w14:paraId="3F9BAABF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31.93±3.21 d</w:t>
            </w:r>
          </w:p>
        </w:tc>
        <w:tc>
          <w:tcPr>
            <w:tcW w:w="2011" w:type="dxa"/>
            <w:noWrap w:val="0"/>
            <w:vAlign w:val="top"/>
          </w:tcPr>
          <w:p w14:paraId="0C03F12E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3.77±0.15 b</w:t>
            </w:r>
          </w:p>
        </w:tc>
        <w:tc>
          <w:tcPr>
            <w:tcW w:w="1418" w:type="dxa"/>
            <w:noWrap w:val="0"/>
            <w:vAlign w:val="top"/>
          </w:tcPr>
          <w:p w14:paraId="093C038B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17.46±0.75 de</w:t>
            </w:r>
          </w:p>
        </w:tc>
        <w:tc>
          <w:tcPr>
            <w:tcW w:w="2197" w:type="dxa"/>
            <w:noWrap w:val="0"/>
            <w:vAlign w:val="top"/>
          </w:tcPr>
          <w:p w14:paraId="43D545A7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1.57±0.12 e</w:t>
            </w:r>
          </w:p>
        </w:tc>
      </w:tr>
      <w:tr w14:paraId="7A3030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noWrap w:val="0"/>
            <w:vAlign w:val="top"/>
          </w:tcPr>
          <w:p w14:paraId="15AAF085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0.5</w:t>
            </w:r>
          </w:p>
        </w:tc>
        <w:tc>
          <w:tcPr>
            <w:tcW w:w="1650" w:type="dxa"/>
            <w:noWrap w:val="0"/>
            <w:vAlign w:val="top"/>
          </w:tcPr>
          <w:p w14:paraId="25F97D59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432" w:type="dxa"/>
            <w:noWrap w:val="0"/>
            <w:vAlign w:val="top"/>
          </w:tcPr>
          <w:p w14:paraId="7C5A4FC3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52.63±1.89 b</w:t>
            </w:r>
          </w:p>
        </w:tc>
        <w:tc>
          <w:tcPr>
            <w:tcW w:w="2011" w:type="dxa"/>
            <w:noWrap w:val="0"/>
            <w:vAlign w:val="top"/>
          </w:tcPr>
          <w:p w14:paraId="70BAEDA3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2.40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0.40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c</w:t>
            </w:r>
          </w:p>
        </w:tc>
        <w:tc>
          <w:tcPr>
            <w:tcW w:w="1418" w:type="dxa"/>
            <w:noWrap w:val="0"/>
            <w:vAlign w:val="top"/>
          </w:tcPr>
          <w:p w14:paraId="2D407776">
            <w:pPr>
              <w:spacing w:line="400" w:lineRule="exact"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24.26±1.60 c</w:t>
            </w:r>
          </w:p>
        </w:tc>
        <w:tc>
          <w:tcPr>
            <w:tcW w:w="2197" w:type="dxa"/>
            <w:noWrap w:val="0"/>
            <w:vAlign w:val="top"/>
          </w:tcPr>
          <w:p w14:paraId="442FBF93">
            <w:pPr>
              <w:spacing w:line="400" w:lineRule="exact"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2.17±0.06 cd</w:t>
            </w:r>
          </w:p>
        </w:tc>
      </w:tr>
      <w:tr w14:paraId="0BB4861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noWrap w:val="0"/>
            <w:vAlign w:val="top"/>
          </w:tcPr>
          <w:p w14:paraId="37A55923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650" w:type="dxa"/>
            <w:noWrap w:val="0"/>
            <w:vAlign w:val="top"/>
          </w:tcPr>
          <w:p w14:paraId="50598EF7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432" w:type="dxa"/>
            <w:noWrap w:val="0"/>
            <w:vAlign w:val="top"/>
          </w:tcPr>
          <w:p w14:paraId="12A1B7ED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57.23±1.23 b</w:t>
            </w:r>
          </w:p>
        </w:tc>
        <w:tc>
          <w:tcPr>
            <w:tcW w:w="2011" w:type="dxa"/>
            <w:noWrap w:val="0"/>
            <w:vAlign w:val="top"/>
          </w:tcPr>
          <w:p w14:paraId="308FA578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4.23±0.22 ab</w:t>
            </w:r>
          </w:p>
        </w:tc>
        <w:tc>
          <w:tcPr>
            <w:tcW w:w="1418" w:type="dxa"/>
            <w:noWrap w:val="0"/>
            <w:vAlign w:val="top"/>
          </w:tcPr>
          <w:p w14:paraId="4C5E8A49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39.13±0.89 b</w:t>
            </w:r>
          </w:p>
        </w:tc>
        <w:tc>
          <w:tcPr>
            <w:tcW w:w="2197" w:type="dxa"/>
            <w:noWrap w:val="0"/>
            <w:vAlign w:val="top"/>
          </w:tcPr>
          <w:p w14:paraId="107B7C29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2.37±0.13 cd</w:t>
            </w:r>
          </w:p>
        </w:tc>
      </w:tr>
      <w:tr w14:paraId="57E7E71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noWrap w:val="0"/>
            <w:vAlign w:val="top"/>
          </w:tcPr>
          <w:p w14:paraId="4DA46531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650" w:type="dxa"/>
            <w:noWrap w:val="0"/>
            <w:vAlign w:val="top"/>
          </w:tcPr>
          <w:p w14:paraId="04A22E5B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0.5</w:t>
            </w:r>
          </w:p>
        </w:tc>
        <w:tc>
          <w:tcPr>
            <w:tcW w:w="1432" w:type="dxa"/>
            <w:noWrap w:val="0"/>
            <w:vAlign w:val="top"/>
          </w:tcPr>
          <w:p w14:paraId="6E78F761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66.47±3.43 a</w:t>
            </w:r>
          </w:p>
        </w:tc>
        <w:tc>
          <w:tcPr>
            <w:tcW w:w="2011" w:type="dxa"/>
            <w:noWrap w:val="0"/>
            <w:vAlign w:val="top"/>
          </w:tcPr>
          <w:p w14:paraId="6DB0ABC8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5.07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0.20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a</w:t>
            </w:r>
          </w:p>
        </w:tc>
        <w:tc>
          <w:tcPr>
            <w:tcW w:w="1418" w:type="dxa"/>
            <w:noWrap w:val="0"/>
            <w:vAlign w:val="top"/>
          </w:tcPr>
          <w:p w14:paraId="4656A714">
            <w:pPr>
              <w:spacing w:line="400" w:lineRule="exact"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45.73±1.22 a</w:t>
            </w:r>
          </w:p>
        </w:tc>
        <w:tc>
          <w:tcPr>
            <w:tcW w:w="2197" w:type="dxa"/>
            <w:noWrap w:val="0"/>
            <w:vAlign w:val="top"/>
          </w:tcPr>
          <w:p w14:paraId="651CAA46">
            <w:pPr>
              <w:spacing w:line="400" w:lineRule="exact"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3.23±0.20 a</w:t>
            </w:r>
          </w:p>
        </w:tc>
      </w:tr>
      <w:tr w14:paraId="7BDA74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noWrap w:val="0"/>
            <w:vAlign w:val="top"/>
          </w:tcPr>
          <w:p w14:paraId="4A08901E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650" w:type="dxa"/>
            <w:noWrap w:val="0"/>
            <w:vAlign w:val="top"/>
          </w:tcPr>
          <w:p w14:paraId="5E0B8D04">
            <w:pPr>
              <w:spacing w:line="400" w:lineRule="exact"/>
              <w:jc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  <w:lang w:val="en-US" w:eastAsia="zh-CN"/>
              </w:rPr>
              <w:t>.0</w:t>
            </w:r>
          </w:p>
        </w:tc>
        <w:tc>
          <w:tcPr>
            <w:tcW w:w="1432" w:type="dxa"/>
            <w:noWrap w:val="0"/>
            <w:vAlign w:val="top"/>
          </w:tcPr>
          <w:p w14:paraId="3A6B8C97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57.13±2.07 b</w:t>
            </w:r>
          </w:p>
        </w:tc>
        <w:tc>
          <w:tcPr>
            <w:tcW w:w="2011" w:type="dxa"/>
            <w:noWrap w:val="0"/>
            <w:vAlign w:val="top"/>
          </w:tcPr>
          <w:p w14:paraId="12F5F606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  <w:t>3.70±0.32 b</w:t>
            </w:r>
          </w:p>
        </w:tc>
        <w:tc>
          <w:tcPr>
            <w:tcW w:w="1418" w:type="dxa"/>
            <w:noWrap w:val="0"/>
            <w:vAlign w:val="top"/>
          </w:tcPr>
          <w:p w14:paraId="279AD6FB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41.73±0.96 b</w:t>
            </w:r>
          </w:p>
        </w:tc>
        <w:tc>
          <w:tcPr>
            <w:tcW w:w="2197" w:type="dxa"/>
            <w:noWrap w:val="0"/>
            <w:vAlign w:val="top"/>
          </w:tcPr>
          <w:p w14:paraId="5718EAFC">
            <w:pPr>
              <w:spacing w:line="400" w:lineRule="exact"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1"/>
                <w:highlight w:val="none"/>
              </w:rPr>
              <w:t>2.10±0.11 d</w:t>
            </w:r>
          </w:p>
        </w:tc>
      </w:tr>
      <w:bookmarkEnd w:id="9"/>
    </w:tbl>
    <w:p w14:paraId="4E4A468A">
      <w:pPr>
        <w:spacing w:line="360" w:lineRule="exact"/>
        <w:jc w:val="left"/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>Data are mean values ± S.E. of three replicates. Different letters within the same column indicate significant differences according to Duncan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>’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 xml:space="preserve">s multiple range test at </w:t>
      </w:r>
      <w:r>
        <w:rPr>
          <w:rFonts w:hint="eastAsia" w:ascii="Times New Roman" w:hAnsi="Times New Roman" w:eastAsia="宋体" w:cs="Times New Roman"/>
          <w:i/>
          <w:iCs/>
          <w:color w:val="auto"/>
          <w:kern w:val="0"/>
          <w:sz w:val="21"/>
          <w:szCs w:val="21"/>
          <w:highlight w:val="none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/>
        </w:rPr>
        <w:t xml:space="preserve"> &lt; 0.05.</w:t>
      </w:r>
    </w:p>
    <w:p w14:paraId="344DB31A"/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51CC2"/>
    <w:rsid w:val="7B65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customStyle="1" w:styleId="5">
    <w:name w:val="三线表"/>
    <w:basedOn w:val="3"/>
    <w:qFormat/>
    <w:uiPriority w:val="99"/>
    <w:pPr>
      <w:spacing w:line="360" w:lineRule="exact"/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12" w:space="0"/>
        <w:bottom w:val="single" w:color="auto" w:sz="12" w:space="0"/>
      </w:tblBorders>
    </w:tblPr>
    <w:tblStylePr w:type="firstRow">
      <w:pPr>
        <w:wordWrap/>
        <w:jc w:val="center"/>
      </w:pPr>
      <w:rPr>
        <w:rFonts w:ascii="Times New Roman" w:hAnsi="Times New Roman" w:eastAsia="宋体"/>
        <w:b w:val="0"/>
        <w:i w:val="0"/>
        <w:sz w:val="24"/>
      </w:rPr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2025-09-02T10:52:00Z</dcterms:created>
  <dc:creator>陈国户</dc:creator>
  <cp:lastModifiedBy>陈国户</cp:lastModifiedBy>
  <dcterms:modified xsi:type="dcterms:W3CDTF">2025-09-02T10:55:14Z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9DE007048E7A4D3BBCB5DF04130A6D00_11</vt:lpwstr>
  </property>
  <property fmtid="{D5CDD505-2E9C-101B-9397-08002B2CF9AE}" pid="4" name="KSOTemplateDocerSaveRecord">
    <vt:lpwstr>eyJoZGlkIjoiNGM1MDk5MTRlODg2N2EwM2RjMGZhNWYwMDg5YzNiMjYiLCJ1c2VySWQiOiI3NjA2MDAxOTgifQ==</vt:lpwstr>
  </property>
</Properties>
</file>