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C68C" w14:textId="77777777" w:rsidR="0095493C" w:rsidRPr="00533395" w:rsidRDefault="0095493C" w:rsidP="0095493C">
      <w:pPr>
        <w:ind w:left="111"/>
        <w:rPr>
          <w:rFonts w:ascii="Times New Roman" w:hAnsi="Times New Roman" w:cs="Times New Roman"/>
          <w:sz w:val="20"/>
          <w:szCs w:val="20"/>
        </w:rPr>
      </w:pPr>
      <w:r w:rsidRPr="00533395">
        <w:rPr>
          <w:rFonts w:ascii="Times New Roman" w:hAnsi="Times New Roman" w:cs="Times New Roman"/>
          <w:w w:val="110"/>
          <w:sz w:val="20"/>
          <w:szCs w:val="20"/>
        </w:rPr>
        <w:t>Table</w:t>
      </w:r>
      <w:r w:rsidRPr="00533395">
        <w:rPr>
          <w:rFonts w:ascii="Times New Roman" w:hAnsi="Times New Roman" w:cs="Times New Roman"/>
          <w:spacing w:val="7"/>
          <w:w w:val="110"/>
          <w:sz w:val="20"/>
          <w:szCs w:val="20"/>
        </w:rPr>
        <w:t xml:space="preserve"> </w:t>
      </w:r>
      <w:r w:rsidRPr="00533395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1s. </w:t>
      </w:r>
      <w:r w:rsidRPr="00533395">
        <w:rPr>
          <w:rFonts w:ascii="Times New Roman" w:hAnsi="Times New Roman" w:cs="Times New Roman"/>
          <w:sz w:val="20"/>
          <w:szCs w:val="20"/>
        </w:rPr>
        <w:t>Soil chemical properties for the production</w:t>
      </w:r>
      <w:r w:rsidRPr="00533395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533395">
        <w:rPr>
          <w:rFonts w:ascii="Times New Roman" w:hAnsi="Times New Roman" w:cs="Times New Roman"/>
          <w:spacing w:val="-2"/>
          <w:sz w:val="20"/>
          <w:szCs w:val="20"/>
        </w:rPr>
        <w:t>field in 2022.</w:t>
      </w:r>
    </w:p>
    <w:tbl>
      <w:tblPr>
        <w:tblStyle w:val="Tabela-Siatka1"/>
        <w:tblW w:w="14979" w:type="dxa"/>
        <w:tblLook w:val="04A0" w:firstRow="1" w:lastRow="0" w:firstColumn="1" w:lastColumn="0" w:noHBand="0" w:noVBand="1"/>
      </w:tblPr>
      <w:tblGrid>
        <w:gridCol w:w="1025"/>
        <w:gridCol w:w="1053"/>
        <w:gridCol w:w="1211"/>
        <w:gridCol w:w="1205"/>
        <w:gridCol w:w="1207"/>
        <w:gridCol w:w="1200"/>
        <w:gridCol w:w="1200"/>
        <w:gridCol w:w="1203"/>
        <w:gridCol w:w="1204"/>
        <w:gridCol w:w="1204"/>
        <w:gridCol w:w="957"/>
        <w:gridCol w:w="1227"/>
        <w:gridCol w:w="1083"/>
      </w:tblGrid>
      <w:tr w:rsidR="0095493C" w:rsidRPr="00533395" w14:paraId="3ED419FE" w14:textId="77777777" w:rsidTr="004E4761">
        <w:trPr>
          <w:trHeight w:val="364"/>
        </w:trPr>
        <w:tc>
          <w:tcPr>
            <w:tcW w:w="1025" w:type="dxa"/>
            <w:vMerge w:val="restart"/>
          </w:tcPr>
          <w:p w14:paraId="5D19D7C0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Property</w:t>
            </w:r>
          </w:p>
        </w:tc>
        <w:tc>
          <w:tcPr>
            <w:tcW w:w="1053" w:type="dxa"/>
            <w:vMerge w:val="restart"/>
            <w:vAlign w:val="center"/>
          </w:tcPr>
          <w:p w14:paraId="4376DA5C" w14:textId="77777777" w:rsidR="0095493C" w:rsidRPr="00533395" w:rsidRDefault="0095493C" w:rsidP="004E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211" w:type="dxa"/>
            <w:vAlign w:val="center"/>
          </w:tcPr>
          <w:p w14:paraId="41A3CDB2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OM</w:t>
            </w:r>
          </w:p>
        </w:tc>
        <w:tc>
          <w:tcPr>
            <w:tcW w:w="1205" w:type="dxa"/>
            <w:vAlign w:val="center"/>
          </w:tcPr>
          <w:p w14:paraId="4416EA13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N</w:t>
            </w:r>
          </w:p>
        </w:tc>
        <w:tc>
          <w:tcPr>
            <w:tcW w:w="1207" w:type="dxa"/>
            <w:vAlign w:val="center"/>
          </w:tcPr>
          <w:p w14:paraId="3E1EAE86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S</w:t>
            </w:r>
          </w:p>
        </w:tc>
        <w:tc>
          <w:tcPr>
            <w:tcW w:w="1200" w:type="dxa"/>
          </w:tcPr>
          <w:p w14:paraId="3A1A196E" w14:textId="77777777" w:rsidR="0095493C" w:rsidRPr="00533395" w:rsidRDefault="0095493C" w:rsidP="004E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200" w:type="dxa"/>
          </w:tcPr>
          <w:p w14:paraId="164E6722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03" w:type="dxa"/>
          </w:tcPr>
          <w:p w14:paraId="58D7327B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1204" w:type="dxa"/>
          </w:tcPr>
          <w:p w14:paraId="52B87C30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Mg</w:t>
            </w:r>
          </w:p>
        </w:tc>
        <w:tc>
          <w:tcPr>
            <w:tcW w:w="1204" w:type="dxa"/>
            <w:vAlign w:val="center"/>
          </w:tcPr>
          <w:p w14:paraId="0A811FA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957" w:type="dxa"/>
            <w:vAlign w:val="center"/>
          </w:tcPr>
          <w:p w14:paraId="16A8C1F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227" w:type="dxa"/>
            <w:vAlign w:val="center"/>
          </w:tcPr>
          <w:p w14:paraId="6326925F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083" w:type="dxa"/>
            <w:vAlign w:val="center"/>
          </w:tcPr>
          <w:p w14:paraId="59CA3EB2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Zn</w:t>
            </w:r>
          </w:p>
        </w:tc>
      </w:tr>
      <w:tr w:rsidR="0095493C" w:rsidRPr="00533395" w14:paraId="696F4F96" w14:textId="77777777" w:rsidTr="004E4761">
        <w:trPr>
          <w:trHeight w:val="344"/>
        </w:trPr>
        <w:tc>
          <w:tcPr>
            <w:tcW w:w="1025" w:type="dxa"/>
            <w:vMerge/>
          </w:tcPr>
          <w:p w14:paraId="69F5EB41" w14:textId="77777777" w:rsidR="0095493C" w:rsidRPr="00533395" w:rsidRDefault="0095493C" w:rsidP="004E4761">
            <w:pPr>
              <w:spacing w:line="1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14:paraId="1A4F0F7B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3"/>
            <w:vAlign w:val="center"/>
          </w:tcPr>
          <w:p w14:paraId="6611A69E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278" w:type="dxa"/>
            <w:gridSpan w:val="8"/>
            <w:vAlign w:val="center"/>
          </w:tcPr>
          <w:p w14:paraId="4E31D96F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(mg/kg) </w:t>
            </w:r>
          </w:p>
        </w:tc>
      </w:tr>
      <w:tr w:rsidR="0095493C" w:rsidRPr="00533395" w14:paraId="2ED4AE6C" w14:textId="77777777" w:rsidTr="004E4761">
        <w:trPr>
          <w:trHeight w:val="673"/>
        </w:trPr>
        <w:tc>
          <w:tcPr>
            <w:tcW w:w="1025" w:type="dxa"/>
          </w:tcPr>
          <w:p w14:paraId="6E4D2CA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Average</w:t>
            </w:r>
          </w:p>
          <w:p w14:paraId="21B69926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1053" w:type="dxa"/>
            <w:vAlign w:val="center"/>
          </w:tcPr>
          <w:p w14:paraId="751E0D29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6.02</w:t>
            </w:r>
          </w:p>
          <w:p w14:paraId="1CEBCD3E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4.44-7.13</w:t>
            </w:r>
          </w:p>
        </w:tc>
        <w:tc>
          <w:tcPr>
            <w:tcW w:w="1211" w:type="dxa"/>
            <w:vAlign w:val="center"/>
          </w:tcPr>
          <w:p w14:paraId="1D2D7401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1.77</w:t>
            </w:r>
          </w:p>
          <w:p w14:paraId="73C811D8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1.15-2.76</w:t>
            </w:r>
          </w:p>
        </w:tc>
        <w:tc>
          <w:tcPr>
            <w:tcW w:w="1205" w:type="dxa"/>
            <w:vAlign w:val="center"/>
          </w:tcPr>
          <w:p w14:paraId="5D61703F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0.139</w:t>
            </w:r>
          </w:p>
          <w:p w14:paraId="7E1C0690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0.09-0.21</w:t>
            </w:r>
          </w:p>
        </w:tc>
        <w:tc>
          <w:tcPr>
            <w:tcW w:w="1207" w:type="dxa"/>
            <w:vAlign w:val="center"/>
          </w:tcPr>
          <w:p w14:paraId="1434AED0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0.022</w:t>
            </w:r>
          </w:p>
          <w:p w14:paraId="442315A3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0.015-0.034</w:t>
            </w:r>
          </w:p>
        </w:tc>
        <w:tc>
          <w:tcPr>
            <w:tcW w:w="1200" w:type="dxa"/>
            <w:vAlign w:val="center"/>
          </w:tcPr>
          <w:p w14:paraId="1101F146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217</w:t>
            </w:r>
          </w:p>
          <w:p w14:paraId="1291C2DB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138-346</w:t>
            </w:r>
          </w:p>
        </w:tc>
        <w:tc>
          <w:tcPr>
            <w:tcW w:w="1200" w:type="dxa"/>
            <w:vAlign w:val="center"/>
          </w:tcPr>
          <w:p w14:paraId="7CECF66A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14:paraId="29B63CD1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129-311</w:t>
            </w:r>
          </w:p>
        </w:tc>
        <w:tc>
          <w:tcPr>
            <w:tcW w:w="1203" w:type="dxa"/>
            <w:vAlign w:val="center"/>
          </w:tcPr>
          <w:p w14:paraId="4F47DE97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2267</w:t>
            </w:r>
          </w:p>
          <w:p w14:paraId="1333175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517-4933</w:t>
            </w:r>
          </w:p>
        </w:tc>
        <w:tc>
          <w:tcPr>
            <w:tcW w:w="1204" w:type="dxa"/>
            <w:vAlign w:val="center"/>
          </w:tcPr>
          <w:p w14:paraId="2A12CE81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  <w:p w14:paraId="2E88EE4D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25.7-282</w:t>
            </w:r>
          </w:p>
        </w:tc>
        <w:tc>
          <w:tcPr>
            <w:tcW w:w="1204" w:type="dxa"/>
            <w:vAlign w:val="center"/>
          </w:tcPr>
          <w:p w14:paraId="562AC5BB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8.49</w:t>
            </w:r>
          </w:p>
          <w:p w14:paraId="41F074E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3.85-13.0</w:t>
            </w:r>
          </w:p>
        </w:tc>
        <w:tc>
          <w:tcPr>
            <w:tcW w:w="957" w:type="dxa"/>
            <w:vAlign w:val="center"/>
          </w:tcPr>
          <w:p w14:paraId="40C1467D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409</w:t>
            </w:r>
          </w:p>
          <w:p w14:paraId="51BA0652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264-580</w:t>
            </w:r>
          </w:p>
        </w:tc>
        <w:tc>
          <w:tcPr>
            <w:tcW w:w="1227" w:type="dxa"/>
            <w:vAlign w:val="center"/>
          </w:tcPr>
          <w:p w14:paraId="68915A9E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  <w:p w14:paraId="2B4E4FA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15.4-304</w:t>
            </w:r>
          </w:p>
        </w:tc>
        <w:tc>
          <w:tcPr>
            <w:tcW w:w="1083" w:type="dxa"/>
            <w:vAlign w:val="center"/>
          </w:tcPr>
          <w:p w14:paraId="76522429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  <w:p w14:paraId="48423414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4.45-12.0</w:t>
            </w:r>
          </w:p>
        </w:tc>
      </w:tr>
    </w:tbl>
    <w:p w14:paraId="30341FD4" w14:textId="77777777" w:rsidR="0095493C" w:rsidRPr="00533395" w:rsidRDefault="0095493C" w:rsidP="0095493C">
      <w:pPr>
        <w:rPr>
          <w:rFonts w:ascii="Times New Roman" w:hAnsi="Times New Roman" w:cs="Times New Roman"/>
          <w:sz w:val="20"/>
          <w:szCs w:val="20"/>
        </w:rPr>
      </w:pPr>
    </w:p>
    <w:p w14:paraId="5AB5E380" w14:textId="77777777" w:rsidR="0095493C" w:rsidRPr="00533395" w:rsidRDefault="0095493C" w:rsidP="0095493C">
      <w:pPr>
        <w:ind w:left="111"/>
        <w:rPr>
          <w:rFonts w:ascii="Times New Roman" w:hAnsi="Times New Roman" w:cs="Times New Roman"/>
          <w:sz w:val="20"/>
          <w:szCs w:val="20"/>
        </w:rPr>
      </w:pPr>
      <w:r w:rsidRPr="00533395">
        <w:rPr>
          <w:rFonts w:ascii="Times New Roman" w:hAnsi="Times New Roman" w:cs="Times New Roman"/>
          <w:w w:val="110"/>
          <w:sz w:val="20"/>
          <w:szCs w:val="20"/>
        </w:rPr>
        <w:t>Table</w:t>
      </w:r>
      <w:r w:rsidRPr="00533395">
        <w:rPr>
          <w:rFonts w:ascii="Times New Roman" w:hAnsi="Times New Roman" w:cs="Times New Roman"/>
          <w:spacing w:val="7"/>
          <w:w w:val="110"/>
          <w:sz w:val="20"/>
          <w:szCs w:val="20"/>
        </w:rPr>
        <w:t xml:space="preserve"> 2s</w:t>
      </w:r>
      <w:r w:rsidRPr="00533395">
        <w:rPr>
          <w:rFonts w:ascii="Times New Roman" w:hAnsi="Times New Roman" w:cs="Times New Roman"/>
          <w:spacing w:val="-10"/>
          <w:w w:val="110"/>
          <w:sz w:val="20"/>
          <w:szCs w:val="20"/>
        </w:rPr>
        <w:t>. Soil p</w:t>
      </w:r>
      <w:r w:rsidRPr="00533395">
        <w:rPr>
          <w:rFonts w:ascii="Times New Roman" w:hAnsi="Times New Roman" w:cs="Times New Roman"/>
          <w:sz w:val="20"/>
          <w:szCs w:val="20"/>
        </w:rPr>
        <w:t>hysical properties for the production</w:t>
      </w:r>
      <w:r w:rsidRPr="00533395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533395">
        <w:rPr>
          <w:rFonts w:ascii="Times New Roman" w:hAnsi="Times New Roman" w:cs="Times New Roman"/>
          <w:spacing w:val="-2"/>
          <w:sz w:val="20"/>
          <w:szCs w:val="20"/>
        </w:rPr>
        <w:t>field in 2022.</w:t>
      </w:r>
    </w:p>
    <w:tbl>
      <w:tblPr>
        <w:tblStyle w:val="Tabela-Siatka1"/>
        <w:tblW w:w="15120" w:type="dxa"/>
        <w:tblLook w:val="04A0" w:firstRow="1" w:lastRow="0" w:firstColumn="1" w:lastColumn="0" w:noHBand="0" w:noVBand="1"/>
      </w:tblPr>
      <w:tblGrid>
        <w:gridCol w:w="1413"/>
        <w:gridCol w:w="1134"/>
        <w:gridCol w:w="1229"/>
        <w:gridCol w:w="1083"/>
        <w:gridCol w:w="1083"/>
        <w:gridCol w:w="1083"/>
        <w:gridCol w:w="1083"/>
        <w:gridCol w:w="1083"/>
        <w:gridCol w:w="1083"/>
        <w:gridCol w:w="1083"/>
        <w:gridCol w:w="1086"/>
        <w:gridCol w:w="1311"/>
        <w:gridCol w:w="1366"/>
      </w:tblGrid>
      <w:tr w:rsidR="0095493C" w:rsidRPr="00533395" w14:paraId="403EA0B1" w14:textId="77777777" w:rsidTr="004E4761">
        <w:trPr>
          <w:trHeight w:val="364"/>
        </w:trPr>
        <w:tc>
          <w:tcPr>
            <w:tcW w:w="1413" w:type="dxa"/>
            <w:vAlign w:val="center"/>
          </w:tcPr>
          <w:p w14:paraId="0EE59D63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Property</w:t>
            </w:r>
          </w:p>
        </w:tc>
        <w:tc>
          <w:tcPr>
            <w:tcW w:w="2363" w:type="dxa"/>
            <w:gridSpan w:val="2"/>
            <w:vAlign w:val="center"/>
          </w:tcPr>
          <w:p w14:paraId="19D3AA6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Bulk density (g/cm</w:t>
            </w: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8667" w:type="dxa"/>
            <w:gridSpan w:val="8"/>
            <w:vAlign w:val="center"/>
          </w:tcPr>
          <w:p w14:paraId="683DA156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Soil resistance (MPa)</w:t>
            </w:r>
          </w:p>
        </w:tc>
        <w:tc>
          <w:tcPr>
            <w:tcW w:w="2677" w:type="dxa"/>
            <w:gridSpan w:val="2"/>
            <w:vAlign w:val="center"/>
          </w:tcPr>
          <w:p w14:paraId="1F63519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Electrical conductivity (mS)</w:t>
            </w:r>
          </w:p>
        </w:tc>
      </w:tr>
      <w:tr w:rsidR="0095493C" w:rsidRPr="00533395" w14:paraId="7C0380C3" w14:textId="77777777" w:rsidTr="004E4761">
        <w:trPr>
          <w:trHeight w:val="419"/>
        </w:trPr>
        <w:tc>
          <w:tcPr>
            <w:tcW w:w="1413" w:type="dxa"/>
          </w:tcPr>
          <w:p w14:paraId="3DA78A08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Depth of (cm)</w:t>
            </w:r>
          </w:p>
        </w:tc>
        <w:tc>
          <w:tcPr>
            <w:tcW w:w="1134" w:type="dxa"/>
            <w:vAlign w:val="center"/>
          </w:tcPr>
          <w:p w14:paraId="5F6725AD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9" w:type="dxa"/>
            <w:vAlign w:val="center"/>
          </w:tcPr>
          <w:p w14:paraId="131D56B6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3" w:type="dxa"/>
            <w:vAlign w:val="center"/>
          </w:tcPr>
          <w:p w14:paraId="67943711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083" w:type="dxa"/>
            <w:vAlign w:val="center"/>
          </w:tcPr>
          <w:p w14:paraId="3C1174C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11-20</w:t>
            </w:r>
          </w:p>
        </w:tc>
        <w:tc>
          <w:tcPr>
            <w:tcW w:w="1083" w:type="dxa"/>
            <w:vAlign w:val="center"/>
          </w:tcPr>
          <w:p w14:paraId="04BA85FD" w14:textId="77777777" w:rsidR="0095493C" w:rsidRPr="00533395" w:rsidRDefault="0095493C" w:rsidP="004E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21-30</w:t>
            </w:r>
          </w:p>
        </w:tc>
        <w:tc>
          <w:tcPr>
            <w:tcW w:w="1083" w:type="dxa"/>
            <w:vAlign w:val="center"/>
          </w:tcPr>
          <w:p w14:paraId="02B2E027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31-40</w:t>
            </w:r>
          </w:p>
        </w:tc>
        <w:tc>
          <w:tcPr>
            <w:tcW w:w="1083" w:type="dxa"/>
            <w:vAlign w:val="center"/>
          </w:tcPr>
          <w:p w14:paraId="234DF636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41-50</w:t>
            </w:r>
          </w:p>
        </w:tc>
        <w:tc>
          <w:tcPr>
            <w:tcW w:w="1083" w:type="dxa"/>
            <w:vAlign w:val="center"/>
          </w:tcPr>
          <w:p w14:paraId="00EB3863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51-60</w:t>
            </w:r>
          </w:p>
        </w:tc>
        <w:tc>
          <w:tcPr>
            <w:tcW w:w="1083" w:type="dxa"/>
            <w:vAlign w:val="center"/>
          </w:tcPr>
          <w:p w14:paraId="5ADECC03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61-70</w:t>
            </w:r>
          </w:p>
        </w:tc>
        <w:tc>
          <w:tcPr>
            <w:tcW w:w="1086" w:type="dxa"/>
            <w:vAlign w:val="center"/>
          </w:tcPr>
          <w:p w14:paraId="304562B6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71-80</w:t>
            </w:r>
          </w:p>
        </w:tc>
        <w:tc>
          <w:tcPr>
            <w:tcW w:w="1311" w:type="dxa"/>
            <w:vAlign w:val="center"/>
          </w:tcPr>
          <w:p w14:paraId="70E8BA54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0-30</w:t>
            </w:r>
          </w:p>
        </w:tc>
        <w:tc>
          <w:tcPr>
            <w:tcW w:w="1366" w:type="dxa"/>
            <w:vAlign w:val="center"/>
          </w:tcPr>
          <w:p w14:paraId="2B411D08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0-90</w:t>
            </w:r>
          </w:p>
        </w:tc>
      </w:tr>
      <w:tr w:rsidR="0095493C" w:rsidRPr="00533395" w14:paraId="1A81BA2D" w14:textId="77777777" w:rsidTr="004E4761">
        <w:trPr>
          <w:trHeight w:val="661"/>
        </w:trPr>
        <w:tc>
          <w:tcPr>
            <w:tcW w:w="1413" w:type="dxa"/>
          </w:tcPr>
          <w:p w14:paraId="2D6FB64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Average</w:t>
            </w:r>
          </w:p>
          <w:p w14:paraId="31B0519B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1134" w:type="dxa"/>
          </w:tcPr>
          <w:p w14:paraId="5437674C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1.55</w:t>
            </w:r>
          </w:p>
          <w:p w14:paraId="6C82AD17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1.34-1.68</w:t>
            </w:r>
          </w:p>
        </w:tc>
        <w:tc>
          <w:tcPr>
            <w:tcW w:w="1229" w:type="dxa"/>
            <w:vAlign w:val="center"/>
          </w:tcPr>
          <w:p w14:paraId="6C374D6E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1.62</w:t>
            </w:r>
          </w:p>
          <w:p w14:paraId="20A25B64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1.48-1.72</w:t>
            </w:r>
          </w:p>
        </w:tc>
        <w:tc>
          <w:tcPr>
            <w:tcW w:w="1083" w:type="dxa"/>
          </w:tcPr>
          <w:p w14:paraId="0F98CA7F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  <w:p w14:paraId="739D225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333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0.87-1.27</w:t>
            </w:r>
          </w:p>
        </w:tc>
        <w:tc>
          <w:tcPr>
            <w:tcW w:w="1083" w:type="dxa"/>
          </w:tcPr>
          <w:p w14:paraId="6E3AF98F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  <w:p w14:paraId="6784C554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1.03-1.86</w:t>
            </w:r>
          </w:p>
        </w:tc>
        <w:tc>
          <w:tcPr>
            <w:tcW w:w="1083" w:type="dxa"/>
          </w:tcPr>
          <w:p w14:paraId="6B931462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  <w:p w14:paraId="0481F0E3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1.35-3.50</w:t>
            </w:r>
          </w:p>
        </w:tc>
        <w:tc>
          <w:tcPr>
            <w:tcW w:w="1083" w:type="dxa"/>
          </w:tcPr>
          <w:p w14:paraId="0802DC8E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  <w:p w14:paraId="70D3EDE1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2.41-5.22</w:t>
            </w:r>
          </w:p>
        </w:tc>
        <w:tc>
          <w:tcPr>
            <w:tcW w:w="1083" w:type="dxa"/>
          </w:tcPr>
          <w:p w14:paraId="0D59B6B8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  <w:p w14:paraId="45C36C90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3.80-6.83</w:t>
            </w:r>
          </w:p>
        </w:tc>
        <w:tc>
          <w:tcPr>
            <w:tcW w:w="1083" w:type="dxa"/>
          </w:tcPr>
          <w:p w14:paraId="7528A13B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5.69</w:t>
            </w:r>
          </w:p>
          <w:p w14:paraId="32BE5B3B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4.54-6.87</w:t>
            </w:r>
          </w:p>
        </w:tc>
        <w:tc>
          <w:tcPr>
            <w:tcW w:w="1083" w:type="dxa"/>
          </w:tcPr>
          <w:p w14:paraId="4BBEB795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  <w:p w14:paraId="6E959E1A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4.71-8.11</w:t>
            </w:r>
          </w:p>
        </w:tc>
        <w:tc>
          <w:tcPr>
            <w:tcW w:w="1086" w:type="dxa"/>
          </w:tcPr>
          <w:p w14:paraId="7CDF3684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  <w:p w14:paraId="1A3B5586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hAnsi="Times New Roman" w:cs="Times New Roman"/>
                <w:sz w:val="20"/>
                <w:szCs w:val="20"/>
              </w:rPr>
              <w:t>4.30-8.50</w:t>
            </w:r>
          </w:p>
        </w:tc>
        <w:tc>
          <w:tcPr>
            <w:tcW w:w="1311" w:type="dxa"/>
            <w:vAlign w:val="center"/>
          </w:tcPr>
          <w:p w14:paraId="714CBAFC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13.2</w:t>
            </w:r>
          </w:p>
          <w:p w14:paraId="27AE566D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4.96-24.8</w:t>
            </w:r>
          </w:p>
        </w:tc>
        <w:tc>
          <w:tcPr>
            <w:tcW w:w="1366" w:type="dxa"/>
            <w:vAlign w:val="center"/>
          </w:tcPr>
          <w:p w14:paraId="66365742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13.9</w:t>
            </w:r>
          </w:p>
          <w:p w14:paraId="4DBE59A4" w14:textId="77777777" w:rsidR="0095493C" w:rsidRPr="00533395" w:rsidRDefault="0095493C" w:rsidP="004E47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4.02-28.7</w:t>
            </w:r>
          </w:p>
        </w:tc>
      </w:tr>
    </w:tbl>
    <w:p w14:paraId="7DD022C4" w14:textId="77777777" w:rsidR="0095493C" w:rsidRPr="00533395" w:rsidRDefault="0095493C" w:rsidP="0095493C">
      <w:pPr>
        <w:rPr>
          <w:rFonts w:ascii="Times New Roman" w:hAnsi="Times New Roman" w:cs="Times New Roman"/>
          <w:sz w:val="20"/>
          <w:szCs w:val="20"/>
        </w:rPr>
      </w:pPr>
    </w:p>
    <w:p w14:paraId="34D2B1EA" w14:textId="77777777" w:rsidR="0095493C" w:rsidRPr="00533395" w:rsidRDefault="0095493C" w:rsidP="0095493C">
      <w:pPr>
        <w:ind w:left="111"/>
        <w:rPr>
          <w:rFonts w:ascii="Times New Roman" w:hAnsi="Times New Roman" w:cs="Times New Roman"/>
          <w:sz w:val="20"/>
          <w:szCs w:val="20"/>
        </w:rPr>
      </w:pPr>
      <w:r w:rsidRPr="00533395">
        <w:rPr>
          <w:rFonts w:ascii="Times New Roman" w:hAnsi="Times New Roman" w:cs="Times New Roman"/>
          <w:w w:val="110"/>
          <w:sz w:val="20"/>
          <w:szCs w:val="20"/>
        </w:rPr>
        <w:t>Table</w:t>
      </w:r>
      <w:r w:rsidRPr="00533395">
        <w:rPr>
          <w:rFonts w:ascii="Times New Roman" w:hAnsi="Times New Roman" w:cs="Times New Roman"/>
          <w:spacing w:val="7"/>
          <w:w w:val="110"/>
          <w:sz w:val="20"/>
          <w:szCs w:val="20"/>
        </w:rPr>
        <w:t xml:space="preserve"> 3s</w:t>
      </w:r>
      <w:r w:rsidRPr="00533395">
        <w:rPr>
          <w:rFonts w:ascii="Times New Roman" w:hAnsi="Times New Roman" w:cs="Times New Roman"/>
          <w:spacing w:val="-10"/>
          <w:w w:val="110"/>
          <w:sz w:val="20"/>
          <w:szCs w:val="20"/>
        </w:rPr>
        <w:t>. Soil texture and soil water</w:t>
      </w:r>
      <w:r w:rsidRPr="00533395">
        <w:rPr>
          <w:rFonts w:ascii="Times New Roman" w:hAnsi="Times New Roman" w:cs="Times New Roman"/>
          <w:sz w:val="20"/>
          <w:szCs w:val="20"/>
        </w:rPr>
        <w:t xml:space="preserve"> storage for the production</w:t>
      </w:r>
      <w:r w:rsidRPr="00533395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533395">
        <w:rPr>
          <w:rFonts w:ascii="Times New Roman" w:hAnsi="Times New Roman" w:cs="Times New Roman"/>
          <w:spacing w:val="-2"/>
          <w:sz w:val="20"/>
          <w:szCs w:val="20"/>
        </w:rPr>
        <w:t>field in 2022.</w:t>
      </w:r>
    </w:p>
    <w:tbl>
      <w:tblPr>
        <w:tblStyle w:val="Tabela-Siatka1"/>
        <w:tblW w:w="10504" w:type="dxa"/>
        <w:tblLook w:val="04A0" w:firstRow="1" w:lastRow="0" w:firstColumn="1" w:lastColumn="0" w:noHBand="0" w:noVBand="1"/>
      </w:tblPr>
      <w:tblGrid>
        <w:gridCol w:w="1005"/>
        <w:gridCol w:w="1066"/>
        <w:gridCol w:w="944"/>
        <w:gridCol w:w="1044"/>
        <w:gridCol w:w="1115"/>
        <w:gridCol w:w="1594"/>
        <w:gridCol w:w="1900"/>
        <w:gridCol w:w="1836"/>
      </w:tblGrid>
      <w:tr w:rsidR="0095493C" w:rsidRPr="00533395" w14:paraId="166EB3E9" w14:textId="77777777" w:rsidTr="004E4761">
        <w:trPr>
          <w:trHeight w:val="339"/>
        </w:trPr>
        <w:tc>
          <w:tcPr>
            <w:tcW w:w="1005" w:type="dxa"/>
            <w:vMerge w:val="restart"/>
            <w:vAlign w:val="center"/>
          </w:tcPr>
          <w:p w14:paraId="12002977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Property</w:t>
            </w:r>
          </w:p>
        </w:tc>
        <w:tc>
          <w:tcPr>
            <w:tcW w:w="3054" w:type="dxa"/>
            <w:gridSpan w:val="3"/>
            <w:vAlign w:val="center"/>
          </w:tcPr>
          <w:p w14:paraId="2B436A56" w14:textId="77777777" w:rsidR="0095493C" w:rsidRPr="00533395" w:rsidRDefault="0095493C" w:rsidP="004E476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Soil texture in a 25 cm soil layer</w:t>
            </w:r>
          </w:p>
        </w:tc>
        <w:tc>
          <w:tcPr>
            <w:tcW w:w="6445" w:type="dxa"/>
            <w:gridSpan w:val="4"/>
            <w:vAlign w:val="center"/>
          </w:tcPr>
          <w:p w14:paraId="5453303F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Soil water storage (mm) in a 40 cm soil layer</w:t>
            </w:r>
          </w:p>
        </w:tc>
      </w:tr>
      <w:tr w:rsidR="0095493C" w:rsidRPr="00533395" w14:paraId="585EBCDD" w14:textId="77777777" w:rsidTr="004E4761">
        <w:trPr>
          <w:trHeight w:val="231"/>
        </w:trPr>
        <w:tc>
          <w:tcPr>
            <w:tcW w:w="1005" w:type="dxa"/>
            <w:vMerge/>
            <w:vAlign w:val="center"/>
          </w:tcPr>
          <w:p w14:paraId="2FF8AF03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 w:val="restart"/>
            <w:vAlign w:val="center"/>
          </w:tcPr>
          <w:p w14:paraId="725ED6D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Sand (%)</w:t>
            </w:r>
          </w:p>
        </w:tc>
        <w:tc>
          <w:tcPr>
            <w:tcW w:w="944" w:type="dxa"/>
            <w:vMerge w:val="restart"/>
            <w:vAlign w:val="center"/>
          </w:tcPr>
          <w:p w14:paraId="3B65AEC8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Silt (%)</w:t>
            </w:r>
          </w:p>
        </w:tc>
        <w:tc>
          <w:tcPr>
            <w:tcW w:w="1044" w:type="dxa"/>
            <w:vMerge w:val="restart"/>
            <w:vAlign w:val="center"/>
          </w:tcPr>
          <w:p w14:paraId="46EF080C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Clay (%)</w:t>
            </w:r>
          </w:p>
        </w:tc>
        <w:tc>
          <w:tcPr>
            <w:tcW w:w="1115" w:type="dxa"/>
            <w:vMerge w:val="restart"/>
            <w:vAlign w:val="center"/>
          </w:tcPr>
          <w:p w14:paraId="5B148295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Measured</w:t>
            </w:r>
          </w:p>
        </w:tc>
        <w:tc>
          <w:tcPr>
            <w:tcW w:w="5330" w:type="dxa"/>
            <w:gridSpan w:val="3"/>
            <w:vAlign w:val="center"/>
          </w:tcPr>
          <w:p w14:paraId="3CE2803F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Calculated</w:t>
            </w:r>
          </w:p>
        </w:tc>
      </w:tr>
      <w:tr w:rsidR="0095493C" w:rsidRPr="00533395" w14:paraId="5E6CFD8B" w14:textId="77777777" w:rsidTr="004E4761">
        <w:trPr>
          <w:trHeight w:val="275"/>
        </w:trPr>
        <w:tc>
          <w:tcPr>
            <w:tcW w:w="1005" w:type="dxa"/>
            <w:vMerge/>
            <w:vAlign w:val="center"/>
          </w:tcPr>
          <w:p w14:paraId="45804B2B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  <w:vAlign w:val="center"/>
          </w:tcPr>
          <w:p w14:paraId="65D08523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14:paraId="0B908BBA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  <w:vAlign w:val="center"/>
          </w:tcPr>
          <w:p w14:paraId="434D0349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vAlign w:val="center"/>
          </w:tcPr>
          <w:p w14:paraId="7C83E181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6A6F17D5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at field capacity</w:t>
            </w:r>
          </w:p>
        </w:tc>
        <w:tc>
          <w:tcPr>
            <w:tcW w:w="1900" w:type="dxa"/>
            <w:vAlign w:val="center"/>
          </w:tcPr>
          <w:p w14:paraId="42F23DE4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at the limiting point</w:t>
            </w:r>
          </w:p>
        </w:tc>
        <w:tc>
          <w:tcPr>
            <w:tcW w:w="1836" w:type="dxa"/>
            <w:vAlign w:val="center"/>
          </w:tcPr>
          <w:p w14:paraId="623D22CD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at the wilting point</w:t>
            </w:r>
          </w:p>
        </w:tc>
      </w:tr>
      <w:tr w:rsidR="0095493C" w:rsidRPr="00533395" w14:paraId="016A0553" w14:textId="77777777" w:rsidTr="004E4761">
        <w:trPr>
          <w:trHeight w:val="514"/>
        </w:trPr>
        <w:tc>
          <w:tcPr>
            <w:tcW w:w="1005" w:type="dxa"/>
          </w:tcPr>
          <w:p w14:paraId="1647ACFE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Average</w:t>
            </w:r>
          </w:p>
          <w:p w14:paraId="56C44A8A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1066" w:type="dxa"/>
          </w:tcPr>
          <w:p w14:paraId="436C67CD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71.4</w:t>
            </w:r>
          </w:p>
          <w:p w14:paraId="30D6EAE1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51-88</w:t>
            </w:r>
          </w:p>
        </w:tc>
        <w:tc>
          <w:tcPr>
            <w:tcW w:w="944" w:type="dxa"/>
          </w:tcPr>
          <w:p w14:paraId="3FFD978D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21.9</w:t>
            </w:r>
          </w:p>
          <w:p w14:paraId="7EABBF94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6-39</w:t>
            </w:r>
          </w:p>
        </w:tc>
        <w:tc>
          <w:tcPr>
            <w:tcW w:w="1044" w:type="dxa"/>
          </w:tcPr>
          <w:p w14:paraId="1DE19C49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6.80</w:t>
            </w:r>
          </w:p>
          <w:p w14:paraId="73355862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3-12</w:t>
            </w:r>
          </w:p>
        </w:tc>
        <w:tc>
          <w:tcPr>
            <w:tcW w:w="1115" w:type="dxa"/>
          </w:tcPr>
          <w:p w14:paraId="608CACD3" w14:textId="77777777" w:rsidR="0095493C" w:rsidRPr="00533395" w:rsidRDefault="0095493C" w:rsidP="004E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59.7</w:t>
            </w:r>
          </w:p>
          <w:p w14:paraId="0FCEF2FF" w14:textId="77777777" w:rsidR="0095493C" w:rsidRPr="00533395" w:rsidRDefault="0095493C" w:rsidP="004E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3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33.3-97.7</w:t>
            </w:r>
          </w:p>
        </w:tc>
        <w:tc>
          <w:tcPr>
            <w:tcW w:w="1594" w:type="dxa"/>
          </w:tcPr>
          <w:p w14:paraId="114CDA09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88.5</w:t>
            </w:r>
          </w:p>
          <w:p w14:paraId="4C5543FD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74.1-102.6</w:t>
            </w:r>
          </w:p>
        </w:tc>
        <w:tc>
          <w:tcPr>
            <w:tcW w:w="1900" w:type="dxa"/>
          </w:tcPr>
          <w:p w14:paraId="7E1E2E01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55.4</w:t>
            </w:r>
          </w:p>
          <w:p w14:paraId="66D7C82F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32.1-82.1</w:t>
            </w:r>
          </w:p>
        </w:tc>
        <w:tc>
          <w:tcPr>
            <w:tcW w:w="1836" w:type="dxa"/>
          </w:tcPr>
          <w:p w14:paraId="7F279B98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17.6</w:t>
            </w:r>
          </w:p>
          <w:p w14:paraId="2D892555" w14:textId="77777777" w:rsidR="0095493C" w:rsidRPr="00533395" w:rsidRDefault="0095493C" w:rsidP="004E47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395">
              <w:rPr>
                <w:rFonts w:ascii="Times New Roman" w:eastAsia="Calibri" w:hAnsi="Times New Roman" w:cs="Times New Roman"/>
                <w:sz w:val="20"/>
                <w:szCs w:val="20"/>
              </w:rPr>
              <w:t>6.3-32.9</w:t>
            </w:r>
          </w:p>
        </w:tc>
      </w:tr>
    </w:tbl>
    <w:p w14:paraId="5B5AF3A7" w14:textId="77777777" w:rsidR="0095493C" w:rsidRPr="00533395" w:rsidRDefault="0095493C" w:rsidP="0095493C">
      <w:pPr>
        <w:rPr>
          <w:rFonts w:ascii="Times New Roman" w:hAnsi="Times New Roman" w:cs="Times New Roman"/>
          <w:sz w:val="20"/>
          <w:szCs w:val="20"/>
        </w:rPr>
        <w:sectPr w:rsidR="0095493C" w:rsidRPr="00533395" w:rsidSect="0095493C">
          <w:pgSz w:w="15880" w:h="11910" w:orient="landscape"/>
          <w:pgMar w:top="600" w:right="280" w:bottom="640" w:left="620" w:header="714" w:footer="467" w:gutter="0"/>
          <w:cols w:space="708"/>
          <w:docGrid w:linePitch="299"/>
        </w:sectPr>
      </w:pPr>
    </w:p>
    <w:p w14:paraId="58C5AB97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3C"/>
    <w:rsid w:val="00195413"/>
    <w:rsid w:val="003D0186"/>
    <w:rsid w:val="006C4402"/>
    <w:rsid w:val="007278E4"/>
    <w:rsid w:val="0095493C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5AC9"/>
  <w15:chartTrackingRefBased/>
  <w15:docId w15:val="{3D7A3901-0995-48EB-BEAB-77DC9162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93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9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9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9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9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9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9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9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9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9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9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4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9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4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93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4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93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4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93C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TableNormal"/>
    <w:next w:val="TableGrid"/>
    <w:uiPriority w:val="39"/>
    <w:rsid w:val="0095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5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965</Characters>
  <Application>Microsoft Office Word</Application>
  <DocSecurity>0</DocSecurity>
  <Lines>8</Lines>
  <Paragraphs>2</Paragraphs>
  <ScaleCrop>false</ScaleCrop>
  <Company>Springer Nature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2025-10-02T09:45:00Z</dcterms:created>
  <dcterms:modified xsi:type="dcterms:W3CDTF">2025-10-02T09:46:00Z</dcterms:modified>
</cp:coreProperties>
</file>