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ADEE9">
      <w:pPr>
        <w:spacing w:line="36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ppendix</w:t>
      </w:r>
    </w:p>
    <w:p w14:paraId="31BDF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The formulas utilized for the computation of SMI variability metrics are presented as follows:</w:t>
      </w:r>
    </w:p>
    <w:p w14:paraId="186B7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SD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SMI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= </w:t>
      </w:r>
      <w:bookmarkStart w:id="0" w:name="OLE_LINK3"/>
      <m:oMath>
        <m:rad>
          <m:radPr>
            <m:degHide m:val="1"/>
            <m:ctrlPr>
              <w:rPr>
                <w:rFonts w:hint="default" w:ascii="Cambria Math" w:hAnsi="Cambria Math" w:cs="Times New Roman"/>
                <w:i w:val="0"/>
                <w:i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m:ctrlPr>
          </m:radPr>
          <m:deg>
            <m:ctrlPr>
              <w:rPr>
                <w:rFonts w:hint="default" w:ascii="Cambria Math" w:hAnsi="Cambria Math" w:cs="Times New Roman"/>
                <w:i w:val="0"/>
                <w:i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m:ctrlPr>
          </m:deg>
          <m:e>
            <m:r>
              <m:rPr>
                <m:sty m:val="p"/>
              </m:rPr>
              <w:rPr>
                <w:rFonts w:hint="default" w:ascii="Cambria Math" w:hAnsi="Cambria Math" w:cs="Times New Roman"/>
                <w:color w:val="000000" w:themeColor="text1"/>
                <w:position w:val="-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25" o:spt="75" type="#_x0000_t75" style="height:31pt;width:12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m:r>
            <m:nary>
              <m:naryPr>
                <m:chr m:val="∑"/>
                <m:limLoc m:val="undOvr"/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naryPr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  <m:t>i=1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  <m: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  <m:t>n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  <m:e>
                <m:sSup>
                  <m:sSupP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  <w:color w:val="000000" w:themeColor="text1"/>
                        <w:sz w:val="20"/>
                        <w:szCs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000000" w:themeColor="text1"/>
                        <w:sz w:val="20"/>
                        <w:szCs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(</m:t>
                    </m:r>
                    <m:sSub>
                      <m:sSubPr>
                        <m:ctrlPr>
                          <w:rPr>
                            <w:rFonts w:hint="default" w:ascii="Cambria Math" w:hAnsi="Cambria Math" w:cs="Times New Roman"/>
                            <w:i w:val="0"/>
                            <w:iCs w:val="0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SMI</m:t>
                        </m:r>
                        <m:ctrlPr>
                          <w:rPr>
                            <w:rFonts w:hint="default" w:ascii="Cambria Math" w:hAnsi="Cambria Math" w:cs="Times New Roman"/>
                            <w:i w:val="0"/>
                            <w:iCs w:val="0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i</m:t>
                        </m:r>
                        <m:ctrlPr>
                          <w:rPr>
                            <w:rFonts w:hint="default" w:ascii="Cambria Math" w:hAnsi="Cambria Math" w:cs="Times New Roman"/>
                            <w:i w:val="0"/>
                            <w:iCs w:val="0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ub>
                    </m:s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000000" w:themeColor="text1"/>
                        <w:sz w:val="20"/>
                        <w:szCs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−</m:t>
                    </m:r>
                    <m:sSub>
                      <m:sSubPr>
                        <m:ctrlPr>
                          <w:rPr>
                            <w:rFonts w:hint="default" w:ascii="Cambria Math" w:hAnsi="Cambria Math" w:cs="Times New Roman"/>
                            <w:i w:val="0"/>
                            <w:i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mean</m:t>
                        </m:r>
                        <m:ctrlPr>
                          <w:rPr>
                            <w:rFonts w:hint="default" w:ascii="Cambria Math" w:hAnsi="Cambria Math" w:cs="Times New Roman"/>
                            <w:i w:val="0"/>
                            <w:i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SMI</m:t>
                        </m:r>
                        <m:ctrlPr>
                          <w:rPr>
                            <w:rFonts w:hint="default" w:ascii="Cambria Math" w:hAnsi="Cambria Math" w:cs="Times New Roman"/>
                            <w:i w:val="0"/>
                            <w:i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ub>
                    </m:s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000000" w:themeColor="text1"/>
                        <w:sz w:val="20"/>
                        <w:szCs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)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  <w:color w:val="000000" w:themeColor="text1"/>
                        <w:sz w:val="20"/>
                        <w:szCs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000000" w:themeColor="text1"/>
                        <w:sz w:val="20"/>
                        <w:szCs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  <w:color w:val="000000" w:themeColor="text1"/>
                        <w:sz w:val="20"/>
                        <w:szCs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p>
                </m:sSup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nary>
            <m:ctrlPr>
              <w:rPr>
                <w:rFonts w:hint="default" w:ascii="Cambria Math" w:hAnsi="Cambria Math" w:cs="Times New Roman"/>
                <w:i w:val="0"/>
                <w:i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m:ctrlPr>
          </m:e>
        </m:rad>
      </m:oMath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End w:id="0"/>
    </w:p>
    <w:p w14:paraId="332E8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CV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SMI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= </w:t>
      </w:r>
      <m:oMath>
        <m:f>
          <m:fPr>
            <m:ctrlPr>
              <w:rPr>
                <w:rFonts w:hint="default" w:ascii="Cambria Math" w:hAnsi="Cambria Math" w:cs="Times New Roman"/>
                <w:i w:val="0"/>
                <w:i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  <m:t>SD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 w:themeColor="text1"/>
                    <w:sz w:val="20"/>
                    <w:szCs w:val="20"/>
                    <w:vertAlign w:val="subscript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m:t>SMI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 w:val="0"/>
                <w:i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 w:themeColor="text1"/>
                    <w:sz w:val="20"/>
                    <w:szCs w:val="20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 w:themeColor="text1"/>
                    <w:sz w:val="20"/>
                    <w:szCs w:val="20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m:t>mean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 w:themeColor="text1"/>
                    <w:sz w:val="20"/>
                    <w:szCs w:val="20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 w:themeColor="text1"/>
                    <w:sz w:val="20"/>
                    <w:szCs w:val="20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m:t>SMI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 w:themeColor="text1"/>
                    <w:sz w:val="20"/>
                    <w:szCs w:val="20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 w:val="0"/>
                <w:i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color w:val="000000" w:themeColor="text1"/>
            <w:sz w:val="20"/>
            <w:szCs w:val="20"/>
            <w14:textFill>
              <w14:solidFill>
                <w14:schemeClr w14:val="tx1"/>
              </w14:solidFill>
            </w14:textFill>
          </w:rPr>
          <m:t>×100%</m:t>
        </m:r>
      </m:oMath>
    </w:p>
    <w:p w14:paraId="043C6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vertAlign w:val="subscript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MMD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SMI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= 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Max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SMI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Min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SMI</w:t>
      </w:r>
    </w:p>
    <w:p w14:paraId="0D8E1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VIM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SMI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vertAlign w:val="subscript"/>
          <w14:textFill>
            <w14:solidFill>
              <w14:schemeClr w14:val="tx1"/>
            </w14:solidFill>
          </w14:textFill>
        </w:rPr>
        <w:t xml:space="preserve"> = </w:t>
      </w:r>
      <m:oMath>
        <m:f>
          <m:fPr>
            <m:ctrlPr>
              <w:rPr>
                <w:rFonts w:hint="default" w:ascii="Cambria Math" w:hAnsi="Cambria Math" w:cs="Times New Roman"/>
                <w:i w:val="0"/>
                <w:iCs w:val="0"/>
                <w:color w:val="000000" w:themeColor="text1"/>
                <w:sz w:val="20"/>
                <w:szCs w:val="20"/>
                <w:vertAlign w:val="subscript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 w:themeColor="text1"/>
                    <w:sz w:val="20"/>
                    <w:szCs w:val="20"/>
                    <w:vertAlign w:val="subscript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 w:themeColor="text1"/>
                    <w:sz w:val="20"/>
                    <w:szCs w:val="20"/>
                    <w:vertAlign w:val="subscript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m:t>SD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 w:themeColor="text1"/>
                    <w:sz w:val="20"/>
                    <w:szCs w:val="20"/>
                    <w:vertAlign w:val="subscript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 w:themeColor="text1"/>
                    <w:sz w:val="20"/>
                    <w:szCs w:val="20"/>
                    <w:vertAlign w:val="subscript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m:t>SMI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 w:themeColor="text1"/>
                    <w:sz w:val="20"/>
                    <w:szCs w:val="20"/>
                    <w:vertAlign w:val="subscript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 w:val="0"/>
                <w:iCs w:val="0"/>
                <w:color w:val="000000" w:themeColor="text1"/>
                <w:sz w:val="20"/>
                <w:szCs w:val="20"/>
                <w:vertAlign w:val="subscript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 w:themeColor="text1"/>
                    <w:sz w:val="20"/>
                    <w:szCs w:val="20"/>
                    <w:vertAlign w:val="subscript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 w:themeColor="text1"/>
                    <w:sz w:val="20"/>
                    <w:szCs w:val="20"/>
                    <w:vertAlign w:val="subscript"/>
                    <w14:textFill>
                      <w14:solidFill>
                        <w14:schemeClr w14:val="tx1"/>
                      </w14:solidFill>
                    </w14:textFill>
                  </w:rPr>
                  <m:t>(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  <w:color w:val="000000" w:themeColor="text1"/>
                        <w:sz w:val="20"/>
                        <w:szCs w:val="20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000000" w:themeColor="text1"/>
                        <w:sz w:val="20"/>
                        <w:szCs w:val="20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mean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  <w:color w:val="000000" w:themeColor="text1"/>
                        <w:sz w:val="20"/>
                        <w:szCs w:val="20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000000" w:themeColor="text1"/>
                        <w:sz w:val="20"/>
                        <w:szCs w:val="20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SMI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  <w:color w:val="000000" w:themeColor="text1"/>
                        <w:sz w:val="20"/>
                        <w:szCs w:val="20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 w:themeColor="text1"/>
                    <w:sz w:val="20"/>
                    <w:szCs w:val="20"/>
                    <w:vertAlign w:val="subscript"/>
                    <w14:textFill>
                      <w14:solidFill>
                        <w14:schemeClr w14:val="tx1"/>
                      </w14:solidFill>
                    </w14:textFill>
                  </w:rPr>
                  <m:t>)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 w:themeColor="text1"/>
                    <w:sz w:val="20"/>
                    <w:szCs w:val="20"/>
                    <w:vertAlign w:val="subscript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 w:themeColor="text1"/>
                    <w:sz w:val="20"/>
                    <w:szCs w:val="20"/>
                    <w:vertAlign w:val="subscript"/>
                    <w14:textFill>
                      <w14:solidFill>
                        <w14:schemeClr w14:val="tx1"/>
                      </w14:solidFill>
                    </w14:textFill>
                  </w:rPr>
                  <m:t>x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 w:themeColor="text1"/>
                    <w:sz w:val="20"/>
                    <w:szCs w:val="20"/>
                    <w:vertAlign w:val="subscript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i w:val="0"/>
                <w:iCs w:val="0"/>
                <w:color w:val="000000" w:themeColor="text1"/>
                <w:sz w:val="20"/>
                <w:szCs w:val="20"/>
                <w:vertAlign w:val="subscript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vertAlign w:val="subscript"/>
          <w14:textFill>
            <w14:solidFill>
              <w14:schemeClr w14:val="tx1"/>
            </w14:solidFill>
          </w14:textFill>
        </w:rPr>
        <w:t xml:space="preserve"> </w:t>
      </w:r>
    </w:p>
    <w:p w14:paraId="453C2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ARV</w:t>
      </w:r>
      <w:bookmarkStart w:id="1" w:name="OLE_LINK2"/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SMI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bookmarkEnd w:id="1"/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= </w:t>
      </w:r>
      <m:oMath>
        <m:f>
          <m:fPr>
            <m:ctrlPr>
              <w:rPr>
                <w:rFonts w:hint="default" w:ascii="Cambria Math" w:hAnsi="Cambria Math" w:cs="Times New Roman"/>
                <w:i w:val="0"/>
                <w:i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naryPr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  <m:t>i=1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  <m: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  <m:t>n−1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  <m:t>|</m:t>
                </m:r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 w:themeColor="text1"/>
                    <w:sz w:val="20"/>
                    <w:szCs w:val="20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m:t>S</m:t>
                </m:r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  <m:t>M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  <w:color w:val="000000" w:themeColor="text1"/>
                        <w:sz w:val="20"/>
                        <w:szCs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000000" w:themeColor="text1"/>
                        <w:sz w:val="20"/>
                        <w:szCs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I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  <w:color w:val="000000" w:themeColor="text1"/>
                        <w:sz w:val="20"/>
                        <w:szCs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000000" w:themeColor="text1"/>
                        <w:sz w:val="20"/>
                        <w:szCs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i+1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  <w:color w:val="000000" w:themeColor="text1"/>
                        <w:sz w:val="20"/>
                        <w:szCs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  <m:t xml:space="preserve"> − </m:t>
                </m:r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 w:themeColor="text1"/>
                    <w:sz w:val="20"/>
                    <w:szCs w:val="20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m:t>S</m:t>
                </m:r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  <m:t>M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  <w:color w:val="000000" w:themeColor="text1"/>
                        <w:sz w:val="20"/>
                        <w:szCs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000000" w:themeColor="text1"/>
                        <w:sz w:val="20"/>
                        <w:szCs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I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  <w:color w:val="000000" w:themeColor="text1"/>
                        <w:sz w:val="20"/>
                        <w:szCs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000000" w:themeColor="text1"/>
                        <w:sz w:val="20"/>
                        <w:szCs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i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  <w:color w:val="000000" w:themeColor="text1"/>
                        <w:sz w:val="20"/>
                        <w:szCs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  <m:t>|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 w:themeColor="text1"/>
                    <w:sz w:val="20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nary>
            <m:ctrlPr>
              <w:rPr>
                <w:rFonts w:hint="default" w:ascii="Cambria Math" w:hAnsi="Cambria Math" w:cs="Times New Roman"/>
                <w:i w:val="0"/>
                <w:i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m:t>n−1</m:t>
            </m:r>
            <m:ctrlPr>
              <w:rPr>
                <w:rFonts w:hint="default" w:ascii="Cambria Math" w:hAnsi="Cambria Math" w:cs="Times New Roman"/>
                <w:i w:val="0"/>
                <w:i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</w:p>
    <w:p w14:paraId="7F2DA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bCs w:val="0"/>
          <w:i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0"/>
          <w:szCs w:val="20"/>
          <w:lang w:bidi="ar"/>
        </w:rPr>
        <w:t>RMSE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SMI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=</w:t>
      </w:r>
      <m:oMath>
        <m:rad>
          <m:radPr>
            <m:degHide m:val="1"/>
            <m:ctrlPr>
              <w:rPr>
                <w:rFonts w:hint="default" w:ascii="Cambria Math" w:hAnsi="Cambria Math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m:ctrlPr>
          </m:radPr>
          <m:deg>
            <m:ctrlPr>
              <w:rPr>
                <w:rFonts w:hint="default" w:ascii="Cambria Math" w:hAnsi="Cambria Math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m:ctrlPr>
          </m:deg>
          <m:e>
            <m:r>
              <m:rPr>
                <m:sty m:val="p"/>
              </m:rPr>
              <w:rPr>
                <w:rFonts w:hint="default" w:ascii="Cambria Math" w:hAnsi="Cambria Math" w:cs="Times New Roman"/>
                <w:color w:val="000000" w:themeColor="text1"/>
                <w:position w:val="-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26" o:spt="75" type="#_x0000_t75" style="height:31pt;width:12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default" w:ascii="Cambria Math" w:hAnsi="Cambria Math" w:eastAsia="Helvetica" w:cs="Times New Roman"/>
                    <w:b w:val="0"/>
                    <w:bCs w:val="0"/>
                    <w:i w:val="0"/>
                    <w:iCs w:val="0"/>
                    <w:caps w:val="0"/>
                    <w:color w:val="000000"/>
                    <w:spacing w:val="0"/>
                    <w:sz w:val="20"/>
                    <w:szCs w:val="20"/>
                    <w:shd w:val="clear" w:fill="FFFFFF"/>
                    <w:vertAlign w:val="baseline"/>
                  </w:rPr>
                </m:ctrlPr>
              </m:naryPr>
              <m:sub>
                <m:ctrlPr>
                  <w:rPr>
                    <w:rFonts w:hint="default" w:ascii="Cambria Math" w:hAnsi="Cambria Math" w:eastAsia="Helvetica" w:cs="Times New Roman"/>
                    <w:b w:val="0"/>
                    <w:bCs w:val="0"/>
                    <w:i w:val="0"/>
                    <w:iCs w:val="0"/>
                    <w:caps w:val="0"/>
                    <w:color w:val="000000"/>
                    <w:spacing w:val="0"/>
                    <w:sz w:val="20"/>
                    <w:szCs w:val="20"/>
                    <w:shd w:val="clear" w:fill="FFFFFF"/>
                    <w:vertAlign w:val="baseline"/>
                  </w:rPr>
                </m:ctrlPr>
              </m:sub>
              <m:sup>
                <m:ctrlPr>
                  <w:rPr>
                    <w:rFonts w:hint="default" w:ascii="Cambria Math" w:hAnsi="Cambria Math" w:eastAsia="Helvetica" w:cs="Times New Roman"/>
                    <w:b w:val="0"/>
                    <w:bCs w:val="0"/>
                    <w:i w:val="0"/>
                    <w:iCs w:val="0"/>
                    <w:caps w:val="0"/>
                    <w:color w:val="000000"/>
                    <w:spacing w:val="0"/>
                    <w:sz w:val="20"/>
                    <w:szCs w:val="20"/>
                    <w:shd w:val="clear" w:fill="FFFFFF"/>
                    <w:vertAlign w:val="baseline"/>
                  </w:rPr>
                </m:ctrlPr>
              </m:sup>
              <m:e>
                <m:sSup>
                  <m:sSupPr>
                    <m:ctrlPr>
                      <w:rPr>
                        <w:rFonts w:hint="default" w:ascii="Cambria Math" w:hAnsi="Cambria Math" w:eastAsia="Helvetica" w:cs="Times New Roman"/>
                        <w:b w:val="0"/>
                        <w:bCs w:val="0"/>
                        <w:i w:val="0"/>
                        <w:iCs w:val="0"/>
                        <w:caps w:val="0"/>
                        <w:color w:val="000000"/>
                        <w:spacing w:val="0"/>
                        <w:sz w:val="20"/>
                        <w:szCs w:val="20"/>
                        <w:shd w:val="clear" w:fill="FFFFFF"/>
                        <w:vertAlign w:val="baseline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eastAsia="Helvetica" w:cs="Times New Roman"/>
                        <w:caps w:val="0"/>
                        <w:color w:val="000000"/>
                        <w:spacing w:val="0"/>
                        <w:sz w:val="20"/>
                        <w:szCs w:val="20"/>
                        <w:shd w:val="clear" w:fill="FFFFFF"/>
                        <w:vertAlign w:val="baseline"/>
                      </w:rPr>
                      <m:t>(</m:t>
                    </m:r>
                    <m:sSub>
                      <m:sSubPr>
                        <m:ctrlPr>
                          <w:rPr>
                            <w:rFonts w:hint="default" w:ascii="Cambria Math" w:hAnsi="Cambria Math" w:eastAsia="Helvetica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000000"/>
                            <w:spacing w:val="0"/>
                            <w:sz w:val="20"/>
                            <w:szCs w:val="20"/>
                            <w:shd w:val="clear" w:fill="FFFFFF"/>
                            <w:vertAlign w:val="baseline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Helvetica" w:cs="Times New Roman"/>
                            <w:caps w:val="0"/>
                            <w:color w:val="000000"/>
                            <w:spacing w:val="0"/>
                            <w:sz w:val="20"/>
                            <w:szCs w:val="20"/>
                            <w:shd w:val="clear" w:fill="FFFFFF"/>
                            <w:vertAlign w:val="baseline"/>
                          </w:rPr>
                          <m:t>ŷ</m:t>
                        </m:r>
                        <m:ctrlPr>
                          <w:rPr>
                            <w:rFonts w:hint="default" w:ascii="Cambria Math" w:hAnsi="Cambria Math" w:eastAsia="Helvetica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000000"/>
                            <w:spacing w:val="0"/>
                            <w:sz w:val="20"/>
                            <w:szCs w:val="20"/>
                            <w:shd w:val="clear" w:fill="FFFFFF"/>
                            <w:vertAlign w:val="baseline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Helvetica" w:cs="Times New Roman"/>
                            <w:caps w:val="0"/>
                            <w:color w:val="000000"/>
                            <w:spacing w:val="0"/>
                            <w:sz w:val="20"/>
                            <w:szCs w:val="20"/>
                            <w:shd w:val="clear" w:fill="FFFFFF"/>
                            <w:vertAlign w:val="baseline"/>
                          </w:rPr>
                          <m:t>i</m:t>
                        </m:r>
                        <m:ctrlPr>
                          <w:rPr>
                            <w:rFonts w:hint="default" w:ascii="Cambria Math" w:hAnsi="Cambria Math" w:eastAsia="Helvetica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000000"/>
                            <w:spacing w:val="0"/>
                            <w:sz w:val="20"/>
                            <w:szCs w:val="20"/>
                            <w:shd w:val="clear" w:fill="FFFFFF"/>
                            <w:vertAlign w:val="baseline"/>
                          </w:rPr>
                        </m:ctrlPr>
                      </m:sub>
                    </m:sSub>
                    <m:r>
                      <m:rPr>
                        <m:sty m:val="p"/>
                      </m:rPr>
                      <w:rPr>
                        <w:rFonts w:hint="default" w:ascii="Cambria Math" w:hAnsi="Cambria Math" w:eastAsia="Helvetica" w:cs="Times New Roman"/>
                        <w:caps w:val="0"/>
                        <w:color w:val="000000"/>
                        <w:spacing w:val="0"/>
                        <w:sz w:val="20"/>
                        <w:szCs w:val="20"/>
                        <w:shd w:val="clear" w:fill="FFFFFF"/>
                        <w:vertAlign w:val="baseline"/>
                      </w:rPr>
                      <m:t xml:space="preserve"> – </m:t>
                    </m:r>
                    <m:sSub>
                      <m:sSubPr>
                        <m:ctrlPr>
                          <w:rPr>
                            <w:rFonts w:hint="default" w:ascii="Cambria Math" w:hAnsi="Cambria Math" w:eastAsia="Helvetica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000000"/>
                            <w:spacing w:val="0"/>
                            <w:sz w:val="20"/>
                            <w:szCs w:val="20"/>
                            <w:shd w:val="clear" w:fill="FFFFFF"/>
                            <w:vertAlign w:val="baseline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Helvetica" w:cs="Times New Roman"/>
                            <w:caps w:val="0"/>
                            <w:color w:val="000000"/>
                            <w:spacing w:val="0"/>
                            <w:sz w:val="20"/>
                            <w:szCs w:val="20"/>
                            <w:shd w:val="clear" w:fill="FFFFFF"/>
                            <w:vertAlign w:val="baseline"/>
                          </w:rPr>
                          <m:t>y</m:t>
                        </m:r>
                        <m:ctrlPr>
                          <w:rPr>
                            <w:rFonts w:hint="default" w:ascii="Cambria Math" w:hAnsi="Cambria Math" w:eastAsia="Helvetica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000000"/>
                            <w:spacing w:val="0"/>
                            <w:sz w:val="20"/>
                            <w:szCs w:val="20"/>
                            <w:shd w:val="clear" w:fill="FFFFFF"/>
                            <w:vertAlign w:val="baseline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Helvetica" w:cs="Times New Roman"/>
                            <w:caps w:val="0"/>
                            <w:color w:val="000000"/>
                            <w:spacing w:val="0"/>
                            <w:sz w:val="20"/>
                            <w:szCs w:val="20"/>
                            <w:shd w:val="clear" w:fill="FFFFFF"/>
                            <w:vertAlign w:val="baseline"/>
                          </w:rPr>
                          <m:t>i</m:t>
                        </m:r>
                        <m:ctrlPr>
                          <w:rPr>
                            <w:rFonts w:hint="default" w:ascii="Cambria Math" w:hAnsi="Cambria Math" w:eastAsia="Helvetica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000000"/>
                            <w:spacing w:val="0"/>
                            <w:sz w:val="20"/>
                            <w:szCs w:val="20"/>
                            <w:shd w:val="clear" w:fill="FFFFFF"/>
                            <w:vertAlign w:val="baseline"/>
                          </w:rPr>
                        </m:ctrlPr>
                      </m:sub>
                    </m:sSub>
                    <m:r>
                      <m:rPr>
                        <m:sty m:val="p"/>
                      </m:rPr>
                      <w:rPr>
                        <w:rFonts w:hint="default" w:ascii="Cambria Math" w:hAnsi="Cambria Math" w:eastAsia="Helvetica" w:cs="Times New Roman"/>
                        <w:caps w:val="0"/>
                        <w:color w:val="000000"/>
                        <w:spacing w:val="0"/>
                        <w:sz w:val="20"/>
                        <w:szCs w:val="20"/>
                        <w:shd w:val="clear" w:fill="FFFFFF"/>
                        <w:vertAlign w:val="baseline"/>
                      </w:rPr>
                      <m:t>)</m:t>
                    </m:r>
                    <m:ctrlPr>
                      <w:rPr>
                        <w:rFonts w:hint="default" w:ascii="Cambria Math" w:hAnsi="Cambria Math" w:eastAsia="Helvetica" w:cs="Times New Roman"/>
                        <w:b w:val="0"/>
                        <w:bCs w:val="0"/>
                        <w:i w:val="0"/>
                        <w:iCs w:val="0"/>
                        <w:caps w:val="0"/>
                        <w:color w:val="000000"/>
                        <w:spacing w:val="0"/>
                        <w:sz w:val="20"/>
                        <w:szCs w:val="20"/>
                        <w:shd w:val="clear" w:fill="FFFFFF"/>
                        <w:vertAlign w:val="baseline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eastAsia="Helvetica" w:cs="Times New Roman"/>
                        <w:caps w:val="0"/>
                        <w:color w:val="000000"/>
                        <w:spacing w:val="0"/>
                        <w:sz w:val="20"/>
                        <w:szCs w:val="20"/>
                        <w:shd w:val="clear" w:fill="FFFFFF"/>
                        <w:vertAlign w:val="baseline"/>
                      </w:rPr>
                      <m:t>2</m:t>
                    </m:r>
                    <m:ctrlPr>
                      <w:rPr>
                        <w:rFonts w:hint="default" w:ascii="Cambria Math" w:hAnsi="Cambria Math" w:eastAsia="Helvetica" w:cs="Times New Roman"/>
                        <w:b w:val="0"/>
                        <w:bCs w:val="0"/>
                        <w:i w:val="0"/>
                        <w:iCs w:val="0"/>
                        <w:caps w:val="0"/>
                        <w:color w:val="000000"/>
                        <w:spacing w:val="0"/>
                        <w:sz w:val="20"/>
                        <w:szCs w:val="20"/>
                        <w:shd w:val="clear" w:fill="FFFFFF"/>
                        <w:vertAlign w:val="baseline"/>
                      </w:rPr>
                    </m:ctrlPr>
                  </m:sup>
                </m:sSup>
                <m:ctrlPr>
                  <w:rPr>
                    <w:rFonts w:hint="default" w:ascii="Cambria Math" w:hAnsi="Cambria Math" w:eastAsia="Helvetica" w:cs="Times New Roman"/>
                    <w:b w:val="0"/>
                    <w:bCs w:val="0"/>
                    <w:i w:val="0"/>
                    <w:iCs w:val="0"/>
                    <w:caps w:val="0"/>
                    <w:color w:val="000000"/>
                    <w:spacing w:val="0"/>
                    <w:sz w:val="20"/>
                    <w:szCs w:val="20"/>
                    <w:shd w:val="clear" w:fill="FFFFFF"/>
                    <w:vertAlign w:val="baseline"/>
                  </w:rPr>
                </m:ctrlPr>
              </m:e>
            </m:nary>
            <m:r>
              <m:rPr/>
              <w:rPr>
                <w:rFonts w:hint="default" w:ascii="Cambria Math" w:hAnsi="Cambria Math" w:eastAsia="Helvetica" w:cs="Times New Roman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</w:rPr>
              <m:t> </m:t>
            </m:r>
            <m:ctrlPr>
              <w:rPr>
                <w:rFonts w:hint="default" w:ascii="Cambria Math" w:hAnsi="Cambria Math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m:ctrlPr>
          </m:e>
        </m:rad>
      </m:oMath>
    </w:p>
    <w:p w14:paraId="7BB1E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The meanSMI denotes the arithmetic average of SMI values.</w:t>
      </w:r>
    </w:p>
    <w:p w14:paraId="3D7FC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The exponent x was modeled using the equation "SD = k × mean</w:t>
      </w:r>
      <w:r>
        <w:rPr>
          <w:rFonts w:hint="default" w:ascii="Times New Roman" w:hAnsi="Times New Roman" w:cs="Times New Roman"/>
          <w:i/>
          <w:iCs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" and determined through curve fitting via nonlinear regression analysis, implemented in R with the "vim package.</w:t>
      </w:r>
      <w:bookmarkStart w:id="2" w:name="OLE_LINK1"/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"</w:t>
      </w:r>
      <w:bookmarkEnd w:id="2"/>
    </w:p>
    <w:p w14:paraId="1A432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subscript"/>
          <w:lang w:val="en-US" w:eastAsia="zh-CN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baseline"/>
        </w:rPr>
        <w:t>ŷ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subscript"/>
        </w:rPr>
        <w:t>i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is the predicted value for the i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baseline"/>
        </w:rPr>
        <w:t>th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observation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.</w:t>
      </w:r>
    </w:p>
    <w:p w14:paraId="24FB4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baseline"/>
        </w:rPr>
        <w:t>y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subscript"/>
        </w:rPr>
        <w:t>i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is the observed value for the i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baseline"/>
        </w:rPr>
        <w:t>th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observation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.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kOTJiYmFlYmFjNTE5OTBhYzhhY2NlZDUyZmM3ZDAifQ=="/>
  </w:docVars>
  <w:rsids>
    <w:rsidRoot w:val="00C239A5"/>
    <w:rsid w:val="00011D30"/>
    <w:rsid w:val="00023028"/>
    <w:rsid w:val="000411AB"/>
    <w:rsid w:val="00061FBD"/>
    <w:rsid w:val="00080A6F"/>
    <w:rsid w:val="0010703F"/>
    <w:rsid w:val="00122796"/>
    <w:rsid w:val="001377DC"/>
    <w:rsid w:val="00141F8F"/>
    <w:rsid w:val="001A2487"/>
    <w:rsid w:val="001A5BF0"/>
    <w:rsid w:val="001D1C51"/>
    <w:rsid w:val="00213046"/>
    <w:rsid w:val="002A7071"/>
    <w:rsid w:val="002F6615"/>
    <w:rsid w:val="003512C9"/>
    <w:rsid w:val="00373058"/>
    <w:rsid w:val="003B74FE"/>
    <w:rsid w:val="003F284F"/>
    <w:rsid w:val="004175FB"/>
    <w:rsid w:val="00456F2D"/>
    <w:rsid w:val="004721D1"/>
    <w:rsid w:val="004765F9"/>
    <w:rsid w:val="004900AC"/>
    <w:rsid w:val="004A65A0"/>
    <w:rsid w:val="004B14FE"/>
    <w:rsid w:val="004D74CA"/>
    <w:rsid w:val="004E19C1"/>
    <w:rsid w:val="004E7BBD"/>
    <w:rsid w:val="004F2590"/>
    <w:rsid w:val="0051391A"/>
    <w:rsid w:val="00515A69"/>
    <w:rsid w:val="00517ED2"/>
    <w:rsid w:val="00550A9A"/>
    <w:rsid w:val="0055346B"/>
    <w:rsid w:val="00595613"/>
    <w:rsid w:val="005E50AC"/>
    <w:rsid w:val="006245FB"/>
    <w:rsid w:val="00625229"/>
    <w:rsid w:val="0063076B"/>
    <w:rsid w:val="00654A2C"/>
    <w:rsid w:val="00676FE6"/>
    <w:rsid w:val="0067768C"/>
    <w:rsid w:val="006947F8"/>
    <w:rsid w:val="006A5FAD"/>
    <w:rsid w:val="006D3CCD"/>
    <w:rsid w:val="006E288D"/>
    <w:rsid w:val="007559FB"/>
    <w:rsid w:val="007629A7"/>
    <w:rsid w:val="00797EDD"/>
    <w:rsid w:val="007F512A"/>
    <w:rsid w:val="0083065C"/>
    <w:rsid w:val="008469A4"/>
    <w:rsid w:val="008679E8"/>
    <w:rsid w:val="008A456B"/>
    <w:rsid w:val="008A656F"/>
    <w:rsid w:val="008C74B6"/>
    <w:rsid w:val="009D4329"/>
    <w:rsid w:val="00A219BA"/>
    <w:rsid w:val="00A251E0"/>
    <w:rsid w:val="00A63D9B"/>
    <w:rsid w:val="00A734DC"/>
    <w:rsid w:val="00AB7EDD"/>
    <w:rsid w:val="00AF4572"/>
    <w:rsid w:val="00B46A3E"/>
    <w:rsid w:val="00BE46B9"/>
    <w:rsid w:val="00C239A5"/>
    <w:rsid w:val="00C2712C"/>
    <w:rsid w:val="00C40B6E"/>
    <w:rsid w:val="00C549BD"/>
    <w:rsid w:val="00C76E54"/>
    <w:rsid w:val="00CF5E18"/>
    <w:rsid w:val="00D21FF9"/>
    <w:rsid w:val="00D36725"/>
    <w:rsid w:val="00D47092"/>
    <w:rsid w:val="00D649EF"/>
    <w:rsid w:val="00D94B51"/>
    <w:rsid w:val="00DB2955"/>
    <w:rsid w:val="00DF61B8"/>
    <w:rsid w:val="00E24132"/>
    <w:rsid w:val="00E25333"/>
    <w:rsid w:val="00E9286B"/>
    <w:rsid w:val="00EF7277"/>
    <w:rsid w:val="00F00DBA"/>
    <w:rsid w:val="00F7285B"/>
    <w:rsid w:val="00F73B02"/>
    <w:rsid w:val="00FA3D3D"/>
    <w:rsid w:val="00FC188C"/>
    <w:rsid w:val="16D056D6"/>
    <w:rsid w:val="1E480248"/>
    <w:rsid w:val="34963664"/>
    <w:rsid w:val="3CAB1C76"/>
    <w:rsid w:val="3D1837B0"/>
    <w:rsid w:val="4F6C34E7"/>
    <w:rsid w:val="5721105B"/>
    <w:rsid w:val="5D6B187B"/>
    <w:rsid w:val="6BB87D88"/>
    <w:rsid w:val="7708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503</Characters>
  <Lines>3</Lines>
  <Paragraphs>1</Paragraphs>
  <TotalTime>3</TotalTime>
  <ScaleCrop>false</ScaleCrop>
  <LinksUpToDate>false</LinksUpToDate>
  <CharactersWithSpaces>588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2024-01-17T14:21:00Z</dcterms:created>
  <dc:creator>Tongshuai Guo</dc:creator>
  <cp:lastModifiedBy>雷红涛</cp:lastModifiedBy>
  <dcterms:modified xsi:type="dcterms:W3CDTF">2024-09-25T01:39:38Z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9488167043704A68B60CA39E2C45E751_12</vt:lpwstr>
  </property>
</Properties>
</file>