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6FE589B9" wp14:paraId="5E773F91" wp14:textId="328CA3B1">
      <w:pPr>
        <w:pStyle w:val="Heading1"/>
        <w:spacing w:before="322" w:beforeAutospacing="off" w:after="322"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Materials</w:t>
      </w:r>
    </w:p>
    <w:p xmlns:wp14="http://schemas.microsoft.com/office/word/2010/wordml" w:rsidP="6FE589B9" wp14:paraId="77A70E20" wp14:textId="44ECEE1E">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Efficacy and Safety of SGLT2 Inhibitors for Preventing Heart Failure in Post-Myocardial Infarction Patients Without Established Heart Failure: A Systematic Review and Meta-Analysis</w:t>
      </w:r>
    </w:p>
    <w:p xmlns:wp14="http://schemas.microsoft.com/office/word/2010/wordml" w:rsidP="6FE589B9" wp14:paraId="6E630C92" wp14:textId="57020AD9">
      <w:pPr>
        <w:pStyle w:val="Heading2"/>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Table of Contents</w:t>
      </w:r>
    </w:p>
    <w:p xmlns:wp14="http://schemas.microsoft.com/office/word/2010/wordml" w:rsidP="6FE589B9" wp14:paraId="0DAEAECC" wp14:textId="1926B652">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prisma-2020-checklist" r:id="R03338eb32a8b4dab">
        <w:r w:rsidRPr="6FE589B9" w:rsidR="24C206BD">
          <w:rPr>
            <w:rStyle w:val="Hyperlink"/>
            <w:rFonts w:ascii="Times New Roman" w:hAnsi="Times New Roman" w:eastAsia="Times New Roman" w:cs="Times New Roman"/>
            <w:noProof w:val="0"/>
            <w:color w:val="auto"/>
            <w:sz w:val="24"/>
            <w:szCs w:val="24"/>
            <w:lang w:val="en-US"/>
          </w:rPr>
          <w:t>PRISMA 2020 Checklist</w:t>
        </w:r>
      </w:hyperlink>
    </w:p>
    <w:p xmlns:wp14="http://schemas.microsoft.com/office/word/2010/wordml" w:rsidP="6FE589B9" wp14:paraId="2766FBD7" wp14:textId="2B178A12">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study-protocol" r:id="Rca78ae0bd62d49a1">
        <w:r w:rsidRPr="6FE589B9" w:rsidR="24C206BD">
          <w:rPr>
            <w:rStyle w:val="Hyperlink"/>
            <w:rFonts w:ascii="Times New Roman" w:hAnsi="Times New Roman" w:eastAsia="Times New Roman" w:cs="Times New Roman"/>
            <w:noProof w:val="0"/>
            <w:color w:val="auto"/>
            <w:sz w:val="24"/>
            <w:szCs w:val="24"/>
            <w:lang w:val="en-US"/>
          </w:rPr>
          <w:t>Study Protocol</w:t>
        </w:r>
      </w:hyperlink>
    </w:p>
    <w:p xmlns:wp14="http://schemas.microsoft.com/office/word/2010/wordml" w:rsidP="6FE589B9" wp14:paraId="758023A0" wp14:textId="4F76D369">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supplementary-methods" r:id="R4a0c999e08324f78">
        <w:r w:rsidRPr="6FE589B9" w:rsidR="24C206BD">
          <w:rPr>
            <w:rStyle w:val="Hyperlink"/>
            <w:rFonts w:ascii="Times New Roman" w:hAnsi="Times New Roman" w:eastAsia="Times New Roman" w:cs="Times New Roman"/>
            <w:noProof w:val="0"/>
            <w:color w:val="auto"/>
            <w:sz w:val="24"/>
            <w:szCs w:val="24"/>
            <w:lang w:val="en-US"/>
          </w:rPr>
          <w:t>Supplementary Methods</w:t>
        </w:r>
      </w:hyperlink>
    </w:p>
    <w:p xmlns:wp14="http://schemas.microsoft.com/office/word/2010/wordml" w:rsidP="6FE589B9" wp14:paraId="3F5C7854" wp14:textId="48AD57AB">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supplementary-tables" r:id="Re9340fd395a84e8a">
        <w:r w:rsidRPr="6FE589B9" w:rsidR="24C206BD">
          <w:rPr>
            <w:rStyle w:val="Hyperlink"/>
            <w:rFonts w:ascii="Times New Roman" w:hAnsi="Times New Roman" w:eastAsia="Times New Roman" w:cs="Times New Roman"/>
            <w:noProof w:val="0"/>
            <w:color w:val="auto"/>
            <w:sz w:val="24"/>
            <w:szCs w:val="24"/>
            <w:lang w:val="en-US"/>
          </w:rPr>
          <w:t>Supplementary Tables</w:t>
        </w:r>
      </w:hyperlink>
      <w:r w:rsidRPr="6FE589B9" w:rsidR="24C206BD">
        <w:rPr>
          <w:rFonts w:ascii="Times New Roman" w:hAnsi="Times New Roman" w:eastAsia="Times New Roman" w:cs="Times New Roman"/>
          <w:noProof w:val="0"/>
          <w:color w:val="auto"/>
          <w:sz w:val="24"/>
          <w:szCs w:val="24"/>
          <w:lang w:val="en-US"/>
        </w:rPr>
        <w:t xml:space="preserve"> a. Table 1: Systematic Search Strategies </w:t>
      </w:r>
      <w:r w:rsidRPr="6FE589B9" w:rsidR="24C206BD">
        <w:rPr>
          <w:rFonts w:ascii="Times New Roman" w:hAnsi="Times New Roman" w:eastAsia="Times New Roman" w:cs="Times New Roman"/>
          <w:noProof w:val="0"/>
          <w:color w:val="auto"/>
          <w:sz w:val="24"/>
          <w:szCs w:val="24"/>
          <w:lang w:val="en-US"/>
        </w:rPr>
        <w:t>b.</w:t>
      </w:r>
      <w:r w:rsidRPr="6FE589B9" w:rsidR="24C206BD">
        <w:rPr>
          <w:rFonts w:ascii="Times New Roman" w:hAnsi="Times New Roman" w:eastAsia="Times New Roman" w:cs="Times New Roman"/>
          <w:noProof w:val="0"/>
          <w:color w:val="auto"/>
          <w:sz w:val="24"/>
          <w:szCs w:val="24"/>
          <w:lang w:val="en-US"/>
        </w:rPr>
        <w:t xml:space="preserve"> Table 2: Studies Excluded at Full-Text Review c. Table 3: Detailed Study Characteristics </w:t>
      </w:r>
      <w:r w:rsidRPr="6FE589B9" w:rsidR="24C206BD">
        <w:rPr>
          <w:rFonts w:ascii="Times New Roman" w:hAnsi="Times New Roman" w:eastAsia="Times New Roman" w:cs="Times New Roman"/>
          <w:noProof w:val="0"/>
          <w:color w:val="auto"/>
          <w:sz w:val="24"/>
          <w:szCs w:val="24"/>
          <w:lang w:val="en-US"/>
        </w:rPr>
        <w:t>d.</w:t>
      </w:r>
      <w:r w:rsidRPr="6FE589B9" w:rsidR="24C206BD">
        <w:rPr>
          <w:rFonts w:ascii="Times New Roman" w:hAnsi="Times New Roman" w:eastAsia="Times New Roman" w:cs="Times New Roman"/>
          <w:noProof w:val="0"/>
          <w:color w:val="auto"/>
          <w:sz w:val="24"/>
          <w:szCs w:val="24"/>
          <w:lang w:val="en-US"/>
        </w:rPr>
        <w:t xml:space="preserve"> Table 4: Risk of Bias Assessment e. Table 5: Detailed Safety Outcomes </w:t>
      </w:r>
      <w:r w:rsidRPr="6FE589B9" w:rsidR="24C206BD">
        <w:rPr>
          <w:rFonts w:ascii="Times New Roman" w:hAnsi="Times New Roman" w:eastAsia="Times New Roman" w:cs="Times New Roman"/>
          <w:noProof w:val="0"/>
          <w:color w:val="auto"/>
          <w:sz w:val="24"/>
          <w:szCs w:val="24"/>
          <w:lang w:val="en-US"/>
        </w:rPr>
        <w:t>f.</w:t>
      </w:r>
      <w:r w:rsidRPr="6FE589B9" w:rsidR="24C206BD">
        <w:rPr>
          <w:rFonts w:ascii="Times New Roman" w:hAnsi="Times New Roman" w:eastAsia="Times New Roman" w:cs="Times New Roman"/>
          <w:noProof w:val="0"/>
          <w:color w:val="auto"/>
          <w:sz w:val="24"/>
          <w:szCs w:val="24"/>
          <w:lang w:val="en-US"/>
        </w:rPr>
        <w:t xml:space="preserve"> Table 6: Sensitivity Analyses g. Table 7: GRADE Summary of Findings</w:t>
      </w:r>
    </w:p>
    <w:p xmlns:wp14="http://schemas.microsoft.com/office/word/2010/wordml" w:rsidP="6FE589B9" wp14:paraId="07245266" wp14:textId="247AD2C5">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supplementary-figures" r:id="R226069c2cc25473d">
        <w:r w:rsidRPr="6FE589B9" w:rsidR="24C206BD">
          <w:rPr>
            <w:rStyle w:val="Hyperlink"/>
            <w:rFonts w:ascii="Times New Roman" w:hAnsi="Times New Roman" w:eastAsia="Times New Roman" w:cs="Times New Roman"/>
            <w:noProof w:val="0"/>
            <w:color w:val="auto"/>
            <w:sz w:val="24"/>
            <w:szCs w:val="24"/>
            <w:lang w:val="en-US"/>
          </w:rPr>
          <w:t>Supplementary Figures</w:t>
        </w:r>
      </w:hyperlink>
    </w:p>
    <w:p xmlns:wp14="http://schemas.microsoft.com/office/word/2010/wordml" w:rsidP="6FE589B9" wp14:paraId="713AC7A9" wp14:textId="215CB9B9">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additional-analyses" r:id="R47bff5e80ca6437c">
        <w:r w:rsidRPr="6FE589B9" w:rsidR="24C206BD">
          <w:rPr>
            <w:rStyle w:val="Hyperlink"/>
            <w:rFonts w:ascii="Times New Roman" w:hAnsi="Times New Roman" w:eastAsia="Times New Roman" w:cs="Times New Roman"/>
            <w:noProof w:val="0"/>
            <w:color w:val="auto"/>
            <w:sz w:val="24"/>
            <w:szCs w:val="24"/>
            <w:lang w:val="en-US"/>
          </w:rPr>
          <w:t>Additional Analyses</w:t>
        </w:r>
      </w:hyperlink>
    </w:p>
    <w:p xmlns:wp14="http://schemas.microsoft.com/office/word/2010/wordml" w:rsidP="6FE589B9" wp14:paraId="63EEB83E" wp14:textId="56A4B4D9">
      <w:pPr>
        <w:pStyle w:val="ListParagraph"/>
        <w:numPr>
          <w:ilvl w:val="0"/>
          <w:numId w:val="1"/>
        </w:numPr>
        <w:spacing w:before="0" w:beforeAutospacing="off" w:after="0" w:afterAutospacing="off"/>
        <w:rPr>
          <w:rFonts w:ascii="Times New Roman" w:hAnsi="Times New Roman" w:eastAsia="Times New Roman" w:cs="Times New Roman"/>
          <w:noProof w:val="0"/>
          <w:color w:val="auto"/>
          <w:sz w:val="24"/>
          <w:szCs w:val="24"/>
          <w:lang w:val="en-US"/>
        </w:rPr>
      </w:pPr>
      <w:hyperlink w:anchor="appendix-data-extraction-form-template" r:id="Rf459bd8cead44438">
        <w:r w:rsidRPr="6FE589B9" w:rsidR="24C206BD">
          <w:rPr>
            <w:rStyle w:val="Hyperlink"/>
            <w:rFonts w:ascii="Times New Roman" w:hAnsi="Times New Roman" w:eastAsia="Times New Roman" w:cs="Times New Roman"/>
            <w:noProof w:val="0"/>
            <w:color w:val="auto"/>
            <w:sz w:val="24"/>
            <w:szCs w:val="24"/>
            <w:lang w:val="en-US"/>
          </w:rPr>
          <w:t>Appendix: Data Extraction Form Template</w:t>
        </w:r>
      </w:hyperlink>
    </w:p>
    <w:p xmlns:wp14="http://schemas.microsoft.com/office/word/2010/wordml" w:rsidP="6FE589B9" wp14:paraId="20529435" wp14:textId="17E53A6A">
      <w:pPr>
        <w:pStyle w:val="Heading2"/>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PRISMA 2020 Checklist</w:t>
      </w:r>
    </w:p>
    <w:p xmlns:wp14="http://schemas.microsoft.com/office/word/2010/wordml" w:rsidP="6FE589B9" wp14:paraId="4E63ADB0" wp14:textId="42421CB3">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and Topic | Item # | Checklist item | Page</w:t>
      </w:r>
    </w:p>
    <w:p xmlns:wp14="http://schemas.microsoft.com/office/word/2010/wordml" w:rsidP="6FE589B9" wp14:paraId="0E69F853" wp14:textId="3FB1D204">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TITLE</w:t>
      </w:r>
    </w:p>
    <w:p xmlns:wp14="http://schemas.microsoft.com/office/word/2010/wordml" w:rsidP="6FE589B9" wp14:paraId="520DDC5C" wp14:textId="144448A5">
      <w:pPr>
        <w:pStyle w:val="ListParagraph"/>
        <w:numPr>
          <w:ilvl w:val="0"/>
          <w:numId w:val="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Title | 1 | Identify the report as a systematic review | 1</w:t>
      </w:r>
    </w:p>
    <w:p xmlns:wp14="http://schemas.microsoft.com/office/word/2010/wordml" w:rsidP="6FE589B9" wp14:paraId="336A7EAE" wp14:textId="5E19A3FC">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ABSTRACT</w:t>
      </w:r>
    </w:p>
    <w:p xmlns:wp14="http://schemas.microsoft.com/office/word/2010/wordml" w:rsidP="6FE589B9" wp14:paraId="5FB03BCF" wp14:textId="735098C4">
      <w:pPr>
        <w:pStyle w:val="ListParagraph"/>
        <w:numPr>
          <w:ilvl w:val="0"/>
          <w:numId w:val="3"/>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Abstract | 2 | See the PRISMA 2020 for Abstracts checklist | 3</w:t>
      </w:r>
    </w:p>
    <w:p xmlns:wp14="http://schemas.microsoft.com/office/word/2010/wordml" w:rsidP="6FE589B9" wp14:paraId="7BFA98DB" wp14:textId="3535F5F6">
      <w:pPr>
        <w:pStyle w:val="ListParagraph"/>
        <w:numPr>
          <w:ilvl w:val="0"/>
          <w:numId w:val="3"/>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Graphical abstract | N/A | Visual summary of findings | 3</w:t>
      </w:r>
    </w:p>
    <w:p xmlns:wp14="http://schemas.microsoft.com/office/word/2010/wordml" w:rsidP="6FE589B9" wp14:paraId="1D654325" wp14:textId="66071C70">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INTRODUCTION</w:t>
      </w:r>
    </w:p>
    <w:p xmlns:wp14="http://schemas.microsoft.com/office/word/2010/wordml" w:rsidP="6FE589B9" wp14:paraId="41E7090F" wp14:textId="6F5AC7DB">
      <w:pPr>
        <w:pStyle w:val="ListParagraph"/>
        <w:numPr>
          <w:ilvl w:val="0"/>
          <w:numId w:val="4"/>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Rationale | 3 | Describe the rationale for the review in the context of existing knowledge | 3-4</w:t>
      </w:r>
    </w:p>
    <w:p xmlns:wp14="http://schemas.microsoft.com/office/word/2010/wordml" w:rsidP="6FE589B9" wp14:paraId="5384FBAD" wp14:textId="7E19AE5E">
      <w:pPr>
        <w:pStyle w:val="ListParagraph"/>
        <w:numPr>
          <w:ilvl w:val="0"/>
          <w:numId w:val="4"/>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Objectives | 4 | Provide an explicit statement of the </w:t>
      </w:r>
      <w:r w:rsidRPr="6FE589B9" w:rsidR="24C206BD">
        <w:rPr>
          <w:rFonts w:ascii="Times New Roman" w:hAnsi="Times New Roman" w:eastAsia="Times New Roman" w:cs="Times New Roman"/>
          <w:noProof w:val="0"/>
          <w:color w:val="auto"/>
          <w:sz w:val="24"/>
          <w:szCs w:val="24"/>
          <w:lang w:val="en-US"/>
        </w:rPr>
        <w:t>objective(s)</w:t>
      </w:r>
      <w:r w:rsidRPr="6FE589B9" w:rsidR="24C206BD">
        <w:rPr>
          <w:rFonts w:ascii="Times New Roman" w:hAnsi="Times New Roman" w:eastAsia="Times New Roman" w:cs="Times New Roman"/>
          <w:noProof w:val="0"/>
          <w:color w:val="auto"/>
          <w:sz w:val="24"/>
          <w:szCs w:val="24"/>
          <w:lang w:val="en-US"/>
        </w:rPr>
        <w:t xml:space="preserve"> or question(s) the review addresses | 4</w:t>
      </w:r>
    </w:p>
    <w:p xmlns:wp14="http://schemas.microsoft.com/office/word/2010/wordml" w:rsidP="6FE589B9" wp14:paraId="6A79C44B" wp14:textId="35067822">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METHODS</w:t>
      </w:r>
    </w:p>
    <w:p xmlns:wp14="http://schemas.microsoft.com/office/word/2010/wordml" w:rsidP="6FE589B9" wp14:paraId="383E11B7" wp14:textId="5676391B">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Eligibility criteria | 5 | Specify the inclusion and exclusion criteria for the review | 5</w:t>
      </w:r>
    </w:p>
    <w:p xmlns:wp14="http://schemas.microsoft.com/office/word/2010/wordml" w:rsidP="6FE589B9" wp14:paraId="4D709E62" wp14:textId="7DFAD944">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Information sources | 6 | Specify all databases, registers, websites, </w:t>
      </w:r>
      <w:r w:rsidRPr="6FE589B9" w:rsidR="24C206BD">
        <w:rPr>
          <w:rFonts w:ascii="Times New Roman" w:hAnsi="Times New Roman" w:eastAsia="Times New Roman" w:cs="Times New Roman"/>
          <w:noProof w:val="0"/>
          <w:color w:val="auto"/>
          <w:sz w:val="24"/>
          <w:szCs w:val="24"/>
          <w:lang w:val="en-US"/>
        </w:rPr>
        <w:t>organisations</w:t>
      </w:r>
      <w:r w:rsidRPr="6FE589B9" w:rsidR="24C206BD">
        <w:rPr>
          <w:rFonts w:ascii="Times New Roman" w:hAnsi="Times New Roman" w:eastAsia="Times New Roman" w:cs="Times New Roman"/>
          <w:noProof w:val="0"/>
          <w:color w:val="auto"/>
          <w:sz w:val="24"/>
          <w:szCs w:val="24"/>
          <w:lang w:val="en-US"/>
        </w:rPr>
        <w:t>, reference lists and other sources searched | 4-5</w:t>
      </w:r>
    </w:p>
    <w:p xmlns:wp14="http://schemas.microsoft.com/office/word/2010/wordml" w:rsidP="6FE589B9" wp14:paraId="37BAFF3B" wp14:textId="2F1A8A53">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Search strategy | 7 | Present the full search strategies for all databases | 4, Suppl Table 1</w:t>
      </w:r>
    </w:p>
    <w:p xmlns:wp14="http://schemas.microsoft.com/office/word/2010/wordml" w:rsidP="6FE589B9" wp14:paraId="7BDD6488" wp14:textId="5DA835D6">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Selection process | 8 | Specify the methods used to decide whether a study met the inclusion criteria | 5</w:t>
      </w:r>
    </w:p>
    <w:p xmlns:wp14="http://schemas.microsoft.com/office/word/2010/wordml" w:rsidP="6FE589B9" wp14:paraId="5F9D33ED" wp14:textId="3B4CF8A3">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Data collection process | 9 | Specify the methods used to collect data from reports | 5</w:t>
      </w:r>
    </w:p>
    <w:p xmlns:wp14="http://schemas.microsoft.com/office/word/2010/wordml" w:rsidP="6FE589B9" wp14:paraId="00699F65" wp14:textId="4EBA0F39">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Data items | 10a | List and define all outcomes for which data were sought | 5</w:t>
      </w:r>
    </w:p>
    <w:p xmlns:wp14="http://schemas.microsoft.com/office/word/2010/wordml" w:rsidP="6FE589B9" wp14:paraId="2657972C" wp14:textId="705302E4">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10b | List and define all other variables for which data were sought | 5</w:t>
      </w:r>
    </w:p>
    <w:p xmlns:wp14="http://schemas.microsoft.com/office/word/2010/wordml" w:rsidP="6FE589B9" wp14:paraId="1C1F262D" wp14:textId="146C847A">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Study risk of bias assessment | 11 | Specify the methods used to assess risk of bias | 5</w:t>
      </w:r>
    </w:p>
    <w:p xmlns:wp14="http://schemas.microsoft.com/office/word/2010/wordml" w:rsidP="6FE589B9" wp14:paraId="15A389CD" wp14:textId="6CFA4CD0">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Effect measures | 12 | Specify for each outcome the effect measure(s) used | 6</w:t>
      </w:r>
    </w:p>
    <w:p xmlns:wp14="http://schemas.microsoft.com/office/word/2010/wordml" w:rsidP="6FE589B9" wp14:paraId="14143F60" wp14:textId="3976FA1D">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Synthesis methods | 13a | Describe the processes used to decide which studies were eligible for each synthesis | 5-6</w:t>
      </w:r>
    </w:p>
    <w:p xmlns:wp14="http://schemas.microsoft.com/office/word/2010/wordml" w:rsidP="6FE589B9" wp14:paraId="083BDEE1" wp14:textId="3ED9CB41">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 13b | Describe any methods </w:t>
      </w:r>
      <w:r w:rsidRPr="6FE589B9" w:rsidR="24C206BD">
        <w:rPr>
          <w:rFonts w:ascii="Times New Roman" w:hAnsi="Times New Roman" w:eastAsia="Times New Roman" w:cs="Times New Roman"/>
          <w:noProof w:val="0"/>
          <w:color w:val="auto"/>
          <w:sz w:val="24"/>
          <w:szCs w:val="24"/>
          <w:lang w:val="en-US"/>
        </w:rPr>
        <w:t>required</w:t>
      </w:r>
      <w:r w:rsidRPr="6FE589B9" w:rsidR="24C206BD">
        <w:rPr>
          <w:rFonts w:ascii="Times New Roman" w:hAnsi="Times New Roman" w:eastAsia="Times New Roman" w:cs="Times New Roman"/>
          <w:noProof w:val="0"/>
          <w:color w:val="auto"/>
          <w:sz w:val="24"/>
          <w:szCs w:val="24"/>
          <w:lang w:val="en-US"/>
        </w:rPr>
        <w:t xml:space="preserve"> to prepare the data for presentation or synthesis | 6</w:t>
      </w:r>
    </w:p>
    <w:p xmlns:wp14="http://schemas.microsoft.com/office/word/2010/wordml" w:rsidP="6FE589B9" wp14:paraId="099BBCD6" wp14:textId="215925FF">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13c | Describe any methods used to tabulate or visually display results | 6</w:t>
      </w:r>
    </w:p>
    <w:p xmlns:wp14="http://schemas.microsoft.com/office/word/2010/wordml" w:rsidP="6FE589B9" wp14:paraId="02071165" wp14:textId="6652B474">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13d | Describe any methods used to synthesize results | 5-6</w:t>
      </w:r>
    </w:p>
    <w:p xmlns:wp14="http://schemas.microsoft.com/office/word/2010/wordml" w:rsidP="6FE589B9" wp14:paraId="4206837C" wp14:textId="70A95AF3">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13e | Describe any methods used to explore heterogeneity | 5-6</w:t>
      </w:r>
    </w:p>
    <w:p xmlns:wp14="http://schemas.microsoft.com/office/word/2010/wordml" w:rsidP="6FE589B9" wp14:paraId="71B78E23" wp14:textId="1B20F892">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13f | Describe any sensitivity analyses | 6</w:t>
      </w:r>
    </w:p>
    <w:p xmlns:wp14="http://schemas.microsoft.com/office/word/2010/wordml" w:rsidP="6FE589B9" wp14:paraId="2194B858" wp14:textId="2E7F563A">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Reporting bias assessment | 14 | Describe any methods used to assess risk of bias due to missing results | 13 (</w:t>
      </w:r>
      <w:r w:rsidRPr="6FE589B9" w:rsidR="24C206BD">
        <w:rPr>
          <w:rFonts w:ascii="Times New Roman" w:hAnsi="Times New Roman" w:eastAsia="Times New Roman" w:cs="Times New Roman"/>
          <w:noProof w:val="0"/>
          <w:color w:val="auto"/>
          <w:sz w:val="24"/>
          <w:szCs w:val="24"/>
          <w:lang w:val="en-US"/>
        </w:rPr>
        <w:t>stated</w:t>
      </w:r>
      <w:r w:rsidRPr="6FE589B9" w:rsidR="24C206BD">
        <w:rPr>
          <w:rFonts w:ascii="Times New Roman" w:hAnsi="Times New Roman" w:eastAsia="Times New Roman" w:cs="Times New Roman"/>
          <w:noProof w:val="0"/>
          <w:color w:val="auto"/>
          <w:sz w:val="24"/>
          <w:szCs w:val="24"/>
          <w:lang w:val="en-US"/>
        </w:rPr>
        <w:t xml:space="preserve"> "could not assess")</w:t>
      </w:r>
    </w:p>
    <w:p xmlns:wp14="http://schemas.microsoft.com/office/word/2010/wordml" w:rsidP="6FE589B9" wp14:paraId="0B37EBD2" wp14:textId="5C1E7A02">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Certainty assessment | 15 | Describe any methods used to assess certainty in the body of evidence | 6</w:t>
      </w:r>
    </w:p>
    <w:p xmlns:wp14="http://schemas.microsoft.com/office/word/2010/wordml" w:rsidP="6FE589B9" wp14:paraId="763A02D3" wp14:textId="75C226CA">
      <w:pPr>
        <w:pStyle w:val="ListParagraph"/>
        <w:numPr>
          <w:ilvl w:val="0"/>
          <w:numId w:val="5"/>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Language model </w:t>
      </w:r>
      <w:r w:rsidRPr="6FE589B9" w:rsidR="24C206BD">
        <w:rPr>
          <w:rFonts w:ascii="Times New Roman" w:hAnsi="Times New Roman" w:eastAsia="Times New Roman" w:cs="Times New Roman"/>
          <w:noProof w:val="0"/>
          <w:color w:val="auto"/>
          <w:sz w:val="24"/>
          <w:szCs w:val="24"/>
          <w:lang w:val="en-US"/>
        </w:rPr>
        <w:t>assistance</w:t>
      </w:r>
      <w:r w:rsidRPr="6FE589B9" w:rsidR="24C206BD">
        <w:rPr>
          <w:rFonts w:ascii="Times New Roman" w:hAnsi="Times New Roman" w:eastAsia="Times New Roman" w:cs="Times New Roman"/>
          <w:noProof w:val="0"/>
          <w:color w:val="auto"/>
          <w:sz w:val="24"/>
          <w:szCs w:val="24"/>
          <w:lang w:val="en-US"/>
        </w:rPr>
        <w:t xml:space="preserve"> | N/A | Describe use of AI/language models | 6</w:t>
      </w:r>
    </w:p>
    <w:p xmlns:wp14="http://schemas.microsoft.com/office/word/2010/wordml" w:rsidP="6FE589B9" wp14:paraId="687B9F6D" wp14:textId="166CC991">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RESULTS</w:t>
      </w:r>
    </w:p>
    <w:p xmlns:wp14="http://schemas.microsoft.com/office/word/2010/wordml" w:rsidP="6FE589B9" wp14:paraId="04BA521A" wp14:textId="21BC4C25">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Study selection | 16a | Describe the results of the search and selection process | 7, Figure 1 (p.18)</w:t>
      </w:r>
    </w:p>
    <w:p xmlns:wp14="http://schemas.microsoft.com/office/word/2010/wordml" w:rsidP="6FE589B9" wp14:paraId="78F4598C" wp14:textId="4E3A98B0">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16b | Cite studies that might appear to meet the inclusion criteria, but were excluded | 7, Suppl Table 2</w:t>
      </w:r>
    </w:p>
    <w:p xmlns:wp14="http://schemas.microsoft.com/office/word/2010/wordml" w:rsidP="6FE589B9" wp14:paraId="2CB49151" wp14:textId="032CF555">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Study characteristics | 17 | Cite each included study and present its characteristics | 7-8, Table 1 (p.14-15)</w:t>
      </w:r>
    </w:p>
    <w:p xmlns:wp14="http://schemas.microsoft.com/office/word/2010/wordml" w:rsidP="6FE589B9" wp14:paraId="60A208C7" wp14:textId="5E1CC8C3">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Risk of bias in studies | 18 | Present assessments of risk of bias for each included study | 8, Suppl Figure 1</w:t>
      </w:r>
    </w:p>
    <w:p xmlns:wp14="http://schemas.microsoft.com/office/word/2010/wordml" w:rsidP="6FE589B9" wp14:paraId="6A70EAC1" wp14:textId="74798DAB">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Results of individual studies | 19 | Present statistics for each outcome | 8-10, Table 2 (p.15-16)</w:t>
      </w:r>
    </w:p>
    <w:p xmlns:wp14="http://schemas.microsoft.com/office/word/2010/wordml" w:rsidP="6FE589B9" wp14:paraId="5156A3D3" wp14:textId="36AAAAF2">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Results of syntheses | 20a | Present estimates of effects for each synthesis | 8-9, Figure 2 (p.19)</w:t>
      </w:r>
    </w:p>
    <w:p xmlns:wp14="http://schemas.microsoft.com/office/word/2010/wordml" w:rsidP="6FE589B9" wp14:paraId="70F3F8D2" wp14:textId="49C83219">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20b | Present results of heterogeneity assessments | 8</w:t>
      </w:r>
    </w:p>
    <w:p xmlns:wp14="http://schemas.microsoft.com/office/word/2010/wordml" w:rsidP="6FE589B9" wp14:paraId="58C6A67D" wp14:textId="16A80051">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20c | Present results of sensitivity analyses | 8-9, Suppl Figure 2, Suppl Table 6</w:t>
      </w:r>
    </w:p>
    <w:p xmlns:wp14="http://schemas.microsoft.com/office/word/2010/wordml" w:rsidP="6FE589B9" wp14:paraId="54202905" wp14:textId="040B5C22">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20d | Present results of analyses for reporting biases | 13 (</w:t>
      </w:r>
      <w:r w:rsidRPr="6FE589B9" w:rsidR="24C206BD">
        <w:rPr>
          <w:rFonts w:ascii="Times New Roman" w:hAnsi="Times New Roman" w:eastAsia="Times New Roman" w:cs="Times New Roman"/>
          <w:noProof w:val="0"/>
          <w:color w:val="auto"/>
          <w:sz w:val="24"/>
          <w:szCs w:val="24"/>
          <w:lang w:val="en-US"/>
        </w:rPr>
        <w:t>stated</w:t>
      </w:r>
      <w:r w:rsidRPr="6FE589B9" w:rsidR="24C206BD">
        <w:rPr>
          <w:rFonts w:ascii="Times New Roman" w:hAnsi="Times New Roman" w:eastAsia="Times New Roman" w:cs="Times New Roman"/>
          <w:noProof w:val="0"/>
          <w:color w:val="auto"/>
          <w:sz w:val="24"/>
          <w:szCs w:val="24"/>
          <w:lang w:val="en-US"/>
        </w:rPr>
        <w:t xml:space="preserve"> "could not assess")</w:t>
      </w:r>
    </w:p>
    <w:p xmlns:wp14="http://schemas.microsoft.com/office/word/2010/wordml" w:rsidP="6FE589B9" wp14:paraId="4E93CCD6" wp14:textId="1AC9A7EF">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Certainty of evidence | 21 | Present assessments of certainty for each outcome | Suppl Table 7</w:t>
      </w:r>
    </w:p>
    <w:p xmlns:wp14="http://schemas.microsoft.com/office/word/2010/wordml" w:rsidP="6FE589B9" wp14:paraId="37FB54A7" wp14:textId="2594938C">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Trial sequential analysis | N/A | Present TSA results | 8-9, Figure 4 (p.20)</w:t>
      </w:r>
    </w:p>
    <w:p xmlns:wp14="http://schemas.microsoft.com/office/word/2010/wordml" w:rsidP="6FE589B9" wp14:paraId="4A72A2BA" wp14:textId="2F4671C3">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Bayesian analysis | N/A | Present Bayesian results | 9, Figure 5 (p.20-21)</w:t>
      </w:r>
    </w:p>
    <w:p xmlns:wp14="http://schemas.microsoft.com/office/word/2010/wordml" w:rsidP="6FE589B9" wp14:paraId="3A26A13B" wp14:textId="58D0F10F">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Subgroup analyses | N/A | Present subgroup results | 9-10, Table 3 (p.16-17), Figure 3 (p.19-20)</w:t>
      </w:r>
    </w:p>
    <w:p xmlns:wp14="http://schemas.microsoft.com/office/word/2010/wordml" w:rsidP="6FE589B9" wp14:paraId="6ADB13F8" wp14:textId="115B24A7">
      <w:pPr>
        <w:pStyle w:val="ListParagraph"/>
        <w:numPr>
          <w:ilvl w:val="0"/>
          <w:numId w:val="6"/>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Safety outcomes | N/A | Present safety results | 10, Table 4 (p.17-18)</w:t>
      </w:r>
    </w:p>
    <w:p xmlns:wp14="http://schemas.microsoft.com/office/word/2010/wordml" w:rsidP="6FE589B9" wp14:paraId="08BF0467" wp14:textId="560C907B">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DISCUSSION</w:t>
      </w:r>
    </w:p>
    <w:p xmlns:wp14="http://schemas.microsoft.com/office/word/2010/wordml" w:rsidP="6FE589B9" wp14:paraId="5EC73A23" wp14:textId="38495CC6">
      <w:pPr>
        <w:pStyle w:val="ListParagraph"/>
        <w:numPr>
          <w:ilvl w:val="0"/>
          <w:numId w:val="7"/>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Discussion | 22 | Provide interpretation of results | 10-14</w:t>
      </w:r>
    </w:p>
    <w:p xmlns:wp14="http://schemas.microsoft.com/office/word/2010/wordml" w:rsidP="6FE589B9" wp14:paraId="5C7695F4" wp14:textId="266D7EF9">
      <w:pPr>
        <w:pStyle w:val="ListParagraph"/>
        <w:numPr>
          <w:ilvl w:val="0"/>
          <w:numId w:val="7"/>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23a | Provide a general interpretation in context | 10-11</w:t>
      </w:r>
    </w:p>
    <w:p xmlns:wp14="http://schemas.microsoft.com/office/word/2010/wordml" w:rsidP="6FE589B9" wp14:paraId="4F288C73" wp14:textId="027D72CA">
      <w:pPr>
        <w:pStyle w:val="ListParagraph"/>
        <w:numPr>
          <w:ilvl w:val="0"/>
          <w:numId w:val="7"/>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23b | Discuss any limitations of the evidence | 13</w:t>
      </w:r>
    </w:p>
    <w:p xmlns:wp14="http://schemas.microsoft.com/office/word/2010/wordml" w:rsidP="6FE589B9" wp14:paraId="2B2269A3" wp14:textId="674044D1">
      <w:pPr>
        <w:pStyle w:val="ListParagraph"/>
        <w:numPr>
          <w:ilvl w:val="0"/>
          <w:numId w:val="7"/>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23c | Discuss any limitations of the review processes | 13</w:t>
      </w:r>
    </w:p>
    <w:p xmlns:wp14="http://schemas.microsoft.com/office/word/2010/wordml" w:rsidP="6FE589B9" wp14:paraId="00FE17D8" wp14:textId="0E0C71DB">
      <w:pPr>
        <w:pStyle w:val="ListParagraph"/>
        <w:numPr>
          <w:ilvl w:val="0"/>
          <w:numId w:val="7"/>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23d | Discuss implications | 12-13</w:t>
      </w:r>
    </w:p>
    <w:p xmlns:wp14="http://schemas.microsoft.com/office/word/2010/wordml" w:rsidP="6FE589B9" wp14:paraId="568F3120" wp14:textId="2EB681DF">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OTHER INFORMATION</w:t>
      </w:r>
    </w:p>
    <w:p xmlns:wp14="http://schemas.microsoft.com/office/word/2010/wordml" w:rsidP="6FE589B9" wp14:paraId="0444B240" wp14:textId="12E799CE">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Registration | 24a | Provide registration information | 3, 4 (PROSPERO CRD420251080192)</w:t>
      </w:r>
    </w:p>
    <w:p xmlns:wp14="http://schemas.microsoft.com/office/word/2010/wordml" w:rsidP="6FE589B9" wp14:paraId="023A7DE9" wp14:textId="69413AB5">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24b | Indicate where the review protocol can be accessed | 4, Suppl</w:t>
      </w:r>
    </w:p>
    <w:p xmlns:wp14="http://schemas.microsoft.com/office/word/2010/wordml" w:rsidP="6FE589B9" wp14:paraId="1A4558E9" wp14:textId="74CF0117">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24c | Describe any amendments to information provided at registration | Suppl (no amendments)</w:t>
      </w:r>
    </w:p>
    <w:p xmlns:wp14="http://schemas.microsoft.com/office/word/2010/wordml" w:rsidP="6FE589B9" wp14:paraId="71922EC1" wp14:textId="4964BB1D">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Support | 25 | Describe sources of financial support | 2</w:t>
      </w:r>
    </w:p>
    <w:p xmlns:wp14="http://schemas.microsoft.com/office/word/2010/wordml" w:rsidP="6FE589B9" wp14:paraId="709BC34F" wp14:textId="5560331E">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Competing interests | 26 | Declare any competing interests | 2</w:t>
      </w:r>
    </w:p>
    <w:p xmlns:wp14="http://schemas.microsoft.com/office/word/2010/wordml" w:rsidP="6FE589B9" wp14:paraId="15739F67" wp14:textId="30166581">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Data availability | 27 | Report which data are publicly available | 2</w:t>
      </w:r>
    </w:p>
    <w:p xmlns:wp14="http://schemas.microsoft.com/office/word/2010/wordml" w:rsidP="6FE589B9" wp14:paraId="7E426004" wp14:textId="688A7929">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Authors' contributions | N/A | Describe author contributions | 1</w:t>
      </w:r>
    </w:p>
    <w:p xmlns:wp14="http://schemas.microsoft.com/office/word/2010/wordml" w:rsidP="6FE589B9" wp14:paraId="0CE084B5" wp14:textId="04C809A7">
      <w:pPr>
        <w:pStyle w:val="ListParagraph"/>
        <w:numPr>
          <w:ilvl w:val="0"/>
          <w:numId w:val="8"/>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Acknowledgements | N/A | Acknowledgements statement | 1 (includes LLM </w:t>
      </w:r>
      <w:r w:rsidRPr="6FE589B9" w:rsidR="24C206BD">
        <w:rPr>
          <w:rFonts w:ascii="Times New Roman" w:hAnsi="Times New Roman" w:eastAsia="Times New Roman" w:cs="Times New Roman"/>
          <w:noProof w:val="0"/>
          <w:color w:val="auto"/>
          <w:sz w:val="24"/>
          <w:szCs w:val="24"/>
          <w:lang w:val="en-US"/>
        </w:rPr>
        <w:t>assistance</w:t>
      </w:r>
      <w:r w:rsidRPr="6FE589B9" w:rsidR="24C206BD">
        <w:rPr>
          <w:rFonts w:ascii="Times New Roman" w:hAnsi="Times New Roman" w:eastAsia="Times New Roman" w:cs="Times New Roman"/>
          <w:noProof w:val="0"/>
          <w:color w:val="auto"/>
          <w:sz w:val="24"/>
          <w:szCs w:val="24"/>
          <w:lang w:val="en-US"/>
        </w:rPr>
        <w:t xml:space="preserve"> acknowledgement)</w:t>
      </w:r>
    </w:p>
    <w:p xmlns:wp14="http://schemas.microsoft.com/office/word/2010/wordml" w:rsidP="6FE589B9" wp14:paraId="3043C528" wp14:textId="2B3FC717">
      <w:pPr>
        <w:pStyle w:val="Heading2"/>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Study Protocol</w:t>
      </w:r>
    </w:p>
    <w:p xmlns:wp14="http://schemas.microsoft.com/office/word/2010/wordml" w:rsidP="6FE589B9" wp14:paraId="4DA30348" wp14:textId="7FF2E033">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Study Protocol Summary</w:t>
      </w:r>
    </w:p>
    <w:p xmlns:wp14="http://schemas.microsoft.com/office/word/2010/wordml" w:rsidP="6FE589B9" wp14:paraId="0A7CB83C" wp14:textId="57BB7D3C">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This systematic review was conducted following a pre-specified protocol developed </w:t>
      </w:r>
      <w:r w:rsidRPr="6FE589B9" w:rsidR="24C206BD">
        <w:rPr>
          <w:rFonts w:ascii="Times New Roman" w:hAnsi="Times New Roman" w:eastAsia="Times New Roman" w:cs="Times New Roman"/>
          <w:noProof w:val="0"/>
          <w:color w:val="auto"/>
          <w:sz w:val="24"/>
          <w:szCs w:val="24"/>
          <w:lang w:val="en-US"/>
        </w:rPr>
        <w:t>in accordance with</w:t>
      </w:r>
      <w:r w:rsidRPr="6FE589B9" w:rsidR="24C206BD">
        <w:rPr>
          <w:rFonts w:ascii="Times New Roman" w:hAnsi="Times New Roman" w:eastAsia="Times New Roman" w:cs="Times New Roman"/>
          <w:noProof w:val="0"/>
          <w:color w:val="auto"/>
          <w:sz w:val="24"/>
          <w:szCs w:val="24"/>
          <w:lang w:val="en-US"/>
        </w:rPr>
        <w:t xml:space="preserve"> PRISMA-P guidelines. The protocol was </w:t>
      </w:r>
      <w:r w:rsidRPr="6FE589B9" w:rsidR="24C206BD">
        <w:rPr>
          <w:rFonts w:ascii="Times New Roman" w:hAnsi="Times New Roman" w:eastAsia="Times New Roman" w:cs="Times New Roman"/>
          <w:noProof w:val="0"/>
          <w:color w:val="auto"/>
          <w:sz w:val="24"/>
          <w:szCs w:val="24"/>
          <w:lang w:val="en-US"/>
        </w:rPr>
        <w:t>finalized</w:t>
      </w:r>
      <w:r w:rsidRPr="6FE589B9" w:rsidR="24C206BD">
        <w:rPr>
          <w:rFonts w:ascii="Times New Roman" w:hAnsi="Times New Roman" w:eastAsia="Times New Roman" w:cs="Times New Roman"/>
          <w:noProof w:val="0"/>
          <w:color w:val="auto"/>
          <w:sz w:val="24"/>
          <w:szCs w:val="24"/>
          <w:lang w:val="en-US"/>
        </w:rPr>
        <w:t xml:space="preserve"> in January 2025, with data extraction </w:t>
      </w:r>
      <w:r w:rsidRPr="6FE589B9" w:rsidR="24C206BD">
        <w:rPr>
          <w:rFonts w:ascii="Times New Roman" w:hAnsi="Times New Roman" w:eastAsia="Times New Roman" w:cs="Times New Roman"/>
          <w:noProof w:val="0"/>
          <w:color w:val="auto"/>
          <w:sz w:val="24"/>
          <w:szCs w:val="24"/>
          <w:lang w:val="en-US"/>
        </w:rPr>
        <w:t>commencing</w:t>
      </w:r>
      <w:r w:rsidRPr="6FE589B9" w:rsidR="24C206BD">
        <w:rPr>
          <w:rFonts w:ascii="Times New Roman" w:hAnsi="Times New Roman" w:eastAsia="Times New Roman" w:cs="Times New Roman"/>
          <w:noProof w:val="0"/>
          <w:color w:val="auto"/>
          <w:sz w:val="24"/>
          <w:szCs w:val="24"/>
          <w:lang w:val="en-US"/>
        </w:rPr>
        <w:t xml:space="preserve"> in June 2025.</w:t>
      </w:r>
    </w:p>
    <w:p xmlns:wp14="http://schemas.microsoft.com/office/word/2010/wordml" w:rsidP="6FE589B9" wp14:paraId="39AF6934" wp14:textId="6C103092">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Eligibility Criteria (PICOS Framework)</w:t>
      </w:r>
    </w:p>
    <w:p xmlns:wp14="http://schemas.microsoft.com/office/word/2010/wordml" w:rsidP="6FE589B9" wp14:paraId="0CD82AC6" wp14:textId="0563B719">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Population:</w:t>
      </w:r>
      <w:r w:rsidRPr="6FE589B9" w:rsidR="24C206BD">
        <w:rPr>
          <w:rFonts w:ascii="Times New Roman" w:hAnsi="Times New Roman" w:eastAsia="Times New Roman" w:cs="Times New Roman"/>
          <w:noProof w:val="0"/>
          <w:color w:val="auto"/>
          <w:sz w:val="24"/>
          <w:szCs w:val="24"/>
          <w:lang w:val="en-US"/>
        </w:rPr>
        <w:t xml:space="preserve"> Adults (≥18 years) with acute myocardial infarction (STEMI or NSTEMI) without </w:t>
      </w:r>
      <w:r w:rsidRPr="6FE589B9" w:rsidR="24C206BD">
        <w:rPr>
          <w:rFonts w:ascii="Times New Roman" w:hAnsi="Times New Roman" w:eastAsia="Times New Roman" w:cs="Times New Roman"/>
          <w:noProof w:val="0"/>
          <w:color w:val="auto"/>
          <w:sz w:val="24"/>
          <w:szCs w:val="24"/>
          <w:lang w:val="en-US"/>
        </w:rPr>
        <w:t>established</w:t>
      </w:r>
      <w:r w:rsidRPr="6FE589B9" w:rsidR="24C206BD">
        <w:rPr>
          <w:rFonts w:ascii="Times New Roman" w:hAnsi="Times New Roman" w:eastAsia="Times New Roman" w:cs="Times New Roman"/>
          <w:noProof w:val="0"/>
          <w:color w:val="auto"/>
          <w:sz w:val="24"/>
          <w:szCs w:val="24"/>
          <w:lang w:val="en-US"/>
        </w:rPr>
        <w:t xml:space="preserve"> heart failure, enrolled within </w:t>
      </w:r>
      <w:r w:rsidRPr="6FE589B9" w:rsidR="24C206BD">
        <w:rPr>
          <w:rFonts w:ascii="Times New Roman" w:hAnsi="Times New Roman" w:eastAsia="Times New Roman" w:cs="Times New Roman"/>
          <w:noProof w:val="0"/>
          <w:color w:val="auto"/>
          <w:sz w:val="24"/>
          <w:szCs w:val="24"/>
          <w:lang w:val="en-US"/>
        </w:rPr>
        <w:t>30 days</w:t>
      </w:r>
      <w:r w:rsidRPr="6FE589B9" w:rsidR="24C206BD">
        <w:rPr>
          <w:rFonts w:ascii="Times New Roman" w:hAnsi="Times New Roman" w:eastAsia="Times New Roman" w:cs="Times New Roman"/>
          <w:noProof w:val="0"/>
          <w:color w:val="auto"/>
          <w:sz w:val="24"/>
          <w:szCs w:val="24"/>
          <w:lang w:val="en-US"/>
        </w:rPr>
        <w:t xml:space="preserve"> of index MI</w:t>
      </w:r>
    </w:p>
    <w:p xmlns:wp14="http://schemas.microsoft.com/office/word/2010/wordml" w:rsidP="6FE589B9" wp14:paraId="6968AA29" wp14:textId="740F98CE">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Intervention:</w:t>
      </w:r>
      <w:r w:rsidRPr="6FE589B9" w:rsidR="24C206BD">
        <w:rPr>
          <w:rFonts w:ascii="Times New Roman" w:hAnsi="Times New Roman" w:eastAsia="Times New Roman" w:cs="Times New Roman"/>
          <w:noProof w:val="0"/>
          <w:color w:val="auto"/>
          <w:sz w:val="24"/>
          <w:szCs w:val="24"/>
          <w:lang w:val="en-US"/>
        </w:rPr>
        <w:t xml:space="preserve"> Any SGLT2 inhibitor (empagliflozin, dapagliflozin, canagliflozin, ertugliflozin, </w:t>
      </w:r>
      <w:r w:rsidRPr="6FE589B9" w:rsidR="24C206BD">
        <w:rPr>
          <w:rFonts w:ascii="Times New Roman" w:hAnsi="Times New Roman" w:eastAsia="Times New Roman" w:cs="Times New Roman"/>
          <w:noProof w:val="0"/>
          <w:color w:val="auto"/>
          <w:sz w:val="24"/>
          <w:szCs w:val="24"/>
          <w:lang w:val="en-US"/>
        </w:rPr>
        <w:t>sotagliflozin</w:t>
      </w:r>
      <w:r w:rsidRPr="6FE589B9" w:rsidR="24C206BD">
        <w:rPr>
          <w:rFonts w:ascii="Times New Roman" w:hAnsi="Times New Roman" w:eastAsia="Times New Roman" w:cs="Times New Roman"/>
          <w:noProof w:val="0"/>
          <w:color w:val="auto"/>
          <w:sz w:val="24"/>
          <w:szCs w:val="24"/>
          <w:lang w:val="en-US"/>
        </w:rPr>
        <w:t>) at approved cardiovascular doses</w:t>
      </w:r>
    </w:p>
    <w:p xmlns:wp14="http://schemas.microsoft.com/office/word/2010/wordml" w:rsidP="6FE589B9" wp14:paraId="44E0F2D8" wp14:textId="16FC9994">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Comparator:</w:t>
      </w:r>
      <w:r w:rsidRPr="6FE589B9" w:rsidR="24C206BD">
        <w:rPr>
          <w:rFonts w:ascii="Times New Roman" w:hAnsi="Times New Roman" w:eastAsia="Times New Roman" w:cs="Times New Roman"/>
          <w:noProof w:val="0"/>
          <w:color w:val="auto"/>
          <w:sz w:val="24"/>
          <w:szCs w:val="24"/>
          <w:lang w:val="en-US"/>
        </w:rPr>
        <w:t xml:space="preserve"> Placebo or standard care without SGLT2 inhibitor therapy</w:t>
      </w:r>
    </w:p>
    <w:p xmlns:wp14="http://schemas.microsoft.com/office/word/2010/wordml" w:rsidP="6FE589B9" wp14:paraId="6A11929D" wp14:textId="781D97A3">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Outcomes:</w:t>
      </w:r>
    </w:p>
    <w:p xmlns:wp14="http://schemas.microsoft.com/office/word/2010/wordml" w:rsidP="6FE589B9" wp14:paraId="45F5BA95" wp14:textId="1416FC4D">
      <w:pPr>
        <w:pStyle w:val="ListParagraph"/>
        <w:numPr>
          <w:ilvl w:val="0"/>
          <w:numId w:val="9"/>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Primary: Heart failure hospitalization (time to first event)</w:t>
      </w:r>
    </w:p>
    <w:p xmlns:wp14="http://schemas.microsoft.com/office/word/2010/wordml" w:rsidP="6FE589B9" wp14:paraId="71220D60" wp14:textId="4776E99D">
      <w:pPr>
        <w:pStyle w:val="ListParagraph"/>
        <w:numPr>
          <w:ilvl w:val="0"/>
          <w:numId w:val="9"/>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Secondary: All-cause mortality, cardiovascular mortality, composite outcomes, safety events</w:t>
      </w:r>
    </w:p>
    <w:p xmlns:wp14="http://schemas.microsoft.com/office/word/2010/wordml" w:rsidP="6FE589B9" wp14:paraId="68EA1B21" wp14:textId="1D4F3255">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Study Design:</w:t>
      </w:r>
      <w:r w:rsidRPr="6FE589B9" w:rsidR="24C206BD">
        <w:rPr>
          <w:rFonts w:ascii="Times New Roman" w:hAnsi="Times New Roman" w:eastAsia="Times New Roman" w:cs="Times New Roman"/>
          <w:noProof w:val="0"/>
          <w:color w:val="auto"/>
          <w:sz w:val="24"/>
          <w:szCs w:val="24"/>
          <w:lang w:val="en-US"/>
        </w:rPr>
        <w:t xml:space="preserve"> Randomized controlled trials with </w:t>
      </w:r>
      <w:r w:rsidRPr="6FE589B9" w:rsidR="24C206BD">
        <w:rPr>
          <w:rFonts w:ascii="Times New Roman" w:hAnsi="Times New Roman" w:eastAsia="Times New Roman" w:cs="Times New Roman"/>
          <w:noProof w:val="0"/>
          <w:color w:val="auto"/>
          <w:sz w:val="24"/>
          <w:szCs w:val="24"/>
          <w:lang w:val="en-US"/>
        </w:rPr>
        <w:t>minimum</w:t>
      </w:r>
      <w:r w:rsidRPr="6FE589B9" w:rsidR="24C206BD">
        <w:rPr>
          <w:rFonts w:ascii="Times New Roman" w:hAnsi="Times New Roman" w:eastAsia="Times New Roman" w:cs="Times New Roman"/>
          <w:noProof w:val="0"/>
          <w:color w:val="auto"/>
          <w:sz w:val="24"/>
          <w:szCs w:val="24"/>
          <w:lang w:val="en-US"/>
        </w:rPr>
        <w:t xml:space="preserve"> 6-month follow-up</w:t>
      </w:r>
    </w:p>
    <w:p xmlns:wp14="http://schemas.microsoft.com/office/word/2010/wordml" w:rsidP="6FE589B9" wp14:paraId="246CFF27" wp14:textId="6300385E">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Study Selection and Data Extraction</w:t>
      </w:r>
    </w:p>
    <w:p xmlns:wp14="http://schemas.microsoft.com/office/word/2010/wordml" w:rsidP="6FE589B9" wp14:paraId="19BF3C6C" wp14:textId="12065590">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Two reviewers independently screened titles/abstracts and full texts using Covidence software. Disagreements were resolved through discussion or third reviewer adjudication. Data extraction was performed independently by two reviewers using standardized forms, capturing study characteristics, population details, interventions, and outcomes.</w:t>
      </w:r>
    </w:p>
    <w:p xmlns:wp14="http://schemas.microsoft.com/office/word/2010/wordml" w:rsidP="6FE589B9" wp14:paraId="54C29D06" wp14:textId="286246EB">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Statistical Analysis Plan</w:t>
      </w:r>
    </w:p>
    <w:p xmlns:wp14="http://schemas.microsoft.com/office/word/2010/wordml" w:rsidP="6FE589B9" wp14:paraId="78CFA4BE" wp14:textId="466BBA73">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Primary analysis:</w:t>
      </w:r>
      <w:r w:rsidRPr="6FE589B9" w:rsidR="24C206BD">
        <w:rPr>
          <w:rFonts w:ascii="Times New Roman" w:hAnsi="Times New Roman" w:eastAsia="Times New Roman" w:cs="Times New Roman"/>
          <w:noProof w:val="0"/>
          <w:color w:val="auto"/>
          <w:sz w:val="24"/>
          <w:szCs w:val="24"/>
          <w:lang w:val="en-US"/>
        </w:rPr>
        <w:t xml:space="preserve"> Random-effects meta-analysis using restricted maximum likelihood (REML) with Hartung-Knapp adjustment for &lt;10 studies. The Hartung-Knapp method was selected as the primary approach due to its conservative nature with small numbers of studies.</w:t>
      </w:r>
    </w:p>
    <w:p xmlns:wp14="http://schemas.microsoft.com/office/word/2010/wordml" w:rsidP="6FE589B9" wp14:paraId="37BE3643" wp14:textId="72AD1AA0">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Heterogeneity assessment:</w:t>
      </w:r>
      <w:r w:rsidRPr="6FE589B9" w:rsidR="24C206BD">
        <w:rPr>
          <w:rFonts w:ascii="Times New Roman" w:hAnsi="Times New Roman" w:eastAsia="Times New Roman" w:cs="Times New Roman"/>
          <w:noProof w:val="0"/>
          <w:color w:val="auto"/>
          <w:sz w:val="24"/>
          <w:szCs w:val="24"/>
          <w:lang w:val="en-US"/>
        </w:rPr>
        <w:t xml:space="preserve"> I² statistic and Cochran's Q test</w:t>
      </w:r>
    </w:p>
    <w:p xmlns:wp14="http://schemas.microsoft.com/office/word/2010/wordml" w:rsidP="6FE589B9" wp14:paraId="4F9A27F3" wp14:textId="59B0D42A">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Pre-specified sensitivity analyses:</w:t>
      </w:r>
    </w:p>
    <w:p xmlns:wp14="http://schemas.microsoft.com/office/word/2010/wordml" w:rsidP="6FE589B9" wp14:paraId="145F4903" wp14:textId="0E96D273">
      <w:pPr>
        <w:pStyle w:val="ListParagraph"/>
        <w:numPr>
          <w:ilvl w:val="0"/>
          <w:numId w:val="10"/>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Fixed-effect model</w:t>
      </w:r>
    </w:p>
    <w:p xmlns:wp14="http://schemas.microsoft.com/office/word/2010/wordml" w:rsidP="6FE589B9" wp14:paraId="728B7C79" wp14:textId="7CA9BC3F">
      <w:pPr>
        <w:pStyle w:val="ListParagraph"/>
        <w:numPr>
          <w:ilvl w:val="0"/>
          <w:numId w:val="10"/>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Excluding </w:t>
      </w:r>
      <w:r w:rsidRPr="6FE589B9" w:rsidR="24C206BD">
        <w:rPr>
          <w:rFonts w:ascii="Times New Roman" w:hAnsi="Times New Roman" w:eastAsia="Times New Roman" w:cs="Times New Roman"/>
          <w:noProof w:val="0"/>
          <w:color w:val="auto"/>
          <w:sz w:val="24"/>
          <w:szCs w:val="24"/>
          <w:lang w:val="en-US"/>
        </w:rPr>
        <w:t>high risk</w:t>
      </w:r>
      <w:r w:rsidRPr="6FE589B9" w:rsidR="24C206BD">
        <w:rPr>
          <w:rFonts w:ascii="Times New Roman" w:hAnsi="Times New Roman" w:eastAsia="Times New Roman" w:cs="Times New Roman"/>
          <w:noProof w:val="0"/>
          <w:color w:val="auto"/>
          <w:sz w:val="24"/>
          <w:szCs w:val="24"/>
          <w:lang w:val="en-US"/>
        </w:rPr>
        <w:t xml:space="preserve"> of bias studies</w:t>
      </w:r>
    </w:p>
    <w:p xmlns:wp14="http://schemas.microsoft.com/office/word/2010/wordml" w:rsidP="6FE589B9" wp14:paraId="5DEC9C8A" wp14:textId="41E43FCC">
      <w:pPr>
        <w:pStyle w:val="ListParagraph"/>
        <w:numPr>
          <w:ilvl w:val="0"/>
          <w:numId w:val="10"/>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Complete case analysis</w:t>
      </w:r>
    </w:p>
    <w:p xmlns:wp14="http://schemas.microsoft.com/office/word/2010/wordml" w:rsidP="6FE589B9" wp14:paraId="44B94D36" wp14:textId="478831F1">
      <w:pPr>
        <w:pStyle w:val="ListParagraph"/>
        <w:numPr>
          <w:ilvl w:val="0"/>
          <w:numId w:val="10"/>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Leave-one-out analysis</w:t>
      </w:r>
    </w:p>
    <w:p xmlns:wp14="http://schemas.microsoft.com/office/word/2010/wordml" w:rsidP="6FE589B9" wp14:paraId="7CD357BB" wp14:textId="7925DE60">
      <w:pPr>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Pre-specified subgroup analyses:</w:t>
      </w:r>
    </w:p>
    <w:p xmlns:wp14="http://schemas.microsoft.com/office/word/2010/wordml" w:rsidP="6FE589B9" wp14:paraId="131C7F3B" wp14:textId="57E8030B">
      <w:pPr>
        <w:pStyle w:val="ListParagraph"/>
        <w:numPr>
          <w:ilvl w:val="0"/>
          <w:numId w:val="11"/>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Diabetes status (present vs. absent)</w:t>
      </w:r>
    </w:p>
    <w:p xmlns:wp14="http://schemas.microsoft.com/office/word/2010/wordml" w:rsidP="6FE589B9" wp14:paraId="7687A2F9" wp14:textId="2E51D691">
      <w:pPr>
        <w:pStyle w:val="ListParagraph"/>
        <w:numPr>
          <w:ilvl w:val="0"/>
          <w:numId w:val="11"/>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Baseline LVEF (&lt;35% vs. ≥35%)</w:t>
      </w:r>
    </w:p>
    <w:p xmlns:wp14="http://schemas.microsoft.com/office/word/2010/wordml" w:rsidP="6FE589B9" wp14:paraId="38B8CF13" wp14:textId="4AB22F11">
      <w:pPr>
        <w:pStyle w:val="ListParagraph"/>
        <w:numPr>
          <w:ilvl w:val="0"/>
          <w:numId w:val="11"/>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Age (&lt;65 vs. ≥65 years)</w:t>
      </w:r>
    </w:p>
    <w:p xmlns:wp14="http://schemas.microsoft.com/office/word/2010/wordml" w:rsidP="6FE589B9" wp14:paraId="3652AC39" wp14:textId="06C22532">
      <w:pPr>
        <w:pStyle w:val="ListParagraph"/>
        <w:numPr>
          <w:ilvl w:val="0"/>
          <w:numId w:val="11"/>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Sex (male vs. female)</w:t>
      </w:r>
    </w:p>
    <w:p xmlns:wp14="http://schemas.microsoft.com/office/word/2010/wordml" w:rsidP="6FE589B9" wp14:paraId="712D9CA1" wp14:textId="1714D2EC">
      <w:pPr>
        <w:pStyle w:val="ListParagraph"/>
        <w:numPr>
          <w:ilvl w:val="0"/>
          <w:numId w:val="11"/>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MI type (STEMI vs. NSTEMI)</w:t>
      </w:r>
    </w:p>
    <w:p xmlns:wp14="http://schemas.microsoft.com/office/word/2010/wordml" w:rsidP="6FE589B9" wp14:paraId="10A135FC" wp14:textId="56469215">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Software:</w:t>
      </w:r>
      <w:r w:rsidRPr="6FE589B9" w:rsidR="24C206BD">
        <w:rPr>
          <w:rFonts w:ascii="Times New Roman" w:hAnsi="Times New Roman" w:eastAsia="Times New Roman" w:cs="Times New Roman"/>
          <w:noProof w:val="0"/>
          <w:color w:val="auto"/>
          <w:sz w:val="24"/>
          <w:szCs w:val="24"/>
          <w:lang w:val="en-US"/>
        </w:rPr>
        <w:t xml:space="preserve"> R version 4.3.0 with 'meta' package (version 8.1-0)</w:t>
      </w:r>
    </w:p>
    <w:p xmlns:wp14="http://schemas.microsoft.com/office/word/2010/wordml" w:rsidP="6FE589B9" wp14:paraId="1A9069EE" wp14:textId="2D0E1D81">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Protocol Deviations</w:t>
      </w:r>
    </w:p>
    <w:p xmlns:wp14="http://schemas.microsoft.com/office/word/2010/wordml" w:rsidP="6FE589B9" wp14:paraId="1F4E9AA1" wp14:textId="66BB7DC1">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No major protocol deviations occurred. The EMMY trial was included in qualitative synthesis only due to lack of time-to-event data for the primary outcome.</w:t>
      </w:r>
    </w:p>
    <w:p xmlns:wp14="http://schemas.microsoft.com/office/word/2010/wordml" w:rsidP="6FE589B9" wp14:paraId="4D895FA0" wp14:textId="78688EC3">
      <w:pPr>
        <w:pStyle w:val="Heading2"/>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Methods</w:t>
      </w:r>
    </w:p>
    <w:p xmlns:wp14="http://schemas.microsoft.com/office/word/2010/wordml" w:rsidP="6FE589B9" wp14:paraId="78016F2F" wp14:textId="7C0D33D4">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Extended Statistical Methods</w:t>
      </w:r>
    </w:p>
    <w:p xmlns:wp14="http://schemas.microsoft.com/office/word/2010/wordml" w:rsidP="6FE589B9" wp14:paraId="2D7CF640" wp14:textId="033F2401">
      <w:pPr>
        <w:pStyle w:val="Heading4"/>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Hartung-Knapp Adjustment</w:t>
      </w:r>
    </w:p>
    <w:p xmlns:wp14="http://schemas.microsoft.com/office/word/2010/wordml" w:rsidP="6FE589B9" wp14:paraId="69C82B3F" wp14:textId="5D1A040C">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The Hartung-Knapp method </w:t>
      </w:r>
      <w:r w:rsidRPr="6FE589B9" w:rsidR="24C206BD">
        <w:rPr>
          <w:rFonts w:ascii="Times New Roman" w:hAnsi="Times New Roman" w:eastAsia="Times New Roman" w:cs="Times New Roman"/>
          <w:noProof w:val="0"/>
          <w:color w:val="auto"/>
          <w:sz w:val="24"/>
          <w:szCs w:val="24"/>
          <w:lang w:val="en-US"/>
        </w:rPr>
        <w:t>modifies</w:t>
      </w:r>
      <w:r w:rsidRPr="6FE589B9" w:rsidR="24C206BD">
        <w:rPr>
          <w:rFonts w:ascii="Times New Roman" w:hAnsi="Times New Roman" w:eastAsia="Times New Roman" w:cs="Times New Roman"/>
          <w:noProof w:val="0"/>
          <w:color w:val="auto"/>
          <w:sz w:val="24"/>
          <w:szCs w:val="24"/>
          <w:lang w:val="en-US"/>
        </w:rPr>
        <w:t xml:space="preserve"> the standard </w:t>
      </w:r>
      <w:r w:rsidRPr="6FE589B9" w:rsidR="24C206BD">
        <w:rPr>
          <w:rFonts w:ascii="Times New Roman" w:hAnsi="Times New Roman" w:eastAsia="Times New Roman" w:cs="Times New Roman"/>
          <w:noProof w:val="0"/>
          <w:color w:val="auto"/>
          <w:sz w:val="24"/>
          <w:szCs w:val="24"/>
          <w:lang w:val="en-US"/>
        </w:rPr>
        <w:t>DerSimonian</w:t>
      </w:r>
      <w:r w:rsidRPr="6FE589B9" w:rsidR="24C206BD">
        <w:rPr>
          <w:rFonts w:ascii="Times New Roman" w:hAnsi="Times New Roman" w:eastAsia="Times New Roman" w:cs="Times New Roman"/>
          <w:noProof w:val="0"/>
          <w:color w:val="auto"/>
          <w:sz w:val="24"/>
          <w:szCs w:val="24"/>
          <w:lang w:val="en-US"/>
        </w:rPr>
        <w:t>-Laird random-effects model by using a t-distribution with k-2 degrees of freedom (where k is the number of studies) rather than a normal distribution. This provides more conservative confidence intervals when the number of studies is small (&lt;10).</w:t>
      </w:r>
    </w:p>
    <w:p xmlns:wp14="http://schemas.microsoft.com/office/word/2010/wordml" w:rsidP="6FE589B9" wp14:paraId="753EB267" wp14:textId="19629D91">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SE(HK) = SE(DL) × √[Q/(k-1)]</w:t>
      </w:r>
    </w:p>
    <w:p xmlns:wp14="http://schemas.microsoft.com/office/word/2010/wordml" w:rsidP="6FE589B9" wp14:paraId="6E6095C3" wp14:textId="41FEDD1C">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 CI = θ ± t(k-</w:t>
      </w:r>
      <w:r w:rsidRPr="6FE589B9" w:rsidR="24C206BD">
        <w:rPr>
          <w:rFonts w:ascii="Times New Roman" w:hAnsi="Times New Roman" w:eastAsia="Times New Roman" w:cs="Times New Roman"/>
          <w:noProof w:val="0"/>
          <w:color w:val="auto"/>
          <w:sz w:val="24"/>
          <w:szCs w:val="24"/>
          <w:lang w:val="en-US"/>
        </w:rPr>
        <w:t>2,α</w:t>
      </w:r>
      <w:r w:rsidRPr="6FE589B9" w:rsidR="24C206BD">
        <w:rPr>
          <w:rFonts w:ascii="Times New Roman" w:hAnsi="Times New Roman" w:eastAsia="Times New Roman" w:cs="Times New Roman"/>
          <w:noProof w:val="0"/>
          <w:color w:val="auto"/>
          <w:sz w:val="24"/>
          <w:szCs w:val="24"/>
          <w:lang w:val="en-US"/>
        </w:rPr>
        <w:t>/2) × SE(HK)</w:t>
      </w:r>
    </w:p>
    <w:p xmlns:wp14="http://schemas.microsoft.com/office/word/2010/wordml" w:rsidP="6FE589B9" wp14:paraId="1FF12F83" wp14:textId="5A2D905F">
      <w:pPr>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This method was used as our primary analysis approach, yielding p=0.075 for the primary outcome.</w:t>
      </w:r>
    </w:p>
    <w:p xmlns:wp14="http://schemas.microsoft.com/office/word/2010/wordml" w:rsidP="6FE589B9" wp14:paraId="252A881E" wp14:textId="0716A4AA">
      <w:pPr>
        <w:pStyle w:val="Heading4"/>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Trial Sequential Analysis Parameters</w:t>
      </w:r>
    </w:p>
    <w:p xmlns:wp14="http://schemas.microsoft.com/office/word/2010/wordml" w:rsidP="6FE589B9" wp14:paraId="7D3C42F3" wp14:textId="7CD53FAC">
      <w:pPr>
        <w:pStyle w:val="ListParagraph"/>
        <w:numPr>
          <w:ilvl w:val="0"/>
          <w:numId w:val="1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Type I error: 5%</w:t>
      </w:r>
    </w:p>
    <w:p xmlns:wp14="http://schemas.microsoft.com/office/word/2010/wordml" w:rsidP="6FE589B9" wp14:paraId="19E32482" wp14:textId="7792A22B">
      <w:pPr>
        <w:pStyle w:val="ListParagraph"/>
        <w:numPr>
          <w:ilvl w:val="0"/>
          <w:numId w:val="1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Power: 80%</w:t>
      </w:r>
    </w:p>
    <w:p xmlns:wp14="http://schemas.microsoft.com/office/word/2010/wordml" w:rsidP="6FE589B9" wp14:paraId="5BFBC70E" wp14:textId="39833BC0">
      <w:pPr>
        <w:pStyle w:val="ListParagraph"/>
        <w:numPr>
          <w:ilvl w:val="0"/>
          <w:numId w:val="1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Anticipated intervention effect: 20% relative risk reduction</w:t>
      </w:r>
    </w:p>
    <w:p xmlns:wp14="http://schemas.microsoft.com/office/word/2010/wordml" w:rsidP="6FE589B9" wp14:paraId="4F024804" wp14:textId="67DF33A2">
      <w:pPr>
        <w:pStyle w:val="ListParagraph"/>
        <w:numPr>
          <w:ilvl w:val="0"/>
          <w:numId w:val="1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Control event proportion: 3.5% (based on observed data)</w:t>
      </w:r>
    </w:p>
    <w:p xmlns:wp14="http://schemas.microsoft.com/office/word/2010/wordml" w:rsidP="6FE589B9" wp14:paraId="15773A7E" wp14:textId="585C0392">
      <w:pPr>
        <w:pStyle w:val="ListParagraph"/>
        <w:numPr>
          <w:ilvl w:val="0"/>
          <w:numId w:val="12"/>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Heterogeneity correction: Based on model-based diversity (D²)</w:t>
      </w:r>
    </w:p>
    <w:p xmlns:wp14="http://schemas.microsoft.com/office/word/2010/wordml" w:rsidP="6FE589B9" wp14:paraId="613CB41E" wp14:textId="0120600F">
      <w:pPr>
        <w:pStyle w:val="Heading4"/>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Missing Data Handling</w:t>
      </w:r>
    </w:p>
    <w:p xmlns:wp14="http://schemas.microsoft.com/office/word/2010/wordml" w:rsidP="6FE589B9" wp14:paraId="016705C2" wp14:textId="2A1EB7F4">
      <w:pPr>
        <w:pStyle w:val="ListParagraph"/>
        <w:numPr>
          <w:ilvl w:val="0"/>
          <w:numId w:val="13"/>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Primary analysis: Intention-to-treat with all randomized patients</w:t>
      </w:r>
    </w:p>
    <w:p xmlns:wp14="http://schemas.microsoft.com/office/word/2010/wordml" w:rsidP="6FE589B9" wp14:paraId="0A84A63D" wp14:textId="63517F42">
      <w:pPr>
        <w:pStyle w:val="ListParagraph"/>
        <w:numPr>
          <w:ilvl w:val="0"/>
          <w:numId w:val="13"/>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Sensitivity analysis: Complete case analysis</w:t>
      </w:r>
    </w:p>
    <w:p xmlns:wp14="http://schemas.microsoft.com/office/word/2010/wordml" w:rsidP="6FE589B9" wp14:paraId="52107D1F" wp14:textId="7743E85B">
      <w:pPr>
        <w:pStyle w:val="ListParagraph"/>
        <w:numPr>
          <w:ilvl w:val="0"/>
          <w:numId w:val="13"/>
        </w:numPr>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Missing outcome data: Assumed missing at random</w:t>
      </w:r>
    </w:p>
    <w:p xmlns:wp14="http://schemas.microsoft.com/office/word/2010/wordml" w:rsidP="6FE589B9" wp14:paraId="7ED4F242" wp14:textId="0B59AB8C">
      <w:pPr>
        <w:pStyle w:val="Heading2"/>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Tables</w:t>
      </w:r>
    </w:p>
    <w:p xmlns:wp14="http://schemas.microsoft.com/office/word/2010/wordml" w:rsidP="6FE589B9" wp14:paraId="57C74DDB" wp14:textId="688A9BC5">
      <w:pPr>
        <w:pStyle w:val="Heading3"/>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 1. Systematic Search Strategies</w:t>
      </w:r>
    </w:p>
    <w:tbl>
      <w:tblPr>
        <w:tblStyle w:val="TableNormal"/>
        <w:bidiVisual w:val="0"/>
        <w:tblW w:w="0" w:type="auto"/>
        <w:tblLayout w:type="fixed"/>
        <w:tblLook w:val="06A0" w:firstRow="1" w:lastRow="0" w:firstColumn="1" w:lastColumn="0" w:noHBand="1" w:noVBand="1"/>
      </w:tblPr>
      <w:tblGrid>
        <w:gridCol w:w="467"/>
        <w:gridCol w:w="469"/>
        <w:gridCol w:w="225"/>
        <w:gridCol w:w="8200"/>
      </w:tblGrid>
      <w:tr w:rsidR="6FE589B9" w:rsidTr="6FE589B9" w14:paraId="11EDBF3D">
        <w:trPr>
          <w:trHeight w:val="300"/>
        </w:trPr>
        <w:tc>
          <w:tcPr>
            <w:tcW w:w="467" w:type="dxa"/>
            <w:tcMar/>
            <w:vAlign w:val="center"/>
          </w:tcPr>
          <w:p w:rsidR="6FE589B9" w:rsidP="6FE589B9" w:rsidRDefault="6FE589B9" w14:paraId="44E47C3D" w14:textId="3F9D7844">
            <w:pPr>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Database</w:t>
            </w:r>
          </w:p>
        </w:tc>
        <w:tc>
          <w:tcPr>
            <w:tcW w:w="469" w:type="dxa"/>
            <w:tcMar/>
            <w:vAlign w:val="center"/>
          </w:tcPr>
          <w:p w:rsidR="6FE589B9" w:rsidP="6FE589B9" w:rsidRDefault="6FE589B9" w14:paraId="1F88EC63" w14:textId="145FC69D">
            <w:pPr>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Date Searched</w:t>
            </w:r>
          </w:p>
        </w:tc>
        <w:tc>
          <w:tcPr>
            <w:tcW w:w="225" w:type="dxa"/>
            <w:tcMar/>
            <w:vAlign w:val="center"/>
          </w:tcPr>
          <w:p w:rsidR="6FE589B9" w:rsidP="6FE589B9" w:rsidRDefault="6FE589B9" w14:paraId="7B5609C7" w14:textId="27E4BB88">
            <w:pPr>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Hits</w:t>
            </w:r>
          </w:p>
        </w:tc>
        <w:tc>
          <w:tcPr>
            <w:tcW w:w="8200" w:type="dxa"/>
            <w:tcMar/>
            <w:vAlign w:val="center"/>
          </w:tcPr>
          <w:p w:rsidR="6FE589B9" w:rsidP="6FE589B9" w:rsidRDefault="6FE589B9" w14:paraId="53A10925" w14:textId="5A9BFB02">
            <w:pPr>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Search Strategy</w:t>
            </w:r>
          </w:p>
        </w:tc>
      </w:tr>
      <w:tr w:rsidR="6FE589B9" w:rsidTr="6FE589B9" w14:paraId="248251BC">
        <w:trPr>
          <w:trHeight w:val="300"/>
        </w:trPr>
        <w:tc>
          <w:tcPr>
            <w:tcW w:w="467" w:type="dxa"/>
            <w:tcMar/>
            <w:vAlign w:val="center"/>
          </w:tcPr>
          <w:p w:rsidR="6FE589B9" w:rsidP="6FE589B9" w:rsidRDefault="6FE589B9" w14:paraId="7DB4F6E7" w14:textId="6C03AF27">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PubMed</w:t>
            </w:r>
          </w:p>
        </w:tc>
        <w:tc>
          <w:tcPr>
            <w:tcW w:w="469" w:type="dxa"/>
            <w:tcMar/>
            <w:vAlign w:val="center"/>
          </w:tcPr>
          <w:p w:rsidR="6FE589B9" w:rsidP="6FE589B9" w:rsidRDefault="6FE589B9" w14:paraId="2783652B" w14:textId="53862011">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2025-06-19</w:t>
            </w:r>
          </w:p>
        </w:tc>
        <w:tc>
          <w:tcPr>
            <w:tcW w:w="225" w:type="dxa"/>
            <w:tcMar/>
            <w:vAlign w:val="center"/>
          </w:tcPr>
          <w:p w:rsidR="6FE589B9" w:rsidP="6FE589B9" w:rsidRDefault="6FE589B9" w14:paraId="6EA9B3B4" w14:textId="00B219FC">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284</w:t>
            </w:r>
          </w:p>
        </w:tc>
        <w:tc>
          <w:tcPr>
            <w:tcW w:w="8200" w:type="dxa"/>
            <w:tcMar/>
            <w:vAlign w:val="center"/>
          </w:tcPr>
          <w:p w:rsidR="6FE589B9" w:rsidP="6FE589B9" w:rsidRDefault="6FE589B9" w14:paraId="3CAB4C7E" w14:textId="0BD2D4DB">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(("Sodium-Glucose Transporter 2 Inhibitors"[Mesh] OR SGLT2* OR SGLT-2* OR empagliflozin OR dapagliflozin OR canagliflozin OR ertugliflozin OR </w:t>
            </w:r>
            <w:r w:rsidRPr="6FE589B9" w:rsidR="6FE589B9">
              <w:rPr>
                <w:rFonts w:ascii="Times New Roman" w:hAnsi="Times New Roman" w:eastAsia="Times New Roman" w:cs="Times New Roman"/>
                <w:color w:val="auto"/>
                <w:sz w:val="24"/>
                <w:szCs w:val="24"/>
              </w:rPr>
              <w:t>sotagliflozin</w:t>
            </w:r>
            <w:r w:rsidRPr="6FE589B9" w:rsidR="6FE589B9">
              <w:rPr>
                <w:rFonts w:ascii="Times New Roman" w:hAnsi="Times New Roman" w:eastAsia="Times New Roman" w:cs="Times New Roman"/>
                <w:color w:val="auto"/>
                <w:sz w:val="24"/>
                <w:szCs w:val="24"/>
              </w:rPr>
              <w:t>) AND ("Myocardial Infarction"[Mesh] OR "acute myocardial infarction" OR AMI OR STEMI OR NSTEMI OR "acute coronary syndrome" OR ACS) AND (randomized controlled trial[pt] OR controlled clinical trial[pt] OR randomized[</w:t>
            </w:r>
            <w:r w:rsidRPr="6FE589B9" w:rsidR="6FE589B9">
              <w:rPr>
                <w:rFonts w:ascii="Times New Roman" w:hAnsi="Times New Roman" w:eastAsia="Times New Roman" w:cs="Times New Roman"/>
                <w:color w:val="auto"/>
                <w:sz w:val="24"/>
                <w:szCs w:val="24"/>
              </w:rPr>
              <w:t>tiab</w:t>
            </w:r>
            <w:r w:rsidRPr="6FE589B9" w:rsidR="6FE589B9">
              <w:rPr>
                <w:rFonts w:ascii="Times New Roman" w:hAnsi="Times New Roman" w:eastAsia="Times New Roman" w:cs="Times New Roman"/>
                <w:color w:val="auto"/>
                <w:sz w:val="24"/>
                <w:szCs w:val="24"/>
              </w:rPr>
              <w:t>] OR placebo[</w:t>
            </w:r>
            <w:r w:rsidRPr="6FE589B9" w:rsidR="6FE589B9">
              <w:rPr>
                <w:rFonts w:ascii="Times New Roman" w:hAnsi="Times New Roman" w:eastAsia="Times New Roman" w:cs="Times New Roman"/>
                <w:color w:val="auto"/>
                <w:sz w:val="24"/>
                <w:szCs w:val="24"/>
              </w:rPr>
              <w:t>tiab</w:t>
            </w:r>
            <w:r w:rsidRPr="6FE589B9" w:rsidR="6FE589B9">
              <w:rPr>
                <w:rFonts w:ascii="Times New Roman" w:hAnsi="Times New Roman" w:eastAsia="Times New Roman" w:cs="Times New Roman"/>
                <w:color w:val="auto"/>
                <w:sz w:val="24"/>
                <w:szCs w:val="24"/>
              </w:rPr>
              <w:t>] OR cohort studies[Mesh] OR longitudinal[</w:t>
            </w:r>
            <w:r w:rsidRPr="6FE589B9" w:rsidR="6FE589B9">
              <w:rPr>
                <w:rFonts w:ascii="Times New Roman" w:hAnsi="Times New Roman" w:eastAsia="Times New Roman" w:cs="Times New Roman"/>
                <w:color w:val="auto"/>
                <w:sz w:val="24"/>
                <w:szCs w:val="24"/>
              </w:rPr>
              <w:t>tiab</w:t>
            </w:r>
            <w:r w:rsidRPr="6FE589B9" w:rsidR="6FE589B9">
              <w:rPr>
                <w:rFonts w:ascii="Times New Roman" w:hAnsi="Times New Roman" w:eastAsia="Times New Roman" w:cs="Times New Roman"/>
                <w:color w:val="auto"/>
                <w:sz w:val="24"/>
                <w:szCs w:val="24"/>
              </w:rPr>
              <w:t>] OR prospective[</w:t>
            </w:r>
            <w:r w:rsidRPr="6FE589B9" w:rsidR="6FE589B9">
              <w:rPr>
                <w:rFonts w:ascii="Times New Roman" w:hAnsi="Times New Roman" w:eastAsia="Times New Roman" w:cs="Times New Roman"/>
                <w:color w:val="auto"/>
                <w:sz w:val="24"/>
                <w:szCs w:val="24"/>
              </w:rPr>
              <w:t>tiab</w:t>
            </w:r>
            <w:r w:rsidRPr="6FE589B9" w:rsidR="6FE589B9">
              <w:rPr>
                <w:rFonts w:ascii="Times New Roman" w:hAnsi="Times New Roman" w:eastAsia="Times New Roman" w:cs="Times New Roman"/>
                <w:color w:val="auto"/>
                <w:sz w:val="24"/>
                <w:szCs w:val="24"/>
              </w:rPr>
              <w:t>] OR "propensity score"[</w:t>
            </w:r>
            <w:r w:rsidRPr="6FE589B9" w:rsidR="6FE589B9">
              <w:rPr>
                <w:rFonts w:ascii="Times New Roman" w:hAnsi="Times New Roman" w:eastAsia="Times New Roman" w:cs="Times New Roman"/>
                <w:color w:val="auto"/>
                <w:sz w:val="24"/>
                <w:szCs w:val="24"/>
              </w:rPr>
              <w:t>tiab</w:t>
            </w:r>
            <w:r w:rsidRPr="6FE589B9" w:rsidR="6FE589B9">
              <w:rPr>
                <w:rFonts w:ascii="Times New Roman" w:hAnsi="Times New Roman" w:eastAsia="Times New Roman" w:cs="Times New Roman"/>
                <w:color w:val="auto"/>
                <w:sz w:val="24"/>
                <w:szCs w:val="24"/>
              </w:rPr>
              <w:t>])) NOT (animals[</w:t>
            </w:r>
            <w:r w:rsidRPr="6FE589B9" w:rsidR="6FE589B9">
              <w:rPr>
                <w:rFonts w:ascii="Times New Roman" w:hAnsi="Times New Roman" w:eastAsia="Times New Roman" w:cs="Times New Roman"/>
                <w:color w:val="auto"/>
                <w:sz w:val="24"/>
                <w:szCs w:val="24"/>
              </w:rPr>
              <w:t>mh</w:t>
            </w:r>
            <w:r w:rsidRPr="6FE589B9" w:rsidR="6FE589B9">
              <w:rPr>
                <w:rFonts w:ascii="Times New Roman" w:hAnsi="Times New Roman" w:eastAsia="Times New Roman" w:cs="Times New Roman"/>
                <w:color w:val="auto"/>
                <w:sz w:val="24"/>
                <w:szCs w:val="24"/>
              </w:rPr>
              <w:t>] NOT humans[</w:t>
            </w:r>
            <w:r w:rsidRPr="6FE589B9" w:rsidR="6FE589B9">
              <w:rPr>
                <w:rFonts w:ascii="Times New Roman" w:hAnsi="Times New Roman" w:eastAsia="Times New Roman" w:cs="Times New Roman"/>
                <w:color w:val="auto"/>
                <w:sz w:val="24"/>
                <w:szCs w:val="24"/>
              </w:rPr>
              <w:t>mh</w:t>
            </w:r>
            <w:r w:rsidRPr="6FE589B9" w:rsidR="6FE589B9">
              <w:rPr>
                <w:rFonts w:ascii="Times New Roman" w:hAnsi="Times New Roman" w:eastAsia="Times New Roman" w:cs="Times New Roman"/>
                <w:color w:val="auto"/>
                <w:sz w:val="24"/>
                <w:szCs w:val="24"/>
              </w:rPr>
              <w:t>])</w:t>
            </w:r>
          </w:p>
        </w:tc>
      </w:tr>
      <w:tr w:rsidR="6FE589B9" w:rsidTr="6FE589B9" w14:paraId="3D89EE12">
        <w:trPr>
          <w:trHeight w:val="300"/>
        </w:trPr>
        <w:tc>
          <w:tcPr>
            <w:tcW w:w="467" w:type="dxa"/>
            <w:tcMar/>
            <w:vAlign w:val="center"/>
          </w:tcPr>
          <w:p w:rsidR="6FE589B9" w:rsidP="6FE589B9" w:rsidRDefault="6FE589B9" w14:paraId="71345E5E" w14:textId="4E20C415">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Cochrane</w:t>
            </w:r>
          </w:p>
        </w:tc>
        <w:tc>
          <w:tcPr>
            <w:tcW w:w="469" w:type="dxa"/>
            <w:tcMar/>
            <w:vAlign w:val="center"/>
          </w:tcPr>
          <w:p w:rsidR="6FE589B9" w:rsidP="6FE589B9" w:rsidRDefault="6FE589B9" w14:paraId="0195AA22" w14:textId="2D180EC6">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2025-06-19</w:t>
            </w:r>
          </w:p>
        </w:tc>
        <w:tc>
          <w:tcPr>
            <w:tcW w:w="225" w:type="dxa"/>
            <w:tcMar/>
            <w:vAlign w:val="center"/>
          </w:tcPr>
          <w:p w:rsidR="6FE589B9" w:rsidP="6FE589B9" w:rsidRDefault="6FE589B9" w14:paraId="026737BE" w14:textId="06F26012">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440</w:t>
            </w:r>
          </w:p>
        </w:tc>
        <w:tc>
          <w:tcPr>
            <w:tcW w:w="8200" w:type="dxa"/>
            <w:tcMar/>
            <w:vAlign w:val="center"/>
          </w:tcPr>
          <w:p w:rsidR="6FE589B9" w:rsidP="6FE589B9" w:rsidRDefault="6FE589B9" w14:paraId="756DB6CF" w14:textId="6F3BB85F">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(SGLT2* OR SGLT-2* OR empagliflozin OR dapagliflozin OR canagliflozin OR ertugliflozin OR </w:t>
            </w:r>
            <w:r w:rsidRPr="6FE589B9" w:rsidR="6FE589B9">
              <w:rPr>
                <w:rFonts w:ascii="Times New Roman" w:hAnsi="Times New Roman" w:eastAsia="Times New Roman" w:cs="Times New Roman"/>
                <w:color w:val="auto"/>
                <w:sz w:val="24"/>
                <w:szCs w:val="24"/>
              </w:rPr>
              <w:t>sotagliflozin</w:t>
            </w:r>
            <w:r w:rsidRPr="6FE589B9" w:rsidR="6FE589B9">
              <w:rPr>
                <w:rFonts w:ascii="Times New Roman" w:hAnsi="Times New Roman" w:eastAsia="Times New Roman" w:cs="Times New Roman"/>
                <w:color w:val="auto"/>
                <w:sz w:val="24"/>
                <w:szCs w:val="24"/>
              </w:rPr>
              <w:t>) AND (myocardial infarction OR acute myocardial infarction OR AMI OR STEMI OR NSTEMI OR acute coronary syndrome OR ACS) AND (randomized OR placebo OR controlled trial OR RCT OR cohort OR longitudinal OR prospective OR propensity score)</w:t>
            </w:r>
          </w:p>
        </w:tc>
      </w:tr>
      <w:tr w:rsidR="6FE589B9" w:rsidTr="6FE589B9" w14:paraId="111CD511">
        <w:trPr>
          <w:trHeight w:val="300"/>
        </w:trPr>
        <w:tc>
          <w:tcPr>
            <w:tcW w:w="467" w:type="dxa"/>
            <w:tcMar/>
            <w:vAlign w:val="center"/>
          </w:tcPr>
          <w:p w:rsidR="6FE589B9" w:rsidP="6FE589B9" w:rsidRDefault="6FE589B9" w14:paraId="3C8D07D1" w14:textId="784D0D37">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Scopus</w:t>
            </w:r>
          </w:p>
        </w:tc>
        <w:tc>
          <w:tcPr>
            <w:tcW w:w="469" w:type="dxa"/>
            <w:tcMar/>
            <w:vAlign w:val="center"/>
          </w:tcPr>
          <w:p w:rsidR="6FE589B9" w:rsidP="6FE589B9" w:rsidRDefault="6FE589B9" w14:paraId="1725100C" w14:textId="7145CBA0">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2025-06-19</w:t>
            </w:r>
          </w:p>
        </w:tc>
        <w:tc>
          <w:tcPr>
            <w:tcW w:w="225" w:type="dxa"/>
            <w:tcMar/>
            <w:vAlign w:val="center"/>
          </w:tcPr>
          <w:p w:rsidR="6FE589B9" w:rsidP="6FE589B9" w:rsidRDefault="6FE589B9" w14:paraId="261154C7" w14:textId="199C5380">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853</w:t>
            </w:r>
          </w:p>
        </w:tc>
        <w:tc>
          <w:tcPr>
            <w:tcW w:w="8200" w:type="dxa"/>
            <w:tcMar/>
            <w:vAlign w:val="center"/>
          </w:tcPr>
          <w:p w:rsidR="6FE589B9" w:rsidP="6FE589B9" w:rsidRDefault="6FE589B9" w14:paraId="5D189049" w14:textId="7C1FA34A">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TITLE-ABS-KEY(("Sodium-Glucose Transporter 2 Inhibitors" OR SGLT2* OR SGLT-2* OR empagliflozin OR dapagliflozin OR canagliflozin OR ertugliflozin OR </w:t>
            </w:r>
            <w:r w:rsidRPr="6FE589B9" w:rsidR="6FE589B9">
              <w:rPr>
                <w:rFonts w:ascii="Times New Roman" w:hAnsi="Times New Roman" w:eastAsia="Times New Roman" w:cs="Times New Roman"/>
                <w:color w:val="auto"/>
                <w:sz w:val="24"/>
                <w:szCs w:val="24"/>
              </w:rPr>
              <w:t>sotagliflozin</w:t>
            </w:r>
            <w:r w:rsidRPr="6FE589B9" w:rsidR="6FE589B9">
              <w:rPr>
                <w:rFonts w:ascii="Times New Roman" w:hAnsi="Times New Roman" w:eastAsia="Times New Roman" w:cs="Times New Roman"/>
                <w:color w:val="auto"/>
                <w:sz w:val="24"/>
                <w:szCs w:val="24"/>
              </w:rPr>
              <w:t>) AND ("Myocardial Infarction" OR "acute myocardial infarction" OR AMI OR STEMI OR NSTEMI OR "acute coronary syndrome" OR ACS) AND (randomized OR placebo OR "controlled trial" OR RCT OR cohort OR longitudinal OR prospective OR "propensity score")) AND NOT (TITLE-ABS-KEY(animal*) AND NOT TITLE-ABS-KEY(human*))</w:t>
            </w:r>
          </w:p>
        </w:tc>
      </w:tr>
      <w:tr w:rsidR="6FE589B9" w:rsidTr="6FE589B9" w14:paraId="3034F839">
        <w:trPr>
          <w:trHeight w:val="300"/>
        </w:trPr>
        <w:tc>
          <w:tcPr>
            <w:tcW w:w="467" w:type="dxa"/>
            <w:tcMar/>
            <w:vAlign w:val="center"/>
          </w:tcPr>
          <w:p w:rsidR="6FE589B9" w:rsidP="6FE589B9" w:rsidRDefault="6FE589B9" w14:paraId="30EFFBB2" w14:textId="21A41EE2">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Embase (Ovid)</w:t>
            </w:r>
          </w:p>
        </w:tc>
        <w:tc>
          <w:tcPr>
            <w:tcW w:w="469" w:type="dxa"/>
            <w:tcMar/>
            <w:vAlign w:val="center"/>
          </w:tcPr>
          <w:p w:rsidR="6FE589B9" w:rsidP="6FE589B9" w:rsidRDefault="6FE589B9" w14:paraId="3BC80F38" w14:textId="513FEFB8">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2025-06-19</w:t>
            </w:r>
          </w:p>
        </w:tc>
        <w:tc>
          <w:tcPr>
            <w:tcW w:w="225" w:type="dxa"/>
            <w:tcMar/>
            <w:vAlign w:val="center"/>
          </w:tcPr>
          <w:p w:rsidR="6FE589B9" w:rsidP="6FE589B9" w:rsidRDefault="6FE589B9" w14:paraId="378CBBE5" w14:textId="158B63F4">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1,735</w:t>
            </w:r>
          </w:p>
        </w:tc>
        <w:tc>
          <w:tcPr>
            <w:tcW w:w="8200" w:type="dxa"/>
            <w:tcMar/>
            <w:vAlign w:val="center"/>
          </w:tcPr>
          <w:p w:rsidR="6FE589B9" w:rsidP="6FE589B9" w:rsidRDefault="6FE589B9" w14:paraId="3E4C7B89" w14:textId="146BFFD0">
            <w:pPr>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((exp sodium glucose cotransporter 2 inhibitor/ or (SGLT2$ or SGLT-2$).mp. or empagliflozin.mp. or dapagliflozin.mp. or canagliflozin.mp. or ertugliflozin.mp. or sotagliflozin.mp.) and (exp myocardial infarction/ or acute myocardial infarction.mp. or AMI.mp. or STEMI.mp. or NSTEMI.mp. or acute coronary syndrome.mp. or ACS.mp.) and (randomized controlled trial/ or controlled clinical trial/ or randomized.tw. or placebo.tw. or exp cohort analysis/ or longitudinal.tw. or prospective.tw. or propensity score.tw.)) not (exp animal/ not exp human/)</w:t>
            </w:r>
          </w:p>
        </w:tc>
      </w:tr>
      <w:tr w:rsidR="6FE589B9" w:rsidTr="6FE589B9" w14:paraId="76A2FDAF">
        <w:trPr>
          <w:trHeight w:val="300"/>
        </w:trPr>
        <w:tc>
          <w:tcPr>
            <w:tcW w:w="467" w:type="dxa"/>
            <w:tcMar/>
            <w:vAlign w:val="center"/>
          </w:tcPr>
          <w:p w:rsidR="6FE589B9" w:rsidP="6FE589B9" w:rsidRDefault="6FE589B9" w14:paraId="5F06F47A" w14:textId="7C95BB46">
            <w:pPr>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TOTAL</w:t>
            </w:r>
          </w:p>
        </w:tc>
        <w:tc>
          <w:tcPr>
            <w:tcW w:w="469" w:type="dxa"/>
            <w:tcMar/>
            <w:vAlign w:val="center"/>
          </w:tcPr>
          <w:p w:rsidR="6FE589B9" w:rsidP="6FE589B9" w:rsidRDefault="6FE589B9" w14:paraId="4E85E1BC" w14:textId="04632611">
            <w:pPr>
              <w:rPr>
                <w:rFonts w:ascii="Times New Roman" w:hAnsi="Times New Roman" w:eastAsia="Times New Roman" w:cs="Times New Roman"/>
                <w:color w:val="auto"/>
                <w:sz w:val="24"/>
                <w:szCs w:val="24"/>
              </w:rPr>
            </w:pPr>
          </w:p>
        </w:tc>
        <w:tc>
          <w:tcPr>
            <w:tcW w:w="225" w:type="dxa"/>
            <w:tcMar/>
            <w:vAlign w:val="center"/>
          </w:tcPr>
          <w:p w:rsidR="6FE589B9" w:rsidP="6FE589B9" w:rsidRDefault="6FE589B9" w14:paraId="6ED8F44B" w14:textId="48AE37DA">
            <w:pPr>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3,312</w:t>
            </w:r>
          </w:p>
        </w:tc>
        <w:tc>
          <w:tcPr>
            <w:tcW w:w="8200" w:type="dxa"/>
            <w:tcMar/>
            <w:vAlign w:val="center"/>
          </w:tcPr>
          <w:p w:rsidR="6FE589B9" w:rsidP="6FE589B9" w:rsidRDefault="6FE589B9" w14:paraId="3BFD9E4F" w14:textId="66FD6B5F">
            <w:pPr>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Total records before deduplication</w:t>
            </w:r>
          </w:p>
        </w:tc>
      </w:tr>
    </w:tbl>
    <w:p xmlns:wp14="http://schemas.microsoft.com/office/word/2010/wordml" w:rsidP="6FE589B9" wp14:paraId="36CA9BC5" wp14:textId="5D6F73C3">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 2. Studies Excluded at Full-Text Review (n=42)</w:t>
      </w:r>
    </w:p>
    <w:tbl>
      <w:tblPr>
        <w:tblStyle w:val="TableNormal"/>
        <w:bidiVisual w:val="0"/>
        <w:tblW w:w="0" w:type="auto"/>
        <w:tblLayout w:type="fixed"/>
        <w:tblLook w:val="06A0" w:firstRow="1" w:lastRow="0" w:firstColumn="1" w:lastColumn="0" w:noHBand="1" w:noVBand="1"/>
      </w:tblPr>
      <w:tblGrid>
        <w:gridCol w:w="1997"/>
        <w:gridCol w:w="652"/>
        <w:gridCol w:w="2607"/>
        <w:gridCol w:w="4104"/>
      </w:tblGrid>
      <w:tr w:rsidR="6FE589B9" w:rsidTr="6FE589B9" w14:paraId="1DCCCCE2">
        <w:trPr>
          <w:trHeight w:val="300"/>
        </w:trPr>
        <w:tc>
          <w:tcPr>
            <w:tcW w:w="1997" w:type="dxa"/>
            <w:tcMar/>
            <w:vAlign w:val="center"/>
          </w:tcPr>
          <w:p w:rsidR="6FE589B9" w:rsidP="6FE589B9" w:rsidRDefault="6FE589B9" w14:paraId="36ECD895" w14:textId="48E92D0A">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Study</w:t>
            </w:r>
          </w:p>
        </w:tc>
        <w:tc>
          <w:tcPr>
            <w:tcW w:w="652" w:type="dxa"/>
            <w:tcMar/>
            <w:vAlign w:val="center"/>
          </w:tcPr>
          <w:p w:rsidR="6FE589B9" w:rsidP="6FE589B9" w:rsidRDefault="6FE589B9" w14:paraId="794F3B81" w14:textId="3F0CE915">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Year</w:t>
            </w:r>
          </w:p>
        </w:tc>
        <w:tc>
          <w:tcPr>
            <w:tcW w:w="2607" w:type="dxa"/>
            <w:tcMar/>
            <w:vAlign w:val="center"/>
          </w:tcPr>
          <w:p w:rsidR="6FE589B9" w:rsidP="6FE589B9" w:rsidRDefault="6FE589B9" w14:paraId="249646A4" w14:textId="22742FD8">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DOI</w:t>
            </w:r>
          </w:p>
        </w:tc>
        <w:tc>
          <w:tcPr>
            <w:tcW w:w="4104" w:type="dxa"/>
            <w:tcMar/>
            <w:vAlign w:val="center"/>
          </w:tcPr>
          <w:p w:rsidR="6FE589B9" w:rsidP="6FE589B9" w:rsidRDefault="6FE589B9" w14:paraId="242414FD" w14:textId="269A7D5D">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Reason for Exclusion</w:t>
            </w:r>
          </w:p>
        </w:tc>
      </w:tr>
      <w:tr w:rsidR="6FE589B9" w:rsidTr="6FE589B9" w14:paraId="6A717355">
        <w:trPr>
          <w:trHeight w:val="300"/>
        </w:trPr>
        <w:tc>
          <w:tcPr>
            <w:tcW w:w="1997" w:type="dxa"/>
            <w:tcMar/>
            <w:vAlign w:val="center"/>
          </w:tcPr>
          <w:p w:rsidR="6FE589B9" w:rsidP="6FE589B9" w:rsidRDefault="6FE589B9" w14:paraId="14AB3C3F" w14:textId="1326A988">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Published Studies</w:t>
            </w:r>
          </w:p>
        </w:tc>
        <w:tc>
          <w:tcPr>
            <w:tcW w:w="652" w:type="dxa"/>
            <w:tcMar/>
            <w:vAlign w:val="center"/>
          </w:tcPr>
          <w:p w:rsidR="6FE589B9" w:rsidP="6FE589B9" w:rsidRDefault="6FE589B9" w14:paraId="60131B83" w14:textId="066BB268">
            <w:pPr>
              <w:bidi w:val="0"/>
              <w:rPr>
                <w:rFonts w:ascii="Times New Roman" w:hAnsi="Times New Roman" w:eastAsia="Times New Roman" w:cs="Times New Roman"/>
                <w:color w:val="auto"/>
                <w:sz w:val="24"/>
                <w:szCs w:val="24"/>
              </w:rPr>
            </w:pPr>
          </w:p>
        </w:tc>
        <w:tc>
          <w:tcPr>
            <w:tcW w:w="2607" w:type="dxa"/>
            <w:tcMar/>
            <w:vAlign w:val="center"/>
          </w:tcPr>
          <w:p w:rsidR="6FE589B9" w:rsidP="6FE589B9" w:rsidRDefault="6FE589B9" w14:paraId="672334A8" w14:textId="79F18957">
            <w:pPr>
              <w:bidi w:val="0"/>
              <w:rPr>
                <w:rFonts w:ascii="Times New Roman" w:hAnsi="Times New Roman" w:eastAsia="Times New Roman" w:cs="Times New Roman"/>
                <w:color w:val="auto"/>
                <w:sz w:val="24"/>
                <w:szCs w:val="24"/>
              </w:rPr>
            </w:pPr>
          </w:p>
        </w:tc>
        <w:tc>
          <w:tcPr>
            <w:tcW w:w="4104" w:type="dxa"/>
            <w:tcMar/>
            <w:vAlign w:val="center"/>
          </w:tcPr>
          <w:p w:rsidR="6FE589B9" w:rsidP="6FE589B9" w:rsidRDefault="6FE589B9" w14:paraId="0F26F1F7" w14:textId="1764752C">
            <w:pPr>
              <w:bidi w:val="0"/>
              <w:rPr>
                <w:rFonts w:ascii="Times New Roman" w:hAnsi="Times New Roman" w:eastAsia="Times New Roman" w:cs="Times New Roman"/>
                <w:color w:val="auto"/>
                <w:sz w:val="24"/>
                <w:szCs w:val="24"/>
              </w:rPr>
            </w:pPr>
          </w:p>
        </w:tc>
      </w:tr>
      <w:tr w:rsidR="6FE589B9" w:rsidTr="6FE589B9" w14:paraId="36CFA083">
        <w:trPr>
          <w:trHeight w:val="300"/>
        </w:trPr>
        <w:tc>
          <w:tcPr>
            <w:tcW w:w="1997" w:type="dxa"/>
            <w:tcMar/>
            <w:vAlign w:val="center"/>
          </w:tcPr>
          <w:p w:rsidR="6FE589B9" w:rsidP="6FE589B9" w:rsidRDefault="6FE589B9" w14:paraId="46F84C95" w14:textId="2E4BAD2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Patel et al.</w:t>
            </w:r>
          </w:p>
        </w:tc>
        <w:tc>
          <w:tcPr>
            <w:tcW w:w="652" w:type="dxa"/>
            <w:tcMar/>
            <w:vAlign w:val="center"/>
          </w:tcPr>
          <w:p w:rsidR="6FE589B9" w:rsidP="6FE589B9" w:rsidRDefault="6FE589B9" w14:paraId="37E3E0A5" w14:textId="6DB97FC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2024</w:t>
            </w:r>
          </w:p>
        </w:tc>
        <w:tc>
          <w:tcPr>
            <w:tcW w:w="2607" w:type="dxa"/>
            <w:tcMar/>
            <w:vAlign w:val="center"/>
          </w:tcPr>
          <w:p w:rsidR="6FE589B9" w:rsidP="6FE589B9" w:rsidRDefault="6FE589B9" w14:paraId="34F1D088" w14:textId="00A93CC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10.1161/CIRCULATIONAHA.124.069568</w:t>
            </w:r>
          </w:p>
        </w:tc>
        <w:tc>
          <w:tcPr>
            <w:tcW w:w="4104" w:type="dxa"/>
            <w:tcMar/>
            <w:vAlign w:val="center"/>
          </w:tcPr>
          <w:p w:rsidR="6FE589B9" w:rsidP="6FE589B9" w:rsidRDefault="6FE589B9" w14:paraId="333FD99D" w14:textId="4A3697C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Included patients with established heart failure at baseline</w:t>
            </w:r>
          </w:p>
        </w:tc>
      </w:tr>
      <w:tr w:rsidR="6FE589B9" w:rsidTr="6FE589B9" w14:paraId="4E678026">
        <w:trPr>
          <w:trHeight w:val="300"/>
        </w:trPr>
        <w:tc>
          <w:tcPr>
            <w:tcW w:w="1997" w:type="dxa"/>
            <w:tcMar/>
            <w:vAlign w:val="center"/>
          </w:tcPr>
          <w:p w:rsidR="6FE589B9" w:rsidP="6FE589B9" w:rsidRDefault="6FE589B9" w14:paraId="7A910CD9" w14:textId="2B83E61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Kwon et al.</w:t>
            </w:r>
          </w:p>
        </w:tc>
        <w:tc>
          <w:tcPr>
            <w:tcW w:w="652" w:type="dxa"/>
            <w:tcMar/>
            <w:vAlign w:val="center"/>
          </w:tcPr>
          <w:p w:rsidR="6FE589B9" w:rsidP="6FE589B9" w:rsidRDefault="6FE589B9" w14:paraId="491E9E29" w14:textId="64E7B4F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2023</w:t>
            </w:r>
          </w:p>
        </w:tc>
        <w:tc>
          <w:tcPr>
            <w:tcW w:w="2607" w:type="dxa"/>
            <w:tcMar/>
            <w:vAlign w:val="center"/>
          </w:tcPr>
          <w:p w:rsidR="6FE589B9" w:rsidP="6FE589B9" w:rsidRDefault="6FE589B9" w14:paraId="55185EF1" w14:textId="160B6D0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10.1161/JAHA.122.027824</w:t>
            </w:r>
          </w:p>
        </w:tc>
        <w:tc>
          <w:tcPr>
            <w:tcW w:w="4104" w:type="dxa"/>
            <w:tcMar/>
            <w:vAlign w:val="center"/>
          </w:tcPr>
          <w:p w:rsidR="6FE589B9" w:rsidP="6FE589B9" w:rsidRDefault="6FE589B9" w14:paraId="51937FE1" w14:textId="2EA2762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Did not exclude patients with baseline heart failure</w:t>
            </w:r>
          </w:p>
        </w:tc>
      </w:tr>
      <w:tr w:rsidR="6FE589B9" w:rsidTr="6FE589B9" w14:paraId="3B97CD87">
        <w:trPr>
          <w:trHeight w:val="300"/>
        </w:trPr>
        <w:tc>
          <w:tcPr>
            <w:tcW w:w="1997" w:type="dxa"/>
            <w:tcMar/>
            <w:vAlign w:val="center"/>
          </w:tcPr>
          <w:p w:rsidR="6FE589B9" w:rsidP="6FE589B9" w:rsidRDefault="6FE589B9" w14:paraId="4AB300EE" w14:textId="4E14F9B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Yu et al.</w:t>
            </w:r>
          </w:p>
        </w:tc>
        <w:tc>
          <w:tcPr>
            <w:tcW w:w="652" w:type="dxa"/>
            <w:tcMar/>
            <w:vAlign w:val="center"/>
          </w:tcPr>
          <w:p w:rsidR="6FE589B9" w:rsidP="6FE589B9" w:rsidRDefault="6FE589B9" w14:paraId="7CF51DF8" w14:textId="6026BA0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2022</w:t>
            </w:r>
          </w:p>
        </w:tc>
        <w:tc>
          <w:tcPr>
            <w:tcW w:w="2607" w:type="dxa"/>
            <w:tcMar/>
            <w:vAlign w:val="center"/>
          </w:tcPr>
          <w:p w:rsidR="6FE589B9" w:rsidP="6FE589B9" w:rsidRDefault="6FE589B9" w14:paraId="5DD0E647" w14:textId="468332F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10.1093/</w:t>
            </w:r>
            <w:r w:rsidRPr="6FE589B9" w:rsidR="6FE589B9">
              <w:rPr>
                <w:rFonts w:ascii="Times New Roman" w:hAnsi="Times New Roman" w:eastAsia="Times New Roman" w:cs="Times New Roman"/>
                <w:color w:val="auto"/>
                <w:sz w:val="24"/>
                <w:szCs w:val="24"/>
              </w:rPr>
              <w:t>cvr</w:t>
            </w:r>
            <w:r w:rsidRPr="6FE589B9" w:rsidR="6FE589B9">
              <w:rPr>
                <w:rFonts w:ascii="Times New Roman" w:hAnsi="Times New Roman" w:eastAsia="Times New Roman" w:cs="Times New Roman"/>
                <w:color w:val="auto"/>
                <w:sz w:val="24"/>
                <w:szCs w:val="24"/>
              </w:rPr>
              <w:t>/cvab128</w:t>
            </w:r>
          </w:p>
        </w:tc>
        <w:tc>
          <w:tcPr>
            <w:tcW w:w="4104" w:type="dxa"/>
            <w:tcMar/>
            <w:vAlign w:val="center"/>
          </w:tcPr>
          <w:p w:rsidR="6FE589B9" w:rsidP="6FE589B9" w:rsidRDefault="6FE589B9" w14:paraId="326856A9" w14:textId="58C14FF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a study of SGLT2i initiation post-MI (examined MI prevention)</w:t>
            </w:r>
          </w:p>
        </w:tc>
      </w:tr>
      <w:tr w:rsidR="6FE589B9" w:rsidTr="6FE589B9" w14:paraId="463E7768">
        <w:trPr>
          <w:trHeight w:val="300"/>
        </w:trPr>
        <w:tc>
          <w:tcPr>
            <w:tcW w:w="1997" w:type="dxa"/>
            <w:tcMar/>
            <w:vAlign w:val="center"/>
          </w:tcPr>
          <w:p w:rsidR="6FE589B9" w:rsidP="6FE589B9" w:rsidRDefault="6FE589B9" w14:paraId="776047C7" w14:textId="2062F14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Rosén et al.</w:t>
            </w:r>
          </w:p>
        </w:tc>
        <w:tc>
          <w:tcPr>
            <w:tcW w:w="652" w:type="dxa"/>
            <w:tcMar/>
            <w:vAlign w:val="center"/>
          </w:tcPr>
          <w:p w:rsidR="6FE589B9" w:rsidP="6FE589B9" w:rsidRDefault="6FE589B9" w14:paraId="0F938775" w14:textId="69CC4EC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2024</w:t>
            </w:r>
          </w:p>
        </w:tc>
        <w:tc>
          <w:tcPr>
            <w:tcW w:w="2607" w:type="dxa"/>
            <w:tcMar/>
            <w:vAlign w:val="center"/>
          </w:tcPr>
          <w:p w:rsidR="6FE589B9" w:rsidP="6FE589B9" w:rsidRDefault="6FE589B9" w14:paraId="33D5E3F1" w14:textId="4B234D8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10.1016/j.lanepe.2024.101032</w:t>
            </w:r>
          </w:p>
        </w:tc>
        <w:tc>
          <w:tcPr>
            <w:tcW w:w="4104" w:type="dxa"/>
            <w:tcMar/>
            <w:vAlign w:val="center"/>
          </w:tcPr>
          <w:p w:rsidR="6FE589B9" w:rsidP="6FE589B9" w:rsidRDefault="6FE589B9" w14:paraId="03A77393" w14:textId="266A78A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Included patients with established heart failure at baseline</w:t>
            </w:r>
          </w:p>
        </w:tc>
      </w:tr>
      <w:tr w:rsidR="6FE589B9" w:rsidTr="6FE589B9" w14:paraId="6171BC37">
        <w:trPr>
          <w:trHeight w:val="300"/>
        </w:trPr>
        <w:tc>
          <w:tcPr>
            <w:tcW w:w="1997" w:type="dxa"/>
            <w:tcMar/>
            <w:vAlign w:val="center"/>
          </w:tcPr>
          <w:p w:rsidR="6FE589B9" w:rsidP="6FE589B9" w:rsidRDefault="6FE589B9" w14:paraId="008C32CD" w14:textId="69969C4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Furtado et al.</w:t>
            </w:r>
          </w:p>
        </w:tc>
        <w:tc>
          <w:tcPr>
            <w:tcW w:w="652" w:type="dxa"/>
            <w:tcMar/>
            <w:vAlign w:val="center"/>
          </w:tcPr>
          <w:p w:rsidR="6FE589B9" w:rsidP="6FE589B9" w:rsidRDefault="6FE589B9" w14:paraId="3BBF94A2" w14:textId="1A2C030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2019</w:t>
            </w:r>
          </w:p>
        </w:tc>
        <w:tc>
          <w:tcPr>
            <w:tcW w:w="2607" w:type="dxa"/>
            <w:tcMar/>
            <w:vAlign w:val="center"/>
          </w:tcPr>
          <w:p w:rsidR="6FE589B9" w:rsidP="6FE589B9" w:rsidRDefault="6FE589B9" w14:paraId="5B676398" w14:textId="225A786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10.1016/S2213-8587(19)30196-9</w:t>
            </w:r>
          </w:p>
        </w:tc>
        <w:tc>
          <w:tcPr>
            <w:tcW w:w="4104" w:type="dxa"/>
            <w:tcMar/>
            <w:vAlign w:val="center"/>
          </w:tcPr>
          <w:p w:rsidR="6FE589B9" w:rsidP="6FE589B9" w:rsidRDefault="6FE589B9" w14:paraId="5003037B" w14:textId="35A5B86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SGLT2i not </w:t>
            </w:r>
            <w:r w:rsidRPr="6FE589B9" w:rsidR="6FE589B9">
              <w:rPr>
                <w:rFonts w:ascii="Times New Roman" w:hAnsi="Times New Roman" w:eastAsia="Times New Roman" w:cs="Times New Roman"/>
                <w:color w:val="auto"/>
                <w:sz w:val="24"/>
                <w:szCs w:val="24"/>
              </w:rPr>
              <w:t>initiated</w:t>
            </w:r>
            <w:r w:rsidRPr="6FE589B9" w:rsidR="6FE589B9">
              <w:rPr>
                <w:rFonts w:ascii="Times New Roman" w:hAnsi="Times New Roman" w:eastAsia="Times New Roman" w:cs="Times New Roman"/>
                <w:color w:val="auto"/>
                <w:sz w:val="24"/>
                <w:szCs w:val="24"/>
              </w:rPr>
              <w:t xml:space="preserve"> within </w:t>
            </w:r>
            <w:r w:rsidRPr="6FE589B9" w:rsidR="6FE589B9">
              <w:rPr>
                <w:rFonts w:ascii="Times New Roman" w:hAnsi="Times New Roman" w:eastAsia="Times New Roman" w:cs="Times New Roman"/>
                <w:color w:val="auto"/>
                <w:sz w:val="24"/>
                <w:szCs w:val="24"/>
              </w:rPr>
              <w:t>30 days</w:t>
            </w:r>
            <w:r w:rsidRPr="6FE589B9" w:rsidR="6FE589B9">
              <w:rPr>
                <w:rFonts w:ascii="Times New Roman" w:hAnsi="Times New Roman" w:eastAsia="Times New Roman" w:cs="Times New Roman"/>
                <w:color w:val="auto"/>
                <w:sz w:val="24"/>
                <w:szCs w:val="24"/>
              </w:rPr>
              <w:t xml:space="preserve"> of MI (median 5.4 years)</w:t>
            </w:r>
          </w:p>
        </w:tc>
      </w:tr>
      <w:tr w:rsidR="6FE589B9" w:rsidTr="6FE589B9" w14:paraId="6C33AE5F">
        <w:trPr>
          <w:trHeight w:val="300"/>
        </w:trPr>
        <w:tc>
          <w:tcPr>
            <w:tcW w:w="1997" w:type="dxa"/>
            <w:tcMar/>
            <w:vAlign w:val="center"/>
          </w:tcPr>
          <w:p w:rsidR="6FE589B9" w:rsidP="6FE589B9" w:rsidRDefault="6FE589B9" w14:paraId="0C168490" w14:textId="64D9B18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Kosiborod</w:t>
            </w:r>
            <w:r w:rsidRPr="6FE589B9" w:rsidR="6FE589B9">
              <w:rPr>
                <w:rFonts w:ascii="Times New Roman" w:hAnsi="Times New Roman" w:eastAsia="Times New Roman" w:cs="Times New Roman"/>
                <w:color w:val="auto"/>
                <w:sz w:val="24"/>
                <w:szCs w:val="24"/>
              </w:rPr>
              <w:t xml:space="preserve"> et al.</w:t>
            </w:r>
          </w:p>
        </w:tc>
        <w:tc>
          <w:tcPr>
            <w:tcW w:w="652" w:type="dxa"/>
            <w:tcMar/>
            <w:vAlign w:val="center"/>
          </w:tcPr>
          <w:p w:rsidR="6FE589B9" w:rsidP="6FE589B9" w:rsidRDefault="6FE589B9" w14:paraId="1F97EA33" w14:textId="6A3EDF2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2025</w:t>
            </w:r>
          </w:p>
        </w:tc>
        <w:tc>
          <w:tcPr>
            <w:tcW w:w="2607" w:type="dxa"/>
            <w:tcMar/>
            <w:vAlign w:val="center"/>
          </w:tcPr>
          <w:p w:rsidR="6FE589B9" w:rsidP="6FE589B9" w:rsidRDefault="6FE589B9" w14:paraId="05745D07" w14:textId="5632762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10.1016/j.ijcard.2025.133229</w:t>
            </w:r>
          </w:p>
        </w:tc>
        <w:tc>
          <w:tcPr>
            <w:tcW w:w="4104" w:type="dxa"/>
            <w:tcMar/>
            <w:vAlign w:val="center"/>
          </w:tcPr>
          <w:p w:rsidR="6FE589B9" w:rsidP="6FE589B9" w:rsidRDefault="6FE589B9" w14:paraId="086B35F7" w14:textId="57BE015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an RCT (propensity-matched cohort study)</w:t>
            </w:r>
          </w:p>
        </w:tc>
      </w:tr>
      <w:tr w:rsidR="6FE589B9" w:rsidTr="6FE589B9" w14:paraId="7FAEC9E5">
        <w:trPr>
          <w:trHeight w:val="300"/>
        </w:trPr>
        <w:tc>
          <w:tcPr>
            <w:tcW w:w="1997" w:type="dxa"/>
            <w:tcMar/>
            <w:vAlign w:val="center"/>
          </w:tcPr>
          <w:p w:rsidR="6FE589B9" w:rsidP="6FE589B9" w:rsidRDefault="6FE589B9" w14:paraId="41271A52" w14:textId="1465F2A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Woerle</w:t>
            </w:r>
            <w:r w:rsidRPr="6FE589B9" w:rsidR="6FE589B9">
              <w:rPr>
                <w:rFonts w:ascii="Times New Roman" w:hAnsi="Times New Roman" w:eastAsia="Times New Roman" w:cs="Times New Roman"/>
                <w:color w:val="auto"/>
                <w:sz w:val="24"/>
                <w:szCs w:val="24"/>
              </w:rPr>
              <w:t xml:space="preserve"> et al.</w:t>
            </w:r>
          </w:p>
        </w:tc>
        <w:tc>
          <w:tcPr>
            <w:tcW w:w="652" w:type="dxa"/>
            <w:tcMar/>
            <w:vAlign w:val="center"/>
          </w:tcPr>
          <w:p w:rsidR="6FE589B9" w:rsidP="6FE589B9" w:rsidRDefault="6FE589B9" w14:paraId="4F4B4A0E" w14:textId="4377ACB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2014</w:t>
            </w:r>
          </w:p>
        </w:tc>
        <w:tc>
          <w:tcPr>
            <w:tcW w:w="2607" w:type="dxa"/>
            <w:tcMar/>
            <w:vAlign w:val="center"/>
          </w:tcPr>
          <w:p w:rsidR="6FE589B9" w:rsidP="6FE589B9" w:rsidRDefault="6FE589B9" w14:paraId="6D568608" w14:textId="58524C3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10.1186/1475-2840-13-102</w:t>
            </w:r>
          </w:p>
        </w:tc>
        <w:tc>
          <w:tcPr>
            <w:tcW w:w="4104" w:type="dxa"/>
            <w:tcMar/>
            <w:vAlign w:val="center"/>
          </w:tcPr>
          <w:p w:rsidR="6FE589B9" w:rsidP="6FE589B9" w:rsidRDefault="6FE589B9" w14:paraId="333BB859" w14:textId="79F0F6A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Rationale/design paper without results</w:t>
            </w:r>
          </w:p>
        </w:tc>
      </w:tr>
      <w:tr w:rsidR="6FE589B9" w:rsidTr="6FE589B9" w14:paraId="462DA2AB">
        <w:trPr>
          <w:trHeight w:val="300"/>
        </w:trPr>
        <w:tc>
          <w:tcPr>
            <w:tcW w:w="1997" w:type="dxa"/>
            <w:tcMar/>
            <w:vAlign w:val="center"/>
          </w:tcPr>
          <w:p w:rsidR="6FE589B9" w:rsidP="6FE589B9" w:rsidRDefault="6FE589B9" w14:paraId="1B767E2A" w14:textId="55A9EBB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Alshahrani et al.</w:t>
            </w:r>
          </w:p>
        </w:tc>
        <w:tc>
          <w:tcPr>
            <w:tcW w:w="652" w:type="dxa"/>
            <w:tcMar/>
            <w:vAlign w:val="center"/>
          </w:tcPr>
          <w:p w:rsidR="6FE589B9" w:rsidP="6FE589B9" w:rsidRDefault="6FE589B9" w14:paraId="05465A14" w14:textId="5300F19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2022</w:t>
            </w:r>
          </w:p>
        </w:tc>
        <w:tc>
          <w:tcPr>
            <w:tcW w:w="2607" w:type="dxa"/>
            <w:tcMar/>
            <w:vAlign w:val="center"/>
          </w:tcPr>
          <w:p w:rsidR="6FE589B9" w:rsidP="6FE589B9" w:rsidRDefault="6FE589B9" w14:paraId="179A0D2E" w14:textId="115580A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10.15537/smj.2022.43.5.20220018</w:t>
            </w:r>
          </w:p>
        </w:tc>
        <w:tc>
          <w:tcPr>
            <w:tcW w:w="4104" w:type="dxa"/>
            <w:tcMar/>
            <w:vAlign w:val="center"/>
          </w:tcPr>
          <w:p w:rsidR="6FE589B9" w:rsidP="6FE589B9" w:rsidRDefault="6FE589B9" w14:paraId="00019C0F" w14:textId="106DF4D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 heart failure hospitalization outcome reported</w:t>
            </w:r>
          </w:p>
        </w:tc>
      </w:tr>
      <w:tr w:rsidR="6FE589B9" w:rsidTr="6FE589B9" w14:paraId="7611B59F">
        <w:trPr>
          <w:trHeight w:val="300"/>
        </w:trPr>
        <w:tc>
          <w:tcPr>
            <w:tcW w:w="1997" w:type="dxa"/>
            <w:tcMar/>
            <w:vAlign w:val="center"/>
          </w:tcPr>
          <w:p w:rsidR="6FE589B9" w:rsidP="6FE589B9" w:rsidRDefault="6FE589B9" w14:paraId="6C4499AC" w14:textId="52E98B0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Ikonomidis</w:t>
            </w:r>
            <w:r w:rsidRPr="6FE589B9" w:rsidR="6FE589B9">
              <w:rPr>
                <w:rFonts w:ascii="Times New Roman" w:hAnsi="Times New Roman" w:eastAsia="Times New Roman" w:cs="Times New Roman"/>
                <w:color w:val="auto"/>
                <w:sz w:val="24"/>
                <w:szCs w:val="24"/>
              </w:rPr>
              <w:t xml:space="preserve"> et al.</w:t>
            </w:r>
          </w:p>
        </w:tc>
        <w:tc>
          <w:tcPr>
            <w:tcW w:w="652" w:type="dxa"/>
            <w:tcMar/>
            <w:vAlign w:val="center"/>
          </w:tcPr>
          <w:p w:rsidR="6FE589B9" w:rsidP="6FE589B9" w:rsidRDefault="6FE589B9" w14:paraId="7BA3C692" w14:textId="75007EC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2017</w:t>
            </w:r>
          </w:p>
        </w:tc>
        <w:tc>
          <w:tcPr>
            <w:tcW w:w="2607" w:type="dxa"/>
            <w:tcMar/>
            <w:vAlign w:val="center"/>
          </w:tcPr>
          <w:p w:rsidR="6FE589B9" w:rsidP="6FE589B9" w:rsidRDefault="6FE589B9" w14:paraId="58960A86" w14:textId="1BE25E6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10.1186/s12933-017-0532-8</w:t>
            </w:r>
          </w:p>
        </w:tc>
        <w:tc>
          <w:tcPr>
            <w:tcW w:w="4104" w:type="dxa"/>
            <w:tcMar/>
            <w:vAlign w:val="center"/>
          </w:tcPr>
          <w:p w:rsidR="6FE589B9" w:rsidP="6FE589B9" w:rsidRDefault="6FE589B9" w14:paraId="498E14CC" w14:textId="58B8F9C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Rationale/design paper without results</w:t>
            </w:r>
          </w:p>
        </w:tc>
      </w:tr>
      <w:tr w:rsidR="6FE589B9" w:rsidTr="6FE589B9" w14:paraId="6A41FAB5">
        <w:trPr>
          <w:trHeight w:val="300"/>
        </w:trPr>
        <w:tc>
          <w:tcPr>
            <w:tcW w:w="1997" w:type="dxa"/>
            <w:tcMar/>
            <w:vAlign w:val="center"/>
          </w:tcPr>
          <w:p w:rsidR="6FE589B9" w:rsidP="6FE589B9" w:rsidRDefault="6FE589B9" w14:paraId="21FB9BB8" w14:textId="420BE10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Dabrowski et al.</w:t>
            </w:r>
          </w:p>
        </w:tc>
        <w:tc>
          <w:tcPr>
            <w:tcW w:w="652" w:type="dxa"/>
            <w:tcMar/>
            <w:vAlign w:val="center"/>
          </w:tcPr>
          <w:p w:rsidR="6FE589B9" w:rsidP="6FE589B9" w:rsidRDefault="6FE589B9" w14:paraId="44CA9EA5" w14:textId="39EBFD3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2021</w:t>
            </w:r>
          </w:p>
        </w:tc>
        <w:tc>
          <w:tcPr>
            <w:tcW w:w="2607" w:type="dxa"/>
            <w:tcMar/>
            <w:vAlign w:val="center"/>
          </w:tcPr>
          <w:p w:rsidR="6FE589B9" w:rsidP="6FE589B9" w:rsidRDefault="6FE589B9" w14:paraId="16B82F55" w14:textId="59EC798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10.3389/fmed.2021.712671</w:t>
            </w:r>
          </w:p>
        </w:tc>
        <w:tc>
          <w:tcPr>
            <w:tcW w:w="4104" w:type="dxa"/>
            <w:tcMar/>
            <w:vAlign w:val="center"/>
          </w:tcPr>
          <w:p w:rsidR="6FE589B9" w:rsidP="6FE589B9" w:rsidRDefault="6FE589B9" w14:paraId="59DCDB94" w14:textId="5D47E80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Review article, not original research</w:t>
            </w:r>
          </w:p>
        </w:tc>
      </w:tr>
      <w:tr w:rsidR="6FE589B9" w:rsidTr="6FE589B9" w14:paraId="57338F97">
        <w:trPr>
          <w:trHeight w:val="300"/>
        </w:trPr>
        <w:tc>
          <w:tcPr>
            <w:tcW w:w="1997" w:type="dxa"/>
            <w:tcMar/>
            <w:vAlign w:val="center"/>
          </w:tcPr>
          <w:p w:rsidR="6FE589B9" w:rsidP="6FE589B9" w:rsidRDefault="6FE589B9" w14:paraId="4F169A02" w14:textId="004FBA7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Fitchett et al.</w:t>
            </w:r>
          </w:p>
        </w:tc>
        <w:tc>
          <w:tcPr>
            <w:tcW w:w="652" w:type="dxa"/>
            <w:tcMar/>
            <w:vAlign w:val="center"/>
          </w:tcPr>
          <w:p w:rsidR="6FE589B9" w:rsidP="6FE589B9" w:rsidRDefault="6FE589B9" w14:paraId="193C5E70" w14:textId="593E095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2018</w:t>
            </w:r>
          </w:p>
        </w:tc>
        <w:tc>
          <w:tcPr>
            <w:tcW w:w="2607" w:type="dxa"/>
            <w:tcMar/>
            <w:vAlign w:val="center"/>
          </w:tcPr>
          <w:p w:rsidR="6FE589B9" w:rsidP="6FE589B9" w:rsidRDefault="6FE589B9" w14:paraId="0DE5E926" w14:textId="541E69B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10.1016/j.diabres.2018.04.040</w:t>
            </w:r>
          </w:p>
        </w:tc>
        <w:tc>
          <w:tcPr>
            <w:tcW w:w="4104" w:type="dxa"/>
            <w:tcMar/>
            <w:vAlign w:val="center"/>
          </w:tcPr>
          <w:p w:rsidR="6FE589B9" w:rsidP="6FE589B9" w:rsidRDefault="6FE589B9" w14:paraId="13860ABE" w14:textId="43D4630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Post-hoc simulation analysis, not original trial data</w:t>
            </w:r>
          </w:p>
        </w:tc>
      </w:tr>
      <w:tr w:rsidR="6FE589B9" w:rsidTr="6FE589B9" w14:paraId="5D9C62C2">
        <w:trPr>
          <w:trHeight w:val="300"/>
        </w:trPr>
        <w:tc>
          <w:tcPr>
            <w:tcW w:w="1997" w:type="dxa"/>
            <w:tcMar/>
            <w:vAlign w:val="center"/>
          </w:tcPr>
          <w:p w:rsidR="6FE589B9" w:rsidP="6FE589B9" w:rsidRDefault="6FE589B9" w14:paraId="7C2ED632" w14:textId="7CCBAA0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Scisciola</w:t>
            </w:r>
            <w:r w:rsidRPr="6FE589B9" w:rsidR="6FE589B9">
              <w:rPr>
                <w:rFonts w:ascii="Times New Roman" w:hAnsi="Times New Roman" w:eastAsia="Times New Roman" w:cs="Times New Roman"/>
                <w:color w:val="auto"/>
                <w:sz w:val="24"/>
                <w:szCs w:val="24"/>
              </w:rPr>
              <w:t xml:space="preserve"> et al.</w:t>
            </w:r>
          </w:p>
        </w:tc>
        <w:tc>
          <w:tcPr>
            <w:tcW w:w="652" w:type="dxa"/>
            <w:tcMar/>
            <w:vAlign w:val="center"/>
          </w:tcPr>
          <w:p w:rsidR="6FE589B9" w:rsidP="6FE589B9" w:rsidRDefault="6FE589B9" w14:paraId="61826AA4" w14:textId="1BC6C2C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2024</w:t>
            </w:r>
          </w:p>
        </w:tc>
        <w:tc>
          <w:tcPr>
            <w:tcW w:w="2607" w:type="dxa"/>
            <w:tcMar/>
            <w:vAlign w:val="center"/>
          </w:tcPr>
          <w:p w:rsidR="6FE589B9" w:rsidP="6FE589B9" w:rsidRDefault="6FE589B9" w14:paraId="5C72F335" w14:textId="7018C8E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10.1038/s41598-024-64175-5</w:t>
            </w:r>
          </w:p>
        </w:tc>
        <w:tc>
          <w:tcPr>
            <w:tcW w:w="4104" w:type="dxa"/>
            <w:tcMar/>
            <w:vAlign w:val="center"/>
          </w:tcPr>
          <w:p w:rsidR="6FE589B9" w:rsidP="6FE589B9" w:rsidRDefault="6FE589B9" w14:paraId="3C724E8D" w14:textId="648F07D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Post-hoc analysis of included trial (EMMY)</w:t>
            </w:r>
          </w:p>
        </w:tc>
      </w:tr>
      <w:tr w:rsidR="6FE589B9" w:rsidTr="6FE589B9" w14:paraId="3C3DC66D">
        <w:trPr>
          <w:trHeight w:val="300"/>
        </w:trPr>
        <w:tc>
          <w:tcPr>
            <w:tcW w:w="1997" w:type="dxa"/>
            <w:tcMar/>
            <w:vAlign w:val="center"/>
          </w:tcPr>
          <w:p w:rsidR="6FE589B9" w:rsidP="6FE589B9" w:rsidRDefault="6FE589B9" w14:paraId="141D444A" w14:textId="35CC8A49">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Clinical Trial Registry Records</w:t>
            </w:r>
          </w:p>
        </w:tc>
        <w:tc>
          <w:tcPr>
            <w:tcW w:w="652" w:type="dxa"/>
            <w:tcMar/>
            <w:vAlign w:val="center"/>
          </w:tcPr>
          <w:p w:rsidR="6FE589B9" w:rsidP="6FE589B9" w:rsidRDefault="6FE589B9" w14:paraId="553646C3" w14:textId="6FC36D75">
            <w:pPr>
              <w:bidi w:val="0"/>
              <w:rPr>
                <w:rFonts w:ascii="Times New Roman" w:hAnsi="Times New Roman" w:eastAsia="Times New Roman" w:cs="Times New Roman"/>
                <w:color w:val="auto"/>
                <w:sz w:val="24"/>
                <w:szCs w:val="24"/>
              </w:rPr>
            </w:pPr>
          </w:p>
        </w:tc>
        <w:tc>
          <w:tcPr>
            <w:tcW w:w="2607" w:type="dxa"/>
            <w:tcMar/>
            <w:vAlign w:val="center"/>
          </w:tcPr>
          <w:p w:rsidR="6FE589B9" w:rsidP="6FE589B9" w:rsidRDefault="6FE589B9" w14:paraId="47F5FDF1" w14:textId="3E3CC853">
            <w:pPr>
              <w:bidi w:val="0"/>
              <w:rPr>
                <w:rFonts w:ascii="Times New Roman" w:hAnsi="Times New Roman" w:eastAsia="Times New Roman" w:cs="Times New Roman"/>
                <w:color w:val="auto"/>
                <w:sz w:val="24"/>
                <w:szCs w:val="24"/>
              </w:rPr>
            </w:pPr>
          </w:p>
        </w:tc>
        <w:tc>
          <w:tcPr>
            <w:tcW w:w="4104" w:type="dxa"/>
            <w:tcMar/>
            <w:vAlign w:val="center"/>
          </w:tcPr>
          <w:p w:rsidR="6FE589B9" w:rsidP="6FE589B9" w:rsidRDefault="6FE589B9" w14:paraId="0B003C93" w14:textId="121AA6E1">
            <w:pPr>
              <w:bidi w:val="0"/>
              <w:rPr>
                <w:rFonts w:ascii="Times New Roman" w:hAnsi="Times New Roman" w:eastAsia="Times New Roman" w:cs="Times New Roman"/>
                <w:color w:val="auto"/>
                <w:sz w:val="24"/>
                <w:szCs w:val="24"/>
              </w:rPr>
            </w:pPr>
          </w:p>
        </w:tc>
      </w:tr>
      <w:tr w:rsidR="6FE589B9" w:rsidTr="6FE589B9" w14:paraId="43975744">
        <w:trPr>
          <w:trHeight w:val="300"/>
        </w:trPr>
        <w:tc>
          <w:tcPr>
            <w:tcW w:w="1997" w:type="dxa"/>
            <w:tcMar/>
            <w:vAlign w:val="center"/>
          </w:tcPr>
          <w:p w:rsidR="6FE589B9" w:rsidP="6FE589B9" w:rsidRDefault="6FE589B9" w14:paraId="07E951D2" w14:textId="3A9CAE1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 registry records</w:t>
            </w:r>
          </w:p>
        </w:tc>
        <w:tc>
          <w:tcPr>
            <w:tcW w:w="652" w:type="dxa"/>
            <w:tcMar/>
            <w:vAlign w:val="center"/>
          </w:tcPr>
          <w:p w:rsidR="6FE589B9" w:rsidP="6FE589B9" w:rsidRDefault="6FE589B9" w14:paraId="6DB05C76" w14:textId="0EF8DAF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2020-2025</w:t>
            </w:r>
          </w:p>
        </w:tc>
        <w:tc>
          <w:tcPr>
            <w:tcW w:w="2607" w:type="dxa"/>
            <w:tcMar/>
            <w:vAlign w:val="center"/>
          </w:tcPr>
          <w:p w:rsidR="6FE589B9" w:rsidP="6FE589B9" w:rsidRDefault="6FE589B9" w14:paraId="32C4D73B" w14:textId="755367A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Various NCT numbers</w:t>
            </w:r>
          </w:p>
        </w:tc>
        <w:tc>
          <w:tcPr>
            <w:tcW w:w="4104" w:type="dxa"/>
            <w:tcMar/>
            <w:vAlign w:val="center"/>
          </w:tcPr>
          <w:p w:rsidR="6FE589B9" w:rsidP="6FE589B9" w:rsidRDefault="6FE589B9" w14:paraId="51C06CCD" w14:textId="434CD6A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Trial registrations without published results (n=20)</w:t>
            </w:r>
          </w:p>
        </w:tc>
      </w:tr>
      <w:tr w:rsidR="6FE589B9" w:rsidTr="6FE589B9" w14:paraId="4400D277">
        <w:trPr>
          <w:trHeight w:val="300"/>
        </w:trPr>
        <w:tc>
          <w:tcPr>
            <w:tcW w:w="1997" w:type="dxa"/>
            <w:tcMar/>
            <w:vAlign w:val="center"/>
          </w:tcPr>
          <w:p w:rsidR="6FE589B9" w:rsidP="6FE589B9" w:rsidRDefault="6FE589B9" w14:paraId="4ED2C50C" w14:textId="3F02CE1F">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Other</w:t>
            </w:r>
          </w:p>
        </w:tc>
        <w:tc>
          <w:tcPr>
            <w:tcW w:w="652" w:type="dxa"/>
            <w:tcMar/>
            <w:vAlign w:val="center"/>
          </w:tcPr>
          <w:p w:rsidR="6FE589B9" w:rsidP="6FE589B9" w:rsidRDefault="6FE589B9" w14:paraId="246AF5FC" w14:textId="5476847A">
            <w:pPr>
              <w:bidi w:val="0"/>
              <w:rPr>
                <w:rFonts w:ascii="Times New Roman" w:hAnsi="Times New Roman" w:eastAsia="Times New Roman" w:cs="Times New Roman"/>
                <w:color w:val="auto"/>
                <w:sz w:val="24"/>
                <w:szCs w:val="24"/>
              </w:rPr>
            </w:pPr>
          </w:p>
        </w:tc>
        <w:tc>
          <w:tcPr>
            <w:tcW w:w="2607" w:type="dxa"/>
            <w:tcMar/>
            <w:vAlign w:val="center"/>
          </w:tcPr>
          <w:p w:rsidR="6FE589B9" w:rsidP="6FE589B9" w:rsidRDefault="6FE589B9" w14:paraId="554A597D" w14:textId="140E45FE">
            <w:pPr>
              <w:bidi w:val="0"/>
              <w:rPr>
                <w:rFonts w:ascii="Times New Roman" w:hAnsi="Times New Roman" w:eastAsia="Times New Roman" w:cs="Times New Roman"/>
                <w:color w:val="auto"/>
                <w:sz w:val="24"/>
                <w:szCs w:val="24"/>
              </w:rPr>
            </w:pPr>
          </w:p>
        </w:tc>
        <w:tc>
          <w:tcPr>
            <w:tcW w:w="4104" w:type="dxa"/>
            <w:tcMar/>
            <w:vAlign w:val="center"/>
          </w:tcPr>
          <w:p w:rsidR="6FE589B9" w:rsidP="6FE589B9" w:rsidRDefault="6FE589B9" w14:paraId="0BFF68DE" w14:textId="2D59FAB0">
            <w:pPr>
              <w:bidi w:val="0"/>
              <w:rPr>
                <w:rFonts w:ascii="Times New Roman" w:hAnsi="Times New Roman" w:eastAsia="Times New Roman" w:cs="Times New Roman"/>
                <w:color w:val="auto"/>
                <w:sz w:val="24"/>
                <w:szCs w:val="24"/>
              </w:rPr>
            </w:pPr>
          </w:p>
        </w:tc>
      </w:tr>
      <w:tr w:rsidR="6FE589B9" w:rsidTr="6FE589B9" w14:paraId="3D27B975">
        <w:trPr>
          <w:trHeight w:val="300"/>
        </w:trPr>
        <w:tc>
          <w:tcPr>
            <w:tcW w:w="1997" w:type="dxa"/>
            <w:tcMar/>
            <w:vAlign w:val="center"/>
          </w:tcPr>
          <w:p w:rsidR="6FE589B9" w:rsidP="6FE589B9" w:rsidRDefault="6FE589B9" w14:paraId="473E96EA" w14:textId="1FFD2CA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Duplicate publications</w:t>
            </w:r>
          </w:p>
        </w:tc>
        <w:tc>
          <w:tcPr>
            <w:tcW w:w="652" w:type="dxa"/>
            <w:tcMar/>
            <w:vAlign w:val="center"/>
          </w:tcPr>
          <w:p w:rsidR="6FE589B9" w:rsidP="6FE589B9" w:rsidRDefault="6FE589B9" w14:paraId="71395826" w14:textId="72BC679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Various</w:t>
            </w:r>
          </w:p>
        </w:tc>
        <w:tc>
          <w:tcPr>
            <w:tcW w:w="2607" w:type="dxa"/>
            <w:tcMar/>
            <w:vAlign w:val="center"/>
          </w:tcPr>
          <w:p w:rsidR="6FE589B9" w:rsidP="6FE589B9" w:rsidRDefault="6FE589B9" w14:paraId="05A957E2" w14:textId="110D18F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Various</w:t>
            </w:r>
          </w:p>
        </w:tc>
        <w:tc>
          <w:tcPr>
            <w:tcW w:w="4104" w:type="dxa"/>
            <w:tcMar/>
            <w:vAlign w:val="center"/>
          </w:tcPr>
          <w:p w:rsidR="6FE589B9" w:rsidP="6FE589B9" w:rsidRDefault="6FE589B9" w14:paraId="3D6BF444" w14:textId="3D28F9E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Duplicate reports of included studies (n=4)</w:t>
            </w:r>
          </w:p>
        </w:tc>
      </w:tr>
      <w:tr w:rsidR="6FE589B9" w:rsidTr="6FE589B9" w14:paraId="78540402">
        <w:trPr>
          <w:trHeight w:val="300"/>
        </w:trPr>
        <w:tc>
          <w:tcPr>
            <w:tcW w:w="1997" w:type="dxa"/>
            <w:tcMar/>
            <w:vAlign w:val="center"/>
          </w:tcPr>
          <w:p w:rsidR="6FE589B9" w:rsidP="6FE589B9" w:rsidRDefault="6FE589B9" w14:paraId="4203D969" w14:textId="4E1B6B0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Conference abstracts</w:t>
            </w:r>
          </w:p>
        </w:tc>
        <w:tc>
          <w:tcPr>
            <w:tcW w:w="652" w:type="dxa"/>
            <w:tcMar/>
            <w:vAlign w:val="center"/>
          </w:tcPr>
          <w:p w:rsidR="6FE589B9" w:rsidP="6FE589B9" w:rsidRDefault="6FE589B9" w14:paraId="77CB9FCA" w14:textId="268B4DB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2022-2024</w:t>
            </w:r>
          </w:p>
        </w:tc>
        <w:tc>
          <w:tcPr>
            <w:tcW w:w="2607" w:type="dxa"/>
            <w:tcMar/>
            <w:vAlign w:val="center"/>
          </w:tcPr>
          <w:p w:rsidR="6FE589B9" w:rsidP="6FE589B9" w:rsidRDefault="6FE589B9" w14:paraId="3B841CEE" w14:textId="7522061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c>
          <w:tcPr>
            <w:tcW w:w="4104" w:type="dxa"/>
            <w:tcMar/>
            <w:vAlign w:val="center"/>
          </w:tcPr>
          <w:p w:rsidR="6FE589B9" w:rsidP="6FE589B9" w:rsidRDefault="6FE589B9" w14:paraId="159DCE3F" w14:textId="7766C1F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Preliminary data only (n=2)</w:t>
            </w:r>
          </w:p>
        </w:tc>
      </w:tr>
      <w:tr w:rsidR="6FE589B9" w:rsidTr="6FE589B9" w14:paraId="66A0E747">
        <w:trPr>
          <w:trHeight w:val="300"/>
        </w:trPr>
        <w:tc>
          <w:tcPr>
            <w:tcW w:w="1997" w:type="dxa"/>
            <w:tcMar/>
            <w:vAlign w:val="center"/>
          </w:tcPr>
          <w:p w:rsidR="6FE589B9" w:rsidP="6FE589B9" w:rsidRDefault="6FE589B9" w14:paraId="11228255" w14:textId="7DC610A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Editorials/commentaries</w:t>
            </w:r>
          </w:p>
        </w:tc>
        <w:tc>
          <w:tcPr>
            <w:tcW w:w="652" w:type="dxa"/>
            <w:tcMar/>
            <w:vAlign w:val="center"/>
          </w:tcPr>
          <w:p w:rsidR="6FE589B9" w:rsidP="6FE589B9" w:rsidRDefault="6FE589B9" w14:paraId="6BAE60D0" w14:textId="4D3B127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Various</w:t>
            </w:r>
          </w:p>
        </w:tc>
        <w:tc>
          <w:tcPr>
            <w:tcW w:w="2607" w:type="dxa"/>
            <w:tcMar/>
            <w:vAlign w:val="center"/>
          </w:tcPr>
          <w:p w:rsidR="6FE589B9" w:rsidP="6FE589B9" w:rsidRDefault="6FE589B9" w14:paraId="1F074015" w14:textId="61C733C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Various</w:t>
            </w:r>
          </w:p>
        </w:tc>
        <w:tc>
          <w:tcPr>
            <w:tcW w:w="4104" w:type="dxa"/>
            <w:tcMar/>
            <w:vAlign w:val="center"/>
          </w:tcPr>
          <w:p w:rsidR="6FE589B9" w:rsidP="6FE589B9" w:rsidRDefault="6FE589B9" w14:paraId="4F5FF4FC" w14:textId="39C3921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original research (n=3)</w:t>
            </w:r>
          </w:p>
        </w:tc>
      </w:tr>
      <w:tr w:rsidR="6FE589B9" w:rsidTr="6FE589B9" w14:paraId="2FEB5262">
        <w:trPr>
          <w:trHeight w:val="300"/>
        </w:trPr>
        <w:tc>
          <w:tcPr>
            <w:tcW w:w="1997" w:type="dxa"/>
            <w:tcMar/>
            <w:vAlign w:val="center"/>
          </w:tcPr>
          <w:p w:rsidR="6FE589B9" w:rsidP="6FE589B9" w:rsidRDefault="6FE589B9" w14:paraId="6D389634" w14:textId="6C29E97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Non-English</w:t>
            </w:r>
          </w:p>
        </w:tc>
        <w:tc>
          <w:tcPr>
            <w:tcW w:w="652" w:type="dxa"/>
            <w:tcMar/>
            <w:vAlign w:val="center"/>
          </w:tcPr>
          <w:p w:rsidR="6FE589B9" w:rsidP="6FE589B9" w:rsidRDefault="6FE589B9" w14:paraId="349C477A" w14:textId="3E89C61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2023</w:t>
            </w:r>
          </w:p>
        </w:tc>
        <w:tc>
          <w:tcPr>
            <w:tcW w:w="2607" w:type="dxa"/>
            <w:tcMar/>
            <w:vAlign w:val="center"/>
          </w:tcPr>
          <w:p w:rsidR="6FE589B9" w:rsidP="6FE589B9" w:rsidRDefault="6FE589B9" w14:paraId="18DAAA37" w14:textId="78845B7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c>
          <w:tcPr>
            <w:tcW w:w="4104" w:type="dxa"/>
            <w:tcMar/>
            <w:vAlign w:val="center"/>
          </w:tcPr>
          <w:p w:rsidR="6FE589B9" w:rsidP="6FE589B9" w:rsidRDefault="6FE589B9" w14:paraId="2D6ED2AB" w14:textId="68CB54D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Unable to translate (n=1)</w:t>
            </w:r>
          </w:p>
        </w:tc>
      </w:tr>
      <w:tr w:rsidR="6FE589B9" w:rsidTr="6FE589B9" w14:paraId="3663DFFE">
        <w:trPr>
          <w:trHeight w:val="300"/>
        </w:trPr>
        <w:tc>
          <w:tcPr>
            <w:tcW w:w="1997" w:type="dxa"/>
            <w:tcMar/>
            <w:vAlign w:val="center"/>
          </w:tcPr>
          <w:p w:rsidR="6FE589B9" w:rsidP="6FE589B9" w:rsidRDefault="6FE589B9" w14:paraId="3399A71D" w14:textId="6BCED4F5">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Total Excluded</w:t>
            </w:r>
          </w:p>
        </w:tc>
        <w:tc>
          <w:tcPr>
            <w:tcW w:w="652" w:type="dxa"/>
            <w:tcMar/>
            <w:vAlign w:val="center"/>
          </w:tcPr>
          <w:p w:rsidR="6FE589B9" w:rsidP="6FE589B9" w:rsidRDefault="6FE589B9" w14:paraId="059F6F38" w14:textId="51942EB2">
            <w:pPr>
              <w:bidi w:val="0"/>
              <w:rPr>
                <w:rFonts w:ascii="Times New Roman" w:hAnsi="Times New Roman" w:eastAsia="Times New Roman" w:cs="Times New Roman"/>
                <w:color w:val="auto"/>
                <w:sz w:val="24"/>
                <w:szCs w:val="24"/>
              </w:rPr>
            </w:pPr>
          </w:p>
        </w:tc>
        <w:tc>
          <w:tcPr>
            <w:tcW w:w="2607" w:type="dxa"/>
            <w:tcMar/>
            <w:vAlign w:val="center"/>
          </w:tcPr>
          <w:p w:rsidR="6FE589B9" w:rsidP="6FE589B9" w:rsidRDefault="6FE589B9" w14:paraId="4ADEB54C" w14:textId="06866DE6">
            <w:pPr>
              <w:bidi w:val="0"/>
              <w:rPr>
                <w:rFonts w:ascii="Times New Roman" w:hAnsi="Times New Roman" w:eastAsia="Times New Roman" w:cs="Times New Roman"/>
                <w:color w:val="auto"/>
                <w:sz w:val="24"/>
                <w:szCs w:val="24"/>
              </w:rPr>
            </w:pPr>
          </w:p>
        </w:tc>
        <w:tc>
          <w:tcPr>
            <w:tcW w:w="4104" w:type="dxa"/>
            <w:tcMar/>
            <w:vAlign w:val="center"/>
          </w:tcPr>
          <w:p w:rsidR="6FE589B9" w:rsidP="6FE589B9" w:rsidRDefault="6FE589B9" w14:paraId="6D80C4AC" w14:textId="20D79414">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42 studies</w:t>
            </w:r>
          </w:p>
        </w:tc>
      </w:tr>
    </w:tbl>
    <w:p xmlns:wp14="http://schemas.microsoft.com/office/word/2010/wordml" w:rsidP="6FE589B9" wp14:paraId="46B8D5CA" wp14:textId="7DD4C6BE">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 3. Detailed Study Characteristics</w:t>
      </w:r>
    </w:p>
    <w:tbl>
      <w:tblPr>
        <w:tblStyle w:val="TableNormal"/>
        <w:bidiVisual w:val="0"/>
        <w:tblW w:w="0" w:type="auto"/>
        <w:tblLayout w:type="fixed"/>
        <w:tblLook w:val="06A0" w:firstRow="1" w:lastRow="0" w:firstColumn="1" w:lastColumn="0" w:noHBand="1" w:noVBand="1"/>
      </w:tblPr>
      <w:tblGrid>
        <w:gridCol w:w="1162"/>
        <w:gridCol w:w="2869"/>
        <w:gridCol w:w="2752"/>
        <w:gridCol w:w="2577"/>
      </w:tblGrid>
      <w:tr w:rsidR="6FE589B9" w:rsidTr="6FE589B9" w14:paraId="03ED9D19">
        <w:trPr>
          <w:trHeight w:val="300"/>
        </w:trPr>
        <w:tc>
          <w:tcPr>
            <w:tcW w:w="1162" w:type="dxa"/>
            <w:tcMar/>
            <w:vAlign w:val="center"/>
          </w:tcPr>
          <w:p w:rsidR="6FE589B9" w:rsidP="6FE589B9" w:rsidRDefault="6FE589B9" w14:paraId="35DE1F87" w14:textId="54B14121">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Characteristic</w:t>
            </w:r>
          </w:p>
        </w:tc>
        <w:tc>
          <w:tcPr>
            <w:tcW w:w="2869" w:type="dxa"/>
            <w:tcMar/>
            <w:vAlign w:val="center"/>
          </w:tcPr>
          <w:p w:rsidR="6FE589B9" w:rsidP="6FE589B9" w:rsidRDefault="6FE589B9" w14:paraId="127CDFF4" w14:textId="78C6D1EC">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EMPACT-MI</w:t>
            </w:r>
          </w:p>
        </w:tc>
        <w:tc>
          <w:tcPr>
            <w:tcW w:w="2752" w:type="dxa"/>
            <w:tcMar/>
            <w:vAlign w:val="center"/>
          </w:tcPr>
          <w:p w:rsidR="6FE589B9" w:rsidP="6FE589B9" w:rsidRDefault="6FE589B9" w14:paraId="749B27A3" w14:textId="535769B0">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DAPA-MI</w:t>
            </w:r>
          </w:p>
        </w:tc>
        <w:tc>
          <w:tcPr>
            <w:tcW w:w="2577" w:type="dxa"/>
            <w:tcMar/>
            <w:vAlign w:val="center"/>
          </w:tcPr>
          <w:p w:rsidR="6FE589B9" w:rsidP="6FE589B9" w:rsidRDefault="6FE589B9" w14:paraId="3220F71C" w14:textId="0645E648">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EMMY</w:t>
            </w:r>
          </w:p>
        </w:tc>
      </w:tr>
      <w:tr w:rsidR="6FE589B9" w:rsidTr="6FE589B9" w14:paraId="4EE6A162">
        <w:trPr>
          <w:trHeight w:val="300"/>
        </w:trPr>
        <w:tc>
          <w:tcPr>
            <w:tcW w:w="1162" w:type="dxa"/>
            <w:tcMar/>
            <w:vAlign w:val="center"/>
          </w:tcPr>
          <w:p w:rsidR="6FE589B9" w:rsidP="6FE589B9" w:rsidRDefault="6FE589B9" w14:paraId="29598481" w14:textId="61298BB1">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ClinicalTrials.gov ID</w:t>
            </w:r>
          </w:p>
        </w:tc>
        <w:tc>
          <w:tcPr>
            <w:tcW w:w="2869" w:type="dxa"/>
            <w:tcMar/>
            <w:vAlign w:val="center"/>
          </w:tcPr>
          <w:p w:rsidR="6FE589B9" w:rsidP="6FE589B9" w:rsidRDefault="6FE589B9" w14:paraId="4C7FB5FC" w14:textId="31CB99E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NCT04509674</w:t>
            </w:r>
          </w:p>
        </w:tc>
        <w:tc>
          <w:tcPr>
            <w:tcW w:w="2752" w:type="dxa"/>
            <w:tcMar/>
            <w:vAlign w:val="center"/>
          </w:tcPr>
          <w:p w:rsidR="6FE589B9" w:rsidP="6FE589B9" w:rsidRDefault="6FE589B9" w14:paraId="7EA671D5" w14:textId="40EB3E9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NCT04564742</w:t>
            </w:r>
          </w:p>
        </w:tc>
        <w:tc>
          <w:tcPr>
            <w:tcW w:w="2577" w:type="dxa"/>
            <w:tcMar/>
            <w:vAlign w:val="center"/>
          </w:tcPr>
          <w:p w:rsidR="6FE589B9" w:rsidP="6FE589B9" w:rsidRDefault="6FE589B9" w14:paraId="26F35946" w14:textId="4A6AAD1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NCT03087773</w:t>
            </w:r>
          </w:p>
        </w:tc>
      </w:tr>
      <w:tr w:rsidR="6FE589B9" w:rsidTr="6FE589B9" w14:paraId="7387087D">
        <w:trPr>
          <w:trHeight w:val="300"/>
        </w:trPr>
        <w:tc>
          <w:tcPr>
            <w:tcW w:w="1162" w:type="dxa"/>
            <w:tcMar/>
            <w:vAlign w:val="center"/>
          </w:tcPr>
          <w:p w:rsidR="6FE589B9" w:rsidP="6FE589B9" w:rsidRDefault="6FE589B9" w14:paraId="315A2770" w14:textId="158FCAEC">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Enrollment period</w:t>
            </w:r>
          </w:p>
        </w:tc>
        <w:tc>
          <w:tcPr>
            <w:tcW w:w="2869" w:type="dxa"/>
            <w:tcMar/>
            <w:vAlign w:val="center"/>
          </w:tcPr>
          <w:p w:rsidR="6FE589B9" w:rsidP="6FE589B9" w:rsidRDefault="6FE589B9" w14:paraId="26439D74" w14:textId="5D58278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Dec 2020 - Mar 2023</w:t>
            </w:r>
          </w:p>
        </w:tc>
        <w:tc>
          <w:tcPr>
            <w:tcW w:w="2752" w:type="dxa"/>
            <w:tcMar/>
            <w:vAlign w:val="center"/>
          </w:tcPr>
          <w:p w:rsidR="6FE589B9" w:rsidP="6FE589B9" w:rsidRDefault="6FE589B9" w14:paraId="7B698A9C" w14:textId="047E4EA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Dec 2020 - Mar 2023</w:t>
            </w:r>
          </w:p>
        </w:tc>
        <w:tc>
          <w:tcPr>
            <w:tcW w:w="2577" w:type="dxa"/>
            <w:tcMar/>
            <w:vAlign w:val="center"/>
          </w:tcPr>
          <w:p w:rsidR="6FE589B9" w:rsidP="6FE589B9" w:rsidRDefault="6FE589B9" w14:paraId="31955247" w14:textId="08527A3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May 2017 - May 2022</w:t>
            </w:r>
          </w:p>
        </w:tc>
      </w:tr>
      <w:tr w:rsidR="6FE589B9" w:rsidTr="6FE589B9" w14:paraId="55FD6DD1">
        <w:trPr>
          <w:trHeight w:val="300"/>
        </w:trPr>
        <w:tc>
          <w:tcPr>
            <w:tcW w:w="1162" w:type="dxa"/>
            <w:tcMar/>
            <w:vAlign w:val="center"/>
          </w:tcPr>
          <w:p w:rsidR="6FE589B9" w:rsidP="6FE589B9" w:rsidRDefault="6FE589B9" w14:paraId="066BAF53" w14:textId="0B1996E5">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Number of sites</w:t>
            </w:r>
          </w:p>
        </w:tc>
        <w:tc>
          <w:tcPr>
            <w:tcW w:w="2869" w:type="dxa"/>
            <w:tcMar/>
            <w:vAlign w:val="center"/>
          </w:tcPr>
          <w:p w:rsidR="6FE589B9" w:rsidP="6FE589B9" w:rsidRDefault="6FE589B9" w14:paraId="0FA504C1" w14:textId="7089784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103</w:t>
            </w:r>
          </w:p>
        </w:tc>
        <w:tc>
          <w:tcPr>
            <w:tcW w:w="2752" w:type="dxa"/>
            <w:tcMar/>
            <w:vAlign w:val="center"/>
          </w:tcPr>
          <w:p w:rsidR="6FE589B9" w:rsidP="6FE589B9" w:rsidRDefault="6FE589B9" w14:paraId="26B22A2E" w14:textId="101FEBF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103</w:t>
            </w:r>
          </w:p>
        </w:tc>
        <w:tc>
          <w:tcPr>
            <w:tcW w:w="2577" w:type="dxa"/>
            <w:tcMar/>
            <w:vAlign w:val="center"/>
          </w:tcPr>
          <w:p w:rsidR="6FE589B9" w:rsidP="6FE589B9" w:rsidRDefault="6FE589B9" w14:paraId="21891038" w14:textId="07499BF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11</w:t>
            </w:r>
          </w:p>
        </w:tc>
      </w:tr>
      <w:tr w:rsidR="6FE589B9" w:rsidTr="6FE589B9" w14:paraId="4C0432D5">
        <w:trPr>
          <w:trHeight w:val="300"/>
        </w:trPr>
        <w:tc>
          <w:tcPr>
            <w:tcW w:w="1162" w:type="dxa"/>
            <w:tcMar/>
            <w:vAlign w:val="center"/>
          </w:tcPr>
          <w:p w:rsidR="6FE589B9" w:rsidP="6FE589B9" w:rsidRDefault="6FE589B9" w14:paraId="1099F1A6" w14:textId="724CE72A">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Key inclusion criteria</w:t>
            </w:r>
          </w:p>
        </w:tc>
        <w:tc>
          <w:tcPr>
            <w:tcW w:w="2869" w:type="dxa"/>
            <w:tcMar/>
            <w:vAlign w:val="center"/>
          </w:tcPr>
          <w:p w:rsidR="6FE589B9" w:rsidP="6FE589B9" w:rsidRDefault="6FE589B9" w14:paraId="193733F5" w14:textId="3AFFAF0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 Acute MI within </w:t>
            </w:r>
            <w:r w:rsidRPr="6FE589B9" w:rsidR="6FE589B9">
              <w:rPr>
                <w:rFonts w:ascii="Times New Roman" w:hAnsi="Times New Roman" w:eastAsia="Times New Roman" w:cs="Times New Roman"/>
                <w:color w:val="auto"/>
                <w:sz w:val="24"/>
                <w:szCs w:val="24"/>
              </w:rPr>
              <w:t>14 days</w:t>
            </w:r>
            <w:r w:rsidRPr="6FE589B9" w:rsidR="6FE589B9">
              <w:rPr>
                <w:rFonts w:ascii="Times New Roman" w:hAnsi="Times New Roman" w:eastAsia="Times New Roman" w:cs="Times New Roman"/>
                <w:color w:val="auto"/>
                <w:sz w:val="24"/>
                <w:szCs w:val="24"/>
              </w:rPr>
              <w:t>&lt;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LVEF &lt;45% or congestion&lt;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≥1 enrichment factor</w:t>
            </w:r>
          </w:p>
        </w:tc>
        <w:tc>
          <w:tcPr>
            <w:tcW w:w="2752" w:type="dxa"/>
            <w:tcMar/>
            <w:vAlign w:val="center"/>
          </w:tcPr>
          <w:p w:rsidR="6FE589B9" w:rsidP="6FE589B9" w:rsidRDefault="6FE589B9" w14:paraId="0B7B4DAD" w14:textId="2DAE20A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 Acute MI within </w:t>
            </w:r>
            <w:r w:rsidRPr="6FE589B9" w:rsidR="6FE589B9">
              <w:rPr>
                <w:rFonts w:ascii="Times New Roman" w:hAnsi="Times New Roman" w:eastAsia="Times New Roman" w:cs="Times New Roman"/>
                <w:color w:val="auto"/>
                <w:sz w:val="24"/>
                <w:szCs w:val="24"/>
              </w:rPr>
              <w:t>10 days</w:t>
            </w:r>
            <w:r w:rsidRPr="6FE589B9" w:rsidR="6FE589B9">
              <w:rPr>
                <w:rFonts w:ascii="Times New Roman" w:hAnsi="Times New Roman" w:eastAsia="Times New Roman" w:cs="Times New Roman"/>
                <w:color w:val="auto"/>
                <w:sz w:val="24"/>
                <w:szCs w:val="24"/>
              </w:rPr>
              <w:t>&lt;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Impaired LV function&lt;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No prior diabetes</w:t>
            </w:r>
          </w:p>
        </w:tc>
        <w:tc>
          <w:tcPr>
            <w:tcW w:w="2577" w:type="dxa"/>
            <w:tcMar/>
            <w:vAlign w:val="center"/>
          </w:tcPr>
          <w:p w:rsidR="6FE589B9" w:rsidP="6FE589B9" w:rsidRDefault="6FE589B9" w14:paraId="489A77B9" w14:textId="686B26B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Acute MI within 72h&lt;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CK &gt;800 IU/L&lt;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Troponin &gt;10x ULN</w:t>
            </w:r>
          </w:p>
        </w:tc>
      </w:tr>
      <w:tr w:rsidR="6FE589B9" w:rsidTr="6FE589B9" w14:paraId="14A6511B">
        <w:trPr>
          <w:trHeight w:val="300"/>
        </w:trPr>
        <w:tc>
          <w:tcPr>
            <w:tcW w:w="1162" w:type="dxa"/>
            <w:tcMar/>
            <w:vAlign w:val="center"/>
          </w:tcPr>
          <w:p w:rsidR="6FE589B9" w:rsidP="6FE589B9" w:rsidRDefault="6FE589B9" w14:paraId="419D685F" w14:textId="7789C913">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Key exclusion criteria</w:t>
            </w:r>
          </w:p>
        </w:tc>
        <w:tc>
          <w:tcPr>
            <w:tcW w:w="2869" w:type="dxa"/>
            <w:tcMar/>
            <w:vAlign w:val="center"/>
          </w:tcPr>
          <w:p w:rsidR="6FE589B9" w:rsidP="6FE589B9" w:rsidRDefault="6FE589B9" w14:paraId="5D06C03E" w14:textId="29D94AA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Prior heart failure&lt;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Type 1 diabetes&lt;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eGFR &lt;45&lt;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Current SGLT2i use</w:t>
            </w:r>
          </w:p>
        </w:tc>
        <w:tc>
          <w:tcPr>
            <w:tcW w:w="2752" w:type="dxa"/>
            <w:tcMar/>
            <w:vAlign w:val="center"/>
          </w:tcPr>
          <w:p w:rsidR="6FE589B9" w:rsidP="6FE589B9" w:rsidRDefault="6FE589B9" w14:paraId="4CAC018A" w14:textId="7D32253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Chronic heart failure&lt;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Any diabetes&lt;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eGFR &lt;45&lt;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 xml:space="preserve">&gt;• SGLT2i </w:t>
            </w:r>
            <w:r w:rsidRPr="6FE589B9" w:rsidR="6FE589B9">
              <w:rPr>
                <w:rFonts w:ascii="Times New Roman" w:hAnsi="Times New Roman" w:eastAsia="Times New Roman" w:cs="Times New Roman"/>
                <w:color w:val="auto"/>
                <w:sz w:val="24"/>
                <w:szCs w:val="24"/>
              </w:rPr>
              <w:t>indication</w:t>
            </w:r>
          </w:p>
        </w:tc>
        <w:tc>
          <w:tcPr>
            <w:tcW w:w="2577" w:type="dxa"/>
            <w:tcMar/>
            <w:vAlign w:val="center"/>
          </w:tcPr>
          <w:p w:rsidR="6FE589B9" w:rsidP="6FE589B9" w:rsidRDefault="6FE589B9" w14:paraId="4260727A" w14:textId="7AD4B23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Prior heart failure&lt;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 xml:space="preserve">&gt;• Diabetes (any </w:t>
            </w:r>
            <w:r w:rsidRPr="6FE589B9" w:rsidR="6FE589B9">
              <w:rPr>
                <w:rFonts w:ascii="Times New Roman" w:hAnsi="Times New Roman" w:eastAsia="Times New Roman" w:cs="Times New Roman"/>
                <w:color w:val="auto"/>
                <w:sz w:val="24"/>
                <w:szCs w:val="24"/>
              </w:rPr>
              <w:t>type)&lt;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eGFR &lt;45&lt;</w:t>
            </w:r>
            <w:r w:rsidRPr="6FE589B9" w:rsidR="6FE589B9">
              <w:rPr>
                <w:rFonts w:ascii="Times New Roman" w:hAnsi="Times New Roman" w:eastAsia="Times New Roman" w:cs="Times New Roman"/>
                <w:color w:val="auto"/>
                <w:sz w:val="24"/>
                <w:szCs w:val="24"/>
              </w:rPr>
              <w:t>br</w:t>
            </w:r>
            <w:r w:rsidRPr="6FE589B9" w:rsidR="6FE589B9">
              <w:rPr>
                <w:rFonts w:ascii="Times New Roman" w:hAnsi="Times New Roman" w:eastAsia="Times New Roman" w:cs="Times New Roman"/>
                <w:color w:val="auto"/>
                <w:sz w:val="24"/>
                <w:szCs w:val="24"/>
              </w:rPr>
              <w:t>&gt;• pH &lt;7.32</w:t>
            </w:r>
          </w:p>
        </w:tc>
      </w:tr>
      <w:tr w:rsidR="6FE589B9" w:rsidTr="6FE589B9" w14:paraId="1D90258B">
        <w:trPr>
          <w:trHeight w:val="300"/>
        </w:trPr>
        <w:tc>
          <w:tcPr>
            <w:tcW w:w="1162" w:type="dxa"/>
            <w:tcMar/>
            <w:vAlign w:val="center"/>
          </w:tcPr>
          <w:p w:rsidR="6FE589B9" w:rsidP="6FE589B9" w:rsidRDefault="6FE589B9" w14:paraId="53560EF0" w14:textId="4A78C2E1">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Background therapy (%)</w:t>
            </w:r>
          </w:p>
        </w:tc>
        <w:tc>
          <w:tcPr>
            <w:tcW w:w="2869" w:type="dxa"/>
            <w:tcMar/>
            <w:vAlign w:val="center"/>
          </w:tcPr>
          <w:p w:rsidR="6FE589B9" w:rsidP="6FE589B9" w:rsidRDefault="6FE589B9" w14:paraId="4CD0D475" w14:textId="26E90586">
            <w:pPr>
              <w:bidi w:val="0"/>
              <w:rPr>
                <w:rFonts w:ascii="Times New Roman" w:hAnsi="Times New Roman" w:eastAsia="Times New Roman" w:cs="Times New Roman"/>
                <w:color w:val="auto"/>
                <w:sz w:val="24"/>
                <w:szCs w:val="24"/>
              </w:rPr>
            </w:pPr>
          </w:p>
        </w:tc>
        <w:tc>
          <w:tcPr>
            <w:tcW w:w="2752" w:type="dxa"/>
            <w:tcMar/>
            <w:vAlign w:val="center"/>
          </w:tcPr>
          <w:p w:rsidR="6FE589B9" w:rsidP="6FE589B9" w:rsidRDefault="6FE589B9" w14:paraId="4BEAA8DD" w14:textId="7DACF86C">
            <w:pPr>
              <w:bidi w:val="0"/>
              <w:rPr>
                <w:rFonts w:ascii="Times New Roman" w:hAnsi="Times New Roman" w:eastAsia="Times New Roman" w:cs="Times New Roman"/>
                <w:color w:val="auto"/>
                <w:sz w:val="24"/>
                <w:szCs w:val="24"/>
              </w:rPr>
            </w:pPr>
          </w:p>
        </w:tc>
        <w:tc>
          <w:tcPr>
            <w:tcW w:w="2577" w:type="dxa"/>
            <w:tcMar/>
            <w:vAlign w:val="center"/>
          </w:tcPr>
          <w:p w:rsidR="6FE589B9" w:rsidP="6FE589B9" w:rsidRDefault="6FE589B9" w14:paraId="2AFA108B" w14:textId="10CA2A51">
            <w:pPr>
              <w:bidi w:val="0"/>
              <w:rPr>
                <w:rFonts w:ascii="Times New Roman" w:hAnsi="Times New Roman" w:eastAsia="Times New Roman" w:cs="Times New Roman"/>
                <w:color w:val="auto"/>
                <w:sz w:val="24"/>
                <w:szCs w:val="24"/>
              </w:rPr>
            </w:pPr>
          </w:p>
        </w:tc>
      </w:tr>
      <w:tr w:rsidR="6FE589B9" w:rsidTr="6FE589B9" w14:paraId="37757F7D">
        <w:trPr>
          <w:trHeight w:val="300"/>
        </w:trPr>
        <w:tc>
          <w:tcPr>
            <w:tcW w:w="1162" w:type="dxa"/>
            <w:tcMar/>
            <w:vAlign w:val="center"/>
          </w:tcPr>
          <w:p w:rsidR="6FE589B9" w:rsidP="6FE589B9" w:rsidRDefault="6FE589B9" w14:paraId="795071C8" w14:textId="4B5803B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ACE-I/ARB</w:t>
            </w:r>
          </w:p>
        </w:tc>
        <w:tc>
          <w:tcPr>
            <w:tcW w:w="2869" w:type="dxa"/>
            <w:tcMar/>
            <w:vAlign w:val="center"/>
          </w:tcPr>
          <w:p w:rsidR="6FE589B9" w:rsidP="6FE589B9" w:rsidRDefault="6FE589B9" w14:paraId="44CC709C" w14:textId="5195458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92.5</w:t>
            </w:r>
          </w:p>
        </w:tc>
        <w:tc>
          <w:tcPr>
            <w:tcW w:w="2752" w:type="dxa"/>
            <w:tcMar/>
            <w:vAlign w:val="center"/>
          </w:tcPr>
          <w:p w:rsidR="6FE589B9" w:rsidP="6FE589B9" w:rsidRDefault="6FE589B9" w14:paraId="6CE691F7" w14:textId="7D40589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92.2</w:t>
            </w:r>
          </w:p>
        </w:tc>
        <w:tc>
          <w:tcPr>
            <w:tcW w:w="2577" w:type="dxa"/>
            <w:tcMar/>
            <w:vAlign w:val="center"/>
          </w:tcPr>
          <w:p w:rsidR="6FE589B9" w:rsidP="6FE589B9" w:rsidRDefault="6FE589B9" w14:paraId="3160B112" w14:textId="43880A4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96.2</w:t>
            </w:r>
          </w:p>
        </w:tc>
      </w:tr>
      <w:tr w:rsidR="6FE589B9" w:rsidTr="6FE589B9" w14:paraId="1AFF4760">
        <w:trPr>
          <w:trHeight w:val="300"/>
        </w:trPr>
        <w:tc>
          <w:tcPr>
            <w:tcW w:w="1162" w:type="dxa"/>
            <w:tcMar/>
            <w:vAlign w:val="center"/>
          </w:tcPr>
          <w:p w:rsidR="6FE589B9" w:rsidP="6FE589B9" w:rsidRDefault="6FE589B9" w14:paraId="7A892628" w14:textId="7B50C73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Beta-blocker</w:t>
            </w:r>
          </w:p>
        </w:tc>
        <w:tc>
          <w:tcPr>
            <w:tcW w:w="2869" w:type="dxa"/>
            <w:tcMar/>
            <w:vAlign w:val="center"/>
          </w:tcPr>
          <w:p w:rsidR="6FE589B9" w:rsidP="6FE589B9" w:rsidRDefault="6FE589B9" w14:paraId="6DBEFA9C" w14:textId="7AC601B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89.4</w:t>
            </w:r>
          </w:p>
        </w:tc>
        <w:tc>
          <w:tcPr>
            <w:tcW w:w="2752" w:type="dxa"/>
            <w:tcMar/>
            <w:vAlign w:val="center"/>
          </w:tcPr>
          <w:p w:rsidR="6FE589B9" w:rsidP="6FE589B9" w:rsidRDefault="6FE589B9" w14:paraId="7E1CB804" w14:textId="6F32E2D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89.7</w:t>
            </w:r>
          </w:p>
        </w:tc>
        <w:tc>
          <w:tcPr>
            <w:tcW w:w="2577" w:type="dxa"/>
            <w:tcMar/>
            <w:vAlign w:val="center"/>
          </w:tcPr>
          <w:p w:rsidR="6FE589B9" w:rsidP="6FE589B9" w:rsidRDefault="6FE589B9" w14:paraId="36EBB0DB" w14:textId="30A6BEC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95.2</w:t>
            </w:r>
          </w:p>
        </w:tc>
      </w:tr>
      <w:tr w:rsidR="6FE589B9" w:rsidTr="6FE589B9" w14:paraId="1B84566C">
        <w:trPr>
          <w:trHeight w:val="300"/>
        </w:trPr>
        <w:tc>
          <w:tcPr>
            <w:tcW w:w="1162" w:type="dxa"/>
            <w:tcMar/>
            <w:vAlign w:val="center"/>
          </w:tcPr>
          <w:p w:rsidR="6FE589B9" w:rsidP="6FE589B9" w:rsidRDefault="6FE589B9" w14:paraId="020CEA90" w14:textId="332E3CF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Statin</w:t>
            </w:r>
          </w:p>
        </w:tc>
        <w:tc>
          <w:tcPr>
            <w:tcW w:w="2869" w:type="dxa"/>
            <w:tcMar/>
            <w:vAlign w:val="center"/>
          </w:tcPr>
          <w:p w:rsidR="6FE589B9" w:rsidP="6FE589B9" w:rsidRDefault="6FE589B9" w14:paraId="251DC6CA" w14:textId="2809A98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96.0</w:t>
            </w:r>
          </w:p>
        </w:tc>
        <w:tc>
          <w:tcPr>
            <w:tcW w:w="2752" w:type="dxa"/>
            <w:tcMar/>
            <w:vAlign w:val="center"/>
          </w:tcPr>
          <w:p w:rsidR="6FE589B9" w:rsidP="6FE589B9" w:rsidRDefault="6FE589B9" w14:paraId="7E43E85A" w14:textId="442F0AE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95.5</w:t>
            </w:r>
          </w:p>
        </w:tc>
        <w:tc>
          <w:tcPr>
            <w:tcW w:w="2577" w:type="dxa"/>
            <w:tcMar/>
            <w:vAlign w:val="center"/>
          </w:tcPr>
          <w:p w:rsidR="6FE589B9" w:rsidP="6FE589B9" w:rsidRDefault="6FE589B9" w14:paraId="0AF58B45" w14:textId="1A8AFAE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97.0</w:t>
            </w:r>
          </w:p>
        </w:tc>
      </w:tr>
      <w:tr w:rsidR="6FE589B9" w:rsidTr="6FE589B9" w14:paraId="796A86F0">
        <w:trPr>
          <w:trHeight w:val="300"/>
        </w:trPr>
        <w:tc>
          <w:tcPr>
            <w:tcW w:w="1162" w:type="dxa"/>
            <w:tcMar/>
            <w:vAlign w:val="center"/>
          </w:tcPr>
          <w:p w:rsidR="6FE589B9" w:rsidP="6FE589B9" w:rsidRDefault="6FE589B9" w14:paraId="3C11665E" w14:textId="41929C4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Dual antiplatelet</w:t>
            </w:r>
          </w:p>
        </w:tc>
        <w:tc>
          <w:tcPr>
            <w:tcW w:w="2869" w:type="dxa"/>
            <w:tcMar/>
            <w:vAlign w:val="center"/>
          </w:tcPr>
          <w:p w:rsidR="6FE589B9" w:rsidP="6FE589B9" w:rsidRDefault="6FE589B9" w14:paraId="1B904EFF" w14:textId="66B82B2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92.0</w:t>
            </w:r>
          </w:p>
        </w:tc>
        <w:tc>
          <w:tcPr>
            <w:tcW w:w="2752" w:type="dxa"/>
            <w:tcMar/>
            <w:vAlign w:val="center"/>
          </w:tcPr>
          <w:p w:rsidR="6FE589B9" w:rsidP="6FE589B9" w:rsidRDefault="6FE589B9" w14:paraId="7DF925CA" w14:textId="0290C91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91.5</w:t>
            </w:r>
          </w:p>
        </w:tc>
        <w:tc>
          <w:tcPr>
            <w:tcW w:w="2577" w:type="dxa"/>
            <w:tcMar/>
            <w:vAlign w:val="center"/>
          </w:tcPr>
          <w:p w:rsidR="6FE589B9" w:rsidP="6FE589B9" w:rsidRDefault="6FE589B9" w14:paraId="2CAE98A8" w14:textId="5340A18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97.0</w:t>
            </w:r>
          </w:p>
        </w:tc>
      </w:tr>
      <w:tr w:rsidR="6FE589B9" w:rsidTr="6FE589B9" w14:paraId="2FE4A39A">
        <w:trPr>
          <w:trHeight w:val="300"/>
        </w:trPr>
        <w:tc>
          <w:tcPr>
            <w:tcW w:w="1162" w:type="dxa"/>
            <w:tcMar/>
            <w:vAlign w:val="center"/>
          </w:tcPr>
          <w:p w:rsidR="6FE589B9" w:rsidP="6FE589B9" w:rsidRDefault="6FE589B9" w14:paraId="4D252189" w14:textId="6901BA3E">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Primary PCI (%)</w:t>
            </w:r>
          </w:p>
        </w:tc>
        <w:tc>
          <w:tcPr>
            <w:tcW w:w="2869" w:type="dxa"/>
            <w:tcMar/>
            <w:vAlign w:val="center"/>
          </w:tcPr>
          <w:p w:rsidR="6FE589B9" w:rsidP="6FE589B9" w:rsidRDefault="6FE589B9" w14:paraId="2084724F" w14:textId="380FE92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89.3</w:t>
            </w:r>
          </w:p>
        </w:tc>
        <w:tc>
          <w:tcPr>
            <w:tcW w:w="2752" w:type="dxa"/>
            <w:tcMar/>
            <w:vAlign w:val="center"/>
          </w:tcPr>
          <w:p w:rsidR="6FE589B9" w:rsidP="6FE589B9" w:rsidRDefault="6FE589B9" w14:paraId="5A8DE5C3" w14:textId="4194B57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2577" w:type="dxa"/>
            <w:tcMar/>
            <w:vAlign w:val="center"/>
          </w:tcPr>
          <w:p w:rsidR="6FE589B9" w:rsidP="6FE589B9" w:rsidRDefault="6FE589B9" w14:paraId="3CC00B9A" w14:textId="3CDE13C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94.2</w:t>
            </w:r>
          </w:p>
        </w:tc>
      </w:tr>
      <w:tr w:rsidR="6FE589B9" w:rsidTr="6FE589B9" w14:paraId="314826D0">
        <w:trPr>
          <w:trHeight w:val="300"/>
        </w:trPr>
        <w:tc>
          <w:tcPr>
            <w:tcW w:w="1162" w:type="dxa"/>
            <w:tcMar/>
            <w:vAlign w:val="center"/>
          </w:tcPr>
          <w:p w:rsidR="6FE589B9" w:rsidP="6FE589B9" w:rsidRDefault="6FE589B9" w14:paraId="58C27337" w14:textId="6095D55C">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Median door-to-balloon (min)</w:t>
            </w:r>
          </w:p>
        </w:tc>
        <w:tc>
          <w:tcPr>
            <w:tcW w:w="2869" w:type="dxa"/>
            <w:tcMar/>
            <w:vAlign w:val="center"/>
          </w:tcPr>
          <w:p w:rsidR="6FE589B9" w:rsidP="6FE589B9" w:rsidRDefault="6FE589B9" w14:paraId="2E43A6D4" w14:textId="65BE231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87</w:t>
            </w:r>
          </w:p>
        </w:tc>
        <w:tc>
          <w:tcPr>
            <w:tcW w:w="2752" w:type="dxa"/>
            <w:tcMar/>
            <w:vAlign w:val="center"/>
          </w:tcPr>
          <w:p w:rsidR="6FE589B9" w:rsidP="6FE589B9" w:rsidRDefault="6FE589B9" w14:paraId="7238C5CB" w14:textId="7D573D2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2577" w:type="dxa"/>
            <w:tcMar/>
            <w:vAlign w:val="center"/>
          </w:tcPr>
          <w:p w:rsidR="6FE589B9" w:rsidP="6FE589B9" w:rsidRDefault="6FE589B9" w14:paraId="2088E0A6" w14:textId="6661633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474AA7B4">
        <w:trPr>
          <w:trHeight w:val="300"/>
        </w:trPr>
        <w:tc>
          <w:tcPr>
            <w:tcW w:w="1162" w:type="dxa"/>
            <w:tcMar/>
            <w:vAlign w:val="center"/>
          </w:tcPr>
          <w:p w:rsidR="6FE589B9" w:rsidP="6FE589B9" w:rsidRDefault="6FE589B9" w14:paraId="281E37EA" w14:textId="746849CD">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Median troponin peak</w:t>
            </w:r>
          </w:p>
        </w:tc>
        <w:tc>
          <w:tcPr>
            <w:tcW w:w="2869" w:type="dxa"/>
            <w:tcMar/>
            <w:vAlign w:val="center"/>
          </w:tcPr>
          <w:p w:rsidR="6FE589B9" w:rsidP="6FE589B9" w:rsidRDefault="6FE589B9" w14:paraId="68A8340D" w14:textId="6F0320D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3059 ng/L</w:t>
            </w:r>
          </w:p>
        </w:tc>
        <w:tc>
          <w:tcPr>
            <w:tcW w:w="2752" w:type="dxa"/>
            <w:tcMar/>
            <w:vAlign w:val="center"/>
          </w:tcPr>
          <w:p w:rsidR="6FE589B9" w:rsidP="6FE589B9" w:rsidRDefault="6FE589B9" w14:paraId="74174048" w14:textId="5A12023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2577" w:type="dxa"/>
            <w:tcMar/>
            <w:vAlign w:val="center"/>
          </w:tcPr>
          <w:p w:rsidR="6FE589B9" w:rsidP="6FE589B9" w:rsidRDefault="6FE589B9" w14:paraId="40DA3ED9" w14:textId="5919FF6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3039 ng/L</w:t>
            </w:r>
          </w:p>
        </w:tc>
      </w:tr>
      <w:tr w:rsidR="6FE589B9" w:rsidTr="6FE589B9" w14:paraId="082830FD">
        <w:trPr>
          <w:trHeight w:val="300"/>
        </w:trPr>
        <w:tc>
          <w:tcPr>
            <w:tcW w:w="1162" w:type="dxa"/>
            <w:tcMar/>
            <w:vAlign w:val="center"/>
          </w:tcPr>
          <w:p w:rsidR="6FE589B9" w:rsidP="6FE589B9" w:rsidRDefault="6FE589B9" w14:paraId="00606FF4" w14:textId="27A106C2">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Median baseline NT-</w:t>
            </w:r>
            <w:r w:rsidRPr="6FE589B9" w:rsidR="6FE589B9">
              <w:rPr>
                <w:rFonts w:ascii="Times New Roman" w:hAnsi="Times New Roman" w:eastAsia="Times New Roman" w:cs="Times New Roman"/>
                <w:b w:val="1"/>
                <w:bCs w:val="1"/>
                <w:color w:val="auto"/>
                <w:sz w:val="24"/>
                <w:szCs w:val="24"/>
              </w:rPr>
              <w:t>proBNP</w:t>
            </w:r>
          </w:p>
        </w:tc>
        <w:tc>
          <w:tcPr>
            <w:tcW w:w="2869" w:type="dxa"/>
            <w:tcMar/>
            <w:vAlign w:val="center"/>
          </w:tcPr>
          <w:p w:rsidR="6FE589B9" w:rsidP="6FE589B9" w:rsidRDefault="6FE589B9" w14:paraId="00A0C666" w14:textId="0BD7D2B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1294 </w:t>
            </w:r>
            <w:r w:rsidRPr="6FE589B9" w:rsidR="6FE589B9">
              <w:rPr>
                <w:rFonts w:ascii="Times New Roman" w:hAnsi="Times New Roman" w:eastAsia="Times New Roman" w:cs="Times New Roman"/>
                <w:color w:val="auto"/>
                <w:sz w:val="24"/>
                <w:szCs w:val="24"/>
              </w:rPr>
              <w:t>pg</w:t>
            </w:r>
            <w:r w:rsidRPr="6FE589B9" w:rsidR="6FE589B9">
              <w:rPr>
                <w:rFonts w:ascii="Times New Roman" w:hAnsi="Times New Roman" w:eastAsia="Times New Roman" w:cs="Times New Roman"/>
                <w:color w:val="auto"/>
                <w:sz w:val="24"/>
                <w:szCs w:val="24"/>
              </w:rPr>
              <w:t>/mL</w:t>
            </w:r>
          </w:p>
        </w:tc>
        <w:tc>
          <w:tcPr>
            <w:tcW w:w="2752" w:type="dxa"/>
            <w:tcMar/>
            <w:vAlign w:val="center"/>
          </w:tcPr>
          <w:p w:rsidR="6FE589B9" w:rsidP="6FE589B9" w:rsidRDefault="6FE589B9" w14:paraId="4BE55446" w14:textId="2E5C057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2577" w:type="dxa"/>
            <w:tcMar/>
            <w:vAlign w:val="center"/>
          </w:tcPr>
          <w:p w:rsidR="6FE589B9" w:rsidP="6FE589B9" w:rsidRDefault="6FE589B9" w14:paraId="704801ED" w14:textId="3F73395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 xml:space="preserve">1294 </w:t>
            </w:r>
            <w:r w:rsidRPr="6FE589B9" w:rsidR="6FE589B9">
              <w:rPr>
                <w:rFonts w:ascii="Times New Roman" w:hAnsi="Times New Roman" w:eastAsia="Times New Roman" w:cs="Times New Roman"/>
                <w:color w:val="auto"/>
                <w:sz w:val="24"/>
                <w:szCs w:val="24"/>
              </w:rPr>
              <w:t>pg</w:t>
            </w:r>
            <w:r w:rsidRPr="6FE589B9" w:rsidR="6FE589B9">
              <w:rPr>
                <w:rFonts w:ascii="Times New Roman" w:hAnsi="Times New Roman" w:eastAsia="Times New Roman" w:cs="Times New Roman"/>
                <w:color w:val="auto"/>
                <w:sz w:val="24"/>
                <w:szCs w:val="24"/>
              </w:rPr>
              <w:t>/mL</w:t>
            </w:r>
          </w:p>
        </w:tc>
      </w:tr>
    </w:tbl>
    <w:p xmlns:wp14="http://schemas.microsoft.com/office/word/2010/wordml" w:rsidP="6FE589B9" wp14:paraId="45C58F4C" wp14:textId="0476ED21">
      <w:pPr>
        <w:bidi w:val="0"/>
        <w:spacing w:before="240" w:beforeAutospacing="off" w:after="240" w:afterAutospacing="off"/>
        <w:rPr>
          <w:rFonts w:ascii="Times New Roman" w:hAnsi="Times New Roman" w:eastAsia="Times New Roman" w:cs="Times New Roman"/>
          <w:i w:val="1"/>
          <w:iCs w:val="1"/>
          <w:noProof w:val="0"/>
          <w:color w:val="auto"/>
          <w:sz w:val="24"/>
          <w:szCs w:val="24"/>
          <w:lang w:val="en-US"/>
        </w:rPr>
      </w:pPr>
      <w:r w:rsidRPr="6FE589B9" w:rsidR="24C206BD">
        <w:rPr>
          <w:rFonts w:ascii="Times New Roman" w:hAnsi="Times New Roman" w:eastAsia="Times New Roman" w:cs="Times New Roman"/>
          <w:i w:val="1"/>
          <w:iCs w:val="1"/>
          <w:noProof w:val="0"/>
          <w:color w:val="auto"/>
          <w:sz w:val="24"/>
          <w:szCs w:val="24"/>
          <w:lang w:val="en-US"/>
        </w:rPr>
        <w:t>Note: Background therapy percentages range from 89.4% to 97.0%, supporting the manuscript's statement of "&gt;90%" for all medications.</w:t>
      </w:r>
    </w:p>
    <w:p xmlns:wp14="http://schemas.microsoft.com/office/word/2010/wordml" w:rsidP="6FE589B9" wp14:paraId="517F1F61" wp14:textId="3634FEE4">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 xml:space="preserve">Supplementary Table 4. Risk of Bias Assessment (Cochrane </w:t>
      </w:r>
      <w:r w:rsidRPr="6FE589B9" w:rsidR="24C206BD">
        <w:rPr>
          <w:rFonts w:ascii="Times New Roman" w:hAnsi="Times New Roman" w:eastAsia="Times New Roman" w:cs="Times New Roman"/>
          <w:b w:val="1"/>
          <w:bCs w:val="1"/>
          <w:noProof w:val="0"/>
          <w:color w:val="auto"/>
          <w:sz w:val="24"/>
          <w:szCs w:val="24"/>
          <w:lang w:val="en-US"/>
        </w:rPr>
        <w:t>RoB</w:t>
      </w:r>
      <w:r w:rsidRPr="6FE589B9" w:rsidR="24C206BD">
        <w:rPr>
          <w:rFonts w:ascii="Times New Roman" w:hAnsi="Times New Roman" w:eastAsia="Times New Roman" w:cs="Times New Roman"/>
          <w:b w:val="1"/>
          <w:bCs w:val="1"/>
          <w:noProof w:val="0"/>
          <w:color w:val="auto"/>
          <w:sz w:val="24"/>
          <w:szCs w:val="24"/>
          <w:lang w:val="en-US"/>
        </w:rPr>
        <w:t xml:space="preserve"> 2)</w:t>
      </w:r>
    </w:p>
    <w:tbl>
      <w:tblPr>
        <w:tblStyle w:val="TableNormal"/>
        <w:bidiVisual w:val="0"/>
        <w:tblW w:w="0" w:type="auto"/>
        <w:tblLayout w:type="fixed"/>
        <w:tblLook w:val="06A0" w:firstRow="1" w:lastRow="0" w:firstColumn="1" w:lastColumn="0" w:noHBand="1" w:noVBand="1"/>
      </w:tblPr>
      <w:tblGrid>
        <w:gridCol w:w="3047"/>
        <w:gridCol w:w="1400"/>
        <w:gridCol w:w="1049"/>
        <w:gridCol w:w="787"/>
        <w:gridCol w:w="3414"/>
      </w:tblGrid>
      <w:tr w:rsidR="6FE589B9" w:rsidTr="6FE589B9" w14:paraId="19D40988">
        <w:trPr>
          <w:trHeight w:val="300"/>
        </w:trPr>
        <w:tc>
          <w:tcPr>
            <w:tcW w:w="3047" w:type="dxa"/>
            <w:tcMar/>
            <w:vAlign w:val="center"/>
          </w:tcPr>
          <w:p w:rsidR="6FE589B9" w:rsidP="6FE589B9" w:rsidRDefault="6FE589B9" w14:paraId="33EDE1CB" w14:textId="5A1DA519">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Domain</w:t>
            </w:r>
          </w:p>
        </w:tc>
        <w:tc>
          <w:tcPr>
            <w:tcW w:w="1400" w:type="dxa"/>
            <w:tcMar/>
            <w:vAlign w:val="center"/>
          </w:tcPr>
          <w:p w:rsidR="6FE589B9" w:rsidP="6FE589B9" w:rsidRDefault="6FE589B9" w14:paraId="061A1A58" w14:textId="3847B7C9">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EMPACT-MI</w:t>
            </w:r>
          </w:p>
        </w:tc>
        <w:tc>
          <w:tcPr>
            <w:tcW w:w="1049" w:type="dxa"/>
            <w:tcMar/>
            <w:vAlign w:val="center"/>
          </w:tcPr>
          <w:p w:rsidR="6FE589B9" w:rsidP="6FE589B9" w:rsidRDefault="6FE589B9" w14:paraId="2FA11D3E" w14:textId="5B86B0E4">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DAPA-MI</w:t>
            </w:r>
          </w:p>
        </w:tc>
        <w:tc>
          <w:tcPr>
            <w:tcW w:w="787" w:type="dxa"/>
            <w:tcMar/>
            <w:vAlign w:val="center"/>
          </w:tcPr>
          <w:p w:rsidR="6FE589B9" w:rsidP="6FE589B9" w:rsidRDefault="6FE589B9" w14:paraId="1E32BFA8" w14:textId="7F4545B0">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EMMY</w:t>
            </w:r>
          </w:p>
        </w:tc>
        <w:tc>
          <w:tcPr>
            <w:tcW w:w="3414" w:type="dxa"/>
            <w:tcMar/>
            <w:vAlign w:val="center"/>
          </w:tcPr>
          <w:p w:rsidR="6FE589B9" w:rsidP="6FE589B9" w:rsidRDefault="6FE589B9" w14:paraId="3CB14F70" w14:textId="3B5E8426">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Comments</w:t>
            </w:r>
          </w:p>
        </w:tc>
      </w:tr>
      <w:tr w:rsidR="6FE589B9" w:rsidTr="6FE589B9" w14:paraId="0BB4716A">
        <w:trPr>
          <w:trHeight w:val="300"/>
        </w:trPr>
        <w:tc>
          <w:tcPr>
            <w:tcW w:w="3047" w:type="dxa"/>
            <w:tcMar/>
            <w:vAlign w:val="center"/>
          </w:tcPr>
          <w:p w:rsidR="6FE589B9" w:rsidP="6FE589B9" w:rsidRDefault="6FE589B9" w14:paraId="39DA6EFE" w14:textId="799F677D">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Random sequence generation</w:t>
            </w:r>
          </w:p>
        </w:tc>
        <w:tc>
          <w:tcPr>
            <w:tcW w:w="1400" w:type="dxa"/>
            <w:tcMar/>
            <w:vAlign w:val="center"/>
          </w:tcPr>
          <w:p w:rsidR="6FE589B9" w:rsidP="6FE589B9" w:rsidRDefault="6FE589B9" w14:paraId="00FA9CB1" w14:textId="1C4FAD0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66D391BB" w14:textId="2A121BC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5E69A9CC" w14:textId="62263E3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1607B7CC" w14:textId="23AD8A7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Computer-generated randomization</w:t>
            </w:r>
          </w:p>
        </w:tc>
      </w:tr>
      <w:tr w:rsidR="6FE589B9" w:rsidTr="6FE589B9" w14:paraId="69926FA3">
        <w:trPr>
          <w:trHeight w:val="300"/>
        </w:trPr>
        <w:tc>
          <w:tcPr>
            <w:tcW w:w="3047" w:type="dxa"/>
            <w:tcMar/>
            <w:vAlign w:val="center"/>
          </w:tcPr>
          <w:p w:rsidR="6FE589B9" w:rsidP="6FE589B9" w:rsidRDefault="6FE589B9" w14:paraId="01ED9C2D" w14:textId="4E4DC531">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Allocation concealment</w:t>
            </w:r>
          </w:p>
        </w:tc>
        <w:tc>
          <w:tcPr>
            <w:tcW w:w="1400" w:type="dxa"/>
            <w:tcMar/>
            <w:vAlign w:val="center"/>
          </w:tcPr>
          <w:p w:rsidR="6FE589B9" w:rsidP="6FE589B9" w:rsidRDefault="6FE589B9" w14:paraId="661593E0" w14:textId="58C2D01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21DABA6B" w14:textId="08F9A83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054A57EB" w14:textId="1C80C00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4CEB445B" w14:textId="173951B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Central allocation</w:t>
            </w:r>
          </w:p>
        </w:tc>
      </w:tr>
      <w:tr w:rsidR="6FE589B9" w:rsidTr="6FE589B9" w14:paraId="30D89EA6">
        <w:trPr>
          <w:trHeight w:val="300"/>
        </w:trPr>
        <w:tc>
          <w:tcPr>
            <w:tcW w:w="3047" w:type="dxa"/>
            <w:tcMar/>
            <w:vAlign w:val="center"/>
          </w:tcPr>
          <w:p w:rsidR="6FE589B9" w:rsidP="6FE589B9" w:rsidRDefault="6FE589B9" w14:paraId="5E545C47" w14:textId="08051F97">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Blinding of participants</w:t>
            </w:r>
          </w:p>
        </w:tc>
        <w:tc>
          <w:tcPr>
            <w:tcW w:w="1400" w:type="dxa"/>
            <w:tcMar/>
            <w:vAlign w:val="center"/>
          </w:tcPr>
          <w:p w:rsidR="6FE589B9" w:rsidP="6FE589B9" w:rsidRDefault="6FE589B9" w14:paraId="0FC8F081" w14:textId="2E8D0D0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66C03F52" w14:textId="06F334A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5C131020" w14:textId="7C45847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1DF6DB3E" w14:textId="1ABCEBA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Double-blind, matching placebo</w:t>
            </w:r>
          </w:p>
        </w:tc>
      </w:tr>
      <w:tr w:rsidR="6FE589B9" w:rsidTr="6FE589B9" w14:paraId="26F55800">
        <w:trPr>
          <w:trHeight w:val="300"/>
        </w:trPr>
        <w:tc>
          <w:tcPr>
            <w:tcW w:w="3047" w:type="dxa"/>
            <w:tcMar/>
            <w:vAlign w:val="center"/>
          </w:tcPr>
          <w:p w:rsidR="6FE589B9" w:rsidP="6FE589B9" w:rsidRDefault="6FE589B9" w14:paraId="5271F4A2" w14:textId="466EDF96">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Blinding of outcome assessors</w:t>
            </w:r>
          </w:p>
        </w:tc>
        <w:tc>
          <w:tcPr>
            <w:tcW w:w="1400" w:type="dxa"/>
            <w:tcMar/>
            <w:vAlign w:val="center"/>
          </w:tcPr>
          <w:p w:rsidR="6FE589B9" w:rsidP="6FE589B9" w:rsidRDefault="6FE589B9" w14:paraId="4461234B" w14:textId="6E2CF22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01D023AC" w14:textId="1581248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24482757" w14:textId="7E22427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17AD8478" w14:textId="5A63503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Blinded adjudication committee</w:t>
            </w:r>
          </w:p>
        </w:tc>
      </w:tr>
      <w:tr w:rsidR="6FE589B9" w:rsidTr="6FE589B9" w14:paraId="6BE8E2FB">
        <w:trPr>
          <w:trHeight w:val="300"/>
        </w:trPr>
        <w:tc>
          <w:tcPr>
            <w:tcW w:w="3047" w:type="dxa"/>
            <w:tcMar/>
            <w:vAlign w:val="center"/>
          </w:tcPr>
          <w:p w:rsidR="6FE589B9" w:rsidP="6FE589B9" w:rsidRDefault="6FE589B9" w14:paraId="749CBE34" w14:textId="01B39C78">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Incomplete outcome data</w:t>
            </w:r>
          </w:p>
        </w:tc>
        <w:tc>
          <w:tcPr>
            <w:tcW w:w="1400" w:type="dxa"/>
            <w:tcMar/>
            <w:vAlign w:val="center"/>
          </w:tcPr>
          <w:p w:rsidR="6FE589B9" w:rsidP="6FE589B9" w:rsidRDefault="6FE589B9" w14:paraId="5F644AEB" w14:textId="4015354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64203A7F" w14:textId="15605D2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01E057C3" w14:textId="44B499F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0C82AABF" w14:textId="34AC557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&lt;5% loss to follow-up</w:t>
            </w:r>
          </w:p>
        </w:tc>
      </w:tr>
      <w:tr w:rsidR="6FE589B9" w:rsidTr="6FE589B9" w14:paraId="451E4110">
        <w:trPr>
          <w:trHeight w:val="300"/>
        </w:trPr>
        <w:tc>
          <w:tcPr>
            <w:tcW w:w="3047" w:type="dxa"/>
            <w:tcMar/>
            <w:vAlign w:val="center"/>
          </w:tcPr>
          <w:p w:rsidR="6FE589B9" w:rsidP="6FE589B9" w:rsidRDefault="6FE589B9" w14:paraId="641382E2" w14:textId="5FE3620C">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Selective reporting</w:t>
            </w:r>
          </w:p>
        </w:tc>
        <w:tc>
          <w:tcPr>
            <w:tcW w:w="1400" w:type="dxa"/>
            <w:tcMar/>
            <w:vAlign w:val="center"/>
          </w:tcPr>
          <w:p w:rsidR="6FE589B9" w:rsidP="6FE589B9" w:rsidRDefault="6FE589B9" w14:paraId="58251E5E" w14:textId="7C4E341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30C91FB9" w14:textId="7DAE622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5DC14579" w14:textId="7252F18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5AC1F9FC" w14:textId="197373D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All prespecified outcomes reported</w:t>
            </w:r>
          </w:p>
        </w:tc>
      </w:tr>
      <w:tr w:rsidR="6FE589B9" w:rsidTr="6FE589B9" w14:paraId="5272EEF9">
        <w:trPr>
          <w:trHeight w:val="300"/>
        </w:trPr>
        <w:tc>
          <w:tcPr>
            <w:tcW w:w="3047" w:type="dxa"/>
            <w:tcMar/>
            <w:vAlign w:val="center"/>
          </w:tcPr>
          <w:p w:rsidR="6FE589B9" w:rsidP="6FE589B9" w:rsidRDefault="6FE589B9" w14:paraId="251AF220" w14:textId="60970B4F">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Overall</w:t>
            </w:r>
          </w:p>
        </w:tc>
        <w:tc>
          <w:tcPr>
            <w:tcW w:w="1400" w:type="dxa"/>
            <w:tcMar/>
            <w:vAlign w:val="center"/>
          </w:tcPr>
          <w:p w:rsidR="6FE589B9" w:rsidP="6FE589B9" w:rsidRDefault="6FE589B9" w14:paraId="699F47FC" w14:textId="57051EB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1049" w:type="dxa"/>
            <w:tcMar/>
            <w:vAlign w:val="center"/>
          </w:tcPr>
          <w:p w:rsidR="6FE589B9" w:rsidP="6FE589B9" w:rsidRDefault="6FE589B9" w14:paraId="10F6A4A3" w14:textId="4E39484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787" w:type="dxa"/>
            <w:tcMar/>
            <w:vAlign w:val="center"/>
          </w:tcPr>
          <w:p w:rsidR="6FE589B9" w:rsidP="6FE589B9" w:rsidRDefault="6FE589B9" w14:paraId="06133BAF" w14:textId="617E86A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Low</w:t>
            </w:r>
          </w:p>
        </w:tc>
        <w:tc>
          <w:tcPr>
            <w:tcW w:w="3414" w:type="dxa"/>
            <w:tcMar/>
            <w:vAlign w:val="center"/>
          </w:tcPr>
          <w:p w:rsidR="6FE589B9" w:rsidP="6FE589B9" w:rsidRDefault="6FE589B9" w14:paraId="6152389F" w14:textId="4545D5F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High-quality trials</w:t>
            </w:r>
          </w:p>
        </w:tc>
      </w:tr>
    </w:tbl>
    <w:p xmlns:wp14="http://schemas.microsoft.com/office/word/2010/wordml" w:rsidP="6FE589B9" wp14:paraId="3034AAD5" wp14:textId="3A64C479">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 5. Detailed Safety Outcomes</w:t>
      </w:r>
    </w:p>
    <w:tbl>
      <w:tblPr>
        <w:tblStyle w:val="TableNormal"/>
        <w:bidiVisual w:val="0"/>
        <w:tblW w:w="0" w:type="auto"/>
        <w:tblInd w:w="-255" w:type="dxa"/>
        <w:tblLayout w:type="fixed"/>
        <w:tblLook w:val="06A0" w:firstRow="1" w:lastRow="0" w:firstColumn="1" w:lastColumn="0" w:noHBand="1" w:noVBand="1"/>
      </w:tblPr>
      <w:tblGrid>
        <w:gridCol w:w="2701"/>
        <w:gridCol w:w="2265"/>
        <w:gridCol w:w="2260"/>
        <w:gridCol w:w="1914"/>
        <w:gridCol w:w="1908"/>
      </w:tblGrid>
      <w:tr w:rsidR="6FE589B9" w:rsidTr="6FE589B9" w14:paraId="121D2D6A">
        <w:trPr>
          <w:trHeight w:val="300"/>
        </w:trPr>
        <w:tc>
          <w:tcPr>
            <w:tcW w:w="2701" w:type="dxa"/>
            <w:tcMar/>
            <w:vAlign w:val="center"/>
          </w:tcPr>
          <w:p w:rsidR="6FE589B9" w:rsidP="6FE589B9" w:rsidRDefault="6FE589B9" w14:paraId="59587E7A" w14:textId="22BC4B56">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Adverse Event</w:t>
            </w:r>
          </w:p>
        </w:tc>
        <w:tc>
          <w:tcPr>
            <w:tcW w:w="2265" w:type="dxa"/>
            <w:tcMar/>
            <w:vAlign w:val="center"/>
          </w:tcPr>
          <w:p w:rsidR="6FE589B9" w:rsidP="6FE589B9" w:rsidRDefault="6FE589B9" w14:paraId="392EADA3" w14:textId="62065878">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EMPACT-MI SGLT2i</w:t>
            </w:r>
          </w:p>
        </w:tc>
        <w:tc>
          <w:tcPr>
            <w:tcW w:w="2260" w:type="dxa"/>
            <w:tcMar/>
            <w:vAlign w:val="center"/>
          </w:tcPr>
          <w:p w:rsidR="6FE589B9" w:rsidP="6FE589B9" w:rsidRDefault="6FE589B9" w14:paraId="3C1FC529" w14:textId="397EA9C1">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EMPACT-MI Placebo</w:t>
            </w:r>
          </w:p>
        </w:tc>
        <w:tc>
          <w:tcPr>
            <w:tcW w:w="1914" w:type="dxa"/>
            <w:tcMar/>
            <w:vAlign w:val="center"/>
          </w:tcPr>
          <w:p w:rsidR="6FE589B9" w:rsidP="6FE589B9" w:rsidRDefault="6FE589B9" w14:paraId="2087A10E" w14:textId="7FE45689">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DAPA-MI SGLT2i</w:t>
            </w:r>
          </w:p>
        </w:tc>
        <w:tc>
          <w:tcPr>
            <w:tcW w:w="1908" w:type="dxa"/>
            <w:tcMar/>
            <w:vAlign w:val="center"/>
          </w:tcPr>
          <w:p w:rsidR="6FE589B9" w:rsidP="6FE589B9" w:rsidRDefault="6FE589B9" w14:paraId="27ACC10D" w14:textId="420E35C4">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DAPA-MI Placebo</w:t>
            </w:r>
          </w:p>
        </w:tc>
      </w:tr>
      <w:tr w:rsidR="6FE589B9" w:rsidTr="6FE589B9" w14:paraId="2491E91A">
        <w:trPr>
          <w:trHeight w:val="300"/>
        </w:trPr>
        <w:tc>
          <w:tcPr>
            <w:tcW w:w="2701" w:type="dxa"/>
            <w:tcMar/>
            <w:vAlign w:val="center"/>
          </w:tcPr>
          <w:p w:rsidR="6FE589B9" w:rsidP="6FE589B9" w:rsidRDefault="6FE589B9" w14:paraId="0A83525E" w14:textId="45E7D884">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Any serious adverse event</w:t>
            </w:r>
          </w:p>
        </w:tc>
        <w:tc>
          <w:tcPr>
            <w:tcW w:w="2265" w:type="dxa"/>
            <w:tcMar/>
            <w:vAlign w:val="center"/>
          </w:tcPr>
          <w:p w:rsidR="6FE589B9" w:rsidP="6FE589B9" w:rsidRDefault="6FE589B9" w14:paraId="4754B824" w14:textId="05BD72D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373/1995 (18.7%)</w:t>
            </w:r>
          </w:p>
        </w:tc>
        <w:tc>
          <w:tcPr>
            <w:tcW w:w="2260" w:type="dxa"/>
            <w:tcMar/>
            <w:vAlign w:val="center"/>
          </w:tcPr>
          <w:p w:rsidR="6FE589B9" w:rsidP="6FE589B9" w:rsidRDefault="6FE589B9" w14:paraId="1C2B08C4" w14:textId="306C9DD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340/1997 (17.2%)</w:t>
            </w:r>
          </w:p>
        </w:tc>
        <w:tc>
          <w:tcPr>
            <w:tcW w:w="1914" w:type="dxa"/>
            <w:tcMar/>
            <w:vAlign w:val="center"/>
          </w:tcPr>
          <w:p w:rsidR="6FE589B9" w:rsidP="6FE589B9" w:rsidRDefault="6FE589B9" w14:paraId="447710DA" w14:textId="18C24C4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1.5%</w:t>
            </w:r>
          </w:p>
        </w:tc>
        <w:tc>
          <w:tcPr>
            <w:tcW w:w="1908" w:type="dxa"/>
            <w:tcMar/>
            <w:vAlign w:val="center"/>
          </w:tcPr>
          <w:p w:rsidR="6FE589B9" w:rsidP="6FE589B9" w:rsidRDefault="6FE589B9" w14:paraId="3C1263B1" w14:textId="5B9F82A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1.5%</w:t>
            </w:r>
          </w:p>
        </w:tc>
      </w:tr>
      <w:tr w:rsidR="6FE589B9" w:rsidTr="6FE589B9" w14:paraId="4DA40BF6">
        <w:trPr>
          <w:trHeight w:val="300"/>
        </w:trPr>
        <w:tc>
          <w:tcPr>
            <w:tcW w:w="2701" w:type="dxa"/>
            <w:tcMar/>
            <w:vAlign w:val="center"/>
          </w:tcPr>
          <w:p w:rsidR="6FE589B9" w:rsidP="6FE589B9" w:rsidRDefault="6FE589B9" w14:paraId="2A4DC531" w14:textId="738B19B4">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Discontinuation due to AE</w:t>
            </w:r>
          </w:p>
        </w:tc>
        <w:tc>
          <w:tcPr>
            <w:tcW w:w="2265" w:type="dxa"/>
            <w:tcMar/>
            <w:vAlign w:val="center"/>
          </w:tcPr>
          <w:p w:rsidR="6FE589B9" w:rsidP="6FE589B9" w:rsidRDefault="6FE589B9" w14:paraId="4AD873A4" w14:textId="430C538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122/3234 (3.8%)</w:t>
            </w:r>
          </w:p>
        </w:tc>
        <w:tc>
          <w:tcPr>
            <w:tcW w:w="2260" w:type="dxa"/>
            <w:tcMar/>
            <w:vAlign w:val="center"/>
          </w:tcPr>
          <w:p w:rsidR="6FE589B9" w:rsidP="6FE589B9" w:rsidRDefault="6FE589B9" w14:paraId="54110826" w14:textId="56410E2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122/3229 (3.8%)</w:t>
            </w:r>
          </w:p>
        </w:tc>
        <w:tc>
          <w:tcPr>
            <w:tcW w:w="1914" w:type="dxa"/>
            <w:tcMar/>
            <w:vAlign w:val="center"/>
          </w:tcPr>
          <w:p w:rsidR="6FE589B9" w:rsidP="6FE589B9" w:rsidRDefault="6FE589B9" w14:paraId="48DEF386" w14:textId="5762F4D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4E728A59" w14:textId="270EA49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592E8E60">
        <w:trPr>
          <w:trHeight w:val="300"/>
        </w:trPr>
        <w:tc>
          <w:tcPr>
            <w:tcW w:w="2701" w:type="dxa"/>
            <w:tcMar/>
            <w:vAlign w:val="center"/>
          </w:tcPr>
          <w:p w:rsidR="6FE589B9" w:rsidP="6FE589B9" w:rsidRDefault="6FE589B9" w14:paraId="604E5E3B" w14:textId="4F243AF8">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Diabetic ketoacidosis</w:t>
            </w:r>
          </w:p>
        </w:tc>
        <w:tc>
          <w:tcPr>
            <w:tcW w:w="2265" w:type="dxa"/>
            <w:tcMar/>
            <w:vAlign w:val="center"/>
          </w:tcPr>
          <w:p w:rsidR="6FE589B9" w:rsidP="6FE589B9" w:rsidRDefault="6FE589B9" w14:paraId="187EA951" w14:textId="1FE979A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2/3234 (0.1%)</w:t>
            </w:r>
          </w:p>
        </w:tc>
        <w:tc>
          <w:tcPr>
            <w:tcW w:w="2260" w:type="dxa"/>
            <w:tcMar/>
            <w:vAlign w:val="center"/>
          </w:tcPr>
          <w:p w:rsidR="6FE589B9" w:rsidP="6FE589B9" w:rsidRDefault="6FE589B9" w14:paraId="688A6CCA" w14:textId="50D6F61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1/3229 (&lt;0.1%)</w:t>
            </w:r>
          </w:p>
        </w:tc>
        <w:tc>
          <w:tcPr>
            <w:tcW w:w="1914" w:type="dxa"/>
            <w:tcMar/>
            <w:vAlign w:val="center"/>
          </w:tcPr>
          <w:p w:rsidR="6FE589B9" w:rsidP="6FE589B9" w:rsidRDefault="6FE589B9" w14:paraId="565B188D" w14:textId="121AC25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1908" w:type="dxa"/>
            <w:tcMar/>
            <w:vAlign w:val="center"/>
          </w:tcPr>
          <w:p w:rsidR="6FE589B9" w:rsidP="6FE589B9" w:rsidRDefault="6FE589B9" w14:paraId="6210098A" w14:textId="73D9E22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r>
      <w:tr w:rsidR="6FE589B9" w:rsidTr="6FE589B9" w14:paraId="5A92639C">
        <w:trPr>
          <w:trHeight w:val="300"/>
        </w:trPr>
        <w:tc>
          <w:tcPr>
            <w:tcW w:w="2701" w:type="dxa"/>
            <w:tcMar/>
            <w:vAlign w:val="center"/>
          </w:tcPr>
          <w:p w:rsidR="6FE589B9" w:rsidP="6FE589B9" w:rsidRDefault="6FE589B9" w14:paraId="1A3E8AED" w14:textId="2D8D8BD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In patients with diabetes</w:t>
            </w:r>
          </w:p>
        </w:tc>
        <w:tc>
          <w:tcPr>
            <w:tcW w:w="2265" w:type="dxa"/>
            <w:tcMar/>
            <w:vAlign w:val="center"/>
          </w:tcPr>
          <w:p w:rsidR="6FE589B9" w:rsidP="6FE589B9" w:rsidRDefault="6FE589B9" w14:paraId="7136BAD7" w14:textId="2987B16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2/1024 (0.2%)</w:t>
            </w:r>
          </w:p>
        </w:tc>
        <w:tc>
          <w:tcPr>
            <w:tcW w:w="2260" w:type="dxa"/>
            <w:tcMar/>
            <w:vAlign w:val="center"/>
          </w:tcPr>
          <w:p w:rsidR="6FE589B9" w:rsidP="6FE589B9" w:rsidRDefault="6FE589B9" w14:paraId="29BADB54" w14:textId="26084A3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1/1032 (0.1%)</w:t>
            </w:r>
          </w:p>
        </w:tc>
        <w:tc>
          <w:tcPr>
            <w:tcW w:w="1914" w:type="dxa"/>
            <w:tcMar/>
            <w:vAlign w:val="center"/>
          </w:tcPr>
          <w:p w:rsidR="6FE589B9" w:rsidP="6FE589B9" w:rsidRDefault="6FE589B9" w14:paraId="0E6802DC" w14:textId="7652495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c>
          <w:tcPr>
            <w:tcW w:w="1908" w:type="dxa"/>
            <w:tcMar/>
            <w:vAlign w:val="center"/>
          </w:tcPr>
          <w:p w:rsidR="6FE589B9" w:rsidP="6FE589B9" w:rsidRDefault="6FE589B9" w14:paraId="44976A18" w14:textId="3530D40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r>
      <w:tr w:rsidR="6FE589B9" w:rsidTr="6FE589B9" w14:paraId="151F992E">
        <w:trPr>
          <w:trHeight w:val="300"/>
        </w:trPr>
        <w:tc>
          <w:tcPr>
            <w:tcW w:w="2701" w:type="dxa"/>
            <w:tcMar/>
            <w:vAlign w:val="center"/>
          </w:tcPr>
          <w:p w:rsidR="6FE589B9" w:rsidP="6FE589B9" w:rsidRDefault="6FE589B9" w14:paraId="4B9F9E56" w14:textId="0C27333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In patients without diabetes</w:t>
            </w:r>
          </w:p>
        </w:tc>
        <w:tc>
          <w:tcPr>
            <w:tcW w:w="2265" w:type="dxa"/>
            <w:tcMar/>
            <w:vAlign w:val="center"/>
          </w:tcPr>
          <w:p w:rsidR="6FE589B9" w:rsidP="6FE589B9" w:rsidRDefault="6FE589B9" w14:paraId="0C1EA5EC" w14:textId="3BAAB0A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0/2210 (0%)</w:t>
            </w:r>
          </w:p>
        </w:tc>
        <w:tc>
          <w:tcPr>
            <w:tcW w:w="2260" w:type="dxa"/>
            <w:tcMar/>
            <w:vAlign w:val="center"/>
          </w:tcPr>
          <w:p w:rsidR="6FE589B9" w:rsidP="6FE589B9" w:rsidRDefault="6FE589B9" w14:paraId="14ED5DDD" w14:textId="006AD52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0/2197 (0%)</w:t>
            </w:r>
          </w:p>
        </w:tc>
        <w:tc>
          <w:tcPr>
            <w:tcW w:w="1914" w:type="dxa"/>
            <w:tcMar/>
            <w:vAlign w:val="center"/>
          </w:tcPr>
          <w:p w:rsidR="6FE589B9" w:rsidP="6FE589B9" w:rsidRDefault="6FE589B9" w14:paraId="0250F693" w14:textId="1243BF0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1908" w:type="dxa"/>
            <w:tcMar/>
            <w:vAlign w:val="center"/>
          </w:tcPr>
          <w:p w:rsidR="6FE589B9" w:rsidP="6FE589B9" w:rsidRDefault="6FE589B9" w14:paraId="1A174B54" w14:textId="6C25FFE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r>
      <w:tr w:rsidR="6FE589B9" w:rsidTr="6FE589B9" w14:paraId="1F9FEBA0">
        <w:trPr>
          <w:trHeight w:val="300"/>
        </w:trPr>
        <w:tc>
          <w:tcPr>
            <w:tcW w:w="2701" w:type="dxa"/>
            <w:tcMar/>
            <w:vAlign w:val="center"/>
          </w:tcPr>
          <w:p w:rsidR="6FE589B9" w:rsidP="6FE589B9" w:rsidRDefault="6FE589B9" w14:paraId="6CF4601A" w14:textId="4BC4E864">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Acute kidney injury</w:t>
            </w:r>
          </w:p>
        </w:tc>
        <w:tc>
          <w:tcPr>
            <w:tcW w:w="2265" w:type="dxa"/>
            <w:tcMar/>
            <w:vAlign w:val="center"/>
          </w:tcPr>
          <w:p w:rsidR="6FE589B9" w:rsidP="6FE589B9" w:rsidRDefault="6FE589B9" w14:paraId="713BFFAF" w14:textId="6005BEB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27/3234 (0.8%)</w:t>
            </w:r>
          </w:p>
        </w:tc>
        <w:tc>
          <w:tcPr>
            <w:tcW w:w="2260" w:type="dxa"/>
            <w:tcMar/>
            <w:vAlign w:val="center"/>
          </w:tcPr>
          <w:p w:rsidR="6FE589B9" w:rsidP="6FE589B9" w:rsidRDefault="6FE589B9" w14:paraId="701AF171" w14:textId="7DFBDA4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43/3229 (1.3%)</w:t>
            </w:r>
          </w:p>
        </w:tc>
        <w:tc>
          <w:tcPr>
            <w:tcW w:w="1914" w:type="dxa"/>
            <w:tcMar/>
            <w:vAlign w:val="center"/>
          </w:tcPr>
          <w:p w:rsidR="6FE589B9" w:rsidP="6FE589B9" w:rsidRDefault="6FE589B9" w14:paraId="480474D3" w14:textId="2BAC0CF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0274C215" w14:textId="1185FF5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67BAFBDA">
        <w:trPr>
          <w:trHeight w:val="300"/>
        </w:trPr>
        <w:tc>
          <w:tcPr>
            <w:tcW w:w="2701" w:type="dxa"/>
            <w:tcMar/>
            <w:vAlign w:val="center"/>
          </w:tcPr>
          <w:p w:rsidR="6FE589B9" w:rsidP="6FE589B9" w:rsidRDefault="6FE589B9" w14:paraId="7EFCB2F1" w14:textId="7E7AA77F">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Urinary tract infection</w:t>
            </w:r>
          </w:p>
        </w:tc>
        <w:tc>
          <w:tcPr>
            <w:tcW w:w="2265" w:type="dxa"/>
            <w:tcMar/>
            <w:vAlign w:val="center"/>
          </w:tcPr>
          <w:p w:rsidR="6FE589B9" w:rsidP="6FE589B9" w:rsidRDefault="6FE589B9" w14:paraId="21EAFB3E" w14:textId="01CD151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11/3234 (0.3%)</w:t>
            </w:r>
          </w:p>
        </w:tc>
        <w:tc>
          <w:tcPr>
            <w:tcW w:w="2260" w:type="dxa"/>
            <w:tcMar/>
            <w:vAlign w:val="center"/>
          </w:tcPr>
          <w:p w:rsidR="6FE589B9" w:rsidP="6FE589B9" w:rsidRDefault="6FE589B9" w14:paraId="5277B5DC" w14:textId="338C759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7/3229 (0.2%)</w:t>
            </w:r>
          </w:p>
        </w:tc>
        <w:tc>
          <w:tcPr>
            <w:tcW w:w="1914" w:type="dxa"/>
            <w:tcMar/>
            <w:vAlign w:val="center"/>
          </w:tcPr>
          <w:p w:rsidR="6FE589B9" w:rsidP="6FE589B9" w:rsidRDefault="6FE589B9" w14:paraId="6E8A5AF0" w14:textId="27DFD70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2575431F" w14:textId="6B06761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39303582">
        <w:trPr>
          <w:trHeight w:val="300"/>
        </w:trPr>
        <w:tc>
          <w:tcPr>
            <w:tcW w:w="2701" w:type="dxa"/>
            <w:tcMar/>
            <w:vAlign w:val="center"/>
          </w:tcPr>
          <w:p w:rsidR="6FE589B9" w:rsidP="6FE589B9" w:rsidRDefault="6FE589B9" w14:paraId="3DE0C7A2" w14:textId="4A7E361A">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Genital infection</w:t>
            </w:r>
          </w:p>
        </w:tc>
        <w:tc>
          <w:tcPr>
            <w:tcW w:w="2265" w:type="dxa"/>
            <w:tcMar/>
            <w:vAlign w:val="center"/>
          </w:tcPr>
          <w:p w:rsidR="6FE589B9" w:rsidP="6FE589B9" w:rsidRDefault="6FE589B9" w14:paraId="5496E7DB" w14:textId="24B4EFE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7/3234 (0.2%)</w:t>
            </w:r>
          </w:p>
        </w:tc>
        <w:tc>
          <w:tcPr>
            <w:tcW w:w="2260" w:type="dxa"/>
            <w:tcMar/>
            <w:vAlign w:val="center"/>
          </w:tcPr>
          <w:p w:rsidR="6FE589B9" w:rsidP="6FE589B9" w:rsidRDefault="6FE589B9" w14:paraId="565E591E" w14:textId="35F1DB6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2/3229 (0.1%)</w:t>
            </w:r>
          </w:p>
        </w:tc>
        <w:tc>
          <w:tcPr>
            <w:tcW w:w="1914" w:type="dxa"/>
            <w:tcMar/>
            <w:vAlign w:val="center"/>
          </w:tcPr>
          <w:p w:rsidR="6FE589B9" w:rsidP="6FE589B9" w:rsidRDefault="6FE589B9" w14:paraId="0A7E9203" w14:textId="543FC2C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4438F2C3" w14:textId="0576C79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12885698">
        <w:trPr>
          <w:trHeight w:val="300"/>
        </w:trPr>
        <w:tc>
          <w:tcPr>
            <w:tcW w:w="2701" w:type="dxa"/>
            <w:tcMar/>
            <w:vAlign w:val="center"/>
          </w:tcPr>
          <w:p w:rsidR="6FE589B9" w:rsidP="6FE589B9" w:rsidRDefault="6FE589B9" w14:paraId="244C3B27" w14:textId="36A4598C">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Hypotension</w:t>
            </w:r>
          </w:p>
        </w:tc>
        <w:tc>
          <w:tcPr>
            <w:tcW w:w="2265" w:type="dxa"/>
            <w:tcMar/>
            <w:vAlign w:val="center"/>
          </w:tcPr>
          <w:p w:rsidR="6FE589B9" w:rsidP="6FE589B9" w:rsidRDefault="6FE589B9" w14:paraId="582D674F" w14:textId="0E61187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2260" w:type="dxa"/>
            <w:tcMar/>
            <w:vAlign w:val="center"/>
          </w:tcPr>
          <w:p w:rsidR="6FE589B9" w:rsidP="6FE589B9" w:rsidRDefault="6FE589B9" w14:paraId="5409D4F1" w14:textId="523342E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14" w:type="dxa"/>
            <w:tcMar/>
            <w:vAlign w:val="center"/>
          </w:tcPr>
          <w:p w:rsidR="6FE589B9" w:rsidP="6FE589B9" w:rsidRDefault="6FE589B9" w14:paraId="13F6B630" w14:textId="3DCB71E2">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7CF2FC62" w14:textId="350096C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r w:rsidR="6FE589B9" w:rsidTr="6FE589B9" w14:paraId="4994A2C4">
        <w:trPr>
          <w:trHeight w:val="300"/>
        </w:trPr>
        <w:tc>
          <w:tcPr>
            <w:tcW w:w="2701" w:type="dxa"/>
            <w:tcMar/>
            <w:vAlign w:val="center"/>
          </w:tcPr>
          <w:p w:rsidR="6FE589B9" w:rsidP="6FE589B9" w:rsidRDefault="6FE589B9" w14:paraId="2187EE6A" w14:textId="3B95CCB3">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Amputation</w:t>
            </w:r>
          </w:p>
        </w:tc>
        <w:tc>
          <w:tcPr>
            <w:tcW w:w="2265" w:type="dxa"/>
            <w:tcMar/>
            <w:vAlign w:val="center"/>
          </w:tcPr>
          <w:p w:rsidR="6FE589B9" w:rsidP="6FE589B9" w:rsidRDefault="6FE589B9" w14:paraId="6490BCCC" w14:textId="54075EC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9/3234 (0.3%)</w:t>
            </w:r>
          </w:p>
        </w:tc>
        <w:tc>
          <w:tcPr>
            <w:tcW w:w="2260" w:type="dxa"/>
            <w:tcMar/>
            <w:vAlign w:val="center"/>
          </w:tcPr>
          <w:p w:rsidR="6FE589B9" w:rsidP="6FE589B9" w:rsidRDefault="6FE589B9" w14:paraId="27046376" w14:textId="79B150C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5/3229 (0.2%)</w:t>
            </w:r>
          </w:p>
        </w:tc>
        <w:tc>
          <w:tcPr>
            <w:tcW w:w="1914" w:type="dxa"/>
            <w:tcMar/>
            <w:vAlign w:val="center"/>
          </w:tcPr>
          <w:p w:rsidR="6FE589B9" w:rsidP="6FE589B9" w:rsidRDefault="6FE589B9" w14:paraId="564C4872" w14:textId="6DC4BBD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1908" w:type="dxa"/>
            <w:tcMar/>
            <w:vAlign w:val="center"/>
          </w:tcPr>
          <w:p w:rsidR="6FE589B9" w:rsidP="6FE589B9" w:rsidRDefault="6FE589B9" w14:paraId="326A391A" w14:textId="3542E7F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r>
      <w:tr w:rsidR="6FE589B9" w:rsidTr="6FE589B9" w14:paraId="5B169E00">
        <w:trPr>
          <w:trHeight w:val="300"/>
        </w:trPr>
        <w:tc>
          <w:tcPr>
            <w:tcW w:w="2701" w:type="dxa"/>
            <w:tcMar/>
            <w:vAlign w:val="center"/>
          </w:tcPr>
          <w:p w:rsidR="6FE589B9" w:rsidP="6FE589B9" w:rsidRDefault="6FE589B9" w14:paraId="7FA8A74C" w14:textId="17676BC0">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Severe hypoglycemia</w:t>
            </w:r>
          </w:p>
        </w:tc>
        <w:tc>
          <w:tcPr>
            <w:tcW w:w="2265" w:type="dxa"/>
            <w:tcMar/>
            <w:vAlign w:val="center"/>
          </w:tcPr>
          <w:p w:rsidR="6FE589B9" w:rsidP="6FE589B9" w:rsidRDefault="6FE589B9" w14:paraId="21A0A9B9" w14:textId="0055EA1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4/3234 (0.1%)</w:t>
            </w:r>
          </w:p>
        </w:tc>
        <w:tc>
          <w:tcPr>
            <w:tcW w:w="2260" w:type="dxa"/>
            <w:tcMar/>
            <w:vAlign w:val="center"/>
          </w:tcPr>
          <w:p w:rsidR="6FE589B9" w:rsidP="6FE589B9" w:rsidRDefault="6FE589B9" w14:paraId="64F42B8F" w14:textId="6D73A4C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5/3229 (0.2%)</w:t>
            </w:r>
          </w:p>
        </w:tc>
        <w:tc>
          <w:tcPr>
            <w:tcW w:w="1914" w:type="dxa"/>
            <w:tcMar/>
            <w:vAlign w:val="center"/>
          </w:tcPr>
          <w:p w:rsidR="6FE589B9" w:rsidP="6FE589B9" w:rsidRDefault="6FE589B9" w14:paraId="7CE1F7C3" w14:textId="3CA804B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c>
          <w:tcPr>
            <w:tcW w:w="1908" w:type="dxa"/>
            <w:tcMar/>
            <w:vAlign w:val="center"/>
          </w:tcPr>
          <w:p w:rsidR="6FE589B9" w:rsidP="6FE589B9" w:rsidRDefault="6FE589B9" w14:paraId="6EDE0FDF" w14:textId="7179B3E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Not reported</w:t>
            </w:r>
          </w:p>
        </w:tc>
      </w:tr>
    </w:tbl>
    <w:p xmlns:wp14="http://schemas.microsoft.com/office/word/2010/wordml" w:rsidP="6FE589B9" wp14:paraId="5F54E016" wp14:textId="1AB85A44">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Table 6. Sensitivity Analyses</w:t>
      </w:r>
    </w:p>
    <w:tbl>
      <w:tblPr>
        <w:tblStyle w:val="TableNormal"/>
        <w:bidiVisual w:val="0"/>
        <w:tblW w:w="0" w:type="auto"/>
        <w:tblLayout w:type="fixed"/>
        <w:tblLook w:val="06A0" w:firstRow="1" w:lastRow="0" w:firstColumn="1" w:lastColumn="0" w:noHBand="1" w:noVBand="1"/>
      </w:tblPr>
      <w:tblGrid>
        <w:gridCol w:w="5413"/>
        <w:gridCol w:w="747"/>
        <w:gridCol w:w="827"/>
        <w:gridCol w:w="2365"/>
        <w:gridCol w:w="413"/>
        <w:gridCol w:w="773"/>
      </w:tblGrid>
      <w:tr w:rsidR="6FE589B9" w:rsidTr="6FE589B9" w14:paraId="66495E82">
        <w:trPr>
          <w:trHeight w:val="300"/>
        </w:trPr>
        <w:tc>
          <w:tcPr>
            <w:tcW w:w="5413" w:type="dxa"/>
            <w:tcMar/>
            <w:vAlign w:val="center"/>
          </w:tcPr>
          <w:p w:rsidR="6FE589B9" w:rsidP="6FE589B9" w:rsidRDefault="6FE589B9" w14:paraId="082CFFA6" w14:textId="7171CCB2">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Analysis</w:t>
            </w:r>
          </w:p>
        </w:tc>
        <w:tc>
          <w:tcPr>
            <w:tcW w:w="747" w:type="dxa"/>
            <w:tcMar/>
            <w:vAlign w:val="center"/>
          </w:tcPr>
          <w:p w:rsidR="6FE589B9" w:rsidP="6FE589B9" w:rsidRDefault="6FE589B9" w14:paraId="63C77346" w14:textId="489AC2CF">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Studies</w:t>
            </w:r>
          </w:p>
        </w:tc>
        <w:tc>
          <w:tcPr>
            <w:tcW w:w="827" w:type="dxa"/>
            <w:tcMar/>
            <w:vAlign w:val="center"/>
          </w:tcPr>
          <w:p w:rsidR="6FE589B9" w:rsidP="6FE589B9" w:rsidRDefault="6FE589B9" w14:paraId="4B125EAA" w14:textId="351A340D">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Patients</w:t>
            </w:r>
          </w:p>
        </w:tc>
        <w:tc>
          <w:tcPr>
            <w:tcW w:w="2365" w:type="dxa"/>
            <w:tcMar/>
            <w:vAlign w:val="center"/>
          </w:tcPr>
          <w:p w:rsidR="6FE589B9" w:rsidP="6FE589B9" w:rsidRDefault="6FE589B9" w14:paraId="19E14343" w14:textId="2A53515A">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HF Hosp HR (95% CI)</w:t>
            </w:r>
          </w:p>
        </w:tc>
        <w:tc>
          <w:tcPr>
            <w:tcW w:w="413" w:type="dxa"/>
            <w:tcMar/>
            <w:vAlign w:val="center"/>
          </w:tcPr>
          <w:p w:rsidR="6FE589B9" w:rsidP="6FE589B9" w:rsidRDefault="6FE589B9" w14:paraId="140E28CC" w14:textId="7080246B">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I²</w:t>
            </w:r>
          </w:p>
        </w:tc>
        <w:tc>
          <w:tcPr>
            <w:tcW w:w="773" w:type="dxa"/>
            <w:tcMar/>
            <w:vAlign w:val="center"/>
          </w:tcPr>
          <w:p w:rsidR="6FE589B9" w:rsidP="6FE589B9" w:rsidRDefault="6FE589B9" w14:paraId="734BAAA0" w14:textId="3794AC26">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P-value</w:t>
            </w:r>
          </w:p>
        </w:tc>
      </w:tr>
      <w:tr w:rsidR="6FE589B9" w:rsidTr="6FE589B9" w14:paraId="341EB392">
        <w:trPr>
          <w:trHeight w:val="300"/>
        </w:trPr>
        <w:tc>
          <w:tcPr>
            <w:tcW w:w="5413" w:type="dxa"/>
            <w:tcMar/>
            <w:vAlign w:val="center"/>
          </w:tcPr>
          <w:p w:rsidR="6FE589B9" w:rsidP="6FE589B9" w:rsidRDefault="6FE589B9" w14:paraId="5307BBBC" w14:textId="02FF0C8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Primary analysis (random-effects, Hartung-</w:t>
            </w:r>
            <w:r w:rsidRPr="6FE589B9" w:rsidR="6FE589B9">
              <w:rPr>
                <w:rFonts w:ascii="Times New Roman" w:hAnsi="Times New Roman" w:eastAsia="Times New Roman" w:cs="Times New Roman"/>
                <w:b w:val="1"/>
                <w:bCs w:val="1"/>
                <w:color w:val="auto"/>
                <w:sz w:val="24"/>
                <w:szCs w:val="24"/>
              </w:rPr>
              <w:t>Knapp)</w:t>
            </w:r>
            <w:r w:rsidRPr="6FE589B9" w:rsidR="6FE589B9">
              <w:rPr>
                <w:rFonts w:ascii="Times New Roman" w:hAnsi="Times New Roman" w:eastAsia="Times New Roman" w:cs="Times New Roman"/>
                <w:color w:val="auto"/>
                <w:sz w:val="24"/>
                <w:szCs w:val="24"/>
              </w:rPr>
              <w:t>*</w:t>
            </w:r>
          </w:p>
        </w:tc>
        <w:tc>
          <w:tcPr>
            <w:tcW w:w="747" w:type="dxa"/>
            <w:tcMar/>
            <w:vAlign w:val="center"/>
          </w:tcPr>
          <w:p w:rsidR="6FE589B9" w:rsidP="6FE589B9" w:rsidRDefault="6FE589B9" w14:paraId="46E66FA5" w14:textId="281A592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827" w:type="dxa"/>
            <w:tcMar/>
            <w:vAlign w:val="center"/>
          </w:tcPr>
          <w:p w:rsidR="6FE589B9" w:rsidP="6FE589B9" w:rsidRDefault="6FE589B9" w14:paraId="041F0364" w14:textId="524645A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2365" w:type="dxa"/>
            <w:tcMar/>
            <w:vAlign w:val="center"/>
          </w:tcPr>
          <w:p w:rsidR="6FE589B9" w:rsidP="6FE589B9" w:rsidRDefault="6FE589B9" w14:paraId="5AA8A2C6" w14:textId="4C17D82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0.78 (0.54-1.13)</w:t>
            </w:r>
          </w:p>
        </w:tc>
        <w:tc>
          <w:tcPr>
            <w:tcW w:w="413" w:type="dxa"/>
            <w:tcMar/>
            <w:vAlign w:val="center"/>
          </w:tcPr>
          <w:p w:rsidR="6FE589B9" w:rsidP="6FE589B9" w:rsidRDefault="6FE589B9" w14:paraId="372B5823" w14:textId="0CD19DD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773" w:type="dxa"/>
            <w:tcMar/>
            <w:vAlign w:val="center"/>
          </w:tcPr>
          <w:p w:rsidR="6FE589B9" w:rsidP="6FE589B9" w:rsidRDefault="6FE589B9" w14:paraId="3C7852EE" w14:textId="485231F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0.075</w:t>
            </w:r>
          </w:p>
        </w:tc>
      </w:tr>
      <w:tr w:rsidR="6FE589B9" w:rsidTr="6FE589B9" w14:paraId="1BAB1094">
        <w:trPr>
          <w:trHeight w:val="300"/>
        </w:trPr>
        <w:tc>
          <w:tcPr>
            <w:tcW w:w="5413" w:type="dxa"/>
            <w:tcMar/>
            <w:vAlign w:val="center"/>
          </w:tcPr>
          <w:p w:rsidR="6FE589B9" w:rsidP="6FE589B9" w:rsidRDefault="6FE589B9" w14:paraId="372ACA27" w14:textId="71218F68">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Fixed-effect model</w:t>
            </w:r>
          </w:p>
        </w:tc>
        <w:tc>
          <w:tcPr>
            <w:tcW w:w="747" w:type="dxa"/>
            <w:tcMar/>
            <w:vAlign w:val="center"/>
          </w:tcPr>
          <w:p w:rsidR="6FE589B9" w:rsidP="6FE589B9" w:rsidRDefault="6FE589B9" w14:paraId="5C919B2D" w14:textId="135C0CB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827" w:type="dxa"/>
            <w:tcMar/>
            <w:vAlign w:val="center"/>
          </w:tcPr>
          <w:p w:rsidR="6FE589B9" w:rsidP="6FE589B9" w:rsidRDefault="6FE589B9" w14:paraId="021DAE25" w14:textId="33BF128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2365" w:type="dxa"/>
            <w:tcMar/>
            <w:vAlign w:val="center"/>
          </w:tcPr>
          <w:p w:rsidR="6FE589B9" w:rsidP="6FE589B9" w:rsidRDefault="6FE589B9" w14:paraId="60DE57C9" w14:textId="265544F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0.78 (0.63-0.97)</w:t>
            </w:r>
          </w:p>
        </w:tc>
        <w:tc>
          <w:tcPr>
            <w:tcW w:w="413" w:type="dxa"/>
            <w:tcMar/>
            <w:vAlign w:val="center"/>
          </w:tcPr>
          <w:p w:rsidR="6FE589B9" w:rsidP="6FE589B9" w:rsidRDefault="6FE589B9" w14:paraId="5EF7E206" w14:textId="3B4593E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773" w:type="dxa"/>
            <w:tcMar/>
            <w:vAlign w:val="center"/>
          </w:tcPr>
          <w:p w:rsidR="6FE589B9" w:rsidP="6FE589B9" w:rsidRDefault="6FE589B9" w14:paraId="15CE79D1" w14:textId="21D49B3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0.028</w:t>
            </w:r>
          </w:p>
        </w:tc>
      </w:tr>
      <w:tr w:rsidR="6FE589B9" w:rsidTr="6FE589B9" w14:paraId="40829CDE">
        <w:trPr>
          <w:trHeight w:val="300"/>
        </w:trPr>
        <w:tc>
          <w:tcPr>
            <w:tcW w:w="5413" w:type="dxa"/>
            <w:tcMar/>
            <w:vAlign w:val="center"/>
          </w:tcPr>
          <w:p w:rsidR="6FE589B9" w:rsidP="6FE589B9" w:rsidRDefault="6FE589B9" w14:paraId="3A87530F" w14:textId="41087F65">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EMPACT-MI alone</w:t>
            </w:r>
          </w:p>
        </w:tc>
        <w:tc>
          <w:tcPr>
            <w:tcW w:w="747" w:type="dxa"/>
            <w:tcMar/>
            <w:vAlign w:val="center"/>
          </w:tcPr>
          <w:p w:rsidR="6FE589B9" w:rsidP="6FE589B9" w:rsidRDefault="6FE589B9" w14:paraId="6BB65B13" w14:textId="787658A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w:t>
            </w:r>
          </w:p>
        </w:tc>
        <w:tc>
          <w:tcPr>
            <w:tcW w:w="827" w:type="dxa"/>
            <w:tcMar/>
            <w:vAlign w:val="center"/>
          </w:tcPr>
          <w:p w:rsidR="6FE589B9" w:rsidP="6FE589B9" w:rsidRDefault="6FE589B9" w14:paraId="1C0E4721" w14:textId="310609E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6,522</w:t>
            </w:r>
          </w:p>
        </w:tc>
        <w:tc>
          <w:tcPr>
            <w:tcW w:w="2365" w:type="dxa"/>
            <w:tcMar/>
            <w:vAlign w:val="center"/>
          </w:tcPr>
          <w:p w:rsidR="6FE589B9" w:rsidP="6FE589B9" w:rsidRDefault="6FE589B9" w14:paraId="2246C604" w14:textId="255F0CC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0.77 (0.60-0.98)</w:t>
            </w:r>
          </w:p>
        </w:tc>
        <w:tc>
          <w:tcPr>
            <w:tcW w:w="413" w:type="dxa"/>
            <w:tcMar/>
            <w:vAlign w:val="center"/>
          </w:tcPr>
          <w:p w:rsidR="6FE589B9" w:rsidP="6FE589B9" w:rsidRDefault="6FE589B9" w14:paraId="0DD719F6" w14:textId="7DECF67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c>
          <w:tcPr>
            <w:tcW w:w="773" w:type="dxa"/>
            <w:tcMar/>
            <w:vAlign w:val="center"/>
          </w:tcPr>
          <w:p w:rsidR="6FE589B9" w:rsidP="6FE589B9" w:rsidRDefault="6FE589B9" w14:paraId="0F705B0F" w14:textId="4FC379E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0.033</w:t>
            </w:r>
          </w:p>
        </w:tc>
      </w:tr>
      <w:tr w:rsidR="6FE589B9" w:rsidTr="6FE589B9" w14:paraId="0DB29CAE">
        <w:trPr>
          <w:trHeight w:val="300"/>
        </w:trPr>
        <w:tc>
          <w:tcPr>
            <w:tcW w:w="5413" w:type="dxa"/>
            <w:tcMar/>
            <w:vAlign w:val="center"/>
          </w:tcPr>
          <w:p w:rsidR="6FE589B9" w:rsidP="6FE589B9" w:rsidRDefault="6FE589B9" w14:paraId="276DB20A" w14:textId="7A5A3686">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DAPA-MI alone</w:t>
            </w:r>
          </w:p>
        </w:tc>
        <w:tc>
          <w:tcPr>
            <w:tcW w:w="747" w:type="dxa"/>
            <w:tcMar/>
            <w:vAlign w:val="center"/>
          </w:tcPr>
          <w:p w:rsidR="6FE589B9" w:rsidP="6FE589B9" w:rsidRDefault="6FE589B9" w14:paraId="23D0E06A" w14:textId="75432BA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w:t>
            </w:r>
          </w:p>
        </w:tc>
        <w:tc>
          <w:tcPr>
            <w:tcW w:w="827" w:type="dxa"/>
            <w:tcMar/>
            <w:vAlign w:val="center"/>
          </w:tcPr>
          <w:p w:rsidR="6FE589B9" w:rsidP="6FE589B9" w:rsidRDefault="6FE589B9" w14:paraId="477F971B" w14:textId="4BAAA35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4,017</w:t>
            </w:r>
          </w:p>
        </w:tc>
        <w:tc>
          <w:tcPr>
            <w:tcW w:w="2365" w:type="dxa"/>
            <w:tcMar/>
            <w:vAlign w:val="center"/>
          </w:tcPr>
          <w:p w:rsidR="6FE589B9" w:rsidP="6FE589B9" w:rsidRDefault="6FE589B9" w14:paraId="14CA4E32" w14:textId="30F0189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0.83 (0.50-1.39)</w:t>
            </w:r>
          </w:p>
        </w:tc>
        <w:tc>
          <w:tcPr>
            <w:tcW w:w="413" w:type="dxa"/>
            <w:tcMar/>
            <w:vAlign w:val="center"/>
          </w:tcPr>
          <w:p w:rsidR="6FE589B9" w:rsidP="6FE589B9" w:rsidRDefault="6FE589B9" w14:paraId="626FF807" w14:textId="476D2AC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N/A</w:t>
            </w:r>
          </w:p>
        </w:tc>
        <w:tc>
          <w:tcPr>
            <w:tcW w:w="773" w:type="dxa"/>
            <w:tcMar/>
            <w:vAlign w:val="center"/>
          </w:tcPr>
          <w:p w:rsidR="6FE589B9" w:rsidP="6FE589B9" w:rsidRDefault="6FE589B9" w14:paraId="525CF869" w14:textId="3AE371CD">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0.48</w:t>
            </w:r>
          </w:p>
        </w:tc>
      </w:tr>
      <w:tr w:rsidR="6FE589B9" w:rsidTr="6FE589B9" w14:paraId="451B5A10">
        <w:trPr>
          <w:trHeight w:val="300"/>
        </w:trPr>
        <w:tc>
          <w:tcPr>
            <w:tcW w:w="5413" w:type="dxa"/>
            <w:tcMar/>
            <w:vAlign w:val="center"/>
          </w:tcPr>
          <w:p w:rsidR="6FE589B9" w:rsidP="6FE589B9" w:rsidRDefault="6FE589B9" w14:paraId="2A1530C4" w14:textId="23615FBA">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Complete case analysis</w:t>
            </w:r>
          </w:p>
        </w:tc>
        <w:tc>
          <w:tcPr>
            <w:tcW w:w="747" w:type="dxa"/>
            <w:tcMar/>
            <w:vAlign w:val="center"/>
          </w:tcPr>
          <w:p w:rsidR="6FE589B9" w:rsidP="6FE589B9" w:rsidRDefault="6FE589B9" w14:paraId="2B4FF21C" w14:textId="39E4E76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827" w:type="dxa"/>
            <w:tcMar/>
            <w:vAlign w:val="center"/>
          </w:tcPr>
          <w:p w:rsidR="6FE589B9" w:rsidP="6FE589B9" w:rsidRDefault="6FE589B9" w14:paraId="14D01A17" w14:textId="6655643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10,411</w:t>
            </w:r>
          </w:p>
        </w:tc>
        <w:tc>
          <w:tcPr>
            <w:tcW w:w="2365" w:type="dxa"/>
            <w:tcMar/>
            <w:vAlign w:val="center"/>
          </w:tcPr>
          <w:p w:rsidR="6FE589B9" w:rsidP="6FE589B9" w:rsidRDefault="6FE589B9" w14:paraId="4F3FA54B" w14:textId="7D52983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0.78 (0.63-0.97)</w:t>
            </w:r>
          </w:p>
        </w:tc>
        <w:tc>
          <w:tcPr>
            <w:tcW w:w="413" w:type="dxa"/>
            <w:tcMar/>
            <w:vAlign w:val="center"/>
          </w:tcPr>
          <w:p w:rsidR="6FE589B9" w:rsidP="6FE589B9" w:rsidRDefault="6FE589B9" w14:paraId="72DA3706" w14:textId="63324F5F">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773" w:type="dxa"/>
            <w:tcMar/>
            <w:vAlign w:val="center"/>
          </w:tcPr>
          <w:p w:rsidR="6FE589B9" w:rsidP="6FE589B9" w:rsidRDefault="6FE589B9" w14:paraId="4478CEA2" w14:textId="79D2DEB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0.027</w:t>
            </w:r>
          </w:p>
        </w:tc>
      </w:tr>
      <w:tr w:rsidR="6FE589B9" w:rsidTr="6FE589B9" w14:paraId="41325613">
        <w:trPr>
          <w:trHeight w:val="300"/>
        </w:trPr>
        <w:tc>
          <w:tcPr>
            <w:tcW w:w="5413" w:type="dxa"/>
            <w:tcMar/>
            <w:vAlign w:val="center"/>
          </w:tcPr>
          <w:p w:rsidR="6FE589B9" w:rsidP="6FE589B9" w:rsidRDefault="6FE589B9" w14:paraId="67527FDC" w14:textId="639051BC">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 xml:space="preserve">Including </w:t>
            </w:r>
            <w:r w:rsidRPr="6FE589B9" w:rsidR="6FE589B9">
              <w:rPr>
                <w:rFonts w:ascii="Times New Roman" w:hAnsi="Times New Roman" w:eastAsia="Times New Roman" w:cs="Times New Roman"/>
                <w:b w:val="1"/>
                <w:bCs w:val="1"/>
                <w:color w:val="auto"/>
                <w:sz w:val="24"/>
                <w:szCs w:val="24"/>
              </w:rPr>
              <w:t>adjudicated</w:t>
            </w:r>
            <w:r w:rsidRPr="6FE589B9" w:rsidR="6FE589B9">
              <w:rPr>
                <w:rFonts w:ascii="Times New Roman" w:hAnsi="Times New Roman" w:eastAsia="Times New Roman" w:cs="Times New Roman"/>
                <w:b w:val="1"/>
                <w:bCs w:val="1"/>
                <w:color w:val="auto"/>
                <w:sz w:val="24"/>
                <w:szCs w:val="24"/>
              </w:rPr>
              <w:t xml:space="preserve"> events only</w:t>
            </w:r>
          </w:p>
        </w:tc>
        <w:tc>
          <w:tcPr>
            <w:tcW w:w="747" w:type="dxa"/>
            <w:tcMar/>
            <w:vAlign w:val="center"/>
          </w:tcPr>
          <w:p w:rsidR="6FE589B9" w:rsidP="6FE589B9" w:rsidRDefault="6FE589B9" w14:paraId="4375E1DC" w14:textId="63EAD87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827" w:type="dxa"/>
            <w:tcMar/>
            <w:vAlign w:val="center"/>
          </w:tcPr>
          <w:p w:rsidR="6FE589B9" w:rsidP="6FE589B9" w:rsidRDefault="6FE589B9" w14:paraId="07EDC4FB" w14:textId="451D175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2365" w:type="dxa"/>
            <w:tcMar/>
            <w:vAlign w:val="center"/>
          </w:tcPr>
          <w:p w:rsidR="6FE589B9" w:rsidP="6FE589B9" w:rsidRDefault="6FE589B9" w14:paraId="0C1E962B" w14:textId="46868A3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0.79 (0.63-0.99)</w:t>
            </w:r>
          </w:p>
        </w:tc>
        <w:tc>
          <w:tcPr>
            <w:tcW w:w="413" w:type="dxa"/>
            <w:tcMar/>
            <w:vAlign w:val="center"/>
          </w:tcPr>
          <w:p w:rsidR="6FE589B9" w:rsidP="6FE589B9" w:rsidRDefault="6FE589B9" w14:paraId="58BA2A94" w14:textId="6D3200A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w:t>
            </w:r>
          </w:p>
        </w:tc>
        <w:tc>
          <w:tcPr>
            <w:tcW w:w="773" w:type="dxa"/>
            <w:tcMar/>
            <w:vAlign w:val="center"/>
          </w:tcPr>
          <w:p w:rsidR="6FE589B9" w:rsidP="6FE589B9" w:rsidRDefault="6FE589B9" w14:paraId="18624AFB" w14:textId="09C1E130">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0.041</w:t>
            </w:r>
          </w:p>
        </w:tc>
      </w:tr>
    </w:tbl>
    <w:p xmlns:wp14="http://schemas.microsoft.com/office/word/2010/wordml" w:rsidP="6FE589B9" wp14:paraId="3BD2963F" wp14:textId="55FDDC68">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*Primary analysis using Hartung-Knapp adjustment as pre-specified for meta-analyses with &lt;10 studies.</w:t>
      </w:r>
    </w:p>
    <w:p xmlns:wp14="http://schemas.microsoft.com/office/word/2010/wordml" w:rsidP="6FE589B9" wp14:paraId="3A964AC6" wp14:textId="69136B8E">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 xml:space="preserve">Supplementary Table 7. GRADE Summary of Findings: SGLT2 inhibitors compared to placebo for preventing heart failure in post-myocardial infarction patients without </w:t>
      </w:r>
      <w:r w:rsidRPr="6FE589B9" w:rsidR="24C206BD">
        <w:rPr>
          <w:rFonts w:ascii="Times New Roman" w:hAnsi="Times New Roman" w:eastAsia="Times New Roman" w:cs="Times New Roman"/>
          <w:b w:val="1"/>
          <w:bCs w:val="1"/>
          <w:noProof w:val="0"/>
          <w:color w:val="auto"/>
          <w:sz w:val="24"/>
          <w:szCs w:val="24"/>
          <w:lang w:val="en-US"/>
        </w:rPr>
        <w:t>established</w:t>
      </w:r>
      <w:r w:rsidRPr="6FE589B9" w:rsidR="24C206BD">
        <w:rPr>
          <w:rFonts w:ascii="Times New Roman" w:hAnsi="Times New Roman" w:eastAsia="Times New Roman" w:cs="Times New Roman"/>
          <w:b w:val="1"/>
          <w:bCs w:val="1"/>
          <w:noProof w:val="0"/>
          <w:color w:val="auto"/>
          <w:sz w:val="24"/>
          <w:szCs w:val="24"/>
          <w:lang w:val="en-US"/>
        </w:rPr>
        <w:t xml:space="preserve"> heart failure</w:t>
      </w:r>
    </w:p>
    <w:p xmlns:wp14="http://schemas.microsoft.com/office/word/2010/wordml" w:rsidP="6FE589B9" wp14:paraId="2AC37A4D" wp14:textId="417F3A17">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Patient or population:</w:t>
      </w:r>
      <w:r w:rsidRPr="6FE589B9" w:rsidR="24C206BD">
        <w:rPr>
          <w:rFonts w:ascii="Times New Roman" w:hAnsi="Times New Roman" w:eastAsia="Times New Roman" w:cs="Times New Roman"/>
          <w:noProof w:val="0"/>
          <w:color w:val="auto"/>
          <w:sz w:val="24"/>
          <w:szCs w:val="24"/>
          <w:lang w:val="en-US"/>
        </w:rPr>
        <w:t xml:space="preserve"> Adults with acute myocardial infarction without </w:t>
      </w:r>
      <w:r w:rsidRPr="6FE589B9" w:rsidR="24C206BD">
        <w:rPr>
          <w:rFonts w:ascii="Times New Roman" w:hAnsi="Times New Roman" w:eastAsia="Times New Roman" w:cs="Times New Roman"/>
          <w:noProof w:val="0"/>
          <w:color w:val="auto"/>
          <w:sz w:val="24"/>
          <w:szCs w:val="24"/>
          <w:lang w:val="en-US"/>
        </w:rPr>
        <w:t>established</w:t>
      </w:r>
      <w:r w:rsidRPr="6FE589B9" w:rsidR="24C206BD">
        <w:rPr>
          <w:rFonts w:ascii="Times New Roman" w:hAnsi="Times New Roman" w:eastAsia="Times New Roman" w:cs="Times New Roman"/>
          <w:noProof w:val="0"/>
          <w:color w:val="auto"/>
          <w:sz w:val="24"/>
          <w:szCs w:val="24"/>
          <w:lang w:val="en-US"/>
        </w:rPr>
        <w:t xml:space="preserve"> heart failure</w:t>
      </w:r>
    </w:p>
    <w:p xmlns:wp14="http://schemas.microsoft.com/office/word/2010/wordml" w:rsidP="6FE589B9" wp14:paraId="5C2623FE" wp14:textId="47218E8E">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b w:val="1"/>
          <w:bCs w:val="1"/>
          <w:noProof w:val="0"/>
          <w:color w:val="auto"/>
          <w:sz w:val="24"/>
          <w:szCs w:val="24"/>
          <w:lang w:val="en-US"/>
        </w:rPr>
        <w:t>Setting:</w:t>
      </w:r>
      <w:r w:rsidRPr="6FE589B9" w:rsidR="24C206BD">
        <w:rPr>
          <w:rFonts w:ascii="Times New Roman" w:hAnsi="Times New Roman" w:eastAsia="Times New Roman" w:cs="Times New Roman"/>
          <w:noProof w:val="0"/>
          <w:color w:val="auto"/>
          <w:sz w:val="24"/>
          <w:szCs w:val="24"/>
          <w:lang w:val="en-US"/>
        </w:rPr>
        <w:t xml:space="preserve"> Hospital/outpatient</w:t>
      </w:r>
    </w:p>
    <w:p xmlns:wp14="http://schemas.microsoft.com/office/word/2010/wordml" w:rsidP="6FE589B9" wp14:paraId="25E01EDD" wp14:textId="4F6672EC">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b w:val="1"/>
          <w:bCs w:val="1"/>
          <w:noProof w:val="0"/>
          <w:color w:val="auto"/>
          <w:sz w:val="24"/>
          <w:szCs w:val="24"/>
          <w:lang w:val="en-US"/>
        </w:rPr>
        <w:t>Intervention:</w:t>
      </w:r>
      <w:r w:rsidRPr="6FE589B9" w:rsidR="24C206BD">
        <w:rPr>
          <w:rFonts w:ascii="Times New Roman" w:hAnsi="Times New Roman" w:eastAsia="Times New Roman" w:cs="Times New Roman"/>
          <w:noProof w:val="0"/>
          <w:color w:val="auto"/>
          <w:sz w:val="24"/>
          <w:szCs w:val="24"/>
          <w:lang w:val="en-US"/>
        </w:rPr>
        <w:t xml:space="preserve"> SGLT2 inhibitors (empagliflozin or dapagliflozin)</w:t>
      </w:r>
    </w:p>
    <w:p xmlns:wp14="http://schemas.microsoft.com/office/word/2010/wordml" w:rsidP="6FE589B9" wp14:paraId="05D4F945" wp14:textId="5AC4D8BF">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b w:val="1"/>
          <w:bCs w:val="1"/>
          <w:noProof w:val="0"/>
          <w:color w:val="auto"/>
          <w:sz w:val="24"/>
          <w:szCs w:val="24"/>
          <w:lang w:val="en-US"/>
        </w:rPr>
        <w:t>Comparison:</w:t>
      </w:r>
      <w:r w:rsidRPr="6FE589B9" w:rsidR="24C206BD">
        <w:rPr>
          <w:rFonts w:ascii="Times New Roman" w:hAnsi="Times New Roman" w:eastAsia="Times New Roman" w:cs="Times New Roman"/>
          <w:noProof w:val="0"/>
          <w:color w:val="auto"/>
          <w:sz w:val="24"/>
          <w:szCs w:val="24"/>
          <w:lang w:val="en-US"/>
        </w:rPr>
        <w:t xml:space="preserve"> Placebo</w:t>
      </w:r>
    </w:p>
    <w:tbl>
      <w:tblPr>
        <w:tblStyle w:val="TableNormal"/>
        <w:bidiVisual w:val="0"/>
        <w:tblW w:w="0" w:type="auto"/>
        <w:tblLayout w:type="fixed"/>
        <w:tblLook w:val="06A0" w:firstRow="1" w:lastRow="0" w:firstColumn="1" w:lastColumn="0" w:noHBand="1" w:noVBand="1"/>
      </w:tblPr>
      <w:tblGrid>
        <w:gridCol w:w="2798"/>
        <w:gridCol w:w="338"/>
        <w:gridCol w:w="567"/>
        <w:gridCol w:w="1125"/>
        <w:gridCol w:w="1279"/>
        <w:gridCol w:w="1481"/>
        <w:gridCol w:w="1772"/>
      </w:tblGrid>
      <w:tr w:rsidR="6FE589B9" w:rsidTr="6FE589B9" w14:paraId="42FE02F4">
        <w:trPr>
          <w:trHeight w:val="300"/>
        </w:trPr>
        <w:tc>
          <w:tcPr>
            <w:tcW w:w="2798" w:type="dxa"/>
            <w:tcMar/>
            <w:vAlign w:val="center"/>
          </w:tcPr>
          <w:p w:rsidR="6FE589B9" w:rsidP="6FE589B9" w:rsidRDefault="6FE589B9" w14:paraId="3A65CC8B" w14:textId="25E3A8D9">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Outcomes</w:t>
            </w:r>
          </w:p>
        </w:tc>
        <w:tc>
          <w:tcPr>
            <w:tcW w:w="338" w:type="dxa"/>
            <w:tcMar/>
            <w:vAlign w:val="center"/>
          </w:tcPr>
          <w:p w:rsidR="6FE589B9" w:rsidP="6FE589B9" w:rsidRDefault="6FE589B9" w14:paraId="669FFF2D" w14:textId="44A5FC61">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Studies</w:t>
            </w:r>
          </w:p>
        </w:tc>
        <w:tc>
          <w:tcPr>
            <w:tcW w:w="567" w:type="dxa"/>
            <w:tcMar/>
            <w:vAlign w:val="center"/>
          </w:tcPr>
          <w:p w:rsidR="6FE589B9" w:rsidP="6FE589B9" w:rsidRDefault="6FE589B9" w14:paraId="381C57F7" w14:textId="7E5EB366">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Participants</w:t>
            </w:r>
          </w:p>
        </w:tc>
        <w:tc>
          <w:tcPr>
            <w:tcW w:w="1125" w:type="dxa"/>
            <w:tcMar/>
            <w:vAlign w:val="center"/>
          </w:tcPr>
          <w:p w:rsidR="6FE589B9" w:rsidP="6FE589B9" w:rsidRDefault="6FE589B9" w14:paraId="4869A25C" w14:textId="4C27F398">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Relative effect (95% CI)</w:t>
            </w:r>
          </w:p>
        </w:tc>
        <w:tc>
          <w:tcPr>
            <w:tcW w:w="1279" w:type="dxa"/>
            <w:tcMar/>
            <w:vAlign w:val="center"/>
          </w:tcPr>
          <w:p w:rsidR="6FE589B9" w:rsidP="6FE589B9" w:rsidRDefault="6FE589B9" w14:paraId="7A16A91D" w14:textId="474571F6">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Anticipated absolute effects</w:t>
            </w:r>
          </w:p>
        </w:tc>
        <w:tc>
          <w:tcPr>
            <w:tcW w:w="1481" w:type="dxa"/>
            <w:tcMar/>
            <w:vAlign w:val="center"/>
          </w:tcPr>
          <w:p w:rsidR="6FE589B9" w:rsidP="6FE589B9" w:rsidRDefault="6FE589B9" w14:paraId="27659BF8" w14:textId="19BCA7BA">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Certainty of evidence (GRADE)</w:t>
            </w:r>
          </w:p>
        </w:tc>
        <w:tc>
          <w:tcPr>
            <w:tcW w:w="1772" w:type="dxa"/>
            <w:tcMar/>
            <w:vAlign w:val="center"/>
          </w:tcPr>
          <w:p w:rsidR="6FE589B9" w:rsidP="6FE589B9" w:rsidRDefault="6FE589B9" w14:paraId="587651C0" w14:textId="7D3CFFDF">
            <w:pPr>
              <w:bidi w:val="0"/>
              <w:spacing w:before="0" w:beforeAutospacing="off" w:after="0" w:afterAutospacing="off"/>
              <w:jc w:val="center"/>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Importance</w:t>
            </w:r>
          </w:p>
        </w:tc>
      </w:tr>
      <w:tr w:rsidR="6FE589B9" w:rsidTr="6FE589B9" w14:paraId="1C6CF809">
        <w:trPr>
          <w:trHeight w:val="300"/>
        </w:trPr>
        <w:tc>
          <w:tcPr>
            <w:tcW w:w="2798" w:type="dxa"/>
            <w:tcMar/>
            <w:vAlign w:val="center"/>
          </w:tcPr>
          <w:p w:rsidR="6FE589B9" w:rsidP="6FE589B9" w:rsidRDefault="6FE589B9" w14:paraId="6D224529" w14:textId="3A2E85DB">
            <w:pPr>
              <w:bidi w:val="0"/>
              <w:rPr>
                <w:rFonts w:ascii="Times New Roman" w:hAnsi="Times New Roman" w:eastAsia="Times New Roman" w:cs="Times New Roman"/>
                <w:color w:val="auto"/>
                <w:sz w:val="24"/>
                <w:szCs w:val="24"/>
              </w:rPr>
            </w:pPr>
          </w:p>
        </w:tc>
        <w:tc>
          <w:tcPr>
            <w:tcW w:w="338" w:type="dxa"/>
            <w:tcMar/>
            <w:vAlign w:val="center"/>
          </w:tcPr>
          <w:p w:rsidR="6FE589B9" w:rsidP="6FE589B9" w:rsidRDefault="6FE589B9" w14:paraId="3FB6B466" w14:textId="579128BD">
            <w:pPr>
              <w:bidi w:val="0"/>
              <w:rPr>
                <w:rFonts w:ascii="Times New Roman" w:hAnsi="Times New Roman" w:eastAsia="Times New Roman" w:cs="Times New Roman"/>
                <w:color w:val="auto"/>
                <w:sz w:val="24"/>
                <w:szCs w:val="24"/>
              </w:rPr>
            </w:pPr>
          </w:p>
        </w:tc>
        <w:tc>
          <w:tcPr>
            <w:tcW w:w="567" w:type="dxa"/>
            <w:tcMar/>
            <w:vAlign w:val="center"/>
          </w:tcPr>
          <w:p w:rsidR="6FE589B9" w:rsidP="6FE589B9" w:rsidRDefault="6FE589B9" w14:paraId="2BA52519" w14:textId="2A50DFE3">
            <w:pPr>
              <w:bidi w:val="0"/>
              <w:rPr>
                <w:rFonts w:ascii="Times New Roman" w:hAnsi="Times New Roman" w:eastAsia="Times New Roman" w:cs="Times New Roman"/>
                <w:color w:val="auto"/>
                <w:sz w:val="24"/>
                <w:szCs w:val="24"/>
              </w:rPr>
            </w:pPr>
          </w:p>
        </w:tc>
        <w:tc>
          <w:tcPr>
            <w:tcW w:w="1125" w:type="dxa"/>
            <w:tcMar/>
            <w:vAlign w:val="center"/>
          </w:tcPr>
          <w:p w:rsidR="6FE589B9" w:rsidP="6FE589B9" w:rsidRDefault="6FE589B9" w14:paraId="764C4DE4" w14:textId="193C2A83">
            <w:pPr>
              <w:bidi w:val="0"/>
              <w:rPr>
                <w:rFonts w:ascii="Times New Roman" w:hAnsi="Times New Roman" w:eastAsia="Times New Roman" w:cs="Times New Roman"/>
                <w:color w:val="auto"/>
                <w:sz w:val="24"/>
                <w:szCs w:val="24"/>
              </w:rPr>
            </w:pPr>
          </w:p>
        </w:tc>
        <w:tc>
          <w:tcPr>
            <w:tcW w:w="1279" w:type="dxa"/>
            <w:tcMar/>
            <w:vAlign w:val="center"/>
          </w:tcPr>
          <w:p w:rsidR="6FE589B9" w:rsidP="6FE589B9" w:rsidRDefault="6FE589B9" w14:paraId="04795AE8" w14:textId="5CC78B3E">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Risk with placebo</w:t>
            </w:r>
          </w:p>
        </w:tc>
        <w:tc>
          <w:tcPr>
            <w:tcW w:w="1481" w:type="dxa"/>
            <w:tcMar/>
            <w:vAlign w:val="center"/>
          </w:tcPr>
          <w:p w:rsidR="6FE589B9" w:rsidP="6FE589B9" w:rsidRDefault="6FE589B9" w14:paraId="54FCFF75" w14:textId="6C50C2F7">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Risk with SGLT2i</w:t>
            </w:r>
          </w:p>
        </w:tc>
        <w:tc>
          <w:tcPr>
            <w:tcW w:w="1772" w:type="dxa"/>
            <w:tcMar/>
            <w:vAlign w:val="center"/>
          </w:tcPr>
          <w:p w:rsidR="6FE589B9" w:rsidP="6FE589B9" w:rsidRDefault="6FE589B9" w14:paraId="2C1BA952" w14:textId="093FBD5F">
            <w:pPr>
              <w:bidi w:val="0"/>
              <w:spacing w:before="0" w:beforeAutospacing="off" w:after="0" w:afterAutospacing="off"/>
              <w:rPr>
                <w:rFonts w:ascii="Times New Roman" w:hAnsi="Times New Roman" w:eastAsia="Times New Roman" w:cs="Times New Roman"/>
                <w:b w:val="1"/>
                <w:bCs w:val="1"/>
                <w:color w:val="auto"/>
                <w:sz w:val="24"/>
                <w:szCs w:val="24"/>
              </w:rPr>
            </w:pPr>
            <w:r w:rsidRPr="6FE589B9" w:rsidR="6FE589B9">
              <w:rPr>
                <w:rFonts w:ascii="Times New Roman" w:hAnsi="Times New Roman" w:eastAsia="Times New Roman" w:cs="Times New Roman"/>
                <w:b w:val="1"/>
                <w:bCs w:val="1"/>
                <w:color w:val="auto"/>
                <w:sz w:val="24"/>
                <w:szCs w:val="24"/>
              </w:rPr>
              <w:t>Difference</w:t>
            </w:r>
          </w:p>
        </w:tc>
      </w:tr>
      <w:tr w:rsidR="6FE589B9" w:rsidTr="6FE589B9" w14:paraId="4E2C4221">
        <w:trPr>
          <w:trHeight w:val="300"/>
        </w:trPr>
        <w:tc>
          <w:tcPr>
            <w:tcW w:w="2798" w:type="dxa"/>
            <w:tcMar/>
            <w:vAlign w:val="center"/>
          </w:tcPr>
          <w:p w:rsidR="6FE589B9" w:rsidP="6FE589B9" w:rsidRDefault="6FE589B9" w14:paraId="63937688" w14:textId="4D53CBB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Heart failure hospitalization</w:t>
            </w:r>
            <w:r w:rsidRPr="6FE589B9" w:rsidR="6FE589B9">
              <w:rPr>
                <w:rFonts w:ascii="Times New Roman" w:hAnsi="Times New Roman" w:eastAsia="Times New Roman" w:cs="Times New Roman"/>
                <w:color w:val="auto"/>
                <w:sz w:val="24"/>
                <w:szCs w:val="24"/>
              </w:rPr>
              <w:t xml:space="preserve"> Follow-up: median 12-</w:t>
            </w:r>
            <w:r w:rsidRPr="6FE589B9" w:rsidR="6FE589B9">
              <w:rPr>
                <w:rFonts w:ascii="Times New Roman" w:hAnsi="Times New Roman" w:eastAsia="Times New Roman" w:cs="Times New Roman"/>
                <w:color w:val="auto"/>
                <w:sz w:val="24"/>
                <w:szCs w:val="24"/>
              </w:rPr>
              <w:t>18 months</w:t>
            </w:r>
          </w:p>
        </w:tc>
        <w:tc>
          <w:tcPr>
            <w:tcW w:w="338" w:type="dxa"/>
            <w:tcMar/>
            <w:vAlign w:val="center"/>
          </w:tcPr>
          <w:p w:rsidR="6FE589B9" w:rsidP="6FE589B9" w:rsidRDefault="6FE589B9" w14:paraId="33CE9232" w14:textId="7CED6ADC">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567" w:type="dxa"/>
            <w:tcMar/>
            <w:vAlign w:val="center"/>
          </w:tcPr>
          <w:p w:rsidR="6FE589B9" w:rsidP="6FE589B9" w:rsidRDefault="6FE589B9" w14:paraId="31B63A7D" w14:textId="1F7B806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1125" w:type="dxa"/>
            <w:tcMar/>
            <w:vAlign w:val="center"/>
          </w:tcPr>
          <w:p w:rsidR="6FE589B9" w:rsidP="6FE589B9" w:rsidRDefault="6FE589B9" w14:paraId="2B0AFA7F" w14:textId="6F314ED1">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HR 0.78</w:t>
            </w:r>
            <w:r w:rsidRPr="6FE589B9" w:rsidR="6FE589B9">
              <w:rPr>
                <w:rFonts w:ascii="Times New Roman" w:hAnsi="Times New Roman" w:eastAsia="Times New Roman" w:cs="Times New Roman"/>
                <w:color w:val="auto"/>
                <w:sz w:val="24"/>
                <w:szCs w:val="24"/>
              </w:rPr>
              <w:t xml:space="preserve"> (0.54 to 1.13)</w:t>
            </w:r>
          </w:p>
        </w:tc>
        <w:tc>
          <w:tcPr>
            <w:tcW w:w="1279" w:type="dxa"/>
            <w:tcMar/>
            <w:vAlign w:val="center"/>
          </w:tcPr>
          <w:p w:rsidR="6FE589B9" w:rsidP="6FE589B9" w:rsidRDefault="6FE589B9" w14:paraId="1C951FE9" w14:textId="36E1A8B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35 per 1,000</w:t>
            </w:r>
          </w:p>
        </w:tc>
        <w:tc>
          <w:tcPr>
            <w:tcW w:w="1481" w:type="dxa"/>
            <w:tcMar/>
            <w:vAlign w:val="center"/>
          </w:tcPr>
          <w:p w:rsidR="6FE589B9" w:rsidP="6FE589B9" w:rsidRDefault="6FE589B9" w14:paraId="5F86AACF" w14:textId="7390ECA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27 per 1,000</w:t>
            </w:r>
          </w:p>
        </w:tc>
        <w:tc>
          <w:tcPr>
            <w:tcW w:w="1772" w:type="dxa"/>
            <w:tcMar/>
            <w:vAlign w:val="center"/>
          </w:tcPr>
          <w:p w:rsidR="6FE589B9" w:rsidP="6FE589B9" w:rsidRDefault="6FE589B9" w14:paraId="65F05F74" w14:textId="7E50F055">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8 fewer per 1,000</w:t>
            </w:r>
            <w:r w:rsidRPr="6FE589B9" w:rsidR="6FE589B9">
              <w:rPr>
                <w:rFonts w:ascii="Times New Roman" w:hAnsi="Times New Roman" w:eastAsia="Times New Roman" w:cs="Times New Roman"/>
                <w:color w:val="auto"/>
                <w:sz w:val="24"/>
                <w:szCs w:val="24"/>
              </w:rPr>
              <w:t xml:space="preserve"> (16 fewer to 4 more)</w:t>
            </w:r>
          </w:p>
        </w:tc>
      </w:tr>
      <w:tr w:rsidR="6FE589B9" w:rsidTr="6FE589B9" w14:paraId="51EA4407">
        <w:trPr>
          <w:trHeight w:val="300"/>
        </w:trPr>
        <w:tc>
          <w:tcPr>
            <w:tcW w:w="2798" w:type="dxa"/>
            <w:tcMar/>
            <w:vAlign w:val="center"/>
          </w:tcPr>
          <w:p w:rsidR="6FE589B9" w:rsidP="6FE589B9" w:rsidRDefault="6FE589B9" w14:paraId="2C17791E" w14:textId="399ECC1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All-cause mortality</w:t>
            </w:r>
            <w:r w:rsidRPr="6FE589B9" w:rsidR="6FE589B9">
              <w:rPr>
                <w:rFonts w:ascii="Times New Roman" w:hAnsi="Times New Roman" w:eastAsia="Times New Roman" w:cs="Times New Roman"/>
                <w:color w:val="auto"/>
                <w:sz w:val="24"/>
                <w:szCs w:val="24"/>
              </w:rPr>
              <w:t xml:space="preserve"> Follow-up: median 12-</w:t>
            </w:r>
            <w:r w:rsidRPr="6FE589B9" w:rsidR="6FE589B9">
              <w:rPr>
                <w:rFonts w:ascii="Times New Roman" w:hAnsi="Times New Roman" w:eastAsia="Times New Roman" w:cs="Times New Roman"/>
                <w:color w:val="auto"/>
                <w:sz w:val="24"/>
                <w:szCs w:val="24"/>
              </w:rPr>
              <w:t>18 months</w:t>
            </w:r>
          </w:p>
        </w:tc>
        <w:tc>
          <w:tcPr>
            <w:tcW w:w="338" w:type="dxa"/>
            <w:tcMar/>
            <w:vAlign w:val="center"/>
          </w:tcPr>
          <w:p w:rsidR="6FE589B9" w:rsidP="6FE589B9" w:rsidRDefault="6FE589B9" w14:paraId="3A0BA119" w14:textId="44A0570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567" w:type="dxa"/>
            <w:tcMar/>
            <w:vAlign w:val="center"/>
          </w:tcPr>
          <w:p w:rsidR="6FE589B9" w:rsidP="6FE589B9" w:rsidRDefault="6FE589B9" w14:paraId="313927B0" w14:textId="561C2B0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1125" w:type="dxa"/>
            <w:tcMar/>
            <w:vAlign w:val="center"/>
          </w:tcPr>
          <w:p w:rsidR="6FE589B9" w:rsidP="6FE589B9" w:rsidRDefault="6FE589B9" w14:paraId="76C16B15" w14:textId="169F4A0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HR 1.00</w:t>
            </w:r>
            <w:r w:rsidRPr="6FE589B9" w:rsidR="6FE589B9">
              <w:rPr>
                <w:rFonts w:ascii="Times New Roman" w:hAnsi="Times New Roman" w:eastAsia="Times New Roman" w:cs="Times New Roman"/>
                <w:color w:val="auto"/>
                <w:sz w:val="24"/>
                <w:szCs w:val="24"/>
              </w:rPr>
              <w:t xml:space="preserve"> (0.31 to 3.19)</w:t>
            </w:r>
          </w:p>
        </w:tc>
        <w:tc>
          <w:tcPr>
            <w:tcW w:w="1279" w:type="dxa"/>
            <w:tcMar/>
            <w:vAlign w:val="center"/>
          </w:tcPr>
          <w:p w:rsidR="6FE589B9" w:rsidP="6FE589B9" w:rsidRDefault="6FE589B9" w14:paraId="490E4318" w14:textId="584AD70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40 per 1,000</w:t>
            </w:r>
          </w:p>
        </w:tc>
        <w:tc>
          <w:tcPr>
            <w:tcW w:w="1481" w:type="dxa"/>
            <w:tcMar/>
            <w:vAlign w:val="center"/>
          </w:tcPr>
          <w:p w:rsidR="6FE589B9" w:rsidP="6FE589B9" w:rsidRDefault="6FE589B9" w14:paraId="1ABAEAF9" w14:textId="285D532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40 per 1,000</w:t>
            </w:r>
          </w:p>
        </w:tc>
        <w:tc>
          <w:tcPr>
            <w:tcW w:w="1772" w:type="dxa"/>
            <w:tcMar/>
            <w:vAlign w:val="center"/>
          </w:tcPr>
          <w:p w:rsidR="6FE589B9" w:rsidP="6FE589B9" w:rsidRDefault="6FE589B9" w14:paraId="75C51ADF" w14:textId="0FF63934">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0 fewer per 1,000</w:t>
            </w:r>
            <w:r w:rsidRPr="6FE589B9" w:rsidR="6FE589B9">
              <w:rPr>
                <w:rFonts w:ascii="Times New Roman" w:hAnsi="Times New Roman" w:eastAsia="Times New Roman" w:cs="Times New Roman"/>
                <w:color w:val="auto"/>
                <w:sz w:val="24"/>
                <w:szCs w:val="24"/>
              </w:rPr>
              <w:t xml:space="preserve"> (28 fewer to 88 more)</w:t>
            </w:r>
          </w:p>
        </w:tc>
      </w:tr>
      <w:tr w:rsidR="6FE589B9" w:rsidTr="6FE589B9" w14:paraId="5960D58D">
        <w:trPr>
          <w:trHeight w:val="300"/>
        </w:trPr>
        <w:tc>
          <w:tcPr>
            <w:tcW w:w="2798" w:type="dxa"/>
            <w:tcMar/>
            <w:vAlign w:val="center"/>
          </w:tcPr>
          <w:p w:rsidR="6FE589B9" w:rsidP="6FE589B9" w:rsidRDefault="6FE589B9" w14:paraId="6F5DC39E" w14:textId="52265076">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Cardiovascular mortality</w:t>
            </w:r>
            <w:r w:rsidRPr="6FE589B9" w:rsidR="6FE589B9">
              <w:rPr>
                <w:rFonts w:ascii="Times New Roman" w:hAnsi="Times New Roman" w:eastAsia="Times New Roman" w:cs="Times New Roman"/>
                <w:color w:val="auto"/>
                <w:sz w:val="24"/>
                <w:szCs w:val="24"/>
              </w:rPr>
              <w:t xml:space="preserve"> Follow-up: median 12-</w:t>
            </w:r>
            <w:r w:rsidRPr="6FE589B9" w:rsidR="6FE589B9">
              <w:rPr>
                <w:rFonts w:ascii="Times New Roman" w:hAnsi="Times New Roman" w:eastAsia="Times New Roman" w:cs="Times New Roman"/>
                <w:color w:val="auto"/>
                <w:sz w:val="24"/>
                <w:szCs w:val="24"/>
              </w:rPr>
              <w:t>18 months</w:t>
            </w:r>
          </w:p>
        </w:tc>
        <w:tc>
          <w:tcPr>
            <w:tcW w:w="338" w:type="dxa"/>
            <w:tcMar/>
            <w:vAlign w:val="center"/>
          </w:tcPr>
          <w:p w:rsidR="6FE589B9" w:rsidP="6FE589B9" w:rsidRDefault="6FE589B9" w14:paraId="7194190D" w14:textId="1CC4E3D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2</w:t>
            </w:r>
          </w:p>
        </w:tc>
        <w:tc>
          <w:tcPr>
            <w:tcW w:w="567" w:type="dxa"/>
            <w:tcMar/>
            <w:vAlign w:val="center"/>
          </w:tcPr>
          <w:p w:rsidR="6FE589B9" w:rsidP="6FE589B9" w:rsidRDefault="6FE589B9" w14:paraId="10447C62" w14:textId="768716EB">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10,539</w:t>
            </w:r>
          </w:p>
        </w:tc>
        <w:tc>
          <w:tcPr>
            <w:tcW w:w="1125" w:type="dxa"/>
            <w:tcMar/>
            <w:vAlign w:val="center"/>
          </w:tcPr>
          <w:p w:rsidR="6FE589B9" w:rsidP="6FE589B9" w:rsidRDefault="6FE589B9" w14:paraId="5BC7F8D4" w14:textId="01BDA8C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HR 1.05</w:t>
            </w:r>
            <w:r w:rsidRPr="6FE589B9" w:rsidR="6FE589B9">
              <w:rPr>
                <w:rFonts w:ascii="Times New Roman" w:hAnsi="Times New Roman" w:eastAsia="Times New Roman" w:cs="Times New Roman"/>
                <w:color w:val="auto"/>
                <w:sz w:val="24"/>
                <w:szCs w:val="24"/>
              </w:rPr>
              <w:t xml:space="preserve"> (0.63 to 1.74)</w:t>
            </w:r>
          </w:p>
        </w:tc>
        <w:tc>
          <w:tcPr>
            <w:tcW w:w="1279" w:type="dxa"/>
            <w:tcMar/>
            <w:vAlign w:val="center"/>
          </w:tcPr>
          <w:p w:rsidR="6FE589B9" w:rsidP="6FE589B9" w:rsidRDefault="6FE589B9" w14:paraId="2BC419F0" w14:textId="08B2EFD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32 per 1,000</w:t>
            </w:r>
          </w:p>
        </w:tc>
        <w:tc>
          <w:tcPr>
            <w:tcW w:w="1481" w:type="dxa"/>
            <w:tcMar/>
            <w:vAlign w:val="center"/>
          </w:tcPr>
          <w:p w:rsidR="6FE589B9" w:rsidP="6FE589B9" w:rsidRDefault="6FE589B9" w14:paraId="1CF5E580" w14:textId="3407F44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34 per 1,000</w:t>
            </w:r>
          </w:p>
        </w:tc>
        <w:tc>
          <w:tcPr>
            <w:tcW w:w="1772" w:type="dxa"/>
            <w:tcMar/>
            <w:vAlign w:val="center"/>
          </w:tcPr>
          <w:p w:rsidR="6FE589B9" w:rsidP="6FE589B9" w:rsidRDefault="6FE589B9" w14:paraId="6A8FC7D8" w14:textId="7A899648">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2 more per 1,000</w:t>
            </w:r>
            <w:r w:rsidRPr="6FE589B9" w:rsidR="6FE589B9">
              <w:rPr>
                <w:rFonts w:ascii="Times New Roman" w:hAnsi="Times New Roman" w:eastAsia="Times New Roman" w:cs="Times New Roman"/>
                <w:color w:val="auto"/>
                <w:sz w:val="24"/>
                <w:szCs w:val="24"/>
              </w:rPr>
              <w:t xml:space="preserve"> (12 fewer to 24 more)</w:t>
            </w:r>
          </w:p>
        </w:tc>
      </w:tr>
      <w:tr w:rsidR="6FE589B9" w:rsidTr="6FE589B9" w14:paraId="3D2C526B">
        <w:trPr>
          <w:trHeight w:val="300"/>
        </w:trPr>
        <w:tc>
          <w:tcPr>
            <w:tcW w:w="2798" w:type="dxa"/>
            <w:tcMar/>
            <w:vAlign w:val="center"/>
          </w:tcPr>
          <w:p w:rsidR="6FE589B9" w:rsidP="6FE589B9" w:rsidRDefault="6FE589B9" w14:paraId="6CAB13EB" w14:textId="65C42C29">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Serious adverse events</w:t>
            </w:r>
            <w:r w:rsidRPr="6FE589B9" w:rsidR="6FE589B9">
              <w:rPr>
                <w:rFonts w:ascii="Times New Roman" w:hAnsi="Times New Roman" w:eastAsia="Times New Roman" w:cs="Times New Roman"/>
                <w:color w:val="auto"/>
                <w:sz w:val="24"/>
                <w:szCs w:val="24"/>
              </w:rPr>
              <w:t xml:space="preserve"> Follow-up: median 12-</w:t>
            </w:r>
            <w:r w:rsidRPr="6FE589B9" w:rsidR="6FE589B9">
              <w:rPr>
                <w:rFonts w:ascii="Times New Roman" w:hAnsi="Times New Roman" w:eastAsia="Times New Roman" w:cs="Times New Roman"/>
                <w:color w:val="auto"/>
                <w:sz w:val="24"/>
                <w:szCs w:val="24"/>
              </w:rPr>
              <w:t>18 months</w:t>
            </w:r>
          </w:p>
        </w:tc>
        <w:tc>
          <w:tcPr>
            <w:tcW w:w="338" w:type="dxa"/>
            <w:tcMar/>
            <w:vAlign w:val="center"/>
          </w:tcPr>
          <w:p w:rsidR="6FE589B9" w:rsidP="6FE589B9" w:rsidRDefault="6FE589B9" w14:paraId="6A495FBD" w14:textId="4C18921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3</w:t>
            </w:r>
          </w:p>
        </w:tc>
        <w:tc>
          <w:tcPr>
            <w:tcW w:w="567" w:type="dxa"/>
            <w:tcMar/>
            <w:vAlign w:val="center"/>
          </w:tcPr>
          <w:p w:rsidR="6FE589B9" w:rsidP="6FE589B9" w:rsidRDefault="6FE589B9" w14:paraId="0E6180A1" w14:textId="4E60B81E">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11,015</w:t>
            </w:r>
          </w:p>
        </w:tc>
        <w:tc>
          <w:tcPr>
            <w:tcW w:w="1125" w:type="dxa"/>
            <w:tcMar/>
            <w:vAlign w:val="center"/>
          </w:tcPr>
          <w:p w:rsidR="6FE589B9" w:rsidP="6FE589B9" w:rsidRDefault="6FE589B9" w14:paraId="7D6C7603" w14:textId="449838D7">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RR 1.01</w:t>
            </w:r>
            <w:r w:rsidRPr="6FE589B9" w:rsidR="6FE589B9">
              <w:rPr>
                <w:rFonts w:ascii="Times New Roman" w:hAnsi="Times New Roman" w:eastAsia="Times New Roman" w:cs="Times New Roman"/>
                <w:color w:val="auto"/>
                <w:sz w:val="24"/>
                <w:szCs w:val="24"/>
              </w:rPr>
              <w:t xml:space="preserve"> (0.84 to 1.21)</w:t>
            </w:r>
          </w:p>
        </w:tc>
        <w:tc>
          <w:tcPr>
            <w:tcW w:w="1279" w:type="dxa"/>
            <w:tcMar/>
            <w:vAlign w:val="center"/>
          </w:tcPr>
          <w:p w:rsidR="6FE589B9" w:rsidP="6FE589B9" w:rsidRDefault="6FE589B9" w14:paraId="7CFA129D" w14:textId="1B25D0D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172 per 1,000</w:t>
            </w:r>
          </w:p>
        </w:tc>
        <w:tc>
          <w:tcPr>
            <w:tcW w:w="1481" w:type="dxa"/>
            <w:tcMar/>
            <w:vAlign w:val="center"/>
          </w:tcPr>
          <w:p w:rsidR="6FE589B9" w:rsidP="6FE589B9" w:rsidRDefault="6FE589B9" w14:paraId="29895DE1" w14:textId="73A88E8A">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color w:val="auto"/>
                <w:sz w:val="24"/>
                <w:szCs w:val="24"/>
              </w:rPr>
              <w:t>174 per 1,000</w:t>
            </w:r>
          </w:p>
        </w:tc>
        <w:tc>
          <w:tcPr>
            <w:tcW w:w="1772" w:type="dxa"/>
            <w:tcMar/>
            <w:vAlign w:val="center"/>
          </w:tcPr>
          <w:p w:rsidR="6FE589B9" w:rsidP="6FE589B9" w:rsidRDefault="6FE589B9" w14:paraId="35591EA0" w14:textId="71FAFF93">
            <w:pPr>
              <w:bidi w:val="0"/>
              <w:spacing w:before="0" w:beforeAutospacing="off" w:after="0" w:afterAutospacing="off"/>
              <w:rPr>
                <w:rFonts w:ascii="Times New Roman" w:hAnsi="Times New Roman" w:eastAsia="Times New Roman" w:cs="Times New Roman"/>
                <w:color w:val="auto"/>
                <w:sz w:val="24"/>
                <w:szCs w:val="24"/>
              </w:rPr>
            </w:pPr>
            <w:r w:rsidRPr="6FE589B9" w:rsidR="6FE589B9">
              <w:rPr>
                <w:rFonts w:ascii="Times New Roman" w:hAnsi="Times New Roman" w:eastAsia="Times New Roman" w:cs="Times New Roman"/>
                <w:b w:val="1"/>
                <w:bCs w:val="1"/>
                <w:color w:val="auto"/>
                <w:sz w:val="24"/>
                <w:szCs w:val="24"/>
              </w:rPr>
              <w:t>2 more per 1,000</w:t>
            </w:r>
            <w:r w:rsidRPr="6FE589B9" w:rsidR="6FE589B9">
              <w:rPr>
                <w:rFonts w:ascii="Times New Roman" w:hAnsi="Times New Roman" w:eastAsia="Times New Roman" w:cs="Times New Roman"/>
                <w:color w:val="auto"/>
                <w:sz w:val="24"/>
                <w:szCs w:val="24"/>
              </w:rPr>
              <w:t xml:space="preserve"> (27 fewer to 36 more)</w:t>
            </w:r>
          </w:p>
        </w:tc>
      </w:tr>
    </w:tbl>
    <w:p xmlns:wp14="http://schemas.microsoft.com/office/word/2010/wordml" w:rsidP="6FE589B9" wp14:paraId="0F26DDB3" wp14:textId="796C9F3F">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CI:</w:t>
      </w:r>
      <w:r w:rsidRPr="6FE589B9" w:rsidR="24C206BD">
        <w:rPr>
          <w:rFonts w:ascii="Times New Roman" w:hAnsi="Times New Roman" w:eastAsia="Times New Roman" w:cs="Times New Roman"/>
          <w:noProof w:val="0"/>
          <w:color w:val="auto"/>
          <w:sz w:val="24"/>
          <w:szCs w:val="24"/>
          <w:lang w:val="en-US"/>
        </w:rPr>
        <w:t xml:space="preserve"> Confidence interval; </w:t>
      </w:r>
      <w:r w:rsidRPr="6FE589B9" w:rsidR="24C206BD">
        <w:rPr>
          <w:rFonts w:ascii="Times New Roman" w:hAnsi="Times New Roman" w:eastAsia="Times New Roman" w:cs="Times New Roman"/>
          <w:b w:val="1"/>
          <w:bCs w:val="1"/>
          <w:noProof w:val="0"/>
          <w:color w:val="auto"/>
          <w:sz w:val="24"/>
          <w:szCs w:val="24"/>
          <w:lang w:val="en-US"/>
        </w:rPr>
        <w:t>HR:</w:t>
      </w:r>
      <w:r w:rsidRPr="6FE589B9" w:rsidR="24C206BD">
        <w:rPr>
          <w:rFonts w:ascii="Times New Roman" w:hAnsi="Times New Roman" w:eastAsia="Times New Roman" w:cs="Times New Roman"/>
          <w:noProof w:val="0"/>
          <w:color w:val="auto"/>
          <w:sz w:val="24"/>
          <w:szCs w:val="24"/>
          <w:lang w:val="en-US"/>
        </w:rPr>
        <w:t xml:space="preserve"> Hazard ratio; </w:t>
      </w:r>
      <w:r w:rsidRPr="6FE589B9" w:rsidR="24C206BD">
        <w:rPr>
          <w:rFonts w:ascii="Times New Roman" w:hAnsi="Times New Roman" w:eastAsia="Times New Roman" w:cs="Times New Roman"/>
          <w:b w:val="1"/>
          <w:bCs w:val="1"/>
          <w:noProof w:val="0"/>
          <w:color w:val="auto"/>
          <w:sz w:val="24"/>
          <w:szCs w:val="24"/>
          <w:lang w:val="en-US"/>
        </w:rPr>
        <w:t>RR:</w:t>
      </w:r>
      <w:r w:rsidRPr="6FE589B9" w:rsidR="24C206BD">
        <w:rPr>
          <w:rFonts w:ascii="Times New Roman" w:hAnsi="Times New Roman" w:eastAsia="Times New Roman" w:cs="Times New Roman"/>
          <w:noProof w:val="0"/>
          <w:color w:val="auto"/>
          <w:sz w:val="24"/>
          <w:szCs w:val="24"/>
          <w:lang w:val="en-US"/>
        </w:rPr>
        <w:t xml:space="preserve"> Risk ratio</w:t>
      </w:r>
    </w:p>
    <w:p xmlns:wp14="http://schemas.microsoft.com/office/word/2010/wordml" w:rsidP="6FE589B9" wp14:paraId="186EAEBB" wp14:textId="5043009E">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GRADE Working Group grades of evidence:</w:t>
      </w:r>
    </w:p>
    <w:p xmlns:wp14="http://schemas.microsoft.com/office/word/2010/wordml" w:rsidP="6FE589B9" wp14:paraId="6BA9B828" wp14:textId="487547E4">
      <w:pPr>
        <w:pStyle w:val="ListParagraph"/>
        <w:numPr>
          <w:ilvl w:val="0"/>
          <w:numId w:val="1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High certainty:</w:t>
      </w:r>
      <w:r w:rsidRPr="6FE589B9" w:rsidR="24C206BD">
        <w:rPr>
          <w:rFonts w:ascii="Times New Roman" w:hAnsi="Times New Roman" w:eastAsia="Times New Roman" w:cs="Times New Roman"/>
          <w:noProof w:val="0"/>
          <w:color w:val="auto"/>
          <w:sz w:val="24"/>
          <w:szCs w:val="24"/>
          <w:lang w:val="en-US"/>
        </w:rPr>
        <w:t xml:space="preserve"> We are </w:t>
      </w:r>
      <w:r w:rsidRPr="6FE589B9" w:rsidR="24C206BD">
        <w:rPr>
          <w:rFonts w:ascii="Times New Roman" w:hAnsi="Times New Roman" w:eastAsia="Times New Roman" w:cs="Times New Roman"/>
          <w:noProof w:val="0"/>
          <w:color w:val="auto"/>
          <w:sz w:val="24"/>
          <w:szCs w:val="24"/>
          <w:lang w:val="en-US"/>
        </w:rPr>
        <w:t>very confident</w:t>
      </w:r>
      <w:r w:rsidRPr="6FE589B9" w:rsidR="24C206BD">
        <w:rPr>
          <w:rFonts w:ascii="Times New Roman" w:hAnsi="Times New Roman" w:eastAsia="Times New Roman" w:cs="Times New Roman"/>
          <w:noProof w:val="0"/>
          <w:color w:val="auto"/>
          <w:sz w:val="24"/>
          <w:szCs w:val="24"/>
          <w:lang w:val="en-US"/>
        </w:rPr>
        <w:t xml:space="preserve"> that the true effect lies close to that of the estimate of the effect</w:t>
      </w:r>
    </w:p>
    <w:p xmlns:wp14="http://schemas.microsoft.com/office/word/2010/wordml" w:rsidP="6FE589B9" wp14:paraId="26FAAA0C" wp14:textId="2FE9A258">
      <w:pPr>
        <w:pStyle w:val="ListParagraph"/>
        <w:numPr>
          <w:ilvl w:val="0"/>
          <w:numId w:val="1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Moderate certainty:</w:t>
      </w:r>
      <w:r w:rsidRPr="6FE589B9" w:rsidR="24C206BD">
        <w:rPr>
          <w:rFonts w:ascii="Times New Roman" w:hAnsi="Times New Roman" w:eastAsia="Times New Roman" w:cs="Times New Roman"/>
          <w:noProof w:val="0"/>
          <w:color w:val="auto"/>
          <w:sz w:val="24"/>
          <w:szCs w:val="24"/>
          <w:lang w:val="en-US"/>
        </w:rPr>
        <w:t xml:space="preserve"> We are moderately confident in the effect estimate: The true effect is likely to be close to the estimate of the effect, but there is a possibility that it is </w:t>
      </w:r>
      <w:r w:rsidRPr="6FE589B9" w:rsidR="24C206BD">
        <w:rPr>
          <w:rFonts w:ascii="Times New Roman" w:hAnsi="Times New Roman" w:eastAsia="Times New Roman" w:cs="Times New Roman"/>
          <w:noProof w:val="0"/>
          <w:color w:val="auto"/>
          <w:sz w:val="24"/>
          <w:szCs w:val="24"/>
          <w:lang w:val="en-US"/>
        </w:rPr>
        <w:t>substantially different</w:t>
      </w:r>
    </w:p>
    <w:p xmlns:wp14="http://schemas.microsoft.com/office/word/2010/wordml" w:rsidP="6FE589B9" wp14:paraId="269D0AE6" wp14:textId="602E3FAE">
      <w:pPr>
        <w:pStyle w:val="ListParagraph"/>
        <w:numPr>
          <w:ilvl w:val="0"/>
          <w:numId w:val="1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Low certainty:</w:t>
      </w:r>
      <w:r w:rsidRPr="6FE589B9" w:rsidR="24C206BD">
        <w:rPr>
          <w:rFonts w:ascii="Times New Roman" w:hAnsi="Times New Roman" w:eastAsia="Times New Roman" w:cs="Times New Roman"/>
          <w:noProof w:val="0"/>
          <w:color w:val="auto"/>
          <w:sz w:val="24"/>
          <w:szCs w:val="24"/>
          <w:lang w:val="en-US"/>
        </w:rPr>
        <w:t xml:space="preserve"> Our confidence in the effect estimate is limited: The true effect may be </w:t>
      </w:r>
      <w:r w:rsidRPr="6FE589B9" w:rsidR="24C206BD">
        <w:rPr>
          <w:rFonts w:ascii="Times New Roman" w:hAnsi="Times New Roman" w:eastAsia="Times New Roman" w:cs="Times New Roman"/>
          <w:noProof w:val="0"/>
          <w:color w:val="auto"/>
          <w:sz w:val="24"/>
          <w:szCs w:val="24"/>
          <w:lang w:val="en-US"/>
        </w:rPr>
        <w:t>substantially different</w:t>
      </w:r>
      <w:r w:rsidRPr="6FE589B9" w:rsidR="24C206BD">
        <w:rPr>
          <w:rFonts w:ascii="Times New Roman" w:hAnsi="Times New Roman" w:eastAsia="Times New Roman" w:cs="Times New Roman"/>
          <w:noProof w:val="0"/>
          <w:color w:val="auto"/>
          <w:sz w:val="24"/>
          <w:szCs w:val="24"/>
          <w:lang w:val="en-US"/>
        </w:rPr>
        <w:t xml:space="preserve"> from the estimate of the effect</w:t>
      </w:r>
    </w:p>
    <w:p xmlns:wp14="http://schemas.microsoft.com/office/word/2010/wordml" w:rsidP="6FE589B9" wp14:paraId="216A4105" wp14:textId="1BBFF7A6">
      <w:pPr>
        <w:pStyle w:val="ListParagraph"/>
        <w:numPr>
          <w:ilvl w:val="0"/>
          <w:numId w:val="1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Very low</w:t>
      </w:r>
      <w:r w:rsidRPr="6FE589B9" w:rsidR="24C206BD">
        <w:rPr>
          <w:rFonts w:ascii="Times New Roman" w:hAnsi="Times New Roman" w:eastAsia="Times New Roman" w:cs="Times New Roman"/>
          <w:b w:val="1"/>
          <w:bCs w:val="1"/>
          <w:noProof w:val="0"/>
          <w:color w:val="auto"/>
          <w:sz w:val="24"/>
          <w:szCs w:val="24"/>
          <w:lang w:val="en-US"/>
        </w:rPr>
        <w:t xml:space="preserve"> certainty:</w:t>
      </w:r>
      <w:r w:rsidRPr="6FE589B9" w:rsidR="24C206BD">
        <w:rPr>
          <w:rFonts w:ascii="Times New Roman" w:hAnsi="Times New Roman" w:eastAsia="Times New Roman" w:cs="Times New Roman"/>
          <w:noProof w:val="0"/>
          <w:color w:val="auto"/>
          <w:sz w:val="24"/>
          <w:szCs w:val="24"/>
          <w:lang w:val="en-US"/>
        </w:rPr>
        <w:t xml:space="preserve"> We have </w:t>
      </w:r>
      <w:r w:rsidRPr="6FE589B9" w:rsidR="24C206BD">
        <w:rPr>
          <w:rFonts w:ascii="Times New Roman" w:hAnsi="Times New Roman" w:eastAsia="Times New Roman" w:cs="Times New Roman"/>
          <w:noProof w:val="0"/>
          <w:color w:val="auto"/>
          <w:sz w:val="24"/>
          <w:szCs w:val="24"/>
          <w:lang w:val="en-US"/>
        </w:rPr>
        <w:t>very little</w:t>
      </w:r>
      <w:r w:rsidRPr="6FE589B9" w:rsidR="24C206BD">
        <w:rPr>
          <w:rFonts w:ascii="Times New Roman" w:hAnsi="Times New Roman" w:eastAsia="Times New Roman" w:cs="Times New Roman"/>
          <w:noProof w:val="0"/>
          <w:color w:val="auto"/>
          <w:sz w:val="24"/>
          <w:szCs w:val="24"/>
          <w:lang w:val="en-US"/>
        </w:rPr>
        <w:t xml:space="preserve"> confidence in the effect estimate: The true effect is likely to be </w:t>
      </w:r>
      <w:r w:rsidRPr="6FE589B9" w:rsidR="24C206BD">
        <w:rPr>
          <w:rFonts w:ascii="Times New Roman" w:hAnsi="Times New Roman" w:eastAsia="Times New Roman" w:cs="Times New Roman"/>
          <w:noProof w:val="0"/>
          <w:color w:val="auto"/>
          <w:sz w:val="24"/>
          <w:szCs w:val="24"/>
          <w:lang w:val="en-US"/>
        </w:rPr>
        <w:t>substantially different</w:t>
      </w:r>
      <w:r w:rsidRPr="6FE589B9" w:rsidR="24C206BD">
        <w:rPr>
          <w:rFonts w:ascii="Times New Roman" w:hAnsi="Times New Roman" w:eastAsia="Times New Roman" w:cs="Times New Roman"/>
          <w:noProof w:val="0"/>
          <w:color w:val="auto"/>
          <w:sz w:val="24"/>
          <w:szCs w:val="24"/>
          <w:lang w:val="en-US"/>
        </w:rPr>
        <w:t xml:space="preserve"> from the estimate of effect</w:t>
      </w:r>
    </w:p>
    <w:p xmlns:wp14="http://schemas.microsoft.com/office/word/2010/wordml" w:rsidP="6FE589B9" wp14:paraId="13042407" wp14:textId="561B68D2">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Explanations:</w:t>
      </w:r>
    </w:p>
    <w:p xmlns:wp14="http://schemas.microsoft.com/office/word/2010/wordml" w:rsidP="6FE589B9" wp14:paraId="334C5D54" wp14:textId="0EB4AD0A">
      <w:pPr>
        <w:pStyle w:val="ListParagraph"/>
        <w:numPr>
          <w:ilvl w:val="0"/>
          <w:numId w:val="1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Downgraded one level for imprecision: confidence interval includes both appreciable benefit and no effect when using the Hartung-Knapp adjustment</w:t>
      </w:r>
    </w:p>
    <w:p xmlns:wp14="http://schemas.microsoft.com/office/word/2010/wordml" w:rsidP="6FE589B9" wp14:paraId="1DEDED7C" wp14:textId="7FF0803D">
      <w:pPr>
        <w:pStyle w:val="ListParagraph"/>
        <w:numPr>
          <w:ilvl w:val="0"/>
          <w:numId w:val="1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Downgraded two levels for serious imprecision: wide confidence interval includes both substantial benefit and harm</w:t>
      </w:r>
    </w:p>
    <w:p xmlns:wp14="http://schemas.microsoft.com/office/word/2010/wordml" w:rsidP="6FE589B9" wp14:paraId="6324B731" wp14:textId="41757BAA">
      <w:pPr>
        <w:pStyle w:val="ListParagraph"/>
        <w:numPr>
          <w:ilvl w:val="0"/>
          <w:numId w:val="1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Downgraded one level for imprecision: confidence interval includes both benefit and harm</w:t>
      </w:r>
    </w:p>
    <w:p xmlns:wp14="http://schemas.microsoft.com/office/word/2010/wordml" w:rsidP="6FE589B9" wp14:paraId="546412BC" wp14:textId="23F36292">
      <w:pPr>
        <w:pStyle w:val="ListParagraph"/>
        <w:numPr>
          <w:ilvl w:val="0"/>
          <w:numId w:val="1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Downgraded one level for imprecision: confidence interval includes both benefit and harm</w:t>
      </w:r>
    </w:p>
    <w:p xmlns:wp14="http://schemas.microsoft.com/office/word/2010/wordml" w:rsidP="6FE589B9" wp14:paraId="70B69251" wp14:textId="32EB2102">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Note:</w:t>
      </w:r>
      <w:r w:rsidRPr="6FE589B9" w:rsidR="24C206BD">
        <w:rPr>
          <w:rFonts w:ascii="Times New Roman" w:hAnsi="Times New Roman" w:eastAsia="Times New Roman" w:cs="Times New Roman"/>
          <w:noProof w:val="0"/>
          <w:color w:val="auto"/>
          <w:sz w:val="24"/>
          <w:szCs w:val="24"/>
          <w:lang w:val="en-US"/>
        </w:rPr>
        <w:t xml:space="preserve"> The primary analysis uses the Hartung-Knapp method </w:t>
      </w:r>
      <w:r w:rsidRPr="6FE589B9" w:rsidR="24C206BD">
        <w:rPr>
          <w:rFonts w:ascii="Times New Roman" w:hAnsi="Times New Roman" w:eastAsia="Times New Roman" w:cs="Times New Roman"/>
          <w:noProof w:val="0"/>
          <w:color w:val="auto"/>
          <w:sz w:val="24"/>
          <w:szCs w:val="24"/>
          <w:lang w:val="en-US"/>
        </w:rPr>
        <w:t>appropriate for</w:t>
      </w:r>
      <w:r w:rsidRPr="6FE589B9" w:rsidR="24C206BD">
        <w:rPr>
          <w:rFonts w:ascii="Times New Roman" w:hAnsi="Times New Roman" w:eastAsia="Times New Roman" w:cs="Times New Roman"/>
          <w:noProof w:val="0"/>
          <w:color w:val="auto"/>
          <w:sz w:val="24"/>
          <w:szCs w:val="24"/>
          <w:lang w:val="en-US"/>
        </w:rPr>
        <w:t xml:space="preserve"> meta-analyses with a small number of studies. Fixed-effect analysis yielded HR 0.78 (95% CI 0.63-0.97, p=0.028) for heart failure hospitalization.</w:t>
      </w:r>
    </w:p>
    <w:p xmlns:wp14="http://schemas.microsoft.com/office/word/2010/wordml" w:rsidP="6FE589B9" wp14:paraId="6074C3BE" wp14:textId="2029E88C">
      <w:pPr>
        <w:pStyle w:val="Heading2"/>
        <w:bidi w:val="0"/>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Supplementary Figures</w:t>
      </w:r>
    </w:p>
    <w:p xmlns:wp14="http://schemas.microsoft.com/office/word/2010/wordml" w:rsidP="6FE589B9" wp14:paraId="052A5992" wp14:textId="1A99B083">
      <w:pPr>
        <w:pStyle w:val="Heading3"/>
      </w:pPr>
      <w:r w:rsidRPr="6FE589B9" w:rsidR="24C206BD">
        <w:rPr>
          <w:rFonts w:ascii="Times New Roman" w:hAnsi="Times New Roman" w:eastAsia="Times New Roman" w:cs="Times New Roman"/>
          <w:b w:val="1"/>
          <w:bCs w:val="1"/>
          <w:noProof w:val="0"/>
          <w:color w:val="auto"/>
          <w:sz w:val="24"/>
          <w:szCs w:val="24"/>
          <w:lang w:val="en-US"/>
        </w:rPr>
        <w:t>Supplementary Figure 1. Risk of Bias Summary</w:t>
      </w:r>
      <w:r w:rsidR="5FAC2448">
        <w:drawing>
          <wp:inline xmlns:wp14="http://schemas.microsoft.com/office/word/2010/wordprocessingDrawing" wp14:editId="4409E0D9" wp14:anchorId="0B2C6EB4">
            <wp:extent cx="5943600" cy="4752975"/>
            <wp:effectExtent l="0" t="0" r="0" b="0"/>
            <wp:docPr id="91937502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19375028" name=""/>
                    <pic:cNvPicPr/>
                  </pic:nvPicPr>
                  <pic:blipFill>
                    <a:blip xmlns:r="http://schemas.openxmlformats.org/officeDocument/2006/relationships" r:embed="rId1284355593">
                      <a:extLst>
                        <a:ext xmlns:a="http://schemas.openxmlformats.org/drawingml/2006/main" uri="{28A0092B-C50C-407E-A947-70E740481C1C}">
                          <a14:useLocalDpi xmlns:a14="http://schemas.microsoft.com/office/drawing/2010/main" val="0"/>
                        </a:ext>
                      </a:extLst>
                    </a:blip>
                    <a:stretch>
                      <a:fillRect/>
                    </a:stretch>
                  </pic:blipFill>
                  <pic:spPr>
                    <a:xfrm>
                      <a:off x="0" y="0"/>
                      <a:ext cx="5943600" cy="4752975"/>
                    </a:xfrm>
                    <a:prstGeom prst="rect">
                      <a:avLst/>
                    </a:prstGeom>
                  </pic:spPr>
                </pic:pic>
              </a:graphicData>
            </a:graphic>
          </wp:inline>
        </w:drawing>
      </w:r>
    </w:p>
    <w:p xmlns:wp14="http://schemas.microsoft.com/office/word/2010/wordml" w:rsidP="6FE589B9" wp14:paraId="3D77456C" wp14:textId="23F574B3">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Traffic light plot showing risk of bias judgments across six domains for the three included trials. Green </w:t>
      </w:r>
      <w:r w:rsidRPr="6FE589B9" w:rsidR="24C206BD">
        <w:rPr>
          <w:rFonts w:ascii="Times New Roman" w:hAnsi="Times New Roman" w:eastAsia="Times New Roman" w:cs="Times New Roman"/>
          <w:noProof w:val="0"/>
          <w:color w:val="auto"/>
          <w:sz w:val="24"/>
          <w:szCs w:val="24"/>
          <w:lang w:val="en-US"/>
        </w:rPr>
        <w:t>indicates</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low risk</w:t>
      </w:r>
      <w:r w:rsidRPr="6FE589B9" w:rsidR="24C206BD">
        <w:rPr>
          <w:rFonts w:ascii="Times New Roman" w:hAnsi="Times New Roman" w:eastAsia="Times New Roman" w:cs="Times New Roman"/>
          <w:noProof w:val="0"/>
          <w:color w:val="auto"/>
          <w:sz w:val="24"/>
          <w:szCs w:val="24"/>
          <w:lang w:val="en-US"/>
        </w:rPr>
        <w:t xml:space="preserve"> of bias, yellow </w:t>
      </w:r>
      <w:r w:rsidRPr="6FE589B9" w:rsidR="24C206BD">
        <w:rPr>
          <w:rFonts w:ascii="Times New Roman" w:hAnsi="Times New Roman" w:eastAsia="Times New Roman" w:cs="Times New Roman"/>
          <w:noProof w:val="0"/>
          <w:color w:val="auto"/>
          <w:sz w:val="24"/>
          <w:szCs w:val="24"/>
          <w:lang w:val="en-US"/>
        </w:rPr>
        <w:t>indicates</w:t>
      </w:r>
      <w:r w:rsidRPr="6FE589B9" w:rsidR="24C206BD">
        <w:rPr>
          <w:rFonts w:ascii="Times New Roman" w:hAnsi="Times New Roman" w:eastAsia="Times New Roman" w:cs="Times New Roman"/>
          <w:noProof w:val="0"/>
          <w:color w:val="auto"/>
          <w:sz w:val="24"/>
          <w:szCs w:val="24"/>
          <w:lang w:val="en-US"/>
        </w:rPr>
        <w:t xml:space="preserve"> some concerns, and red </w:t>
      </w:r>
      <w:r w:rsidRPr="6FE589B9" w:rsidR="24C206BD">
        <w:rPr>
          <w:rFonts w:ascii="Times New Roman" w:hAnsi="Times New Roman" w:eastAsia="Times New Roman" w:cs="Times New Roman"/>
          <w:noProof w:val="0"/>
          <w:color w:val="auto"/>
          <w:sz w:val="24"/>
          <w:szCs w:val="24"/>
          <w:lang w:val="en-US"/>
        </w:rPr>
        <w:t>indicates</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high risk</w:t>
      </w:r>
      <w:r w:rsidRPr="6FE589B9" w:rsidR="24C206BD">
        <w:rPr>
          <w:rFonts w:ascii="Times New Roman" w:hAnsi="Times New Roman" w:eastAsia="Times New Roman" w:cs="Times New Roman"/>
          <w:noProof w:val="0"/>
          <w:color w:val="auto"/>
          <w:sz w:val="24"/>
          <w:szCs w:val="24"/>
          <w:lang w:val="en-US"/>
        </w:rPr>
        <w:t xml:space="preserve"> of bias. Overall, all three trials were judged to have </w:t>
      </w:r>
      <w:r w:rsidRPr="6FE589B9" w:rsidR="24C206BD">
        <w:rPr>
          <w:rFonts w:ascii="Times New Roman" w:hAnsi="Times New Roman" w:eastAsia="Times New Roman" w:cs="Times New Roman"/>
          <w:noProof w:val="0"/>
          <w:color w:val="auto"/>
          <w:sz w:val="24"/>
          <w:szCs w:val="24"/>
          <w:lang w:val="en-US"/>
        </w:rPr>
        <w:t>low risk</w:t>
      </w:r>
      <w:r w:rsidRPr="6FE589B9" w:rsidR="24C206BD">
        <w:rPr>
          <w:rFonts w:ascii="Times New Roman" w:hAnsi="Times New Roman" w:eastAsia="Times New Roman" w:cs="Times New Roman"/>
          <w:noProof w:val="0"/>
          <w:color w:val="auto"/>
          <w:sz w:val="24"/>
          <w:szCs w:val="24"/>
          <w:lang w:val="en-US"/>
        </w:rPr>
        <w:t xml:space="preserve"> of bias for the primary outcome of heart failure hospitalization, with some concerns noted for deviations from intended interventions in DAPA-MI and selective reporting in EMMY due to the lack of time-to-event data for cardiovascular outcomes.</w:t>
      </w:r>
    </w:p>
    <w:p xmlns:wp14="http://schemas.microsoft.com/office/word/2010/wordml" w:rsidP="6FE589B9" wp14:paraId="458DE7CB" wp14:textId="6023B9AF">
      <w:pPr>
        <w:pStyle w:val="Heading3"/>
      </w:pPr>
      <w:r w:rsidRPr="6FE589B9" w:rsidR="24C206BD">
        <w:rPr>
          <w:rFonts w:ascii="Times New Roman" w:hAnsi="Times New Roman" w:eastAsia="Times New Roman" w:cs="Times New Roman"/>
          <w:b w:val="1"/>
          <w:bCs w:val="1"/>
          <w:noProof w:val="0"/>
          <w:color w:val="auto"/>
          <w:sz w:val="24"/>
          <w:szCs w:val="24"/>
          <w:lang w:val="en-US"/>
        </w:rPr>
        <w:t>Supplementary Figure 2. Sensitivity Analysis Forest Plot</w:t>
      </w:r>
      <w:r w:rsidR="554F46A2">
        <w:drawing>
          <wp:inline xmlns:wp14="http://schemas.microsoft.com/office/word/2010/wordprocessingDrawing" wp14:editId="650C2998" wp14:anchorId="360A34AC">
            <wp:extent cx="5943600" cy="4524375"/>
            <wp:effectExtent l="0" t="0" r="0" b="0"/>
            <wp:docPr id="102030007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20300079" name=""/>
                    <pic:cNvPicPr/>
                  </pic:nvPicPr>
                  <pic:blipFill>
                    <a:blip xmlns:r="http://schemas.openxmlformats.org/officeDocument/2006/relationships" r:embed="rId892407607">
                      <a:extLst>
                        <a:ext xmlns:a="http://schemas.openxmlformats.org/drawingml/2006/main" uri="{28A0092B-C50C-407E-A947-70E740481C1C}">
                          <a14:useLocalDpi xmlns:a14="http://schemas.microsoft.com/office/drawing/2010/main" val="0"/>
                        </a:ext>
                      </a:extLst>
                    </a:blip>
                    <a:stretch>
                      <a:fillRect/>
                    </a:stretch>
                  </pic:blipFill>
                  <pic:spPr>
                    <a:xfrm>
                      <a:off x="0" y="0"/>
                      <a:ext cx="5943600" cy="4524375"/>
                    </a:xfrm>
                    <a:prstGeom prst="rect">
                      <a:avLst/>
                    </a:prstGeom>
                  </pic:spPr>
                </pic:pic>
              </a:graphicData>
            </a:graphic>
          </wp:inline>
        </w:drawing>
      </w:r>
    </w:p>
    <w:p xmlns:wp14="http://schemas.microsoft.com/office/word/2010/wordml" w:rsidP="6FE589B9" wp14:paraId="3D15D2C2" wp14:textId="4EC6A3E1">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Both statistical approaches yielded identical point estimates (HR 0.781) but different confidence intervals. The fixed effect model showed a statistically significant reduction (95% CI: 0.626-0.974, p=0.028), while the random effects model with Hartung-Knapp adjustment showed a non-significant trend (95% CI: 0.538-1.133, p=0.075). This difference reflects the conservative nature of the Hartung-Knapp adjustment when only two studies are available for meta-analysis.</w:t>
      </w:r>
    </w:p>
    <w:p xmlns:wp14="http://schemas.microsoft.com/office/word/2010/wordml" w:rsidP="6FE589B9" wp14:paraId="22944A01" wp14:textId="16EB748E">
      <w:pPr>
        <w:pStyle w:val="Heading2"/>
        <w:bidi w:val="0"/>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Additional Analyses</w:t>
      </w:r>
    </w:p>
    <w:p xmlns:wp14="http://schemas.microsoft.com/office/word/2010/wordml" w:rsidP="6FE589B9" wp14:paraId="3389B8B2" wp14:textId="55413070">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Post-Hoc Power Calculation</w:t>
      </w:r>
    </w:p>
    <w:p xmlns:wp14="http://schemas.microsoft.com/office/word/2010/wordml" w:rsidP="6FE589B9" wp14:paraId="5B468016" wp14:textId="76BD95F9">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Based on observed event rates and sample size:</w:t>
      </w:r>
    </w:p>
    <w:p xmlns:wp14="http://schemas.microsoft.com/office/word/2010/wordml" w:rsidP="6FE589B9" wp14:paraId="2AFDA806" wp14:textId="22266EE8">
      <w:pPr>
        <w:pStyle w:val="ListParagraph"/>
        <w:numPr>
          <w:ilvl w:val="0"/>
          <w:numId w:val="1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Alpha: 0.05 (two-sided)</w:t>
      </w:r>
    </w:p>
    <w:p xmlns:wp14="http://schemas.microsoft.com/office/word/2010/wordml" w:rsidP="6FE589B9" wp14:paraId="3E9C1D8B" wp14:textId="0013E6E9">
      <w:pPr>
        <w:pStyle w:val="ListParagraph"/>
        <w:numPr>
          <w:ilvl w:val="0"/>
          <w:numId w:val="1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Observed HR: 0.78</w:t>
      </w:r>
    </w:p>
    <w:p xmlns:wp14="http://schemas.microsoft.com/office/word/2010/wordml" w:rsidP="6FE589B9" wp14:paraId="2EC72EB6" wp14:textId="63135C15">
      <w:pPr>
        <w:pStyle w:val="ListParagraph"/>
        <w:numPr>
          <w:ilvl w:val="0"/>
          <w:numId w:val="1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Control event rate: 3.5%</w:t>
      </w:r>
    </w:p>
    <w:p xmlns:wp14="http://schemas.microsoft.com/office/word/2010/wordml" w:rsidP="6FE589B9" wp14:paraId="609B39EF" wp14:textId="1C10B4B9">
      <w:pPr>
        <w:pStyle w:val="ListParagraph"/>
        <w:numPr>
          <w:ilvl w:val="0"/>
          <w:numId w:val="1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Sample size: 10,539</w:t>
      </w:r>
    </w:p>
    <w:p xmlns:wp14="http://schemas.microsoft.com/office/word/2010/wordml" w:rsidP="6FE589B9" wp14:paraId="01C025EC" wp14:textId="09C4D75D">
      <w:pPr>
        <w:pStyle w:val="ListParagraph"/>
        <w:numPr>
          <w:ilvl w:val="0"/>
          <w:numId w:val="16"/>
        </w:numPr>
        <w:bidi w:val="0"/>
        <w:spacing w:before="0" w:beforeAutospacing="off" w:after="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Calculated power: 72%</w:t>
      </w:r>
    </w:p>
    <w:p xmlns:wp14="http://schemas.microsoft.com/office/word/2010/wordml" w:rsidP="6FE589B9" wp14:paraId="7E7EBBDB" wp14:textId="67508D30">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The study was underpowered to detect the observed effect size with conventional statistical significance.</w:t>
      </w:r>
    </w:p>
    <w:p xmlns:wp14="http://schemas.microsoft.com/office/word/2010/wordml" w:rsidP="6FE589B9" wp14:paraId="3E683B72" wp14:textId="3ACD9255">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Number Needed to Treat (NNT)</w:t>
      </w:r>
    </w:p>
    <w:p xmlns:wp14="http://schemas.microsoft.com/office/word/2010/wordml" w:rsidP="6FE589B9" wp14:paraId="48E73703" wp14:textId="5419E8F1">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Based on absolute risk reduction:</w:t>
      </w:r>
    </w:p>
    <w:p xmlns:wp14="http://schemas.microsoft.com/office/word/2010/wordml" w:rsidP="6FE589B9" wp14:paraId="2ED41B56" wp14:textId="28C5720B">
      <w:pPr>
        <w:pStyle w:val="ListParagraph"/>
        <w:numPr>
          <w:ilvl w:val="0"/>
          <w:numId w:val="1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Control event rate: 3.5%</w:t>
      </w:r>
    </w:p>
    <w:p xmlns:wp14="http://schemas.microsoft.com/office/word/2010/wordml" w:rsidP="6FE589B9" wp14:paraId="7D57D3C0" wp14:textId="363D4C2D">
      <w:pPr>
        <w:pStyle w:val="ListParagraph"/>
        <w:numPr>
          <w:ilvl w:val="0"/>
          <w:numId w:val="1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SGLT2i event rate: 2.7%</w:t>
      </w:r>
    </w:p>
    <w:p xmlns:wp14="http://schemas.microsoft.com/office/word/2010/wordml" w:rsidP="6FE589B9" wp14:paraId="13DA1E0F" wp14:textId="424549B9">
      <w:pPr>
        <w:pStyle w:val="ListParagraph"/>
        <w:numPr>
          <w:ilvl w:val="0"/>
          <w:numId w:val="1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Absolute risk reduction: 0.8%</w:t>
      </w:r>
    </w:p>
    <w:p xmlns:wp14="http://schemas.microsoft.com/office/word/2010/wordml" w:rsidP="6FE589B9" wp14:paraId="0C29527E" wp14:textId="1C8FB79D">
      <w:pPr>
        <w:pStyle w:val="ListParagraph"/>
        <w:numPr>
          <w:ilvl w:val="0"/>
          <w:numId w:val="17"/>
        </w:numPr>
        <w:bidi w:val="0"/>
        <w:spacing w:before="0" w:beforeAutospacing="off" w:after="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NNT ≈ 100</w:t>
      </w:r>
    </w:p>
    <w:p xmlns:wp14="http://schemas.microsoft.com/office/word/2010/wordml" w:rsidP="6FE589B9" wp14:paraId="03B8A92D" wp14:textId="0D556A7F">
      <w:pPr>
        <w:bidi w:val="0"/>
        <w:spacing w:before="240" w:beforeAutospacing="off" w:after="240" w:afterAutospacing="off"/>
        <w:rPr>
          <w:rFonts w:ascii="Times New Roman" w:hAnsi="Times New Roman" w:eastAsia="Times New Roman" w:cs="Times New Roman"/>
          <w:i w:val="1"/>
          <w:iCs w:val="1"/>
          <w:noProof w:val="0"/>
          <w:color w:val="auto"/>
          <w:sz w:val="24"/>
          <w:szCs w:val="24"/>
          <w:lang w:val="en-US"/>
        </w:rPr>
      </w:pPr>
      <w:r w:rsidRPr="6FE589B9" w:rsidR="24C206BD">
        <w:rPr>
          <w:rFonts w:ascii="Times New Roman" w:hAnsi="Times New Roman" w:eastAsia="Times New Roman" w:cs="Times New Roman"/>
          <w:i w:val="1"/>
          <w:iCs w:val="1"/>
          <w:noProof w:val="0"/>
          <w:color w:val="auto"/>
          <w:sz w:val="24"/>
          <w:szCs w:val="24"/>
          <w:lang w:val="en-US"/>
        </w:rPr>
        <w:t>Note: This approximation aligns with the manuscript statement of "approximately 100 patients to prevent one heart failure event".</w:t>
      </w:r>
    </w:p>
    <w:p xmlns:wp14="http://schemas.microsoft.com/office/word/2010/wordml" w:rsidP="6FE589B9" wp14:paraId="488A6B9F" wp14:textId="48DDF64A">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Meta-Regression Analysis</w:t>
      </w:r>
    </w:p>
    <w:p xmlns:wp14="http://schemas.microsoft.com/office/word/2010/wordml" w:rsidP="6FE589B9" wp14:paraId="047677F7" wp14:textId="3174976D">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Due to only 2 studies with outcome data, meta-regression was not </w:t>
      </w:r>
      <w:r w:rsidRPr="6FE589B9" w:rsidR="24C206BD">
        <w:rPr>
          <w:rFonts w:ascii="Times New Roman" w:hAnsi="Times New Roman" w:eastAsia="Times New Roman" w:cs="Times New Roman"/>
          <w:noProof w:val="0"/>
          <w:color w:val="auto"/>
          <w:sz w:val="24"/>
          <w:szCs w:val="24"/>
          <w:lang w:val="en-US"/>
        </w:rPr>
        <w:t>feasible</w:t>
      </w:r>
      <w:r w:rsidRPr="6FE589B9" w:rsidR="24C206BD">
        <w:rPr>
          <w:rFonts w:ascii="Times New Roman" w:hAnsi="Times New Roman" w:eastAsia="Times New Roman" w:cs="Times New Roman"/>
          <w:noProof w:val="0"/>
          <w:color w:val="auto"/>
          <w:sz w:val="24"/>
          <w:szCs w:val="24"/>
          <w:lang w:val="en-US"/>
        </w:rPr>
        <w:t>. Key variables of interest for future analyses:</w:t>
      </w:r>
    </w:p>
    <w:p xmlns:wp14="http://schemas.microsoft.com/office/word/2010/wordml" w:rsidP="6FE589B9" wp14:paraId="57A14C8B" wp14:textId="1EE6ADDB">
      <w:pPr>
        <w:pStyle w:val="ListParagraph"/>
        <w:numPr>
          <w:ilvl w:val="0"/>
          <w:numId w:val="1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Time to randomization</w:t>
      </w:r>
    </w:p>
    <w:p xmlns:wp14="http://schemas.microsoft.com/office/word/2010/wordml" w:rsidP="6FE589B9" wp14:paraId="5B786AAF" wp14:textId="527B2104">
      <w:pPr>
        <w:pStyle w:val="ListParagraph"/>
        <w:numPr>
          <w:ilvl w:val="0"/>
          <w:numId w:val="1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Baseline ejection fraction</w:t>
      </w:r>
    </w:p>
    <w:p xmlns:wp14="http://schemas.microsoft.com/office/word/2010/wordml" w:rsidP="6FE589B9" wp14:paraId="1FC23D76" wp14:textId="55ABCEFF">
      <w:pPr>
        <w:pStyle w:val="ListParagraph"/>
        <w:numPr>
          <w:ilvl w:val="0"/>
          <w:numId w:val="1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Diabetes prevalence</w:t>
      </w:r>
    </w:p>
    <w:p xmlns:wp14="http://schemas.microsoft.com/office/word/2010/wordml" w:rsidP="6FE589B9" wp14:paraId="54FC6477" wp14:textId="07D8C472">
      <w:pPr>
        <w:pStyle w:val="ListParagraph"/>
        <w:numPr>
          <w:ilvl w:val="0"/>
          <w:numId w:val="1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Background therapy intensity</w:t>
      </w:r>
    </w:p>
    <w:p xmlns:wp14="http://schemas.microsoft.com/office/word/2010/wordml" w:rsidP="6FE589B9" wp14:paraId="54D9D0A5" wp14:textId="3545DC4D">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Worst-Case Scenario Analysis</w:t>
      </w:r>
    </w:p>
    <w:p xmlns:wp14="http://schemas.microsoft.com/office/word/2010/wordml" w:rsidP="6FE589B9" wp14:paraId="3023FDEF" wp14:textId="2CB63941">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Assuming all missing outcome data in SGLT2i group had events and none in placebo:</w:t>
      </w:r>
    </w:p>
    <w:p xmlns:wp14="http://schemas.microsoft.com/office/word/2010/wordml" w:rsidP="6FE589B9" wp14:paraId="19CC7D38" wp14:textId="62E497E6">
      <w:pPr>
        <w:pStyle w:val="ListParagraph"/>
        <w:numPr>
          <w:ilvl w:val="0"/>
          <w:numId w:val="1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Modified HR: 0.82 (95% CI: 0.66-1.02)</w:t>
      </w:r>
    </w:p>
    <w:p xmlns:wp14="http://schemas.microsoft.com/office/word/2010/wordml" w:rsidP="6FE589B9" wp14:paraId="71BA75EA" wp14:textId="14F470DF">
      <w:pPr>
        <w:pStyle w:val="ListParagraph"/>
        <w:numPr>
          <w:ilvl w:val="0"/>
          <w:numId w:val="1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Conclusion: Direction of effect </w:t>
      </w:r>
      <w:r w:rsidRPr="6FE589B9" w:rsidR="24C206BD">
        <w:rPr>
          <w:rFonts w:ascii="Times New Roman" w:hAnsi="Times New Roman" w:eastAsia="Times New Roman" w:cs="Times New Roman"/>
          <w:noProof w:val="0"/>
          <w:color w:val="auto"/>
          <w:sz w:val="24"/>
          <w:szCs w:val="24"/>
          <w:lang w:val="en-US"/>
        </w:rPr>
        <w:t>remains</w:t>
      </w:r>
      <w:r w:rsidRPr="6FE589B9" w:rsidR="24C206BD">
        <w:rPr>
          <w:rFonts w:ascii="Times New Roman" w:hAnsi="Times New Roman" w:eastAsia="Times New Roman" w:cs="Times New Roman"/>
          <w:noProof w:val="0"/>
          <w:color w:val="auto"/>
          <w:sz w:val="24"/>
          <w:szCs w:val="24"/>
          <w:lang w:val="en-US"/>
        </w:rPr>
        <w:t xml:space="preserve"> consistent</w:t>
      </w:r>
    </w:p>
    <w:p xmlns:wp14="http://schemas.microsoft.com/office/word/2010/wordml" w:rsidP="6FE589B9" wp14:paraId="129BED92" wp14:textId="52752923">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Best-Case Scenario Analysis</w:t>
      </w:r>
    </w:p>
    <w:p xmlns:wp14="http://schemas.microsoft.com/office/word/2010/wordml" w:rsidP="6FE589B9" wp14:paraId="30C121A6" wp14:textId="7135CC1D">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Assuming no events in missing SGLT2i data and all missing </w:t>
      </w:r>
      <w:r w:rsidRPr="6FE589B9" w:rsidR="24C206BD">
        <w:rPr>
          <w:rFonts w:ascii="Times New Roman" w:hAnsi="Times New Roman" w:eastAsia="Times New Roman" w:cs="Times New Roman"/>
          <w:noProof w:val="0"/>
          <w:color w:val="auto"/>
          <w:sz w:val="24"/>
          <w:szCs w:val="24"/>
          <w:lang w:val="en-US"/>
        </w:rPr>
        <w:t>placebo</w:t>
      </w:r>
      <w:r w:rsidRPr="6FE589B9" w:rsidR="24C206BD">
        <w:rPr>
          <w:rFonts w:ascii="Times New Roman" w:hAnsi="Times New Roman" w:eastAsia="Times New Roman" w:cs="Times New Roman"/>
          <w:noProof w:val="0"/>
          <w:color w:val="auto"/>
          <w:sz w:val="24"/>
          <w:szCs w:val="24"/>
          <w:lang w:val="en-US"/>
        </w:rPr>
        <w:t xml:space="preserve"> had events:</w:t>
      </w:r>
    </w:p>
    <w:p xmlns:wp14="http://schemas.microsoft.com/office/word/2010/wordml" w:rsidP="6FE589B9" wp14:paraId="3AA557CF" wp14:textId="3CA44713">
      <w:pPr>
        <w:pStyle w:val="ListParagraph"/>
        <w:numPr>
          <w:ilvl w:val="0"/>
          <w:numId w:val="20"/>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Modified HR: 0.75 (95% CI: 0.60-0.93)</w:t>
      </w:r>
    </w:p>
    <w:p xmlns:wp14="http://schemas.microsoft.com/office/word/2010/wordml" w:rsidP="6FE589B9" wp14:paraId="07791BA7" wp14:textId="3A008BFC">
      <w:pPr>
        <w:pStyle w:val="ListParagraph"/>
        <w:numPr>
          <w:ilvl w:val="0"/>
          <w:numId w:val="20"/>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Conclusion: Strengthens evidence of benefit</w:t>
      </w:r>
    </w:p>
    <w:p xmlns:wp14="http://schemas.microsoft.com/office/word/2010/wordml" w:rsidP="6FE589B9" wp14:paraId="6AA3BE90" wp14:textId="55B77A90">
      <w:pPr>
        <w:pStyle w:val="Heading2"/>
        <w:bidi w:val="0"/>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Additional Information</w:t>
      </w:r>
    </w:p>
    <w:p xmlns:wp14="http://schemas.microsoft.com/office/word/2010/wordml" w:rsidP="6FE589B9" wp14:paraId="5E9978B7" wp14:textId="3BECAA75">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Data Sharing Statement</w:t>
      </w:r>
    </w:p>
    <w:p xmlns:wp14="http://schemas.microsoft.com/office/word/2010/wordml" w:rsidP="6FE589B9" wp14:paraId="29B473B4" wp14:textId="202CD5EB">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Individual participant data are not available for this meta-analysis. Summary data used in analyses are provided in the main manuscript and supplementary materials. Analysis code in R is available from the corresponding author upon reasonable request.</w:t>
      </w:r>
    </w:p>
    <w:p xmlns:wp14="http://schemas.microsoft.com/office/word/2010/wordml" w:rsidP="6FE589B9" wp14:paraId="54BBF870" wp14:textId="0FFA1048">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Software Used</w:t>
      </w:r>
    </w:p>
    <w:p xmlns:wp14="http://schemas.microsoft.com/office/word/2010/wordml" w:rsidP="6FE589B9" wp14:paraId="2D608ECD" wp14:textId="4235D35F">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Statistical analysis:</w:t>
      </w:r>
      <w:r w:rsidRPr="6FE589B9" w:rsidR="24C206BD">
        <w:rPr>
          <w:rFonts w:ascii="Times New Roman" w:hAnsi="Times New Roman" w:eastAsia="Times New Roman" w:cs="Times New Roman"/>
          <w:noProof w:val="0"/>
          <w:color w:val="auto"/>
          <w:sz w:val="24"/>
          <w:szCs w:val="24"/>
          <w:lang w:val="en-US"/>
        </w:rPr>
        <w:t xml:space="preserve"> R version 4.3.0</w:t>
      </w:r>
    </w:p>
    <w:p xmlns:wp14="http://schemas.microsoft.com/office/word/2010/wordml" w:rsidP="6FE589B9" wp14:paraId="4CEF2C51" wp14:textId="190766FE">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Meta-analysis:</w:t>
      </w:r>
      <w:r w:rsidRPr="6FE589B9" w:rsidR="24C206BD">
        <w:rPr>
          <w:rFonts w:ascii="Times New Roman" w:hAnsi="Times New Roman" w:eastAsia="Times New Roman" w:cs="Times New Roman"/>
          <w:noProof w:val="0"/>
          <w:color w:val="auto"/>
          <w:sz w:val="24"/>
          <w:szCs w:val="24"/>
          <w:lang w:val="en-US"/>
        </w:rPr>
        <w:t xml:space="preserve"> meta package version 8.1-0</w:t>
      </w:r>
    </w:p>
    <w:p xmlns:wp14="http://schemas.microsoft.com/office/word/2010/wordml" w:rsidP="6FE589B9" wp14:paraId="41FB8A2A" wp14:textId="3EB60071">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Trial sequential analysis:</w:t>
      </w:r>
      <w:r w:rsidRPr="6FE589B9" w:rsidR="24C206BD">
        <w:rPr>
          <w:rFonts w:ascii="Times New Roman" w:hAnsi="Times New Roman" w:eastAsia="Times New Roman" w:cs="Times New Roman"/>
          <w:noProof w:val="0"/>
          <w:color w:val="auto"/>
          <w:sz w:val="24"/>
          <w:szCs w:val="24"/>
          <w:lang w:val="en-US"/>
        </w:rPr>
        <w:t xml:space="preserve"> Trial Sequential Analysis software version 0.9.5.10</w:t>
      </w:r>
    </w:p>
    <w:p xmlns:wp14="http://schemas.microsoft.com/office/word/2010/wordml" w:rsidP="6FE589B9" wp14:paraId="3287E8EE" wp14:textId="136D354F">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GRADE assessment:</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GRADEpro</w:t>
      </w:r>
      <w:r w:rsidRPr="6FE589B9" w:rsidR="24C206BD">
        <w:rPr>
          <w:rFonts w:ascii="Times New Roman" w:hAnsi="Times New Roman" w:eastAsia="Times New Roman" w:cs="Times New Roman"/>
          <w:noProof w:val="0"/>
          <w:color w:val="auto"/>
          <w:sz w:val="24"/>
          <w:szCs w:val="24"/>
          <w:lang w:val="en-US"/>
        </w:rPr>
        <w:t xml:space="preserve"> GDT</w:t>
      </w:r>
    </w:p>
    <w:p xmlns:wp14="http://schemas.microsoft.com/office/word/2010/wordml" w:rsidP="6FE589B9" wp14:paraId="16DCCDC4" wp14:textId="298D32CE">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Reference management:</w:t>
      </w:r>
      <w:r w:rsidRPr="6FE589B9" w:rsidR="24C206BD">
        <w:rPr>
          <w:rFonts w:ascii="Times New Roman" w:hAnsi="Times New Roman" w:eastAsia="Times New Roman" w:cs="Times New Roman"/>
          <w:noProof w:val="0"/>
          <w:color w:val="auto"/>
          <w:sz w:val="24"/>
          <w:szCs w:val="24"/>
          <w:lang w:val="en-US"/>
        </w:rPr>
        <w:t xml:space="preserve"> EndNote 20</w:t>
      </w:r>
    </w:p>
    <w:p xmlns:wp14="http://schemas.microsoft.com/office/word/2010/wordml" w:rsidP="6FE589B9" wp14:paraId="41A66F52" wp14:textId="3B38294A">
      <w:pPr>
        <w:pStyle w:val="ListParagraph"/>
        <w:numPr>
          <w:ilvl w:val="0"/>
          <w:numId w:val="2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Figure creation:</w:t>
      </w:r>
      <w:r w:rsidRPr="6FE589B9" w:rsidR="24C206BD">
        <w:rPr>
          <w:rFonts w:ascii="Times New Roman" w:hAnsi="Times New Roman" w:eastAsia="Times New Roman" w:cs="Times New Roman"/>
          <w:noProof w:val="0"/>
          <w:color w:val="auto"/>
          <w:sz w:val="24"/>
          <w:szCs w:val="24"/>
          <w:lang w:val="en-US"/>
        </w:rPr>
        <w:t xml:space="preserve"> R (ggplot2, </w:t>
      </w:r>
      <w:r w:rsidRPr="6FE589B9" w:rsidR="24C206BD">
        <w:rPr>
          <w:rFonts w:ascii="Times New Roman" w:hAnsi="Times New Roman" w:eastAsia="Times New Roman" w:cs="Times New Roman"/>
          <w:noProof w:val="0"/>
          <w:color w:val="auto"/>
          <w:sz w:val="24"/>
          <w:szCs w:val="24"/>
          <w:lang w:val="en-US"/>
        </w:rPr>
        <w:t>forestplot</w:t>
      </w:r>
      <w:r w:rsidRPr="6FE589B9" w:rsidR="24C206BD">
        <w:rPr>
          <w:rFonts w:ascii="Times New Roman" w:hAnsi="Times New Roman" w:eastAsia="Times New Roman" w:cs="Times New Roman"/>
          <w:noProof w:val="0"/>
          <w:color w:val="auto"/>
          <w:sz w:val="24"/>
          <w:szCs w:val="24"/>
          <w:lang w:val="en-US"/>
        </w:rPr>
        <w:t xml:space="preserve"> packages)</w:t>
      </w:r>
    </w:p>
    <w:p xmlns:wp14="http://schemas.microsoft.com/office/word/2010/wordml" w:rsidP="6FE589B9" wp14:paraId="1ABE845B" wp14:textId="3B254F45">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Deviations from Protocol</w:t>
      </w:r>
    </w:p>
    <w:p xmlns:wp14="http://schemas.microsoft.com/office/word/2010/wordml" w:rsidP="6FE589B9" wp14:paraId="77C3C25F" wp14:textId="455E4A13">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None. All analyses were conducted as pre-specified.</w:t>
      </w:r>
    </w:p>
    <w:p xmlns:wp14="http://schemas.microsoft.com/office/word/2010/wordml" w:rsidP="6FE589B9" wp14:paraId="0ED5B68D" wp14:textId="05B6A081">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Contact Information</w:t>
      </w:r>
    </w:p>
    <w:p xmlns:wp14="http://schemas.microsoft.com/office/word/2010/wordml" w:rsidP="6FE589B9" wp14:paraId="799E3DBA" wp14:textId="52E71DD8">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xml:space="preserve">For </w:t>
      </w:r>
      <w:r w:rsidRPr="6FE589B9" w:rsidR="24C206BD">
        <w:rPr>
          <w:rFonts w:ascii="Times New Roman" w:hAnsi="Times New Roman" w:eastAsia="Times New Roman" w:cs="Times New Roman"/>
          <w:noProof w:val="0"/>
          <w:color w:val="auto"/>
          <w:sz w:val="24"/>
          <w:szCs w:val="24"/>
          <w:lang w:val="en-US"/>
        </w:rPr>
        <w:t>additional</w:t>
      </w:r>
      <w:r w:rsidRPr="6FE589B9" w:rsidR="24C206BD">
        <w:rPr>
          <w:rFonts w:ascii="Times New Roman" w:hAnsi="Times New Roman" w:eastAsia="Times New Roman" w:cs="Times New Roman"/>
          <w:noProof w:val="0"/>
          <w:color w:val="auto"/>
          <w:sz w:val="24"/>
          <w:szCs w:val="24"/>
          <w:lang w:val="en-US"/>
        </w:rPr>
        <w:t xml:space="preserve"> information or clarification about the supplementary materials, please contact: </w:t>
      </w:r>
      <w:r w:rsidRPr="6FE589B9" w:rsidR="7AF65EF6">
        <w:rPr>
          <w:rFonts w:ascii="Times New Roman" w:hAnsi="Times New Roman" w:eastAsia="Times New Roman" w:cs="Times New Roman"/>
          <w:noProof w:val="0"/>
          <w:color w:val="auto"/>
          <w:sz w:val="24"/>
          <w:szCs w:val="24"/>
          <w:lang w:val="en-US"/>
        </w:rPr>
        <w:t>Shankar Biswas, Sb740927@gmail.com</w:t>
      </w:r>
    </w:p>
    <w:p xmlns:wp14="http://schemas.microsoft.com/office/word/2010/wordml" w:rsidP="6FE589B9" wp14:paraId="78ADC0D0" wp14:textId="05384CD0">
      <w:pPr>
        <w:pStyle w:val="Heading2"/>
        <w:bidi w:val="0"/>
        <w:spacing w:before="299" w:beforeAutospacing="off" w:after="29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Appendix: Data Extraction Form Template</w:t>
      </w:r>
    </w:p>
    <w:p xmlns:wp14="http://schemas.microsoft.com/office/word/2010/wordml" w:rsidP="6FE589B9" wp14:paraId="0507C807" wp14:textId="1D0D29CB">
      <w:pPr>
        <w:pStyle w:val="Heading3"/>
        <w:bidi w:val="0"/>
        <w:spacing w:before="281" w:beforeAutospacing="off" w:after="281"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Data Extraction Form for Systematic Review of SGLT2 Inhibitors Post-MI</w:t>
      </w:r>
    </w:p>
    <w:p xmlns:wp14="http://schemas.microsoft.com/office/word/2010/wordml" w:rsidP="6FE589B9" wp14:paraId="79DF7F31" wp14:textId="36CF18DE">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Instructions:</w:t>
      </w:r>
      <w:r w:rsidRPr="6FE589B9" w:rsidR="24C206BD">
        <w:rPr>
          <w:rFonts w:ascii="Times New Roman" w:hAnsi="Times New Roman" w:eastAsia="Times New Roman" w:cs="Times New Roman"/>
          <w:noProof w:val="0"/>
          <w:color w:val="auto"/>
          <w:sz w:val="24"/>
          <w:szCs w:val="24"/>
          <w:lang w:val="en-US"/>
        </w:rPr>
        <w:t xml:space="preserve"> Complete one form per included study. Extract data as reported in the publication. If data is not reported, mark as "NR" (not reported). If not applicable, mark as "NA".</w:t>
      </w:r>
    </w:p>
    <w:p xmlns:wp14="http://schemas.microsoft.com/office/word/2010/wordml" w:rsidP="6FE589B9" wp14:paraId="24E5D25E" wp14:textId="6F41E0A9">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A: STUDY IDENTIFICATION</w:t>
      </w:r>
    </w:p>
    <w:p xmlns:wp14="http://schemas.microsoft.com/office/word/2010/wordml" w:rsidP="6FE589B9" wp14:paraId="33A1AFF9" wp14:textId="31D9C4FF">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Study ID: _______</w:t>
      </w:r>
    </w:p>
    <w:p xmlns:wp14="http://schemas.microsoft.com/office/word/2010/wordml" w:rsidP="6FE589B9" wp14:paraId="13FED863" wp14:textId="409C6C56">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First author: _______</w:t>
      </w:r>
    </w:p>
    <w:p xmlns:wp14="http://schemas.microsoft.com/office/word/2010/wordml" w:rsidP="6FE589B9" wp14:paraId="36A2452C" wp14:textId="6CEFF561">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Publication year: _______</w:t>
      </w:r>
    </w:p>
    <w:p xmlns:wp14="http://schemas.microsoft.com/office/word/2010/wordml" w:rsidP="6FE589B9" wp14:paraId="1BDDFFB1" wp14:textId="5515572D">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Study acronym: _______</w:t>
      </w:r>
    </w:p>
    <w:p xmlns:wp14="http://schemas.microsoft.com/office/word/2010/wordml" w:rsidP="6FE589B9" wp14:paraId="66BD777F" wp14:textId="192F60EC">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Clinical trial registration number: _______</w:t>
      </w:r>
    </w:p>
    <w:p xmlns:wp14="http://schemas.microsoft.com/office/word/2010/wordml" w:rsidP="6FE589B9" wp14:paraId="60B0CE9D" wp14:textId="29D55C37">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Country/countries: _______</w:t>
      </w:r>
    </w:p>
    <w:p xmlns:wp14="http://schemas.microsoft.com/office/word/2010/wordml" w:rsidP="6FE589B9" wp14:paraId="2770DA8A" wp14:textId="5C6D9013">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Language of publication: _______</w:t>
      </w:r>
    </w:p>
    <w:p xmlns:wp14="http://schemas.microsoft.com/office/word/2010/wordml" w:rsidP="6FE589B9" wp14:paraId="5BE7960C" wp14:textId="0B0F99D4">
      <w:pPr>
        <w:pStyle w:val="ListParagraph"/>
        <w:numPr>
          <w:ilvl w:val="0"/>
          <w:numId w:val="2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Funding source: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Industry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Government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Non-profit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Not reported</w:t>
      </w:r>
    </w:p>
    <w:p xmlns:wp14="http://schemas.microsoft.com/office/word/2010/wordml" w:rsidP="6FE589B9" wp14:paraId="7EA05CB9" wp14:textId="6FFC9FC7">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B: ELIGIBILITY CONFIRMATION</w:t>
      </w:r>
    </w:p>
    <w:p xmlns:wp14="http://schemas.microsoft.com/office/word/2010/wordml" w:rsidP="6FE589B9" wp14:paraId="268CE1C0" wp14:textId="27FCD69E">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Confirm study meets all inclusion criteria:</w:t>
      </w:r>
    </w:p>
    <w:p xmlns:wp14="http://schemas.microsoft.com/office/word/2010/wordml" w:rsidP="6FE589B9" wp14:paraId="33699030" wp14:textId="549E863F">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RCT design</w:t>
      </w:r>
    </w:p>
    <w:p xmlns:wp14="http://schemas.microsoft.com/office/word/2010/wordml" w:rsidP="6FE589B9" wp14:paraId="76128C33" wp14:textId="3EAC4277">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Adults with acute MI</w:t>
      </w:r>
    </w:p>
    <w:p xmlns:wp14="http://schemas.microsoft.com/office/word/2010/wordml" w:rsidP="6FE589B9" wp14:paraId="6BF6FF4E" wp14:textId="7A27D7C5">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 established heart failure at baseline</w:t>
      </w:r>
    </w:p>
    <w:p xmlns:wp14="http://schemas.microsoft.com/office/word/2010/wordml" w:rsidP="6FE589B9" wp14:paraId="096497B0" wp14:textId="69BC4F4D">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SGLT2 inhibitor </w:t>
      </w:r>
      <w:r w:rsidRPr="6FE589B9" w:rsidR="24C206BD">
        <w:rPr>
          <w:rFonts w:ascii="Times New Roman" w:hAnsi="Times New Roman" w:eastAsia="Times New Roman" w:cs="Times New Roman"/>
          <w:noProof w:val="0"/>
          <w:color w:val="auto"/>
          <w:sz w:val="24"/>
          <w:szCs w:val="24"/>
          <w:lang w:val="en-US"/>
        </w:rPr>
        <w:t>initiated</w:t>
      </w:r>
      <w:r w:rsidRPr="6FE589B9" w:rsidR="24C206BD">
        <w:rPr>
          <w:rFonts w:ascii="Times New Roman" w:hAnsi="Times New Roman" w:eastAsia="Times New Roman" w:cs="Times New Roman"/>
          <w:noProof w:val="0"/>
          <w:color w:val="auto"/>
          <w:sz w:val="24"/>
          <w:szCs w:val="24"/>
          <w:lang w:val="en-US"/>
        </w:rPr>
        <w:t xml:space="preserve"> within </w:t>
      </w:r>
      <w:r w:rsidRPr="6FE589B9" w:rsidR="24C206BD">
        <w:rPr>
          <w:rFonts w:ascii="Times New Roman" w:hAnsi="Times New Roman" w:eastAsia="Times New Roman" w:cs="Times New Roman"/>
          <w:noProof w:val="0"/>
          <w:color w:val="auto"/>
          <w:sz w:val="24"/>
          <w:szCs w:val="24"/>
          <w:lang w:val="en-US"/>
        </w:rPr>
        <w:t>30 days</w:t>
      </w:r>
    </w:p>
    <w:p xmlns:wp14="http://schemas.microsoft.com/office/word/2010/wordml" w:rsidP="6FE589B9" wp14:paraId="4821CD36" wp14:textId="6E58DC7A">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Minimum 6-month follow-up</w:t>
      </w:r>
    </w:p>
    <w:p xmlns:wp14="http://schemas.microsoft.com/office/word/2010/wordml" w:rsidP="6FE589B9" wp14:paraId="220C6486" wp14:textId="118CF5F9">
      <w:pPr>
        <w:pStyle w:val="ListParagraph"/>
        <w:numPr>
          <w:ilvl w:val="0"/>
          <w:numId w:val="2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Reports heart failure hospitalization</w:t>
      </w:r>
    </w:p>
    <w:p xmlns:wp14="http://schemas.microsoft.com/office/word/2010/wordml" w:rsidP="6FE589B9" wp14:paraId="0E2E4503" wp14:textId="4468C92F">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C: STUDY METHODS</w:t>
      </w:r>
    </w:p>
    <w:p xmlns:wp14="http://schemas.microsoft.com/office/word/2010/wordml" w:rsidP="6FE589B9" wp14:paraId="7D114E78" wp14:textId="78753E8B">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Design:</w:t>
      </w:r>
    </w:p>
    <w:p xmlns:wp14="http://schemas.microsoft.com/office/word/2010/wordml" w:rsidP="6FE589B9" wp14:paraId="2A592032" wp14:textId="753BAB18">
      <w:pPr>
        <w:pStyle w:val="ListParagraph"/>
        <w:numPr>
          <w:ilvl w:val="0"/>
          <w:numId w:val="2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Parallel group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Factorial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Other: _______</w:t>
      </w:r>
    </w:p>
    <w:p xmlns:wp14="http://schemas.microsoft.com/office/word/2010/wordml" w:rsidP="6FE589B9" wp14:paraId="19A1D2DF" wp14:textId="6E9A257E">
      <w:pPr>
        <w:pStyle w:val="ListParagraph"/>
        <w:numPr>
          <w:ilvl w:val="0"/>
          <w:numId w:val="2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Allocation ratio: _______</w:t>
      </w:r>
    </w:p>
    <w:p xmlns:wp14="http://schemas.microsoft.com/office/word/2010/wordml" w:rsidP="6FE589B9" wp14:paraId="07D56312" wp14:textId="4B6ACEC7">
      <w:pPr>
        <w:pStyle w:val="ListParagraph"/>
        <w:numPr>
          <w:ilvl w:val="0"/>
          <w:numId w:val="2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Blinding: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Double-blind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Single-blind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Open-label</w:t>
      </w:r>
    </w:p>
    <w:p xmlns:wp14="http://schemas.microsoft.com/office/word/2010/wordml" w:rsidP="6FE589B9" wp14:paraId="2A6F4376" wp14:textId="34DAB07A">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Sample Size:</w:t>
      </w:r>
    </w:p>
    <w:p xmlns:wp14="http://schemas.microsoft.com/office/word/2010/wordml" w:rsidP="6FE589B9" wp14:paraId="0586A733" wp14:textId="7754B0E5">
      <w:pPr>
        <w:pStyle w:val="ListParagraph"/>
        <w:numPr>
          <w:ilvl w:val="0"/>
          <w:numId w:val="2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Planned: _______</w:t>
      </w:r>
    </w:p>
    <w:p xmlns:wp14="http://schemas.microsoft.com/office/word/2010/wordml" w:rsidP="6FE589B9" wp14:paraId="7174A11E" wp14:textId="0E35031C">
      <w:pPr>
        <w:pStyle w:val="ListParagraph"/>
        <w:numPr>
          <w:ilvl w:val="0"/>
          <w:numId w:val="2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Randomized: _______</w:t>
      </w:r>
    </w:p>
    <w:p xmlns:wp14="http://schemas.microsoft.com/office/word/2010/wordml" w:rsidP="6FE589B9" wp14:paraId="55C2DADF" wp14:textId="14F9A0BE">
      <w:pPr>
        <w:pStyle w:val="ListParagraph"/>
        <w:numPr>
          <w:ilvl w:val="0"/>
          <w:numId w:val="2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Analyzed (primary outcome): _______</w:t>
      </w:r>
    </w:p>
    <w:p xmlns:wp14="http://schemas.microsoft.com/office/word/2010/wordml" w:rsidP="6FE589B9" wp14:paraId="36EB67FC" wp14:textId="4E649C58">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D: PARTICIPANTS</w:t>
      </w:r>
    </w:p>
    <w:p xmlns:wp14="http://schemas.microsoft.com/office/word/2010/wordml" w:rsidP="6FE589B9" wp14:paraId="7D346614" wp14:textId="21AE1430">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Baseline Characteristics (SGLT2i / Control):</w:t>
      </w:r>
    </w:p>
    <w:p xmlns:wp14="http://schemas.microsoft.com/office/word/2010/wordml" w:rsidP="6FE589B9" wp14:paraId="01A03DF0" wp14:textId="357C5954">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 randomized: _______ / _______</w:t>
      </w:r>
    </w:p>
    <w:p xmlns:wp14="http://schemas.microsoft.com/office/word/2010/wordml" w:rsidP="6FE589B9" wp14:paraId="6E883D22" wp14:textId="1756C75F">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Age (mean ± SD): _______ / _______</w:t>
      </w:r>
    </w:p>
    <w:p xmlns:wp14="http://schemas.microsoft.com/office/word/2010/wordml" w:rsidP="6FE589B9" wp14:paraId="600245A3" wp14:textId="2EB32C55">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Male n (%): _______ / _______</w:t>
      </w:r>
    </w:p>
    <w:p xmlns:wp14="http://schemas.microsoft.com/office/word/2010/wordml" w:rsidP="6FE589B9" wp14:paraId="57810E92" wp14:textId="5D51EF15">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Diabetes n (%): _______ / _______</w:t>
      </w:r>
    </w:p>
    <w:p xmlns:wp14="http://schemas.microsoft.com/office/word/2010/wordml" w:rsidP="6FE589B9" wp14:paraId="1FA833DC" wp14:textId="5CE23D9B">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STEMI n (%): _______ / _______</w:t>
      </w:r>
    </w:p>
    <w:p xmlns:wp14="http://schemas.microsoft.com/office/word/2010/wordml" w:rsidP="6FE589B9" wp14:paraId="77E3FD2A" wp14:textId="3FF5FF23">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LVEF (mean ± SD): _______ / _______</w:t>
      </w:r>
    </w:p>
    <w:p xmlns:wp14="http://schemas.microsoft.com/office/word/2010/wordml" w:rsidP="6FE589B9" wp14:paraId="702C3C31" wp14:textId="6EB53413">
      <w:pPr>
        <w:pStyle w:val="ListParagraph"/>
        <w:numPr>
          <w:ilvl w:val="0"/>
          <w:numId w:val="2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Time to randomization (median, IQR): _______ / _______</w:t>
      </w:r>
    </w:p>
    <w:p xmlns:wp14="http://schemas.microsoft.com/office/word/2010/wordml" w:rsidP="6FE589B9" wp14:paraId="7BAAF443" wp14:textId="264368EA">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Key Inclusion Criteria:</w:t>
      </w:r>
    </w:p>
    <w:p xmlns:wp14="http://schemas.microsoft.com/office/word/2010/wordml" w:rsidP="6FE589B9" wp14:paraId="48EE42BA" wp14:textId="07237DE3">
      <w:pPr>
        <w:pStyle w:val="ListParagraph"/>
        <w:numPr>
          <w:ilvl w:val="0"/>
          <w:numId w:val="2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 _______</w:t>
      </w:r>
    </w:p>
    <w:p xmlns:wp14="http://schemas.microsoft.com/office/word/2010/wordml" w:rsidP="6FE589B9" wp14:paraId="44EBA33D" wp14:textId="08F27D34">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Key Exclusion Criteria:</w:t>
      </w:r>
    </w:p>
    <w:p xmlns:wp14="http://schemas.microsoft.com/office/word/2010/wordml" w:rsidP="6FE589B9" wp14:paraId="0F60960D" wp14:textId="78E40605">
      <w:pPr>
        <w:pStyle w:val="ListParagraph"/>
        <w:numPr>
          <w:ilvl w:val="0"/>
          <w:numId w:val="2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 _______</w:t>
      </w:r>
    </w:p>
    <w:p xmlns:wp14="http://schemas.microsoft.com/office/word/2010/wordml" w:rsidP="6FE589B9" wp14:paraId="241D6AAE" wp14:textId="06C47646">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E: INTERVENTIONS</w:t>
      </w:r>
    </w:p>
    <w:p xmlns:wp14="http://schemas.microsoft.com/office/word/2010/wordml" w:rsidP="6FE589B9" wp14:paraId="097B15CE" wp14:textId="64310F48">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Experimental:</w:t>
      </w:r>
    </w:p>
    <w:p xmlns:wp14="http://schemas.microsoft.com/office/word/2010/wordml" w:rsidP="6FE589B9" wp14:paraId="2D982FB1" wp14:textId="4392812C">
      <w:pPr>
        <w:pStyle w:val="ListParagraph"/>
        <w:numPr>
          <w:ilvl w:val="0"/>
          <w:numId w:val="2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Drug name: _______</w:t>
      </w:r>
    </w:p>
    <w:p xmlns:wp14="http://schemas.microsoft.com/office/word/2010/wordml" w:rsidP="6FE589B9" wp14:paraId="57B176BF" wp14:textId="18E24D60">
      <w:pPr>
        <w:pStyle w:val="ListParagraph"/>
        <w:numPr>
          <w:ilvl w:val="0"/>
          <w:numId w:val="2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Dose: _______</w:t>
      </w:r>
    </w:p>
    <w:p xmlns:wp14="http://schemas.microsoft.com/office/word/2010/wordml" w:rsidP="6FE589B9" wp14:paraId="67563548" wp14:textId="529A1ACC">
      <w:pPr>
        <w:pStyle w:val="ListParagraph"/>
        <w:numPr>
          <w:ilvl w:val="0"/>
          <w:numId w:val="2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Frequency: _______</w:t>
      </w:r>
    </w:p>
    <w:p xmlns:wp14="http://schemas.microsoft.com/office/word/2010/wordml" w:rsidP="6FE589B9" wp14:paraId="1CCA5BFF" wp14:textId="79F86317">
      <w:pPr>
        <w:pStyle w:val="ListParagraph"/>
        <w:numPr>
          <w:ilvl w:val="0"/>
          <w:numId w:val="29"/>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Duration: _______</w:t>
      </w:r>
    </w:p>
    <w:p xmlns:wp14="http://schemas.microsoft.com/office/word/2010/wordml" w:rsidP="6FE589B9" wp14:paraId="3635DB80" wp14:textId="5DDF7537">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Control:</w:t>
      </w:r>
    </w:p>
    <w:p xmlns:wp14="http://schemas.microsoft.com/office/word/2010/wordml" w:rsidP="6FE589B9" wp14:paraId="0EECBF8B" wp14:textId="00F17972">
      <w:pPr>
        <w:pStyle w:val="ListParagraph"/>
        <w:numPr>
          <w:ilvl w:val="0"/>
          <w:numId w:val="30"/>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Placebo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Standard care</w:t>
      </w:r>
    </w:p>
    <w:p xmlns:wp14="http://schemas.microsoft.com/office/word/2010/wordml" w:rsidP="6FE589B9" wp14:paraId="5BE8050D" wp14:textId="070D10A8">
      <w:pPr>
        <w:pStyle w:val="ListParagraph"/>
        <w:numPr>
          <w:ilvl w:val="0"/>
          <w:numId w:val="30"/>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Description: _______</w:t>
      </w:r>
    </w:p>
    <w:p xmlns:wp14="http://schemas.microsoft.com/office/word/2010/wordml" w:rsidP="6FE589B9" wp14:paraId="27D625E8" wp14:textId="650B1738">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Background Therapy (%):</w:t>
      </w:r>
    </w:p>
    <w:p xmlns:wp14="http://schemas.microsoft.com/office/word/2010/wordml" w:rsidP="6FE589B9" wp14:paraId="72F57534" wp14:textId="43EE9440">
      <w:pPr>
        <w:pStyle w:val="ListParagraph"/>
        <w:numPr>
          <w:ilvl w:val="0"/>
          <w:numId w:val="3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ACE-I/ARB: _______</w:t>
      </w:r>
    </w:p>
    <w:p xmlns:wp14="http://schemas.microsoft.com/office/word/2010/wordml" w:rsidP="6FE589B9" wp14:paraId="7D0FCC55" wp14:textId="2036C4CD">
      <w:pPr>
        <w:pStyle w:val="ListParagraph"/>
        <w:numPr>
          <w:ilvl w:val="0"/>
          <w:numId w:val="3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Beta-blocker: _______</w:t>
      </w:r>
    </w:p>
    <w:p xmlns:wp14="http://schemas.microsoft.com/office/word/2010/wordml" w:rsidP="6FE589B9" wp14:paraId="53A243D9" wp14:textId="504594B5">
      <w:pPr>
        <w:pStyle w:val="ListParagraph"/>
        <w:numPr>
          <w:ilvl w:val="0"/>
          <w:numId w:val="3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MRA: _______</w:t>
      </w:r>
    </w:p>
    <w:p xmlns:wp14="http://schemas.microsoft.com/office/word/2010/wordml" w:rsidP="6FE589B9" wp14:paraId="16659AB1" wp14:textId="406E2755">
      <w:pPr>
        <w:pStyle w:val="ListParagraph"/>
        <w:numPr>
          <w:ilvl w:val="0"/>
          <w:numId w:val="3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Statin: _______</w:t>
      </w:r>
    </w:p>
    <w:p xmlns:wp14="http://schemas.microsoft.com/office/word/2010/wordml" w:rsidP="6FE589B9" wp14:paraId="7ECC407D" wp14:textId="2A7C1CDE">
      <w:pPr>
        <w:pStyle w:val="ListParagraph"/>
        <w:numPr>
          <w:ilvl w:val="0"/>
          <w:numId w:val="31"/>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Antiplatelet: _______</w:t>
      </w:r>
    </w:p>
    <w:p xmlns:wp14="http://schemas.microsoft.com/office/word/2010/wordml" w:rsidP="6FE589B9" wp14:paraId="37656D62" wp14:textId="53B36E8E">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F: OUTCOMES</w:t>
      </w:r>
    </w:p>
    <w:p xmlns:wp14="http://schemas.microsoft.com/office/word/2010/wordml" w:rsidP="6FE589B9" wp14:paraId="3D889245" wp14:textId="44527A2E">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Primary Outcome Definition:</w:t>
      </w:r>
      <w:r w:rsidRPr="6FE589B9" w:rsidR="24C206BD">
        <w:rPr>
          <w:rFonts w:ascii="Times New Roman" w:hAnsi="Times New Roman" w:eastAsia="Times New Roman" w:cs="Times New Roman"/>
          <w:noProof w:val="0"/>
          <w:color w:val="auto"/>
          <w:sz w:val="24"/>
          <w:szCs w:val="24"/>
          <w:lang w:val="en-US"/>
        </w:rPr>
        <w:t xml:space="preserve"> _______</w:t>
      </w:r>
    </w:p>
    <w:p xmlns:wp14="http://schemas.microsoft.com/office/word/2010/wordml" w:rsidP="6FE589B9" wp14:paraId="7053E92F" wp14:textId="4F799FB8">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Heart Failure Hospitalization:</w:t>
      </w:r>
    </w:p>
    <w:p xmlns:wp14="http://schemas.microsoft.com/office/word/2010/wordml" w:rsidP="6FE589B9" wp14:paraId="75980BAC" wp14:textId="3B80F312">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Definition used: _______</w:t>
      </w:r>
    </w:p>
    <w:p xmlns:wp14="http://schemas.microsoft.com/office/word/2010/wordml" w:rsidP="6FE589B9" wp14:paraId="5FFC76B5" wp14:textId="2AF39E91">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Adjudicated</w:t>
      </w:r>
      <w:r w:rsidRPr="6FE589B9" w:rsidR="24C206BD">
        <w:rPr>
          <w:rFonts w:ascii="Times New Roman" w:hAnsi="Times New Roman" w:eastAsia="Times New Roman" w:cs="Times New Roman"/>
          <w:noProof w:val="0"/>
          <w:color w:val="auto"/>
          <w:sz w:val="24"/>
          <w:szCs w:val="24"/>
          <w:lang w:val="en-US"/>
        </w:rPr>
        <w:t xml:space="preserve">: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Yes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w:t>
      </w:r>
    </w:p>
    <w:p xmlns:wp14="http://schemas.microsoft.com/office/word/2010/wordml" w:rsidP="6FE589B9" wp14:paraId="58E6DCF3" wp14:textId="507CA45E">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Events SGLT2i: _______ / _______ (%)</w:t>
      </w:r>
    </w:p>
    <w:p xmlns:wp14="http://schemas.microsoft.com/office/word/2010/wordml" w:rsidP="6FE589B9" wp14:paraId="071CC19D" wp14:textId="05CA28D7">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Events Control: _______ / _______ (%)</w:t>
      </w:r>
    </w:p>
    <w:p xmlns:wp14="http://schemas.microsoft.com/office/word/2010/wordml" w:rsidP="6FE589B9" wp14:paraId="1ABA3664" wp14:textId="417DD5E9">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HR (95% CI): _______</w:t>
      </w:r>
    </w:p>
    <w:p xmlns:wp14="http://schemas.microsoft.com/office/word/2010/wordml" w:rsidP="6FE589B9" wp14:paraId="096A9498" wp14:textId="1E15B837">
      <w:pPr>
        <w:pStyle w:val="ListParagraph"/>
        <w:numPr>
          <w:ilvl w:val="0"/>
          <w:numId w:val="32"/>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P-value: _______</w:t>
      </w:r>
    </w:p>
    <w:p xmlns:wp14="http://schemas.microsoft.com/office/word/2010/wordml" w:rsidP="6FE589B9" wp14:paraId="15C1C0C0" wp14:textId="1763E187">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Secondary Outcomes (Events SGLT2i / Control):</w:t>
      </w:r>
    </w:p>
    <w:p xmlns:wp14="http://schemas.microsoft.com/office/word/2010/wordml" w:rsidP="6FE589B9" wp14:paraId="170ADA68" wp14:textId="4FA32699">
      <w:pPr>
        <w:pStyle w:val="ListParagraph"/>
        <w:numPr>
          <w:ilvl w:val="0"/>
          <w:numId w:val="3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All-cause mortality: _______ / _______</w:t>
      </w:r>
    </w:p>
    <w:p xmlns:wp14="http://schemas.microsoft.com/office/word/2010/wordml" w:rsidP="6FE589B9" wp14:paraId="43F4FA7C" wp14:textId="23C78871">
      <w:pPr>
        <w:pStyle w:val="ListParagraph"/>
        <w:numPr>
          <w:ilvl w:val="0"/>
          <w:numId w:val="3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CV mortality: _______ / _______</w:t>
      </w:r>
    </w:p>
    <w:p xmlns:wp14="http://schemas.microsoft.com/office/word/2010/wordml" w:rsidP="6FE589B9" wp14:paraId="57DBD3D7" wp14:textId="64D4C31E">
      <w:pPr>
        <w:pStyle w:val="ListParagraph"/>
        <w:numPr>
          <w:ilvl w:val="0"/>
          <w:numId w:val="3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CV death or HF </w:t>
      </w:r>
      <w:r w:rsidRPr="6FE589B9" w:rsidR="24C206BD">
        <w:rPr>
          <w:rFonts w:ascii="Times New Roman" w:hAnsi="Times New Roman" w:eastAsia="Times New Roman" w:cs="Times New Roman"/>
          <w:noProof w:val="0"/>
          <w:color w:val="auto"/>
          <w:sz w:val="24"/>
          <w:szCs w:val="24"/>
          <w:lang w:val="en-US"/>
        </w:rPr>
        <w:t>hosp</w:t>
      </w:r>
      <w:r w:rsidRPr="6FE589B9" w:rsidR="24C206BD">
        <w:rPr>
          <w:rFonts w:ascii="Times New Roman" w:hAnsi="Times New Roman" w:eastAsia="Times New Roman" w:cs="Times New Roman"/>
          <w:noProof w:val="0"/>
          <w:color w:val="auto"/>
          <w:sz w:val="24"/>
          <w:szCs w:val="24"/>
          <w:lang w:val="en-US"/>
        </w:rPr>
        <w:t>: _______ / _______</w:t>
      </w:r>
    </w:p>
    <w:p xmlns:wp14="http://schemas.microsoft.com/office/word/2010/wordml" w:rsidP="6FE589B9" wp14:paraId="3E08347B" wp14:textId="2995CDB9">
      <w:pPr>
        <w:pStyle w:val="ListParagraph"/>
        <w:numPr>
          <w:ilvl w:val="0"/>
          <w:numId w:val="33"/>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Recurrent MI: _______ / _______</w:t>
      </w:r>
    </w:p>
    <w:p xmlns:wp14="http://schemas.microsoft.com/office/word/2010/wordml" w:rsidP="6FE589B9" wp14:paraId="17A74B36" wp14:textId="61AD7297">
      <w:pPr>
        <w:bidi w:val="0"/>
        <w:spacing w:before="240" w:beforeAutospacing="off" w:after="240"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Safety Outcomes (Events SGLT2i / Control):</w:t>
      </w:r>
    </w:p>
    <w:p xmlns:wp14="http://schemas.microsoft.com/office/word/2010/wordml" w:rsidP="6FE589B9" wp14:paraId="35782364" wp14:textId="792F98BF">
      <w:pPr>
        <w:pStyle w:val="ListParagraph"/>
        <w:numPr>
          <w:ilvl w:val="0"/>
          <w:numId w:val="3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Serious adverse events: _______ / _______</w:t>
      </w:r>
    </w:p>
    <w:p xmlns:wp14="http://schemas.microsoft.com/office/word/2010/wordml" w:rsidP="6FE589B9" wp14:paraId="6017CB28" wp14:textId="5D2B0222">
      <w:pPr>
        <w:pStyle w:val="ListParagraph"/>
        <w:numPr>
          <w:ilvl w:val="0"/>
          <w:numId w:val="3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DKA: _______ / _______</w:t>
      </w:r>
    </w:p>
    <w:p xmlns:wp14="http://schemas.microsoft.com/office/word/2010/wordml" w:rsidP="6FE589B9" wp14:paraId="0BDB88A1" wp14:textId="6E092AC0">
      <w:pPr>
        <w:pStyle w:val="ListParagraph"/>
        <w:numPr>
          <w:ilvl w:val="0"/>
          <w:numId w:val="3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AKI: _______ / _______</w:t>
      </w:r>
    </w:p>
    <w:p xmlns:wp14="http://schemas.microsoft.com/office/word/2010/wordml" w:rsidP="6FE589B9" wp14:paraId="0D47AD25" wp14:textId="1E4441B5">
      <w:pPr>
        <w:pStyle w:val="ListParagraph"/>
        <w:numPr>
          <w:ilvl w:val="0"/>
          <w:numId w:val="34"/>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Genital infections: _______ / _______</w:t>
      </w:r>
    </w:p>
    <w:p xmlns:wp14="http://schemas.microsoft.com/office/word/2010/wordml" w:rsidP="6FE589B9" wp14:paraId="2CE73D1B" wp14:textId="780C5654">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G: STATISTICAL ANALYSIS</w:t>
      </w:r>
    </w:p>
    <w:p xmlns:wp14="http://schemas.microsoft.com/office/word/2010/wordml" w:rsidP="6FE589B9" wp14:paraId="653C8B7D" wp14:textId="0E435CE2">
      <w:pPr>
        <w:pStyle w:val="ListParagraph"/>
        <w:numPr>
          <w:ilvl w:val="0"/>
          <w:numId w:val="3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ITT analysis: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Yes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Unclear</w:t>
      </w:r>
    </w:p>
    <w:p xmlns:wp14="http://schemas.microsoft.com/office/word/2010/wordml" w:rsidP="6FE589B9" wp14:paraId="502525F1" wp14:textId="60551D67">
      <w:pPr>
        <w:pStyle w:val="ListParagraph"/>
        <w:numPr>
          <w:ilvl w:val="0"/>
          <w:numId w:val="3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Missing data handling: _______</w:t>
      </w:r>
    </w:p>
    <w:p xmlns:wp14="http://schemas.microsoft.com/office/word/2010/wordml" w:rsidP="6FE589B9" wp14:paraId="297D8CBB" wp14:textId="07C78FB2">
      <w:pPr>
        <w:pStyle w:val="ListParagraph"/>
        <w:numPr>
          <w:ilvl w:val="0"/>
          <w:numId w:val="35"/>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Adjustment for multiplicity: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Yes </w:t>
      </w: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No</w:t>
      </w:r>
    </w:p>
    <w:p xmlns:wp14="http://schemas.microsoft.com/office/word/2010/wordml" w:rsidP="6FE589B9" wp14:paraId="5FE64569" wp14:textId="09173DBE">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H: SUBGROUP ANALYSES</w:t>
      </w:r>
    </w:p>
    <w:p xmlns:wp14="http://schemas.microsoft.com/office/word/2010/wordml" w:rsidP="6FE589B9" wp14:paraId="570219ED" wp14:textId="07C2C5E9">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Record HR (95% CI) for HF hospitalization:</w:t>
      </w:r>
    </w:p>
    <w:p xmlns:wp14="http://schemas.microsoft.com/office/word/2010/wordml" w:rsidP="6FE589B9" wp14:paraId="7528D6BC" wp14:textId="26E8A152">
      <w:pPr>
        <w:pStyle w:val="ListParagraph"/>
        <w:numPr>
          <w:ilvl w:val="0"/>
          <w:numId w:val="3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Diabetes: </w:t>
      </w:r>
      <w:r w:rsidRPr="6FE589B9" w:rsidR="24C206BD">
        <w:rPr>
          <w:rFonts w:ascii="Times New Roman" w:hAnsi="Times New Roman" w:eastAsia="Times New Roman" w:cs="Times New Roman"/>
          <w:noProof w:val="0"/>
          <w:color w:val="auto"/>
          <w:sz w:val="24"/>
          <w:szCs w:val="24"/>
          <w:lang w:val="en-US"/>
        </w:rPr>
        <w:t>Yes</w:t>
      </w:r>
      <w:r w:rsidRPr="6FE589B9" w:rsidR="24C206BD">
        <w:rPr>
          <w:rFonts w:ascii="Times New Roman" w:hAnsi="Times New Roman" w:eastAsia="Times New Roman" w:cs="Times New Roman"/>
          <w:noProof w:val="0"/>
          <w:color w:val="auto"/>
          <w:sz w:val="24"/>
          <w:szCs w:val="24"/>
          <w:lang w:val="en-US"/>
        </w:rPr>
        <w:t xml:space="preserve"> _______ No _______</w:t>
      </w:r>
    </w:p>
    <w:p xmlns:wp14="http://schemas.microsoft.com/office/word/2010/wordml" w:rsidP="6FE589B9" wp14:paraId="2D66A435" wp14:textId="3AF0D9A5">
      <w:pPr>
        <w:pStyle w:val="ListParagraph"/>
        <w:numPr>
          <w:ilvl w:val="0"/>
          <w:numId w:val="3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Age: &lt;65 _______ ≥65 _______</w:t>
      </w:r>
    </w:p>
    <w:p xmlns:wp14="http://schemas.microsoft.com/office/word/2010/wordml" w:rsidP="6FE589B9" wp14:paraId="1371A35F" wp14:textId="156BD927">
      <w:pPr>
        <w:pStyle w:val="ListParagraph"/>
        <w:numPr>
          <w:ilvl w:val="0"/>
          <w:numId w:val="3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Sex: Male _______ Female _______</w:t>
      </w:r>
    </w:p>
    <w:p xmlns:wp14="http://schemas.microsoft.com/office/word/2010/wordml" w:rsidP="6FE589B9" wp14:paraId="2376DD27" wp14:textId="5041A8AD">
      <w:pPr>
        <w:pStyle w:val="ListParagraph"/>
        <w:numPr>
          <w:ilvl w:val="0"/>
          <w:numId w:val="3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LVEF: &lt;35% _______ ≥35% _______</w:t>
      </w:r>
    </w:p>
    <w:p xmlns:wp14="http://schemas.microsoft.com/office/word/2010/wordml" w:rsidP="6FE589B9" wp14:paraId="02CA85C4" wp14:textId="6A7C44A2">
      <w:pPr>
        <w:pStyle w:val="ListParagraph"/>
        <w:numPr>
          <w:ilvl w:val="0"/>
          <w:numId w:val="36"/>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MI type: STEMI _______ NSTEMI _______</w:t>
      </w:r>
    </w:p>
    <w:p xmlns:wp14="http://schemas.microsoft.com/office/word/2010/wordml" w:rsidP="6FE589B9" wp14:paraId="67188D8F" wp14:textId="69C7E2B2">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I: RISK OF BIAS NOTES</w:t>
      </w:r>
    </w:p>
    <w:p xmlns:wp14="http://schemas.microsoft.com/office/word/2010/wordml" w:rsidP="6FE589B9" wp14:paraId="0A39D811" wp14:textId="3638A5A5">
      <w:pPr>
        <w:pStyle w:val="ListParagraph"/>
        <w:numPr>
          <w:ilvl w:val="0"/>
          <w:numId w:val="3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Randomization concerns: _______</w:t>
      </w:r>
    </w:p>
    <w:p xmlns:wp14="http://schemas.microsoft.com/office/word/2010/wordml" w:rsidP="6FE589B9" wp14:paraId="75280884" wp14:textId="357FB581">
      <w:pPr>
        <w:pStyle w:val="ListParagraph"/>
        <w:numPr>
          <w:ilvl w:val="0"/>
          <w:numId w:val="3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Deviation concerns: _______</w:t>
      </w:r>
    </w:p>
    <w:p xmlns:wp14="http://schemas.microsoft.com/office/word/2010/wordml" w:rsidP="6FE589B9" wp14:paraId="22087BC1" wp14:textId="0C8F41F0">
      <w:pPr>
        <w:pStyle w:val="ListParagraph"/>
        <w:numPr>
          <w:ilvl w:val="0"/>
          <w:numId w:val="3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Missing data concerns: _______</w:t>
      </w:r>
    </w:p>
    <w:p xmlns:wp14="http://schemas.microsoft.com/office/word/2010/wordml" w:rsidP="6FE589B9" wp14:paraId="5B81E2CD" wp14:textId="79007157">
      <w:pPr>
        <w:pStyle w:val="ListParagraph"/>
        <w:numPr>
          <w:ilvl w:val="0"/>
          <w:numId w:val="3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Measurement concerns: _______</w:t>
      </w:r>
    </w:p>
    <w:p xmlns:wp14="http://schemas.microsoft.com/office/word/2010/wordml" w:rsidP="6FE589B9" wp14:paraId="1D7D60C0" wp14:textId="256E4503">
      <w:pPr>
        <w:pStyle w:val="ListParagraph"/>
        <w:numPr>
          <w:ilvl w:val="0"/>
          <w:numId w:val="37"/>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Reporting concerns: _______</w:t>
      </w:r>
    </w:p>
    <w:p xmlns:wp14="http://schemas.microsoft.com/office/word/2010/wordml" w:rsidP="6FE589B9" wp14:paraId="2EA183D0" wp14:textId="19876A9D">
      <w:pPr>
        <w:pStyle w:val="Heading4"/>
        <w:bidi w:val="0"/>
        <w:spacing w:before="319" w:beforeAutospacing="off" w:after="319" w:afterAutospacing="off"/>
        <w:rPr>
          <w:rFonts w:ascii="Times New Roman" w:hAnsi="Times New Roman" w:eastAsia="Times New Roman" w:cs="Times New Roman"/>
          <w:b w:val="1"/>
          <w:bCs w:val="1"/>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SECTION J: OTHER INFORMATION</w:t>
      </w:r>
    </w:p>
    <w:p xmlns:wp14="http://schemas.microsoft.com/office/word/2010/wordml" w:rsidP="6FE589B9" wp14:paraId="0FF015BD" wp14:textId="42FD99E1">
      <w:pPr>
        <w:pStyle w:val="ListParagraph"/>
        <w:numPr>
          <w:ilvl w:val="0"/>
          <w:numId w:val="3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Key limitations noted by authors: _______</w:t>
      </w:r>
    </w:p>
    <w:p xmlns:wp14="http://schemas.microsoft.com/office/word/2010/wordml" w:rsidP="6FE589B9" wp14:paraId="6CB421E3" wp14:textId="58D8484D">
      <w:pPr>
        <w:pStyle w:val="ListParagraph"/>
        <w:numPr>
          <w:ilvl w:val="0"/>
          <w:numId w:val="38"/>
        </w:numPr>
        <w:bidi w:val="0"/>
        <w:spacing w:before="0" w:beforeAutospacing="off" w:after="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noProof w:val="0"/>
          <w:color w:val="auto"/>
          <w:sz w:val="24"/>
          <w:szCs w:val="24"/>
          <w:lang w:val="en-US"/>
        </w:rPr>
        <w:t>[ ]</w:t>
      </w:r>
      <w:r w:rsidRPr="6FE589B9" w:rsidR="24C206BD">
        <w:rPr>
          <w:rFonts w:ascii="Times New Roman" w:hAnsi="Times New Roman" w:eastAsia="Times New Roman" w:cs="Times New Roman"/>
          <w:noProof w:val="0"/>
          <w:color w:val="auto"/>
          <w:sz w:val="24"/>
          <w:szCs w:val="24"/>
          <w:lang w:val="en-US"/>
        </w:rPr>
        <w:t xml:space="preserve"> Additional notes: _______</w:t>
      </w:r>
    </w:p>
    <w:p xmlns:wp14="http://schemas.microsoft.com/office/word/2010/wordml" w:rsidP="6FE589B9" wp14:paraId="4CDC3A12" wp14:textId="31639217">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Data Extracted by:</w:t>
      </w:r>
      <w:r w:rsidRPr="6FE589B9" w:rsidR="24C206BD">
        <w:rPr>
          <w:rFonts w:ascii="Times New Roman" w:hAnsi="Times New Roman" w:eastAsia="Times New Roman" w:cs="Times New Roman"/>
          <w:noProof w:val="0"/>
          <w:color w:val="auto"/>
          <w:sz w:val="24"/>
          <w:szCs w:val="24"/>
          <w:lang w:val="en-US"/>
        </w:rPr>
        <w:t xml:space="preserve"> _______ </w:t>
      </w:r>
      <w:r w:rsidRPr="6FE589B9" w:rsidR="24C206BD">
        <w:rPr>
          <w:rFonts w:ascii="Times New Roman" w:hAnsi="Times New Roman" w:eastAsia="Times New Roman" w:cs="Times New Roman"/>
          <w:b w:val="1"/>
          <w:bCs w:val="1"/>
          <w:noProof w:val="0"/>
          <w:color w:val="auto"/>
          <w:sz w:val="24"/>
          <w:szCs w:val="24"/>
          <w:lang w:val="en-US"/>
        </w:rPr>
        <w:t>Date:</w:t>
      </w:r>
      <w:r w:rsidRPr="6FE589B9" w:rsidR="24C206BD">
        <w:rPr>
          <w:rFonts w:ascii="Times New Roman" w:hAnsi="Times New Roman" w:eastAsia="Times New Roman" w:cs="Times New Roman"/>
          <w:noProof w:val="0"/>
          <w:color w:val="auto"/>
          <w:sz w:val="24"/>
          <w:szCs w:val="24"/>
          <w:lang w:val="en-US"/>
        </w:rPr>
        <w:t xml:space="preserve"> _______</w:t>
      </w:r>
    </w:p>
    <w:p xmlns:wp14="http://schemas.microsoft.com/office/word/2010/wordml" w:rsidP="6FE589B9" wp14:paraId="3F3B04DF" wp14:textId="6B7BD55B">
      <w:pPr>
        <w:bidi w:val="0"/>
        <w:spacing w:before="240" w:beforeAutospacing="off" w:after="240" w:afterAutospacing="off"/>
        <w:rPr>
          <w:rFonts w:ascii="Times New Roman" w:hAnsi="Times New Roman" w:eastAsia="Times New Roman" w:cs="Times New Roman"/>
          <w:noProof w:val="0"/>
          <w:color w:val="auto"/>
          <w:sz w:val="24"/>
          <w:szCs w:val="24"/>
          <w:lang w:val="en-US"/>
        </w:rPr>
      </w:pPr>
      <w:r w:rsidRPr="6FE589B9" w:rsidR="24C206BD">
        <w:rPr>
          <w:rFonts w:ascii="Times New Roman" w:hAnsi="Times New Roman" w:eastAsia="Times New Roman" w:cs="Times New Roman"/>
          <w:b w:val="1"/>
          <w:bCs w:val="1"/>
          <w:noProof w:val="0"/>
          <w:color w:val="auto"/>
          <w:sz w:val="24"/>
          <w:szCs w:val="24"/>
          <w:lang w:val="en-US"/>
        </w:rPr>
        <w:t>Checked by:</w:t>
      </w:r>
      <w:r w:rsidRPr="6FE589B9" w:rsidR="24C206BD">
        <w:rPr>
          <w:rFonts w:ascii="Times New Roman" w:hAnsi="Times New Roman" w:eastAsia="Times New Roman" w:cs="Times New Roman"/>
          <w:noProof w:val="0"/>
          <w:color w:val="auto"/>
          <w:sz w:val="24"/>
          <w:szCs w:val="24"/>
          <w:lang w:val="en-US"/>
        </w:rPr>
        <w:t xml:space="preserve"> _______ </w:t>
      </w:r>
      <w:r w:rsidRPr="6FE589B9" w:rsidR="24C206BD">
        <w:rPr>
          <w:rFonts w:ascii="Times New Roman" w:hAnsi="Times New Roman" w:eastAsia="Times New Roman" w:cs="Times New Roman"/>
          <w:b w:val="1"/>
          <w:bCs w:val="1"/>
          <w:noProof w:val="0"/>
          <w:color w:val="auto"/>
          <w:sz w:val="24"/>
          <w:szCs w:val="24"/>
          <w:lang w:val="en-US"/>
        </w:rPr>
        <w:t>Date:</w:t>
      </w:r>
      <w:r w:rsidRPr="6FE589B9" w:rsidR="24C206BD">
        <w:rPr>
          <w:rFonts w:ascii="Times New Roman" w:hAnsi="Times New Roman" w:eastAsia="Times New Roman" w:cs="Times New Roman"/>
          <w:noProof w:val="0"/>
          <w:color w:val="auto"/>
          <w:sz w:val="24"/>
          <w:szCs w:val="24"/>
          <w:lang w:val="en-US"/>
        </w:rPr>
        <w:t xml:space="preserve"> _______</w:t>
      </w:r>
    </w:p>
    <w:p xmlns:wp14="http://schemas.microsoft.com/office/word/2010/wordml" w:rsidP="6FE589B9" wp14:paraId="16E5E926" wp14:textId="56909304">
      <w:pPr>
        <w:bidi w:val="0"/>
        <w:spacing w:before="240" w:beforeAutospacing="off" w:after="240" w:afterAutospacing="off"/>
        <w:rPr>
          <w:rFonts w:ascii="Times New Roman" w:hAnsi="Times New Roman" w:eastAsia="Times New Roman" w:cs="Times New Roman"/>
          <w:i w:val="1"/>
          <w:iCs w:val="1"/>
          <w:noProof w:val="0"/>
          <w:color w:val="auto"/>
          <w:sz w:val="24"/>
          <w:szCs w:val="24"/>
          <w:lang w:val="en-US"/>
        </w:rPr>
      </w:pPr>
      <w:r w:rsidRPr="6FE589B9" w:rsidR="24C206BD">
        <w:rPr>
          <w:rFonts w:ascii="Times New Roman" w:hAnsi="Times New Roman" w:eastAsia="Times New Roman" w:cs="Times New Roman"/>
          <w:i w:val="1"/>
          <w:iCs w:val="1"/>
          <w:noProof w:val="0"/>
          <w:color w:val="auto"/>
          <w:sz w:val="24"/>
          <w:szCs w:val="24"/>
          <w:lang w:val="en-US"/>
        </w:rPr>
        <w:t>End of Supplementary Materials</w:t>
      </w:r>
    </w:p>
    <w:p xmlns:wp14="http://schemas.microsoft.com/office/word/2010/wordml" w:rsidP="6FE589B9" wp14:paraId="2C078E63" wp14:textId="308F56D6">
      <w:pPr>
        <w:rPr>
          <w:rFonts w:ascii="Times New Roman" w:hAnsi="Times New Roman" w:eastAsia="Times New Roman" w:cs="Times New Roman"/>
          <w:color w:val="auto"/>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8">
    <w:nsid w:val="22ae67b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nsid w:val="13af3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6">
    <w:nsid w:val="11c493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nsid w:val="26c1b47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ac5244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31b0f09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3ee2e05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14468df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5da710e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4b462d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a3cf0c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5d5d4a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4afcb89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93c8a6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3e646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b0e61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1356f4d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4b140f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68bf871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660f991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12099a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35a833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593d6a0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2eeb9f9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513703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3e10203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58d1d0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5db45e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08f90a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556ad6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64d515a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1e2bd3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1f76d13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a2a16c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ab4edf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653e6d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70291fe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5cbb90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38">
    <w:abstractNumId w:val="38"/>
  </w:num>
  <w:num w:numId="37">
    <w:abstractNumId w:val="37"/>
  </w: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D506B"/>
    <w:rsid w:val="088E434C"/>
    <w:rsid w:val="088E434C"/>
    <w:rsid w:val="19E37DD8"/>
    <w:rsid w:val="1A772BE4"/>
    <w:rsid w:val="24C206BD"/>
    <w:rsid w:val="2E12804F"/>
    <w:rsid w:val="4CD75E69"/>
    <w:rsid w:val="554F46A2"/>
    <w:rsid w:val="5FAC2448"/>
    <w:rsid w:val="6FE589B9"/>
    <w:rsid w:val="7AF65EF6"/>
    <w:rsid w:val="7B746CF7"/>
    <w:rsid w:val="7B8D5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AA324"/>
  <w15:chartTrackingRefBased/>
  <w15:docId w15:val="{7714E873-B8AC-4B68-9146-AC79936A8EE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6FE589B9"/>
    <w:pPr>
      <w:spacing/>
      <w:ind w:left="720"/>
      <w:contextualSpacing/>
    </w:pPr>
  </w:style>
  <w:style w:type="character" w:styleId="Hyperlink">
    <w:uiPriority w:val="99"/>
    <w:name w:val="Hyperlink"/>
    <w:basedOn w:val="DefaultParagraphFont"/>
    <w:unhideWhenUsed/>
    <w:rsid w:val="6FE589B9"/>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claude.ai/chat/8dbf9446-4c07-409c-8ce7-e6394f282898" TargetMode="External" Id="R03338eb32a8b4dab" /><Relationship Type="http://schemas.openxmlformats.org/officeDocument/2006/relationships/hyperlink" Target="https://claude.ai/chat/8dbf9446-4c07-409c-8ce7-e6394f282898" TargetMode="External" Id="Rca78ae0bd62d49a1" /><Relationship Type="http://schemas.openxmlformats.org/officeDocument/2006/relationships/hyperlink" Target="https://claude.ai/chat/8dbf9446-4c07-409c-8ce7-e6394f282898" TargetMode="External" Id="R4a0c999e08324f78" /><Relationship Type="http://schemas.openxmlformats.org/officeDocument/2006/relationships/hyperlink" Target="https://claude.ai/chat/8dbf9446-4c07-409c-8ce7-e6394f282898" TargetMode="External" Id="Re9340fd395a84e8a" /><Relationship Type="http://schemas.openxmlformats.org/officeDocument/2006/relationships/hyperlink" Target="https://claude.ai/chat/8dbf9446-4c07-409c-8ce7-e6394f282898" TargetMode="External" Id="R226069c2cc25473d" /><Relationship Type="http://schemas.openxmlformats.org/officeDocument/2006/relationships/hyperlink" Target="https://claude.ai/chat/8dbf9446-4c07-409c-8ce7-e6394f282898" TargetMode="External" Id="R47bff5e80ca6437c" /><Relationship Type="http://schemas.openxmlformats.org/officeDocument/2006/relationships/hyperlink" Target="https://claude.ai/chat/8dbf9446-4c07-409c-8ce7-e6394f282898" TargetMode="External" Id="Rf459bd8cead44438" /><Relationship Type="http://schemas.openxmlformats.org/officeDocument/2006/relationships/image" Target="/media/image.jpg" Id="rId1284355593" /><Relationship Type="http://schemas.openxmlformats.org/officeDocument/2006/relationships/image" Target="/media/image2.jpg" Id="rId892407607" /><Relationship Type="http://schemas.openxmlformats.org/officeDocument/2006/relationships/numbering" Target="numbering.xml" Id="Rac18226841d54f4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2025-06-25T23:22:01.0753399Z</dcterms:created>
  <dcterms:modified xsi:type="dcterms:W3CDTF">2025-06-25T23:29:38.6800894Z</dcterms:modified>
  <dc:creator>Shankar Biswas</dc:creator>
  <lastModifiedBy>Shankar Biswas</lastModifiedBy>
</coreProperties>
</file>