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5662A" w14:textId="38CC0508" w:rsidR="00CA6746" w:rsidRDefault="00FE0695">
      <w:pPr>
        <w:rPr>
          <w:rStyle w:val="fontstyle01"/>
        </w:rPr>
      </w:pPr>
      <w:r>
        <w:rPr>
          <w:rStyle w:val="fontstyle01"/>
        </w:rPr>
        <w:t xml:space="preserve">Fig. S1 Construction of </w:t>
      </w:r>
      <w:proofErr w:type="gramStart"/>
      <w:r>
        <w:rPr>
          <w:rStyle w:val="fontstyle01"/>
        </w:rPr>
        <w:t>a</w:t>
      </w:r>
      <w:proofErr w:type="gramEnd"/>
      <w:r>
        <w:rPr>
          <w:rStyle w:val="fontstyle01"/>
        </w:rPr>
        <w:t xml:space="preserve"> </w:t>
      </w:r>
      <w:r>
        <w:rPr>
          <w:rStyle w:val="fontstyle01"/>
        </w:rPr>
        <w:t>8</w:t>
      </w:r>
      <w:r>
        <w:rPr>
          <w:rStyle w:val="fontstyle01"/>
        </w:rPr>
        <w:t xml:space="preserve">-gene signature model in the </w:t>
      </w:r>
      <w:r>
        <w:rPr>
          <w:rStyle w:val="fontstyle01"/>
        </w:rPr>
        <w:t>ICGC</w:t>
      </w:r>
      <w:r>
        <w:rPr>
          <w:rStyle w:val="fontstyle01"/>
        </w:rPr>
        <w:t xml:space="preserve"> cohort. a.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LASSO coefficient profiles of the expression of </w:t>
      </w:r>
      <w:r>
        <w:rPr>
          <w:rStyle w:val="fontstyle01"/>
        </w:rPr>
        <w:t>35</w:t>
      </w:r>
      <w:r>
        <w:rPr>
          <w:rStyle w:val="fontstyle01"/>
        </w:rPr>
        <w:t xml:space="preserve"> candidate genes. b.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Selection of the penalty parameter (λ) in the LASSO model via 10-fold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cross-validation. The dotted vertical lines are plotted at the optimal values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following the minimum criteria (left) and “one standard error” criteria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(right).</w:t>
      </w:r>
      <w:proofErr w:type="spellStart"/>
      <w:proofErr w:type="gramStart"/>
      <w:r>
        <w:rPr>
          <w:rStyle w:val="fontstyle01"/>
        </w:rPr>
        <w:t>c.The</w:t>
      </w:r>
      <w:proofErr w:type="spellEnd"/>
      <w:proofErr w:type="gramEnd"/>
      <w:r>
        <w:rPr>
          <w:rStyle w:val="fontstyle01"/>
        </w:rPr>
        <w:t xml:space="preserve"> AUC of the lasso </w:t>
      </w:r>
      <w:proofErr w:type="spellStart"/>
      <w:r>
        <w:rPr>
          <w:rStyle w:val="fontstyle01"/>
        </w:rPr>
        <w:t>model.d.The</w:t>
      </w:r>
      <w:proofErr w:type="spellEnd"/>
      <w:r>
        <w:rPr>
          <w:rStyle w:val="fontstyle01"/>
        </w:rPr>
        <w:t xml:space="preserve"> comparison of risk scores between the high and low risk score group.</w:t>
      </w:r>
    </w:p>
    <w:p w14:paraId="05E9E551" w14:textId="01C16360" w:rsidR="005931B5" w:rsidRDefault="005931B5">
      <w:r>
        <w:rPr>
          <w:noProof/>
        </w:rPr>
        <w:drawing>
          <wp:inline distT="0" distB="0" distL="0" distR="0" wp14:anchorId="2954E8A5" wp14:editId="0A6C8F48">
            <wp:extent cx="5274310" cy="3956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DFF69" w14:textId="16593F1D" w:rsidR="005931B5" w:rsidRDefault="005931B5">
      <w:pPr>
        <w:rPr>
          <w:rStyle w:val="fontstyle01"/>
        </w:rPr>
      </w:pPr>
      <w:r>
        <w:rPr>
          <w:rStyle w:val="fontstyle01"/>
        </w:rPr>
        <w:t>Fig. S2 Survival analyses according to the optimal cut-off expression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value of each gene in the </w:t>
      </w:r>
      <w:r>
        <w:rPr>
          <w:rStyle w:val="fontstyle01"/>
        </w:rPr>
        <w:t>ICGC</w:t>
      </w:r>
      <w:r>
        <w:rPr>
          <w:rStyle w:val="fontstyle01"/>
        </w:rPr>
        <w:t xml:space="preserve"> cohort. All adjusted </w:t>
      </w:r>
      <w:r>
        <w:rPr>
          <w:rStyle w:val="fontstyle21"/>
        </w:rPr>
        <w:t xml:space="preserve">P </w:t>
      </w:r>
      <w:r>
        <w:rPr>
          <w:rStyle w:val="fontstyle01"/>
        </w:rPr>
        <w:t>&lt; 0.05.</w:t>
      </w:r>
    </w:p>
    <w:p w14:paraId="78D70809" w14:textId="25F86D37" w:rsidR="005931B5" w:rsidRDefault="005931B5">
      <w:r>
        <w:rPr>
          <w:noProof/>
        </w:rPr>
        <w:lastRenderedPageBreak/>
        <w:drawing>
          <wp:inline distT="0" distB="0" distL="0" distR="0" wp14:anchorId="11B38244" wp14:editId="1EDEE58D">
            <wp:extent cx="3962400" cy="72047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720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127CD" w14:textId="3E2799F0" w:rsidR="005931B5" w:rsidRDefault="005931B5" w:rsidP="005931B5">
      <w:pPr>
        <w:rPr>
          <w:rStyle w:val="fontstyle01"/>
        </w:rPr>
      </w:pPr>
      <w:r>
        <w:rPr>
          <w:rStyle w:val="fontstyle01"/>
        </w:rPr>
        <w:t>Fig. S</w:t>
      </w:r>
      <w:r>
        <w:rPr>
          <w:rStyle w:val="fontstyle01"/>
        </w:rPr>
        <w:t>3</w:t>
      </w:r>
      <w:r>
        <w:rPr>
          <w:rStyle w:val="fontstyle01"/>
        </w:rPr>
        <w:t xml:space="preserve"> Survival analyses according to the optimal cut-off expression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value of each gene in the </w:t>
      </w:r>
      <w:r>
        <w:rPr>
          <w:rStyle w:val="fontstyle01"/>
        </w:rPr>
        <w:t>TCGA</w:t>
      </w:r>
      <w:r>
        <w:rPr>
          <w:rStyle w:val="fontstyle01"/>
        </w:rPr>
        <w:t xml:space="preserve"> cohort. All adjusted </w:t>
      </w:r>
      <w:r>
        <w:rPr>
          <w:rStyle w:val="fontstyle21"/>
        </w:rPr>
        <w:t xml:space="preserve">P </w:t>
      </w:r>
      <w:r>
        <w:rPr>
          <w:rStyle w:val="fontstyle01"/>
        </w:rPr>
        <w:t>&lt; 0.05.</w:t>
      </w:r>
    </w:p>
    <w:p w14:paraId="4682A761" w14:textId="77777777" w:rsidR="005931B5" w:rsidRDefault="005931B5">
      <w:pPr>
        <w:rPr>
          <w:rFonts w:hint="eastAsia"/>
        </w:rPr>
      </w:pPr>
    </w:p>
    <w:p w14:paraId="41A7B44E" w14:textId="799D4162" w:rsidR="005931B5" w:rsidRDefault="005931B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87DB7D5" wp14:editId="002DD6FC">
            <wp:extent cx="3962400" cy="72047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720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3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BA528" w14:textId="77777777" w:rsidR="005D62A3" w:rsidRDefault="005D62A3" w:rsidP="00FE0695">
      <w:r>
        <w:separator/>
      </w:r>
    </w:p>
  </w:endnote>
  <w:endnote w:type="continuationSeparator" w:id="0">
    <w:p w14:paraId="0238A75D" w14:textId="77777777" w:rsidR="005D62A3" w:rsidRDefault="005D62A3" w:rsidP="00FE0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FBFD5" w14:textId="77777777" w:rsidR="005D62A3" w:rsidRDefault="005D62A3" w:rsidP="00FE0695">
      <w:r>
        <w:separator/>
      </w:r>
    </w:p>
  </w:footnote>
  <w:footnote w:type="continuationSeparator" w:id="0">
    <w:p w14:paraId="66F5BF1B" w14:textId="77777777" w:rsidR="005D62A3" w:rsidRDefault="005D62A3" w:rsidP="00FE06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C0348"/>
    <w:rsid w:val="005931B5"/>
    <w:rsid w:val="005D62A3"/>
    <w:rsid w:val="00AC0348"/>
    <w:rsid w:val="00CA6746"/>
    <w:rsid w:val="00FE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23D66E"/>
  <w15:chartTrackingRefBased/>
  <w15:docId w15:val="{5B16F315-3D9B-415D-8D33-69FFEE7CF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06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06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06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0695"/>
    <w:rPr>
      <w:sz w:val="18"/>
      <w:szCs w:val="18"/>
    </w:rPr>
  </w:style>
  <w:style w:type="character" w:customStyle="1" w:styleId="fontstyle01">
    <w:name w:val="fontstyle01"/>
    <w:basedOn w:val="a0"/>
    <w:rsid w:val="00FE0695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5931B5"/>
    <w:rPr>
      <w:rFonts w:ascii="TimesNewRomanPS-ItalicMT" w:hAnsi="TimesNewRomanPS-ItalicMT" w:hint="default"/>
      <w:b w:val="0"/>
      <w:bCs w:val="0"/>
      <w:i/>
      <w:i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3</cp:revision>
  <dcterms:created xsi:type="dcterms:W3CDTF">2021-07-28T09:08:00Z</dcterms:created>
  <dcterms:modified xsi:type="dcterms:W3CDTF">2021-07-28T09:12:00Z</dcterms:modified>
</cp:coreProperties>
</file>