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AE706" w14:textId="345EF614" w:rsidR="0000733D" w:rsidRDefault="00B11F42" w:rsidP="00ED7951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4E6611D1" wp14:editId="5D71771E">
            <wp:extent cx="4772660" cy="4495800"/>
            <wp:effectExtent l="0" t="0" r="8890" b="0"/>
            <wp:docPr id="1593568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79EA" w14:textId="493EDFA6" w:rsidR="00ED7951" w:rsidRPr="00E2009B" w:rsidRDefault="00ED7951" w:rsidP="00E2009B">
      <w:pPr>
        <w:spacing w:line="480" w:lineRule="auto"/>
        <w:jc w:val="both"/>
        <w:rPr>
          <w:rFonts w:ascii="Times New Roman" w:hAnsi="Times New Roman" w:cs="Times New Roman"/>
        </w:rPr>
      </w:pPr>
      <w:r w:rsidRPr="00E2009B">
        <w:rPr>
          <w:rFonts w:ascii="Times New Roman" w:hAnsi="Times New Roman" w:cs="Times New Roman"/>
          <w:b/>
          <w:bCs/>
          <w:noProof/>
        </w:rPr>
        <w:t xml:space="preserve">Fig. S1 KCNQ1 gating </w:t>
      </w:r>
      <w:r w:rsidR="007B0346" w:rsidRPr="00E2009B">
        <w:rPr>
          <w:rFonts w:ascii="Times New Roman" w:hAnsi="Times New Roman" w:cs="Times New Roman"/>
          <w:b/>
          <w:bCs/>
          <w:noProof/>
        </w:rPr>
        <w:t xml:space="preserve">and </w:t>
      </w:r>
      <w:r w:rsidRPr="00E2009B">
        <w:rPr>
          <w:rFonts w:ascii="Times New Roman" w:hAnsi="Times New Roman" w:cs="Times New Roman"/>
          <w:b/>
          <w:bCs/>
          <w:noProof/>
        </w:rPr>
        <w:t>structure model</w:t>
      </w:r>
      <w:r w:rsidR="007B0346" w:rsidRPr="00E2009B">
        <w:rPr>
          <w:rFonts w:ascii="Times New Roman" w:hAnsi="Times New Roman" w:cs="Times New Roman"/>
          <w:b/>
          <w:bCs/>
          <w:noProof/>
        </w:rPr>
        <w:t>s</w:t>
      </w:r>
      <w:r w:rsidRPr="00E2009B">
        <w:rPr>
          <w:rFonts w:ascii="Times New Roman" w:hAnsi="Times New Roman" w:cs="Times New Roman"/>
          <w:noProof/>
        </w:rPr>
        <w:t>. (</w:t>
      </w:r>
      <w:r w:rsidR="00E2009B">
        <w:rPr>
          <w:rFonts w:ascii="Times New Roman" w:hAnsi="Times New Roman" w:cs="Times New Roman"/>
          <w:b/>
          <w:bCs/>
          <w:noProof/>
        </w:rPr>
        <w:t>a</w:t>
      </w:r>
      <w:r w:rsidRPr="00E2009B">
        <w:rPr>
          <w:rFonts w:ascii="Times New Roman" w:hAnsi="Times New Roman" w:cs="Times New Roman"/>
          <w:noProof/>
        </w:rPr>
        <w:t xml:space="preserve">) </w:t>
      </w:r>
      <w:r w:rsidR="00B11F42">
        <w:rPr>
          <w:rFonts w:ascii="Times New Roman" w:hAnsi="Times New Roman" w:cs="Times New Roman"/>
          <w:noProof/>
        </w:rPr>
        <w:t>Kinetic model of KCNQ1 gating</w:t>
      </w:r>
      <w:r w:rsidRPr="00E2009B">
        <w:rPr>
          <w:rFonts w:ascii="Times New Roman" w:hAnsi="Times New Roman" w:cs="Times New Roman"/>
          <w:noProof/>
        </w:rPr>
        <w:t xml:space="preserve">. </w:t>
      </w:r>
      <w:r w:rsidRPr="00E2009B">
        <w:rPr>
          <w:rFonts w:ascii="Times New Roman" w:hAnsi="Times New Roman" w:cs="Times New Roman"/>
        </w:rPr>
        <w:t>RC: rest</w:t>
      </w:r>
      <w:r w:rsidR="00B11F42">
        <w:rPr>
          <w:rFonts w:ascii="Times New Roman" w:hAnsi="Times New Roman" w:cs="Times New Roman"/>
        </w:rPr>
        <w:t>ing</w:t>
      </w:r>
      <w:r w:rsidRPr="00E2009B">
        <w:rPr>
          <w:rFonts w:ascii="Times New Roman" w:hAnsi="Times New Roman" w:cs="Times New Roman"/>
        </w:rPr>
        <w:t>-close</w:t>
      </w:r>
      <w:r w:rsidR="00B11F42">
        <w:rPr>
          <w:rFonts w:ascii="Times New Roman" w:hAnsi="Times New Roman" w:cs="Times New Roman"/>
        </w:rPr>
        <w:t>d</w:t>
      </w:r>
      <w:r w:rsidRPr="00E2009B">
        <w:rPr>
          <w:rFonts w:ascii="Times New Roman" w:hAnsi="Times New Roman" w:cs="Times New Roman"/>
        </w:rPr>
        <w:t>; IC: intermediate-close</w:t>
      </w:r>
      <w:r w:rsidR="00B11F42">
        <w:rPr>
          <w:rFonts w:ascii="Times New Roman" w:hAnsi="Times New Roman" w:cs="Times New Roman"/>
        </w:rPr>
        <w:t>d</w:t>
      </w:r>
      <w:r w:rsidRPr="00E2009B">
        <w:rPr>
          <w:rFonts w:ascii="Times New Roman" w:hAnsi="Times New Roman" w:cs="Times New Roman"/>
        </w:rPr>
        <w:t>; AC: activate</w:t>
      </w:r>
      <w:r w:rsidR="00B11F42">
        <w:rPr>
          <w:rFonts w:ascii="Times New Roman" w:hAnsi="Times New Roman" w:cs="Times New Roman"/>
        </w:rPr>
        <w:t>d</w:t>
      </w:r>
      <w:r w:rsidRPr="00E2009B">
        <w:rPr>
          <w:rFonts w:ascii="Times New Roman" w:hAnsi="Times New Roman" w:cs="Times New Roman"/>
        </w:rPr>
        <w:t>-close</w:t>
      </w:r>
      <w:r w:rsidR="00B11F42">
        <w:rPr>
          <w:rFonts w:ascii="Times New Roman" w:hAnsi="Times New Roman" w:cs="Times New Roman"/>
        </w:rPr>
        <w:t>d</w:t>
      </w:r>
      <w:r w:rsidRPr="00E2009B">
        <w:rPr>
          <w:rFonts w:ascii="Times New Roman" w:hAnsi="Times New Roman" w:cs="Times New Roman"/>
        </w:rPr>
        <w:t>; IO: intermediate-open; AO: activate</w:t>
      </w:r>
      <w:r w:rsidR="00B11F42">
        <w:rPr>
          <w:rFonts w:ascii="Times New Roman" w:hAnsi="Times New Roman" w:cs="Times New Roman"/>
        </w:rPr>
        <w:t>d</w:t>
      </w:r>
      <w:r w:rsidRPr="00E2009B">
        <w:rPr>
          <w:rFonts w:ascii="Times New Roman" w:hAnsi="Times New Roman" w:cs="Times New Roman"/>
        </w:rPr>
        <w:t>-open. KCNE1 specifically suppresses the IO state</w:t>
      </w:r>
      <w:r w:rsidR="00B11F42">
        <w:rPr>
          <w:rFonts w:ascii="Times New Roman" w:hAnsi="Times New Roman" w:cs="Times New Roman"/>
        </w:rPr>
        <w:t>.</w:t>
      </w:r>
      <w:r w:rsidRPr="00E2009B">
        <w:rPr>
          <w:rFonts w:ascii="Times New Roman" w:hAnsi="Times New Roman" w:cs="Times New Roman"/>
        </w:rPr>
        <w:t xml:space="preserve"> (</w:t>
      </w:r>
      <w:r w:rsidR="00E2009B">
        <w:rPr>
          <w:rFonts w:ascii="Times New Roman" w:hAnsi="Times New Roman" w:cs="Times New Roman"/>
          <w:b/>
          <w:bCs/>
        </w:rPr>
        <w:t>b</w:t>
      </w:r>
      <w:r w:rsidRPr="00E2009B">
        <w:rPr>
          <w:rFonts w:ascii="Times New Roman" w:hAnsi="Times New Roman" w:cs="Times New Roman"/>
        </w:rPr>
        <w:t>)</w:t>
      </w:r>
      <w:r w:rsidR="007B0346" w:rsidRPr="00E2009B">
        <w:rPr>
          <w:rFonts w:ascii="Times New Roman" w:hAnsi="Times New Roman" w:cs="Times New Roman"/>
        </w:rPr>
        <w:t xml:space="preserve"> Structure model for KCNQ1-KCNE1-CaM-PIP</w:t>
      </w:r>
      <w:r w:rsidR="007B0346" w:rsidRPr="00E2009B">
        <w:rPr>
          <w:rFonts w:ascii="Times New Roman" w:hAnsi="Times New Roman" w:cs="Times New Roman"/>
          <w:vertAlign w:val="subscript"/>
        </w:rPr>
        <w:t>2</w:t>
      </w:r>
      <w:r w:rsidR="007B0346" w:rsidRPr="00E2009B">
        <w:rPr>
          <w:rFonts w:ascii="Times New Roman" w:hAnsi="Times New Roman" w:cs="Times New Roman"/>
        </w:rPr>
        <w:t>. KCNQ1, KCNE1, PIP</w:t>
      </w:r>
      <w:r w:rsidR="007B0346" w:rsidRPr="00E2009B">
        <w:rPr>
          <w:rFonts w:ascii="Times New Roman" w:hAnsi="Times New Roman" w:cs="Times New Roman"/>
          <w:vertAlign w:val="subscript"/>
        </w:rPr>
        <w:t>2</w:t>
      </w:r>
      <w:r w:rsidR="007B0346" w:rsidRPr="00E2009B">
        <w:rPr>
          <w:rFonts w:ascii="Times New Roman" w:hAnsi="Times New Roman" w:cs="Times New Roman"/>
        </w:rPr>
        <w:t xml:space="preserve"> and </w:t>
      </w:r>
      <w:proofErr w:type="spellStart"/>
      <w:r w:rsidR="007B0346" w:rsidRPr="00E2009B">
        <w:rPr>
          <w:rFonts w:ascii="Times New Roman" w:hAnsi="Times New Roman" w:cs="Times New Roman"/>
        </w:rPr>
        <w:t>CaM</w:t>
      </w:r>
      <w:proofErr w:type="spellEnd"/>
      <w:r w:rsidR="007B0346" w:rsidRPr="00E2009B">
        <w:rPr>
          <w:rFonts w:ascii="Times New Roman" w:hAnsi="Times New Roman" w:cs="Times New Roman"/>
        </w:rPr>
        <w:t xml:space="preserve"> are colored in blue, magenta, black and orange, respectively.</w:t>
      </w:r>
      <w:r w:rsidR="00296DAA">
        <w:rPr>
          <w:rFonts w:ascii="Times New Roman" w:hAnsi="Times New Roman" w:cs="Times New Roman"/>
        </w:rPr>
        <w:t xml:space="preserve"> V-PIP</w:t>
      </w:r>
      <w:r w:rsidR="00296DAA" w:rsidRPr="00296DAA">
        <w:rPr>
          <w:rFonts w:ascii="Times New Roman" w:hAnsi="Times New Roman" w:cs="Times New Roman"/>
          <w:vertAlign w:val="subscript"/>
        </w:rPr>
        <w:t>2</w:t>
      </w:r>
      <w:r w:rsidR="00296DAA">
        <w:rPr>
          <w:rFonts w:ascii="Times New Roman" w:hAnsi="Times New Roman" w:cs="Times New Roman"/>
        </w:rPr>
        <w:t xml:space="preserve"> and C-PIP</w:t>
      </w:r>
      <w:r w:rsidR="00296DAA" w:rsidRPr="00296DAA">
        <w:rPr>
          <w:rFonts w:ascii="Times New Roman" w:hAnsi="Times New Roman" w:cs="Times New Roman"/>
          <w:vertAlign w:val="subscript"/>
        </w:rPr>
        <w:t>2</w:t>
      </w:r>
      <w:r w:rsidR="00296DAA">
        <w:rPr>
          <w:rFonts w:ascii="Times New Roman" w:hAnsi="Times New Roman" w:cs="Times New Roman"/>
        </w:rPr>
        <w:t xml:space="preserve"> are shown with ball-and-stick models. VSD helices of neighboring KCNQ1 subunit are labelled with S1’, S2’, S3’ and S4’. Panels are viewed from parallelled to membrane (left) and cytosol side (right), respectively.</w:t>
      </w:r>
    </w:p>
    <w:p w14:paraId="7AAD047E" w14:textId="2F058B03" w:rsidR="0052592C" w:rsidRDefault="0052592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02B2BE12" w14:textId="6BFE102F" w:rsidR="00ED7951" w:rsidRDefault="0052592C" w:rsidP="00B85B61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52288408" wp14:editId="53887AC1">
            <wp:extent cx="4904740" cy="2771140"/>
            <wp:effectExtent l="0" t="0" r="0" b="0"/>
            <wp:docPr id="5949573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8819B" w14:textId="5DF3AE37" w:rsidR="00ED7951" w:rsidRPr="00385420" w:rsidRDefault="0052592C" w:rsidP="00385420">
      <w:pPr>
        <w:spacing w:line="480" w:lineRule="auto"/>
        <w:jc w:val="both"/>
        <w:rPr>
          <w:rFonts w:ascii="Times New Roman" w:hAnsi="Times New Roman" w:cs="Times New Roman"/>
          <w:noProof/>
        </w:rPr>
      </w:pPr>
      <w:r w:rsidRPr="00385420">
        <w:rPr>
          <w:rFonts w:ascii="Times New Roman" w:hAnsi="Times New Roman" w:cs="Times New Roman"/>
          <w:b/>
          <w:bCs/>
        </w:rPr>
        <w:t>Fig. S2 Putative interactions between KCNQ1</w:t>
      </w:r>
      <w:r w:rsidR="00A76FC1">
        <w:rPr>
          <w:rFonts w:ascii="Times New Roman" w:hAnsi="Times New Roman" w:cs="Times New Roman"/>
          <w:b/>
          <w:bCs/>
        </w:rPr>
        <w:t>-VSD</w:t>
      </w:r>
      <w:r w:rsidRPr="00385420">
        <w:rPr>
          <w:rFonts w:ascii="Times New Roman" w:hAnsi="Times New Roman" w:cs="Times New Roman"/>
          <w:b/>
          <w:bCs/>
        </w:rPr>
        <w:t xml:space="preserve"> and </w:t>
      </w:r>
      <w:proofErr w:type="spellStart"/>
      <w:r w:rsidRPr="00385420">
        <w:rPr>
          <w:rFonts w:ascii="Times New Roman" w:hAnsi="Times New Roman" w:cs="Times New Roman"/>
          <w:b/>
          <w:bCs/>
        </w:rPr>
        <w:t>CaM</w:t>
      </w:r>
      <w:proofErr w:type="spellEnd"/>
      <w:r w:rsidRPr="00385420">
        <w:rPr>
          <w:rFonts w:ascii="Times New Roman" w:hAnsi="Times New Roman" w:cs="Times New Roman"/>
        </w:rPr>
        <w:t xml:space="preserve">. Mutation scanning in both KCNQ1-S2S3L (C180, R181, S182, K183, Y184, L191 and R192) or the S3 (R195 and K196) with </w:t>
      </w:r>
      <w:proofErr w:type="spellStart"/>
      <w:r w:rsidRPr="00385420">
        <w:rPr>
          <w:rFonts w:ascii="Times New Roman" w:hAnsi="Times New Roman" w:cs="Times New Roman"/>
        </w:rPr>
        <w:t>CaM</w:t>
      </w:r>
      <w:proofErr w:type="spellEnd"/>
      <w:r w:rsidRPr="00385420">
        <w:rPr>
          <w:rFonts w:ascii="Times New Roman" w:hAnsi="Times New Roman" w:cs="Times New Roman"/>
        </w:rPr>
        <w:t xml:space="preserve"> (D94 and D96)</w:t>
      </w:r>
      <w:r w:rsidR="00385420" w:rsidRPr="00385420">
        <w:rPr>
          <w:rFonts w:ascii="Times New Roman" w:hAnsi="Times New Roman" w:cs="Times New Roman"/>
        </w:rPr>
        <w:t>, respectively.</w:t>
      </w:r>
    </w:p>
    <w:p w14:paraId="4C7155DA" w14:textId="5F966C3A" w:rsidR="0052592C" w:rsidRDefault="0052592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28C2C8EF" w14:textId="7C288168" w:rsidR="00ED7951" w:rsidRDefault="00E32EE8" w:rsidP="00B85B61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52CC6E98" wp14:editId="583F47E1">
            <wp:extent cx="5096510" cy="8229600"/>
            <wp:effectExtent l="0" t="0" r="8890" b="0"/>
            <wp:docPr id="1197513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16BE" w14:textId="1B5769C1" w:rsidR="00ED7951" w:rsidRPr="00E32EE8" w:rsidRDefault="0052592C" w:rsidP="00E32EE8">
      <w:pPr>
        <w:spacing w:line="480" w:lineRule="auto"/>
        <w:jc w:val="both"/>
        <w:rPr>
          <w:rFonts w:ascii="Times New Roman" w:hAnsi="Times New Roman" w:cs="Times New Roman"/>
        </w:rPr>
      </w:pPr>
      <w:r w:rsidRPr="00E32EE8">
        <w:rPr>
          <w:rFonts w:ascii="Times New Roman" w:hAnsi="Times New Roman" w:cs="Times New Roman"/>
          <w:b/>
          <w:bCs/>
        </w:rPr>
        <w:lastRenderedPageBreak/>
        <w:t xml:space="preserve">Fig. S3 </w:t>
      </w:r>
      <w:r w:rsidR="00E32EE8">
        <w:rPr>
          <w:rFonts w:ascii="Times New Roman" w:hAnsi="Times New Roman" w:cs="Times New Roman"/>
          <w:b/>
          <w:bCs/>
        </w:rPr>
        <w:t xml:space="preserve">Mutation scanning of </w:t>
      </w:r>
      <w:r w:rsidRPr="00E32EE8">
        <w:rPr>
          <w:rFonts w:ascii="Times New Roman" w:hAnsi="Times New Roman" w:cs="Times New Roman"/>
          <w:b/>
          <w:bCs/>
        </w:rPr>
        <w:t>KCNQ1-S2S3L</w:t>
      </w:r>
      <w:r w:rsidR="00E32EE8">
        <w:rPr>
          <w:rFonts w:ascii="Times New Roman" w:hAnsi="Times New Roman" w:cs="Times New Roman"/>
          <w:b/>
          <w:bCs/>
        </w:rPr>
        <w:t xml:space="preserve"> </w:t>
      </w:r>
      <w:r w:rsidR="00E32EE8" w:rsidRPr="00E32EE8">
        <w:rPr>
          <w:rFonts w:ascii="Times New Roman" w:hAnsi="Times New Roman" w:cs="Times New Roman"/>
          <w:b/>
          <w:bCs/>
        </w:rPr>
        <w:t>(residues: C180 to Y184)</w:t>
      </w:r>
      <w:r w:rsidRPr="00E32EE8">
        <w:rPr>
          <w:rFonts w:ascii="Times New Roman" w:hAnsi="Times New Roman" w:cs="Times New Roman"/>
          <w:b/>
          <w:bCs/>
        </w:rPr>
        <w:t xml:space="preserve"> </w:t>
      </w:r>
      <w:r w:rsidR="00E32EE8">
        <w:rPr>
          <w:rFonts w:ascii="Times New Roman" w:hAnsi="Times New Roman" w:cs="Times New Roman"/>
          <w:b/>
          <w:bCs/>
        </w:rPr>
        <w:t>with</w:t>
      </w:r>
      <w:r w:rsidRPr="00E32EE8">
        <w:rPr>
          <w:rFonts w:ascii="Times New Roman" w:hAnsi="Times New Roman" w:cs="Times New Roman"/>
          <w:b/>
          <w:bCs/>
        </w:rPr>
        <w:t xml:space="preserve"> CaM-D94</w:t>
      </w:r>
      <w:r w:rsidRPr="00E32EE8">
        <w:rPr>
          <w:rFonts w:ascii="Times New Roman" w:hAnsi="Times New Roman" w:cs="Times New Roman"/>
        </w:rPr>
        <w:t>. Current traces</w:t>
      </w:r>
      <w:r w:rsidRPr="00E32EE8">
        <w:rPr>
          <w:rFonts w:ascii="Times New Roman" w:hAnsi="Times New Roman" w:cs="Times New Roman"/>
          <w:b/>
          <w:bCs/>
        </w:rPr>
        <w:t xml:space="preserve"> </w:t>
      </w:r>
      <w:r w:rsidRPr="00E32EE8">
        <w:rPr>
          <w:rFonts w:ascii="Times New Roman" w:hAnsi="Times New Roman" w:cs="Times New Roman"/>
        </w:rPr>
        <w:t xml:space="preserve">of KCNQ1-C180D </w:t>
      </w:r>
      <w:r w:rsidRPr="00E32EE8">
        <w:rPr>
          <w:rFonts w:ascii="Times New Roman" w:hAnsi="Times New Roman" w:cs="Times New Roman"/>
          <w:b/>
          <w:bCs/>
        </w:rPr>
        <w:t>(</w:t>
      </w:r>
      <w:r w:rsidR="00E96CA0">
        <w:rPr>
          <w:rFonts w:ascii="Times New Roman" w:hAnsi="Times New Roman" w:cs="Times New Roman"/>
          <w:b/>
          <w:bCs/>
        </w:rPr>
        <w:t>a</w:t>
      </w:r>
      <w:r w:rsidRPr="00E32EE8">
        <w:rPr>
          <w:rFonts w:ascii="Times New Roman" w:hAnsi="Times New Roman" w:cs="Times New Roman"/>
          <w:b/>
          <w:bCs/>
        </w:rPr>
        <w:t>)</w:t>
      </w:r>
      <w:r w:rsidRPr="00E32EE8">
        <w:rPr>
          <w:rFonts w:ascii="Times New Roman" w:hAnsi="Times New Roman" w:cs="Times New Roman"/>
        </w:rPr>
        <w:t>, R181E (</w:t>
      </w:r>
      <w:r w:rsidR="00E96CA0">
        <w:rPr>
          <w:rFonts w:ascii="Times New Roman" w:hAnsi="Times New Roman" w:cs="Times New Roman"/>
          <w:b/>
          <w:bCs/>
        </w:rPr>
        <w:t>b</w:t>
      </w:r>
      <w:r w:rsidRPr="00E32EE8">
        <w:rPr>
          <w:rFonts w:ascii="Times New Roman" w:hAnsi="Times New Roman" w:cs="Times New Roman"/>
        </w:rPr>
        <w:t>), S182D (</w:t>
      </w:r>
      <w:r w:rsidR="00E96CA0">
        <w:rPr>
          <w:rFonts w:ascii="Times New Roman" w:hAnsi="Times New Roman" w:cs="Times New Roman"/>
          <w:b/>
          <w:bCs/>
        </w:rPr>
        <w:t>c</w:t>
      </w:r>
      <w:r w:rsidRPr="00E32EE8">
        <w:rPr>
          <w:rFonts w:ascii="Times New Roman" w:hAnsi="Times New Roman" w:cs="Times New Roman"/>
        </w:rPr>
        <w:t>), K183E (</w:t>
      </w:r>
      <w:r w:rsidR="00E96CA0">
        <w:rPr>
          <w:rFonts w:ascii="Times New Roman" w:hAnsi="Times New Roman" w:cs="Times New Roman"/>
          <w:b/>
          <w:bCs/>
        </w:rPr>
        <w:t>d</w:t>
      </w:r>
      <w:r w:rsidRPr="00E32EE8">
        <w:rPr>
          <w:rFonts w:ascii="Times New Roman" w:hAnsi="Times New Roman" w:cs="Times New Roman"/>
        </w:rPr>
        <w:t>), and Y184W (</w:t>
      </w:r>
      <w:r w:rsidR="00E96CA0">
        <w:rPr>
          <w:rFonts w:ascii="Times New Roman" w:hAnsi="Times New Roman" w:cs="Times New Roman"/>
          <w:b/>
          <w:bCs/>
        </w:rPr>
        <w:t>e</w:t>
      </w:r>
      <w:r w:rsidRPr="00E32EE8">
        <w:rPr>
          <w:rFonts w:ascii="Times New Roman" w:hAnsi="Times New Roman" w:cs="Times New Roman"/>
        </w:rPr>
        <w:t xml:space="preserve">) </w:t>
      </w:r>
      <w:r w:rsidR="00492814">
        <w:rPr>
          <w:rFonts w:ascii="Times New Roman" w:hAnsi="Times New Roman" w:cs="Times New Roman"/>
        </w:rPr>
        <w:t>were</w:t>
      </w:r>
      <w:r w:rsidR="00110029">
        <w:rPr>
          <w:rFonts w:ascii="Times New Roman" w:hAnsi="Times New Roman" w:cs="Times New Roman"/>
        </w:rPr>
        <w:t xml:space="preserve"> </w:t>
      </w:r>
      <w:r w:rsidRPr="00E32EE8">
        <w:rPr>
          <w:rFonts w:ascii="Times New Roman" w:hAnsi="Times New Roman" w:cs="Times New Roman"/>
        </w:rPr>
        <w:t xml:space="preserve">co-expressed with CaM-D94K. </w:t>
      </w:r>
      <w:r w:rsidR="00272FDA">
        <w:rPr>
          <w:rFonts w:ascii="Times New Roman" w:hAnsi="Times New Roman" w:cs="Times New Roman"/>
        </w:rPr>
        <w:t>For all recording, t</w:t>
      </w:r>
      <w:r w:rsidRPr="00E32EE8">
        <w:rPr>
          <w:rFonts w:ascii="Times New Roman" w:hAnsi="Times New Roman" w:cs="Times New Roman"/>
        </w:rPr>
        <w:t>he test</w:t>
      </w:r>
      <w:r w:rsidR="00F10408">
        <w:rPr>
          <w:rFonts w:ascii="Times New Roman" w:hAnsi="Times New Roman" w:cs="Times New Roman"/>
        </w:rPr>
        <w:t>ing</w:t>
      </w:r>
      <w:r w:rsidRPr="00E32EE8">
        <w:rPr>
          <w:rFonts w:ascii="Times New Roman" w:hAnsi="Times New Roman" w:cs="Times New Roman"/>
        </w:rPr>
        <w:t xml:space="preserve"> voltages were from -100 mV to </w:t>
      </w:r>
      <w:r w:rsidR="00287060">
        <w:rPr>
          <w:rFonts w:ascii="Times New Roman" w:hAnsi="Times New Roman" w:cs="Times New Roman"/>
        </w:rPr>
        <w:t>+</w:t>
      </w:r>
      <w:r w:rsidRPr="00E32EE8">
        <w:rPr>
          <w:rFonts w:ascii="Times New Roman" w:hAnsi="Times New Roman" w:cs="Times New Roman"/>
        </w:rPr>
        <w:t xml:space="preserve">60 mV (without KCNE1, upper) or </w:t>
      </w:r>
      <w:r w:rsidR="00287060">
        <w:rPr>
          <w:rFonts w:ascii="Times New Roman" w:hAnsi="Times New Roman" w:cs="Times New Roman"/>
        </w:rPr>
        <w:t>+</w:t>
      </w:r>
      <w:r w:rsidRPr="00E32EE8">
        <w:rPr>
          <w:rFonts w:ascii="Times New Roman" w:hAnsi="Times New Roman" w:cs="Times New Roman"/>
        </w:rPr>
        <w:t>80 mV (with KCNE1, lower) with 10 mV increments and then returned to -40 mV for measuring the tail currents</w:t>
      </w:r>
      <w:r w:rsidR="0052388D">
        <w:rPr>
          <w:rFonts w:ascii="Times New Roman" w:hAnsi="Times New Roman" w:cs="Times New Roman"/>
        </w:rPr>
        <w:t>.</w:t>
      </w:r>
      <w:r w:rsidRPr="00E32EE8">
        <w:rPr>
          <w:rFonts w:ascii="Times New Roman" w:hAnsi="Times New Roman" w:cs="Times New Roman"/>
        </w:rPr>
        <w:t xml:space="preserve"> </w:t>
      </w:r>
      <w:r w:rsidR="00B61DA0">
        <w:rPr>
          <w:rFonts w:ascii="Times New Roman" w:hAnsi="Times New Roman" w:cs="Times New Roman"/>
        </w:rPr>
        <w:t xml:space="preserve">All current traces (KCNQ1-WT, KCNQ1-WT + CaM-D94K, mutant channel alone, mutant channel + CaM-D94K) </w:t>
      </w:r>
      <w:r w:rsidR="00492814">
        <w:rPr>
          <w:rFonts w:ascii="Times New Roman" w:hAnsi="Times New Roman" w:cs="Times New Roman"/>
        </w:rPr>
        <w:t>were</w:t>
      </w:r>
      <w:r w:rsidR="00B61DA0">
        <w:rPr>
          <w:rFonts w:ascii="Times New Roman" w:hAnsi="Times New Roman" w:cs="Times New Roman"/>
        </w:rPr>
        <w:t xml:space="preserve"> presented with a unified scale bar to clearly illustrate the differences in current amplitude. </w:t>
      </w:r>
      <w:r w:rsidRPr="00E32EE8">
        <w:rPr>
          <w:rFonts w:ascii="Times New Roman" w:hAnsi="Times New Roman" w:cs="Times New Roman"/>
        </w:rPr>
        <w:t>Changes in current amplitude</w:t>
      </w:r>
      <w:r w:rsidR="00E75F82">
        <w:rPr>
          <w:rFonts w:ascii="Times New Roman" w:hAnsi="Times New Roman" w:cs="Times New Roman"/>
        </w:rPr>
        <w:t xml:space="preserve"> (right)</w:t>
      </w:r>
      <w:r w:rsidRPr="00E32EE8">
        <w:rPr>
          <w:rFonts w:ascii="Times New Roman" w:hAnsi="Times New Roman" w:cs="Times New Roman"/>
        </w:rPr>
        <w:t xml:space="preserve"> were evaluated at +40 mV (without KCNE1) and +80 mV (with KCNE1). </w:t>
      </w:r>
      <w:r w:rsidR="00956FD6" w:rsidRPr="00197D13">
        <w:rPr>
          <w:rFonts w:ascii="Times New Roman" w:hAnsi="Times New Roman" w:cs="Times New Roman"/>
        </w:rPr>
        <w:t xml:space="preserve">The color of bars </w:t>
      </w:r>
      <w:r w:rsidR="00956FD6">
        <w:rPr>
          <w:rFonts w:ascii="Times New Roman" w:hAnsi="Times New Roman" w:cs="Times New Roman"/>
        </w:rPr>
        <w:t>was</w:t>
      </w:r>
      <w:r w:rsidR="00956FD6" w:rsidRPr="00197D13">
        <w:rPr>
          <w:rFonts w:ascii="Times New Roman" w:hAnsi="Times New Roman" w:cs="Times New Roman"/>
        </w:rPr>
        <w:t xml:space="preserve"> </w:t>
      </w:r>
      <w:r w:rsidR="00956FD6">
        <w:rPr>
          <w:rFonts w:ascii="Times New Roman" w:hAnsi="Times New Roman" w:cs="Times New Roman"/>
        </w:rPr>
        <w:t>the same as</w:t>
      </w:r>
      <w:r w:rsidR="00956FD6" w:rsidRPr="00197D13">
        <w:rPr>
          <w:rFonts w:ascii="Times New Roman" w:hAnsi="Times New Roman" w:cs="Times New Roman"/>
        </w:rPr>
        <w:t xml:space="preserve"> the current traces.</w:t>
      </w:r>
      <w:r w:rsidR="00744F7C">
        <w:rPr>
          <w:rFonts w:ascii="Times New Roman" w:hAnsi="Times New Roman" w:cs="Times New Roman"/>
        </w:rPr>
        <w:t xml:space="preserve"> </w:t>
      </w:r>
      <w:r w:rsidRPr="00E32EE8">
        <w:rPr>
          <w:rFonts w:ascii="Times New Roman" w:hAnsi="Times New Roman" w:cs="Times New Roman"/>
        </w:rPr>
        <w:t xml:space="preserve">The holding potential </w:t>
      </w:r>
      <w:r w:rsidR="00E56E6C">
        <w:rPr>
          <w:rFonts w:ascii="Times New Roman" w:hAnsi="Times New Roman" w:cs="Times New Roman"/>
        </w:rPr>
        <w:t>was</w:t>
      </w:r>
      <w:r w:rsidRPr="00E32EE8">
        <w:rPr>
          <w:rFonts w:ascii="Times New Roman" w:hAnsi="Times New Roman" w:cs="Times New Roman"/>
        </w:rPr>
        <w:t xml:space="preserve"> -80 mV</w:t>
      </w:r>
      <w:r w:rsidR="00AE3B4B">
        <w:rPr>
          <w:rFonts w:ascii="Times New Roman" w:hAnsi="Times New Roman" w:cs="Times New Roman"/>
        </w:rPr>
        <w:t xml:space="preserve"> for all recordings</w:t>
      </w:r>
      <w:r w:rsidRPr="00E32EE8">
        <w:rPr>
          <w:rFonts w:ascii="Times New Roman" w:hAnsi="Times New Roman" w:cs="Times New Roman"/>
        </w:rPr>
        <w:t xml:space="preserve">. </w:t>
      </w:r>
      <w:r w:rsidR="00AE3B4B" w:rsidRPr="00E949BE">
        <w:rPr>
          <w:rFonts w:ascii="Times New Roman" w:hAnsi="Times New Roman" w:cs="Times New Roman"/>
        </w:rPr>
        <w:t xml:space="preserve">All error bars </w:t>
      </w:r>
      <w:r w:rsidR="00E56E6C">
        <w:rPr>
          <w:rFonts w:ascii="Times New Roman" w:hAnsi="Times New Roman" w:cs="Times New Roman"/>
        </w:rPr>
        <w:t>were</w:t>
      </w:r>
      <w:r w:rsidR="00AE3B4B" w:rsidRPr="00E949BE">
        <w:rPr>
          <w:rFonts w:ascii="Times New Roman" w:hAnsi="Times New Roman" w:cs="Times New Roman"/>
        </w:rPr>
        <w:t xml:space="preserve"> SEM (n </w:t>
      </w:r>
      <w:r w:rsidR="00AE3B4B" w:rsidRPr="00E949BE">
        <w:rPr>
          <w:rFonts w:ascii="Cambria Math" w:hAnsi="Cambria Math" w:cs="Cambria Math"/>
        </w:rPr>
        <w:t>≧</w:t>
      </w:r>
      <w:r w:rsidR="00AE3B4B" w:rsidRPr="00E949BE">
        <w:rPr>
          <w:rFonts w:ascii="Times New Roman" w:hAnsi="Times New Roman" w:cs="Times New Roman"/>
        </w:rPr>
        <w:t xml:space="preserve"> 10).</w:t>
      </w:r>
    </w:p>
    <w:p w14:paraId="07F3DB95" w14:textId="27DE2E1C" w:rsidR="0052592C" w:rsidRDefault="0052592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19B9D4D" w14:textId="20EB1C89" w:rsidR="0052592C" w:rsidRDefault="00E949BE" w:rsidP="00B85B61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48A01FC" wp14:editId="1A1FAF0F">
            <wp:extent cx="4940300" cy="8229600"/>
            <wp:effectExtent l="0" t="0" r="0" b="0"/>
            <wp:docPr id="11413494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18FB" w14:textId="1A14712E" w:rsidR="0052592C" w:rsidRPr="00E949BE" w:rsidRDefault="0052592C" w:rsidP="00E949BE">
      <w:pPr>
        <w:spacing w:line="480" w:lineRule="auto"/>
        <w:jc w:val="both"/>
        <w:rPr>
          <w:rFonts w:ascii="Times New Roman" w:hAnsi="Times New Roman" w:cs="Times New Roman"/>
        </w:rPr>
      </w:pPr>
      <w:r w:rsidRPr="00E949BE">
        <w:rPr>
          <w:rFonts w:ascii="Times New Roman" w:hAnsi="Times New Roman" w:cs="Times New Roman"/>
          <w:b/>
          <w:bCs/>
        </w:rPr>
        <w:lastRenderedPageBreak/>
        <w:t xml:space="preserve">Fig. S4 </w:t>
      </w:r>
      <w:r w:rsidR="00E949BE" w:rsidRPr="00E949BE">
        <w:rPr>
          <w:rFonts w:ascii="Times New Roman" w:hAnsi="Times New Roman" w:cs="Times New Roman"/>
          <w:b/>
          <w:bCs/>
        </w:rPr>
        <w:t xml:space="preserve">Mutation scanning of </w:t>
      </w:r>
      <w:r w:rsidRPr="00E949BE">
        <w:rPr>
          <w:rFonts w:ascii="Times New Roman" w:hAnsi="Times New Roman" w:cs="Times New Roman"/>
          <w:b/>
          <w:bCs/>
        </w:rPr>
        <w:t>KCNQ1-S2S3L</w:t>
      </w:r>
      <w:r w:rsidR="00E949BE" w:rsidRPr="00E949BE">
        <w:rPr>
          <w:rFonts w:ascii="Times New Roman" w:hAnsi="Times New Roman" w:cs="Times New Roman"/>
          <w:b/>
          <w:bCs/>
        </w:rPr>
        <w:t xml:space="preserve"> and S3</w:t>
      </w:r>
      <w:r w:rsidRPr="00E949BE">
        <w:rPr>
          <w:rFonts w:ascii="Times New Roman" w:hAnsi="Times New Roman" w:cs="Times New Roman"/>
          <w:b/>
          <w:bCs/>
        </w:rPr>
        <w:t xml:space="preserve"> </w:t>
      </w:r>
      <w:r w:rsidR="00E949BE" w:rsidRPr="00E949BE">
        <w:rPr>
          <w:rFonts w:ascii="Times New Roman" w:hAnsi="Times New Roman" w:cs="Times New Roman"/>
          <w:b/>
          <w:bCs/>
        </w:rPr>
        <w:t>(residues: R190 to K196) with</w:t>
      </w:r>
      <w:r w:rsidRPr="00E949BE">
        <w:rPr>
          <w:rFonts w:ascii="Times New Roman" w:hAnsi="Times New Roman" w:cs="Times New Roman"/>
          <w:b/>
          <w:bCs/>
        </w:rPr>
        <w:t xml:space="preserve"> CaM-D94</w:t>
      </w:r>
      <w:r w:rsidRPr="00E949BE">
        <w:rPr>
          <w:rFonts w:ascii="Times New Roman" w:hAnsi="Times New Roman" w:cs="Times New Roman"/>
        </w:rPr>
        <w:t>. Current traces</w:t>
      </w:r>
      <w:r w:rsidRPr="00E949BE">
        <w:rPr>
          <w:rFonts w:ascii="Times New Roman" w:hAnsi="Times New Roman" w:cs="Times New Roman"/>
          <w:b/>
          <w:bCs/>
        </w:rPr>
        <w:t xml:space="preserve"> </w:t>
      </w:r>
      <w:r w:rsidRPr="00E949BE">
        <w:rPr>
          <w:rFonts w:ascii="Times New Roman" w:hAnsi="Times New Roman" w:cs="Times New Roman"/>
        </w:rPr>
        <w:t xml:space="preserve">of KCNQ1-R190Q </w:t>
      </w:r>
      <w:r w:rsidRPr="00E949BE">
        <w:rPr>
          <w:rFonts w:ascii="Times New Roman" w:hAnsi="Times New Roman" w:cs="Times New Roman"/>
          <w:b/>
          <w:bCs/>
        </w:rPr>
        <w:t>(</w:t>
      </w:r>
      <w:r w:rsidR="00E949BE" w:rsidRPr="00E949BE">
        <w:rPr>
          <w:rFonts w:ascii="Times New Roman" w:hAnsi="Times New Roman" w:cs="Times New Roman"/>
          <w:b/>
          <w:bCs/>
        </w:rPr>
        <w:t>a</w:t>
      </w:r>
      <w:r w:rsidRPr="00E949BE">
        <w:rPr>
          <w:rFonts w:ascii="Times New Roman" w:hAnsi="Times New Roman" w:cs="Times New Roman"/>
          <w:b/>
          <w:bCs/>
        </w:rPr>
        <w:t>)</w:t>
      </w:r>
      <w:r w:rsidRPr="00E949BE">
        <w:rPr>
          <w:rFonts w:ascii="Times New Roman" w:hAnsi="Times New Roman" w:cs="Times New Roman"/>
        </w:rPr>
        <w:t>, L191D (</w:t>
      </w:r>
      <w:r w:rsidR="00E949BE" w:rsidRPr="00E949BE">
        <w:rPr>
          <w:rFonts w:ascii="Times New Roman" w:hAnsi="Times New Roman" w:cs="Times New Roman"/>
          <w:b/>
          <w:bCs/>
        </w:rPr>
        <w:t>b</w:t>
      </w:r>
      <w:r w:rsidRPr="00E949BE">
        <w:rPr>
          <w:rFonts w:ascii="Times New Roman" w:hAnsi="Times New Roman" w:cs="Times New Roman"/>
        </w:rPr>
        <w:t>), R192Q (</w:t>
      </w:r>
      <w:r w:rsidR="00E949BE" w:rsidRPr="00E949BE">
        <w:rPr>
          <w:rFonts w:ascii="Times New Roman" w:hAnsi="Times New Roman" w:cs="Times New Roman"/>
          <w:b/>
          <w:bCs/>
        </w:rPr>
        <w:t>c</w:t>
      </w:r>
      <w:r w:rsidRPr="00E949BE">
        <w:rPr>
          <w:rFonts w:ascii="Times New Roman" w:hAnsi="Times New Roman" w:cs="Times New Roman"/>
        </w:rPr>
        <w:t>), R195Q (</w:t>
      </w:r>
      <w:r w:rsidR="00E949BE" w:rsidRPr="00E949BE">
        <w:rPr>
          <w:rFonts w:ascii="Times New Roman" w:hAnsi="Times New Roman" w:cs="Times New Roman"/>
          <w:b/>
          <w:bCs/>
        </w:rPr>
        <w:t>d</w:t>
      </w:r>
      <w:r w:rsidRPr="00E949BE">
        <w:rPr>
          <w:rFonts w:ascii="Times New Roman" w:hAnsi="Times New Roman" w:cs="Times New Roman"/>
        </w:rPr>
        <w:t>), and K196Q (</w:t>
      </w:r>
      <w:r w:rsidR="00E949BE" w:rsidRPr="00E949BE">
        <w:rPr>
          <w:rFonts w:ascii="Times New Roman" w:hAnsi="Times New Roman" w:cs="Times New Roman"/>
          <w:b/>
          <w:bCs/>
        </w:rPr>
        <w:t>e</w:t>
      </w:r>
      <w:r w:rsidRPr="00E949BE">
        <w:rPr>
          <w:rFonts w:ascii="Times New Roman" w:hAnsi="Times New Roman" w:cs="Times New Roman"/>
        </w:rPr>
        <w:t xml:space="preserve">) </w:t>
      </w:r>
      <w:r w:rsidR="0009643A">
        <w:rPr>
          <w:rFonts w:ascii="Times New Roman" w:hAnsi="Times New Roman" w:cs="Times New Roman"/>
        </w:rPr>
        <w:t>were</w:t>
      </w:r>
      <w:r w:rsidR="00110029">
        <w:rPr>
          <w:rFonts w:ascii="Times New Roman" w:hAnsi="Times New Roman" w:cs="Times New Roman"/>
        </w:rPr>
        <w:t xml:space="preserve"> </w:t>
      </w:r>
      <w:r w:rsidRPr="00E949BE">
        <w:rPr>
          <w:rFonts w:ascii="Times New Roman" w:hAnsi="Times New Roman" w:cs="Times New Roman"/>
        </w:rPr>
        <w:t xml:space="preserve">co-expressed with CaM-D94K. </w:t>
      </w:r>
      <w:r w:rsidR="005C404D">
        <w:rPr>
          <w:rFonts w:ascii="Times New Roman" w:hAnsi="Times New Roman" w:cs="Times New Roman"/>
        </w:rPr>
        <w:t xml:space="preserve">All current traces (KCNQ1-WT, KCNQ1-WT + CaM-D94K, mutant channel alone, mutant channel + CaM-D94K) </w:t>
      </w:r>
      <w:r w:rsidR="0009643A">
        <w:rPr>
          <w:rFonts w:ascii="Times New Roman" w:hAnsi="Times New Roman" w:cs="Times New Roman"/>
        </w:rPr>
        <w:t>were</w:t>
      </w:r>
      <w:r w:rsidR="005C404D">
        <w:rPr>
          <w:rFonts w:ascii="Times New Roman" w:hAnsi="Times New Roman" w:cs="Times New Roman"/>
        </w:rPr>
        <w:t xml:space="preserve"> presented with a unified scale bar to clearly illustrate the differences in current amplitude. </w:t>
      </w:r>
      <w:r w:rsidR="00EB21D6" w:rsidRPr="00E32EE8">
        <w:rPr>
          <w:rFonts w:ascii="Times New Roman" w:hAnsi="Times New Roman" w:cs="Times New Roman"/>
        </w:rPr>
        <w:t>Changes in current amplitude</w:t>
      </w:r>
      <w:r w:rsidR="00EB21D6">
        <w:rPr>
          <w:rFonts w:ascii="Times New Roman" w:hAnsi="Times New Roman" w:cs="Times New Roman"/>
        </w:rPr>
        <w:t xml:space="preserve"> (right)</w:t>
      </w:r>
      <w:r w:rsidR="00EB21D6" w:rsidRPr="00E32EE8">
        <w:rPr>
          <w:rFonts w:ascii="Times New Roman" w:hAnsi="Times New Roman" w:cs="Times New Roman"/>
        </w:rPr>
        <w:t xml:space="preserve"> were evaluated at +40 mV (without KCNE1) and +80 mV (with KCNE1). </w:t>
      </w:r>
      <w:r w:rsidR="00956FD6" w:rsidRPr="00197D13">
        <w:rPr>
          <w:rFonts w:ascii="Times New Roman" w:hAnsi="Times New Roman" w:cs="Times New Roman"/>
        </w:rPr>
        <w:t xml:space="preserve">The color of bars </w:t>
      </w:r>
      <w:r w:rsidR="00956FD6">
        <w:rPr>
          <w:rFonts w:ascii="Times New Roman" w:hAnsi="Times New Roman" w:cs="Times New Roman"/>
        </w:rPr>
        <w:t>was</w:t>
      </w:r>
      <w:r w:rsidR="00956FD6" w:rsidRPr="00197D13">
        <w:rPr>
          <w:rFonts w:ascii="Times New Roman" w:hAnsi="Times New Roman" w:cs="Times New Roman"/>
        </w:rPr>
        <w:t xml:space="preserve"> </w:t>
      </w:r>
      <w:r w:rsidR="00956FD6">
        <w:rPr>
          <w:rFonts w:ascii="Times New Roman" w:hAnsi="Times New Roman" w:cs="Times New Roman"/>
        </w:rPr>
        <w:t>the same as</w:t>
      </w:r>
      <w:r w:rsidR="00956FD6" w:rsidRPr="00197D13">
        <w:rPr>
          <w:rFonts w:ascii="Times New Roman" w:hAnsi="Times New Roman" w:cs="Times New Roman"/>
        </w:rPr>
        <w:t xml:space="preserve"> the current traces.</w:t>
      </w:r>
      <w:r w:rsidRPr="00E949BE">
        <w:rPr>
          <w:rFonts w:ascii="Times New Roman" w:hAnsi="Times New Roman" w:cs="Times New Roman"/>
        </w:rPr>
        <w:t xml:space="preserve"> All error bars </w:t>
      </w:r>
      <w:r w:rsidR="0009643A">
        <w:rPr>
          <w:rFonts w:ascii="Times New Roman" w:hAnsi="Times New Roman" w:cs="Times New Roman"/>
        </w:rPr>
        <w:t>were</w:t>
      </w:r>
      <w:r w:rsidRPr="00E949BE">
        <w:rPr>
          <w:rFonts w:ascii="Times New Roman" w:hAnsi="Times New Roman" w:cs="Times New Roman"/>
        </w:rPr>
        <w:t xml:space="preserve"> SEM (n </w:t>
      </w:r>
      <w:r w:rsidRPr="00E949BE">
        <w:rPr>
          <w:rFonts w:ascii="Cambria Math" w:hAnsi="Cambria Math" w:cs="Cambria Math"/>
        </w:rPr>
        <w:t>≧</w:t>
      </w:r>
      <w:r w:rsidRPr="00E949BE">
        <w:rPr>
          <w:rFonts w:ascii="Times New Roman" w:hAnsi="Times New Roman" w:cs="Times New Roman"/>
        </w:rPr>
        <w:t xml:space="preserve"> 10). </w:t>
      </w:r>
    </w:p>
    <w:p w14:paraId="412CED1B" w14:textId="4CBB9CC8" w:rsidR="0052592C" w:rsidRDefault="0052592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47A83E4" w14:textId="3346DFAD" w:rsidR="0052592C" w:rsidRDefault="00DB0AA0" w:rsidP="00B85B61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E5FB11F" wp14:editId="7DC65245">
            <wp:extent cx="5119255" cy="6616200"/>
            <wp:effectExtent l="0" t="0" r="5715" b="0"/>
            <wp:docPr id="10385127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47" cy="662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E55B" w14:textId="6BFE1A03" w:rsidR="0052592C" w:rsidRPr="00DB0AA0" w:rsidRDefault="00B85B61" w:rsidP="00DB0AA0">
      <w:pPr>
        <w:spacing w:line="480" w:lineRule="auto"/>
        <w:jc w:val="both"/>
        <w:rPr>
          <w:rFonts w:ascii="Times New Roman" w:hAnsi="Times New Roman" w:cs="Times New Roman"/>
        </w:rPr>
      </w:pPr>
      <w:r w:rsidRPr="00DB0AA0">
        <w:rPr>
          <w:rFonts w:ascii="Times New Roman" w:hAnsi="Times New Roman" w:cs="Times New Roman"/>
          <w:b/>
          <w:bCs/>
        </w:rPr>
        <w:t xml:space="preserve">Fig. S5 </w:t>
      </w:r>
      <w:r w:rsidR="00DB0AA0" w:rsidRPr="00DB0AA0">
        <w:rPr>
          <w:rFonts w:ascii="Times New Roman" w:hAnsi="Times New Roman" w:cs="Times New Roman"/>
          <w:b/>
          <w:bCs/>
        </w:rPr>
        <w:t xml:space="preserve">Mutation scanning of </w:t>
      </w:r>
      <w:r w:rsidRPr="00DB0AA0">
        <w:rPr>
          <w:rFonts w:ascii="Times New Roman" w:hAnsi="Times New Roman" w:cs="Times New Roman"/>
          <w:b/>
          <w:bCs/>
        </w:rPr>
        <w:t>KCNQ1-S2S3L</w:t>
      </w:r>
      <w:r w:rsidR="00DB0AA0" w:rsidRPr="00DB0AA0">
        <w:rPr>
          <w:rFonts w:ascii="Times New Roman" w:hAnsi="Times New Roman" w:cs="Times New Roman"/>
          <w:b/>
          <w:bCs/>
        </w:rPr>
        <w:t xml:space="preserve"> (residues: C180 to K183)</w:t>
      </w:r>
      <w:r w:rsidRPr="00DB0AA0">
        <w:rPr>
          <w:rFonts w:ascii="Times New Roman" w:hAnsi="Times New Roman" w:cs="Times New Roman"/>
          <w:b/>
          <w:bCs/>
        </w:rPr>
        <w:t xml:space="preserve"> </w:t>
      </w:r>
      <w:r w:rsidR="00DB0AA0" w:rsidRPr="00DB0AA0">
        <w:rPr>
          <w:rFonts w:ascii="Times New Roman" w:hAnsi="Times New Roman" w:cs="Times New Roman"/>
          <w:b/>
          <w:bCs/>
        </w:rPr>
        <w:t>with</w:t>
      </w:r>
      <w:r w:rsidRPr="00DB0AA0">
        <w:rPr>
          <w:rFonts w:ascii="Times New Roman" w:hAnsi="Times New Roman" w:cs="Times New Roman"/>
          <w:b/>
          <w:bCs/>
        </w:rPr>
        <w:t xml:space="preserve"> CaM-D96</w:t>
      </w:r>
      <w:r w:rsidRPr="00DB0AA0">
        <w:rPr>
          <w:rFonts w:ascii="Times New Roman" w:hAnsi="Times New Roman" w:cs="Times New Roman"/>
        </w:rPr>
        <w:t>. Current traces</w:t>
      </w:r>
      <w:r w:rsidRPr="00DB0AA0">
        <w:rPr>
          <w:rFonts w:ascii="Times New Roman" w:hAnsi="Times New Roman" w:cs="Times New Roman"/>
          <w:b/>
          <w:bCs/>
        </w:rPr>
        <w:t xml:space="preserve"> </w:t>
      </w:r>
      <w:r w:rsidRPr="00DB0AA0">
        <w:rPr>
          <w:rFonts w:ascii="Times New Roman" w:hAnsi="Times New Roman" w:cs="Times New Roman"/>
        </w:rPr>
        <w:t xml:space="preserve">of KCNQ1-C180D </w:t>
      </w:r>
      <w:r w:rsidRPr="00DB0AA0">
        <w:rPr>
          <w:rFonts w:ascii="Times New Roman" w:hAnsi="Times New Roman" w:cs="Times New Roman"/>
          <w:b/>
          <w:bCs/>
        </w:rPr>
        <w:t>(</w:t>
      </w:r>
      <w:r w:rsidR="00DB0AA0" w:rsidRPr="00DB0AA0">
        <w:rPr>
          <w:rFonts w:ascii="Times New Roman" w:hAnsi="Times New Roman" w:cs="Times New Roman"/>
          <w:b/>
          <w:bCs/>
        </w:rPr>
        <w:t>a</w:t>
      </w:r>
      <w:r w:rsidRPr="00DB0AA0">
        <w:rPr>
          <w:rFonts w:ascii="Times New Roman" w:hAnsi="Times New Roman" w:cs="Times New Roman"/>
          <w:b/>
          <w:bCs/>
        </w:rPr>
        <w:t>)</w:t>
      </w:r>
      <w:r w:rsidRPr="00DB0AA0">
        <w:rPr>
          <w:rFonts w:ascii="Times New Roman" w:hAnsi="Times New Roman" w:cs="Times New Roman"/>
        </w:rPr>
        <w:t>, R181E (</w:t>
      </w:r>
      <w:r w:rsidR="00DB0AA0" w:rsidRPr="00DB0AA0">
        <w:rPr>
          <w:rFonts w:ascii="Times New Roman" w:hAnsi="Times New Roman" w:cs="Times New Roman"/>
          <w:b/>
          <w:bCs/>
        </w:rPr>
        <w:t>b</w:t>
      </w:r>
      <w:r w:rsidRPr="00DB0AA0">
        <w:rPr>
          <w:rFonts w:ascii="Times New Roman" w:hAnsi="Times New Roman" w:cs="Times New Roman"/>
        </w:rPr>
        <w:t>), S182D (</w:t>
      </w:r>
      <w:r w:rsidR="00DB0AA0" w:rsidRPr="00DB0AA0">
        <w:rPr>
          <w:rFonts w:ascii="Times New Roman" w:hAnsi="Times New Roman" w:cs="Times New Roman"/>
          <w:b/>
          <w:bCs/>
        </w:rPr>
        <w:t>c</w:t>
      </w:r>
      <w:r w:rsidRPr="00DB0AA0">
        <w:rPr>
          <w:rFonts w:ascii="Times New Roman" w:hAnsi="Times New Roman" w:cs="Times New Roman"/>
        </w:rPr>
        <w:t>), and K183E (</w:t>
      </w:r>
      <w:r w:rsidR="00DB0AA0" w:rsidRPr="00DB0AA0">
        <w:rPr>
          <w:rFonts w:ascii="Times New Roman" w:hAnsi="Times New Roman" w:cs="Times New Roman"/>
          <w:b/>
          <w:bCs/>
        </w:rPr>
        <w:t>d</w:t>
      </w:r>
      <w:r w:rsidRPr="00DB0AA0">
        <w:rPr>
          <w:rFonts w:ascii="Times New Roman" w:hAnsi="Times New Roman" w:cs="Times New Roman"/>
        </w:rPr>
        <w:t xml:space="preserve">) </w:t>
      </w:r>
      <w:r w:rsidR="00F13280">
        <w:rPr>
          <w:rFonts w:ascii="Times New Roman" w:hAnsi="Times New Roman" w:cs="Times New Roman"/>
        </w:rPr>
        <w:t>were</w:t>
      </w:r>
      <w:r w:rsidR="00E84BC3">
        <w:rPr>
          <w:rFonts w:ascii="Times New Roman" w:hAnsi="Times New Roman" w:cs="Times New Roman"/>
        </w:rPr>
        <w:t xml:space="preserve"> </w:t>
      </w:r>
      <w:r w:rsidRPr="00DB0AA0">
        <w:rPr>
          <w:rFonts w:ascii="Times New Roman" w:hAnsi="Times New Roman" w:cs="Times New Roman"/>
        </w:rPr>
        <w:t xml:space="preserve">co-expressed with CaM-D96R. </w:t>
      </w:r>
      <w:r w:rsidR="00710CEB">
        <w:rPr>
          <w:rFonts w:ascii="Times New Roman" w:hAnsi="Times New Roman" w:cs="Times New Roman"/>
        </w:rPr>
        <w:t xml:space="preserve">All current traces (KCNQ1-WT, KCNQ1-WT + CaM-D96R, mutant channel alone, mutant channel + CaM-D96R) </w:t>
      </w:r>
      <w:r w:rsidR="00F13280">
        <w:rPr>
          <w:rFonts w:ascii="Times New Roman" w:hAnsi="Times New Roman" w:cs="Times New Roman"/>
        </w:rPr>
        <w:t>were</w:t>
      </w:r>
      <w:r w:rsidR="00710CEB">
        <w:rPr>
          <w:rFonts w:ascii="Times New Roman" w:hAnsi="Times New Roman" w:cs="Times New Roman"/>
        </w:rPr>
        <w:t xml:space="preserve"> presented with a unified scale bar to clearly illustrate </w:t>
      </w:r>
      <w:r w:rsidR="00710CEB">
        <w:rPr>
          <w:rFonts w:ascii="Times New Roman" w:hAnsi="Times New Roman" w:cs="Times New Roman"/>
        </w:rPr>
        <w:lastRenderedPageBreak/>
        <w:t xml:space="preserve">the differences in current amplitude. </w:t>
      </w:r>
      <w:r w:rsidR="00710CEB" w:rsidRPr="00E32EE8">
        <w:rPr>
          <w:rFonts w:ascii="Times New Roman" w:hAnsi="Times New Roman" w:cs="Times New Roman"/>
        </w:rPr>
        <w:t>Changes in current amplitude</w:t>
      </w:r>
      <w:r w:rsidR="00710CEB">
        <w:rPr>
          <w:rFonts w:ascii="Times New Roman" w:hAnsi="Times New Roman" w:cs="Times New Roman"/>
        </w:rPr>
        <w:t xml:space="preserve"> (right)</w:t>
      </w:r>
      <w:r w:rsidR="00710CEB" w:rsidRPr="00E32EE8">
        <w:rPr>
          <w:rFonts w:ascii="Times New Roman" w:hAnsi="Times New Roman" w:cs="Times New Roman"/>
        </w:rPr>
        <w:t xml:space="preserve"> were evaluated at +40 mV (without KCNE1) and +80 mV (with KCNE1).</w:t>
      </w:r>
      <w:r w:rsidR="00710CEB">
        <w:rPr>
          <w:rFonts w:ascii="Times New Roman" w:hAnsi="Times New Roman" w:cs="Times New Roman"/>
        </w:rPr>
        <w:t xml:space="preserve"> </w:t>
      </w:r>
      <w:r w:rsidR="00B1698E" w:rsidRPr="00197D13">
        <w:rPr>
          <w:rFonts w:ascii="Times New Roman" w:hAnsi="Times New Roman" w:cs="Times New Roman"/>
        </w:rPr>
        <w:t xml:space="preserve">The color of bars </w:t>
      </w:r>
      <w:r w:rsidR="00962F9B">
        <w:rPr>
          <w:rFonts w:ascii="Times New Roman" w:hAnsi="Times New Roman" w:cs="Times New Roman"/>
        </w:rPr>
        <w:t>was</w:t>
      </w:r>
      <w:r w:rsidR="00B1698E" w:rsidRPr="00197D13">
        <w:rPr>
          <w:rFonts w:ascii="Times New Roman" w:hAnsi="Times New Roman" w:cs="Times New Roman"/>
        </w:rPr>
        <w:t xml:space="preserve"> </w:t>
      </w:r>
      <w:r w:rsidR="00B1698E">
        <w:rPr>
          <w:rFonts w:ascii="Times New Roman" w:hAnsi="Times New Roman" w:cs="Times New Roman"/>
        </w:rPr>
        <w:t>the same as</w:t>
      </w:r>
      <w:r w:rsidR="00B1698E" w:rsidRPr="00197D13">
        <w:rPr>
          <w:rFonts w:ascii="Times New Roman" w:hAnsi="Times New Roman" w:cs="Times New Roman"/>
        </w:rPr>
        <w:t xml:space="preserve"> the current traces.</w:t>
      </w:r>
      <w:r w:rsidRPr="00DB0AA0">
        <w:rPr>
          <w:rFonts w:ascii="Times New Roman" w:hAnsi="Times New Roman" w:cs="Times New Roman"/>
        </w:rPr>
        <w:t xml:space="preserve"> All error bars </w:t>
      </w:r>
      <w:r w:rsidR="00F13280">
        <w:rPr>
          <w:rFonts w:ascii="Times New Roman" w:hAnsi="Times New Roman" w:cs="Times New Roman"/>
        </w:rPr>
        <w:t>were</w:t>
      </w:r>
      <w:r w:rsidRPr="00DB0AA0">
        <w:rPr>
          <w:rFonts w:ascii="Times New Roman" w:hAnsi="Times New Roman" w:cs="Times New Roman"/>
        </w:rPr>
        <w:t xml:space="preserve"> SEM (n </w:t>
      </w:r>
      <w:r w:rsidRPr="00DB0AA0">
        <w:rPr>
          <w:rFonts w:ascii="Cambria Math" w:hAnsi="Cambria Math" w:cs="Cambria Math"/>
        </w:rPr>
        <w:t>≧</w:t>
      </w:r>
      <w:r w:rsidRPr="00DB0AA0">
        <w:rPr>
          <w:rFonts w:ascii="Times New Roman" w:hAnsi="Times New Roman" w:cs="Times New Roman"/>
        </w:rPr>
        <w:t xml:space="preserve"> 10). </w:t>
      </w:r>
    </w:p>
    <w:p w14:paraId="64B8C1C8" w14:textId="44CD7288" w:rsidR="0052592C" w:rsidRDefault="007A0F06" w:rsidP="007C1498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AE9C166" wp14:editId="27782313">
            <wp:extent cx="5089525" cy="8229600"/>
            <wp:effectExtent l="0" t="0" r="0" b="0"/>
            <wp:docPr id="20074791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BDF9E" w14:textId="6399D583" w:rsidR="0052592C" w:rsidRPr="00F50A04" w:rsidRDefault="00B85B61" w:rsidP="00F50A04">
      <w:pPr>
        <w:spacing w:line="480" w:lineRule="auto"/>
        <w:jc w:val="both"/>
        <w:rPr>
          <w:rFonts w:ascii="Times New Roman" w:hAnsi="Times New Roman" w:cs="Times New Roman"/>
        </w:rPr>
      </w:pPr>
      <w:r w:rsidRPr="00F50A04">
        <w:rPr>
          <w:rFonts w:ascii="Times New Roman" w:hAnsi="Times New Roman" w:cs="Times New Roman"/>
          <w:b/>
          <w:bCs/>
        </w:rPr>
        <w:lastRenderedPageBreak/>
        <w:t xml:space="preserve">Fig. S6 </w:t>
      </w:r>
      <w:r w:rsidR="007A0F06" w:rsidRPr="00F50A04">
        <w:rPr>
          <w:rFonts w:ascii="Times New Roman" w:hAnsi="Times New Roman" w:cs="Times New Roman"/>
          <w:b/>
          <w:bCs/>
        </w:rPr>
        <w:t xml:space="preserve">Mutation scanning of </w:t>
      </w:r>
      <w:r w:rsidRPr="00F50A04">
        <w:rPr>
          <w:rFonts w:ascii="Times New Roman" w:hAnsi="Times New Roman" w:cs="Times New Roman"/>
          <w:b/>
          <w:bCs/>
        </w:rPr>
        <w:t>KCNQ1-S2S3L</w:t>
      </w:r>
      <w:r w:rsidR="007A0F06" w:rsidRPr="00F50A04">
        <w:rPr>
          <w:rFonts w:ascii="Times New Roman" w:hAnsi="Times New Roman" w:cs="Times New Roman"/>
          <w:b/>
          <w:bCs/>
        </w:rPr>
        <w:t>, S3 (residues: R190 to K196)</w:t>
      </w:r>
      <w:r w:rsidRPr="00F50A04">
        <w:rPr>
          <w:rFonts w:ascii="Times New Roman" w:hAnsi="Times New Roman" w:cs="Times New Roman"/>
          <w:b/>
          <w:bCs/>
        </w:rPr>
        <w:t xml:space="preserve"> </w:t>
      </w:r>
      <w:r w:rsidR="007A0F06" w:rsidRPr="00F50A04">
        <w:rPr>
          <w:rFonts w:ascii="Times New Roman" w:hAnsi="Times New Roman" w:cs="Times New Roman"/>
          <w:b/>
          <w:bCs/>
        </w:rPr>
        <w:t>with</w:t>
      </w:r>
      <w:r w:rsidRPr="00F50A04">
        <w:rPr>
          <w:rFonts w:ascii="Times New Roman" w:hAnsi="Times New Roman" w:cs="Times New Roman"/>
          <w:b/>
          <w:bCs/>
        </w:rPr>
        <w:t xml:space="preserve"> CaM-D96</w:t>
      </w:r>
      <w:r w:rsidRPr="00F50A04">
        <w:rPr>
          <w:rFonts w:ascii="Times New Roman" w:hAnsi="Times New Roman" w:cs="Times New Roman"/>
        </w:rPr>
        <w:t>. Current traces</w:t>
      </w:r>
      <w:r w:rsidRPr="00F50A04">
        <w:rPr>
          <w:rFonts w:ascii="Times New Roman" w:hAnsi="Times New Roman" w:cs="Times New Roman"/>
          <w:b/>
          <w:bCs/>
        </w:rPr>
        <w:t xml:space="preserve"> </w:t>
      </w:r>
      <w:r w:rsidRPr="00F50A04">
        <w:rPr>
          <w:rFonts w:ascii="Times New Roman" w:hAnsi="Times New Roman" w:cs="Times New Roman"/>
        </w:rPr>
        <w:t xml:space="preserve">of KCNQ1-R190Q </w:t>
      </w:r>
      <w:r w:rsidRPr="00F50A04">
        <w:rPr>
          <w:rFonts w:ascii="Times New Roman" w:hAnsi="Times New Roman" w:cs="Times New Roman"/>
          <w:b/>
          <w:bCs/>
        </w:rPr>
        <w:t>(</w:t>
      </w:r>
      <w:r w:rsidR="007A0F06" w:rsidRPr="00F50A04">
        <w:rPr>
          <w:rFonts w:ascii="Times New Roman" w:hAnsi="Times New Roman" w:cs="Times New Roman"/>
          <w:b/>
          <w:bCs/>
        </w:rPr>
        <w:t>a</w:t>
      </w:r>
      <w:r w:rsidRPr="00F50A04">
        <w:rPr>
          <w:rFonts w:ascii="Times New Roman" w:hAnsi="Times New Roman" w:cs="Times New Roman"/>
          <w:b/>
          <w:bCs/>
        </w:rPr>
        <w:t>)</w:t>
      </w:r>
      <w:r w:rsidRPr="00F50A04">
        <w:rPr>
          <w:rFonts w:ascii="Times New Roman" w:hAnsi="Times New Roman" w:cs="Times New Roman"/>
        </w:rPr>
        <w:t>, L191D (</w:t>
      </w:r>
      <w:r w:rsidR="007A0F06" w:rsidRPr="00F50A04">
        <w:rPr>
          <w:rFonts w:ascii="Times New Roman" w:hAnsi="Times New Roman" w:cs="Times New Roman"/>
          <w:b/>
          <w:bCs/>
        </w:rPr>
        <w:t>b</w:t>
      </w:r>
      <w:r w:rsidRPr="00F50A04">
        <w:rPr>
          <w:rFonts w:ascii="Times New Roman" w:hAnsi="Times New Roman" w:cs="Times New Roman"/>
        </w:rPr>
        <w:t>), R192Q (</w:t>
      </w:r>
      <w:r w:rsidR="007A0F06" w:rsidRPr="00F50A04">
        <w:rPr>
          <w:rFonts w:ascii="Times New Roman" w:hAnsi="Times New Roman" w:cs="Times New Roman"/>
          <w:b/>
          <w:bCs/>
        </w:rPr>
        <w:t>c</w:t>
      </w:r>
      <w:r w:rsidRPr="00F50A04">
        <w:rPr>
          <w:rFonts w:ascii="Times New Roman" w:hAnsi="Times New Roman" w:cs="Times New Roman"/>
        </w:rPr>
        <w:t>), R195Q (</w:t>
      </w:r>
      <w:r w:rsidR="007A0F06" w:rsidRPr="00F50A04">
        <w:rPr>
          <w:rFonts w:ascii="Times New Roman" w:hAnsi="Times New Roman" w:cs="Times New Roman"/>
          <w:b/>
          <w:bCs/>
        </w:rPr>
        <w:t>d</w:t>
      </w:r>
      <w:r w:rsidRPr="00F50A04">
        <w:rPr>
          <w:rFonts w:ascii="Times New Roman" w:hAnsi="Times New Roman" w:cs="Times New Roman"/>
        </w:rPr>
        <w:t>), and K196Q (</w:t>
      </w:r>
      <w:r w:rsidR="007A0F06" w:rsidRPr="00F50A04">
        <w:rPr>
          <w:rFonts w:ascii="Times New Roman" w:hAnsi="Times New Roman" w:cs="Times New Roman"/>
          <w:b/>
          <w:bCs/>
        </w:rPr>
        <w:t>e</w:t>
      </w:r>
      <w:r w:rsidRPr="00F50A04">
        <w:rPr>
          <w:rFonts w:ascii="Times New Roman" w:hAnsi="Times New Roman" w:cs="Times New Roman"/>
        </w:rPr>
        <w:t xml:space="preserve">) </w:t>
      </w:r>
      <w:r w:rsidR="00797A69">
        <w:rPr>
          <w:rFonts w:ascii="Times New Roman" w:hAnsi="Times New Roman" w:cs="Times New Roman"/>
        </w:rPr>
        <w:t>were</w:t>
      </w:r>
      <w:r w:rsidR="00E84BC3">
        <w:rPr>
          <w:rFonts w:ascii="Times New Roman" w:hAnsi="Times New Roman" w:cs="Times New Roman"/>
        </w:rPr>
        <w:t xml:space="preserve"> </w:t>
      </w:r>
      <w:r w:rsidRPr="00F50A04">
        <w:rPr>
          <w:rFonts w:ascii="Times New Roman" w:hAnsi="Times New Roman" w:cs="Times New Roman"/>
        </w:rPr>
        <w:t xml:space="preserve">co-expressed with CaM-D96R. </w:t>
      </w:r>
      <w:r w:rsidR="00D660E0">
        <w:rPr>
          <w:rFonts w:ascii="Times New Roman" w:hAnsi="Times New Roman" w:cs="Times New Roman"/>
        </w:rPr>
        <w:t xml:space="preserve">All current traces (KCNQ1-WT, KCNQ1-WT + CaM-D96R, mutant channel alone, mutant channel + CaM-D96R) </w:t>
      </w:r>
      <w:r w:rsidR="00797A69">
        <w:rPr>
          <w:rFonts w:ascii="Times New Roman" w:hAnsi="Times New Roman" w:cs="Times New Roman"/>
        </w:rPr>
        <w:t>were</w:t>
      </w:r>
      <w:r w:rsidR="00D660E0">
        <w:rPr>
          <w:rFonts w:ascii="Times New Roman" w:hAnsi="Times New Roman" w:cs="Times New Roman"/>
        </w:rPr>
        <w:t xml:space="preserve"> presented with a unified scale bar to clearly illustrate the differences in current amplitude. </w:t>
      </w:r>
      <w:r w:rsidR="00D660E0" w:rsidRPr="00E32EE8">
        <w:rPr>
          <w:rFonts w:ascii="Times New Roman" w:hAnsi="Times New Roman" w:cs="Times New Roman"/>
        </w:rPr>
        <w:t>Changes in current amplitude</w:t>
      </w:r>
      <w:r w:rsidR="00D660E0">
        <w:rPr>
          <w:rFonts w:ascii="Times New Roman" w:hAnsi="Times New Roman" w:cs="Times New Roman"/>
        </w:rPr>
        <w:t xml:space="preserve"> (right)</w:t>
      </w:r>
      <w:r w:rsidR="00D660E0" w:rsidRPr="00E32EE8">
        <w:rPr>
          <w:rFonts w:ascii="Times New Roman" w:hAnsi="Times New Roman" w:cs="Times New Roman"/>
        </w:rPr>
        <w:t xml:space="preserve"> were evaluated at +40 mV (without KCNE1) and +80 mV (with KCNE1).</w:t>
      </w:r>
      <w:r w:rsidR="00D660E0">
        <w:rPr>
          <w:rFonts w:ascii="Times New Roman" w:hAnsi="Times New Roman" w:cs="Times New Roman"/>
        </w:rPr>
        <w:t xml:space="preserve"> </w:t>
      </w:r>
      <w:r w:rsidR="00B1698E" w:rsidRPr="00197D13">
        <w:rPr>
          <w:rFonts w:ascii="Times New Roman" w:hAnsi="Times New Roman" w:cs="Times New Roman"/>
        </w:rPr>
        <w:t xml:space="preserve">The color of bars </w:t>
      </w:r>
      <w:r w:rsidR="00956FD6">
        <w:rPr>
          <w:rFonts w:ascii="Times New Roman" w:hAnsi="Times New Roman" w:cs="Times New Roman"/>
        </w:rPr>
        <w:t>was</w:t>
      </w:r>
      <w:r w:rsidR="00B1698E" w:rsidRPr="00197D13">
        <w:rPr>
          <w:rFonts w:ascii="Times New Roman" w:hAnsi="Times New Roman" w:cs="Times New Roman"/>
        </w:rPr>
        <w:t xml:space="preserve"> </w:t>
      </w:r>
      <w:r w:rsidR="00B1698E">
        <w:rPr>
          <w:rFonts w:ascii="Times New Roman" w:hAnsi="Times New Roman" w:cs="Times New Roman"/>
        </w:rPr>
        <w:t>the same as</w:t>
      </w:r>
      <w:r w:rsidR="00B1698E" w:rsidRPr="00197D13">
        <w:rPr>
          <w:rFonts w:ascii="Times New Roman" w:hAnsi="Times New Roman" w:cs="Times New Roman"/>
        </w:rPr>
        <w:t xml:space="preserve"> the current traces.</w:t>
      </w:r>
      <w:r w:rsidRPr="00F50A04">
        <w:rPr>
          <w:rFonts w:ascii="Times New Roman" w:hAnsi="Times New Roman" w:cs="Times New Roman"/>
        </w:rPr>
        <w:t xml:space="preserve"> All error bars </w:t>
      </w:r>
      <w:r w:rsidR="00797A69">
        <w:rPr>
          <w:rFonts w:ascii="Times New Roman" w:hAnsi="Times New Roman" w:cs="Times New Roman"/>
        </w:rPr>
        <w:t>were</w:t>
      </w:r>
      <w:r w:rsidRPr="00F50A04">
        <w:rPr>
          <w:rFonts w:ascii="Times New Roman" w:hAnsi="Times New Roman" w:cs="Times New Roman"/>
        </w:rPr>
        <w:t xml:space="preserve"> SEM (n </w:t>
      </w:r>
      <w:r w:rsidRPr="00F50A04">
        <w:rPr>
          <w:rFonts w:ascii="Cambria Math" w:hAnsi="Cambria Math" w:cs="Cambria Math"/>
        </w:rPr>
        <w:t>≧</w:t>
      </w:r>
      <w:r w:rsidRPr="00F50A04">
        <w:rPr>
          <w:rFonts w:ascii="Times New Roman" w:hAnsi="Times New Roman" w:cs="Times New Roman"/>
        </w:rPr>
        <w:t xml:space="preserve"> 10). </w:t>
      </w:r>
    </w:p>
    <w:p w14:paraId="460815C3" w14:textId="50A5FA21" w:rsidR="00B85B61" w:rsidRDefault="00B85B6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A799FA1" w14:textId="1AC98C15" w:rsidR="0052592C" w:rsidRDefault="00287060" w:rsidP="00ED7951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1B53925" wp14:editId="4FA41BB8">
            <wp:extent cx="5943600" cy="6576060"/>
            <wp:effectExtent l="0" t="0" r="0" b="0"/>
            <wp:docPr id="18758808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9A09" w14:textId="5F7A9C2D" w:rsidR="0052592C" w:rsidRPr="00287060" w:rsidRDefault="00B85B61" w:rsidP="00287060">
      <w:pPr>
        <w:spacing w:line="480" w:lineRule="auto"/>
        <w:jc w:val="both"/>
        <w:rPr>
          <w:rFonts w:ascii="Times New Roman" w:hAnsi="Times New Roman" w:cs="Times New Roman"/>
        </w:rPr>
      </w:pPr>
      <w:r w:rsidRPr="00287060">
        <w:rPr>
          <w:rFonts w:ascii="Times New Roman" w:hAnsi="Times New Roman" w:cs="Times New Roman"/>
          <w:b/>
          <w:bCs/>
        </w:rPr>
        <w:t>Fig. S7 Electrophysiological recording</w:t>
      </w:r>
      <w:r w:rsidR="00E84BC3">
        <w:rPr>
          <w:rFonts w:ascii="Times New Roman" w:hAnsi="Times New Roman" w:cs="Times New Roman"/>
          <w:b/>
          <w:bCs/>
        </w:rPr>
        <w:t>s</w:t>
      </w:r>
      <w:r w:rsidRPr="00287060">
        <w:rPr>
          <w:rFonts w:ascii="Times New Roman" w:hAnsi="Times New Roman" w:cs="Times New Roman"/>
          <w:b/>
          <w:bCs/>
        </w:rPr>
        <w:t xml:space="preserve"> of C-PIP</w:t>
      </w:r>
      <w:r w:rsidRPr="00287060">
        <w:rPr>
          <w:rFonts w:ascii="Times New Roman" w:hAnsi="Times New Roman" w:cs="Times New Roman"/>
          <w:b/>
          <w:bCs/>
          <w:vertAlign w:val="subscript"/>
        </w:rPr>
        <w:t>2</w:t>
      </w:r>
      <w:r w:rsidRPr="00287060">
        <w:rPr>
          <w:rFonts w:ascii="Times New Roman" w:hAnsi="Times New Roman" w:cs="Times New Roman"/>
          <w:b/>
          <w:bCs/>
        </w:rPr>
        <w:t xml:space="preserve"> binding residues in </w:t>
      </w:r>
      <w:r w:rsidR="00287060" w:rsidRPr="00287060">
        <w:rPr>
          <w:rFonts w:ascii="Times New Roman" w:hAnsi="Times New Roman" w:cs="Times New Roman"/>
          <w:b/>
          <w:bCs/>
        </w:rPr>
        <w:t xml:space="preserve">both </w:t>
      </w:r>
      <w:r w:rsidRPr="00287060">
        <w:rPr>
          <w:rFonts w:ascii="Times New Roman" w:hAnsi="Times New Roman" w:cs="Times New Roman"/>
          <w:b/>
          <w:bCs/>
        </w:rPr>
        <w:t>KCNQ1 and KCNE1</w:t>
      </w:r>
      <w:r w:rsidRPr="00287060">
        <w:rPr>
          <w:rFonts w:ascii="Times New Roman" w:hAnsi="Times New Roman" w:cs="Times New Roman"/>
        </w:rPr>
        <w:t>. All these residues interact with C-PIP</w:t>
      </w:r>
      <w:r w:rsidRPr="00287060">
        <w:rPr>
          <w:rFonts w:ascii="Times New Roman" w:hAnsi="Times New Roman" w:cs="Times New Roman"/>
          <w:vertAlign w:val="subscript"/>
        </w:rPr>
        <w:t>2</w:t>
      </w:r>
      <w:r w:rsidRPr="00287060">
        <w:rPr>
          <w:rFonts w:ascii="Times New Roman" w:hAnsi="Times New Roman" w:cs="Times New Roman"/>
        </w:rPr>
        <w:t xml:space="preserve"> in both the bent and straight conformations. </w:t>
      </w:r>
      <w:r w:rsidR="008A1B1A">
        <w:rPr>
          <w:rFonts w:ascii="Times New Roman" w:hAnsi="Times New Roman" w:cs="Times New Roman"/>
        </w:rPr>
        <w:t>C</w:t>
      </w:r>
      <w:r w:rsidRPr="00287060">
        <w:rPr>
          <w:rFonts w:ascii="Times New Roman" w:hAnsi="Times New Roman" w:cs="Times New Roman"/>
        </w:rPr>
        <w:t>urrents traces</w:t>
      </w:r>
      <w:r w:rsidR="00EB0D8D">
        <w:rPr>
          <w:rFonts w:ascii="Times New Roman" w:hAnsi="Times New Roman" w:cs="Times New Roman"/>
        </w:rPr>
        <w:t xml:space="preserve"> </w:t>
      </w:r>
      <w:r w:rsidR="008E0C27">
        <w:rPr>
          <w:rFonts w:ascii="Times New Roman" w:hAnsi="Times New Roman" w:cs="Times New Roman"/>
        </w:rPr>
        <w:t xml:space="preserve">of representative mutated channels (middle) </w:t>
      </w:r>
      <w:r w:rsidR="00237CD6">
        <w:rPr>
          <w:rFonts w:ascii="Times New Roman" w:hAnsi="Times New Roman" w:cs="Times New Roman"/>
        </w:rPr>
        <w:t>were</w:t>
      </w:r>
      <w:r w:rsidRPr="00287060">
        <w:rPr>
          <w:rFonts w:ascii="Times New Roman" w:hAnsi="Times New Roman" w:cs="Times New Roman"/>
        </w:rPr>
        <w:t xml:space="preserve"> displayed without (black) and with (red) KCNE1 co-expression. </w:t>
      </w:r>
      <w:r w:rsidR="009042C1">
        <w:rPr>
          <w:rFonts w:ascii="Times New Roman" w:hAnsi="Times New Roman" w:cs="Times New Roman"/>
        </w:rPr>
        <w:t>The KCNQ1-WT or I</w:t>
      </w:r>
      <w:r w:rsidR="009042C1" w:rsidRPr="009042C1">
        <w:rPr>
          <w:rFonts w:ascii="Times New Roman" w:hAnsi="Times New Roman" w:cs="Times New Roman"/>
          <w:vertAlign w:val="subscript"/>
        </w:rPr>
        <w:t>Ks</w:t>
      </w:r>
      <w:r w:rsidR="009042C1">
        <w:rPr>
          <w:rFonts w:ascii="Times New Roman" w:hAnsi="Times New Roman" w:cs="Times New Roman"/>
        </w:rPr>
        <w:t xml:space="preserve"> current</w:t>
      </w:r>
      <w:r w:rsidR="00221949">
        <w:rPr>
          <w:rFonts w:ascii="Times New Roman" w:hAnsi="Times New Roman" w:cs="Times New Roman"/>
        </w:rPr>
        <w:t xml:space="preserve"> </w:t>
      </w:r>
      <w:r w:rsidR="009042C1">
        <w:rPr>
          <w:rFonts w:ascii="Times New Roman" w:hAnsi="Times New Roman" w:cs="Times New Roman"/>
        </w:rPr>
        <w:t>traces</w:t>
      </w:r>
      <w:r w:rsidR="00AE4FE7">
        <w:rPr>
          <w:rFonts w:ascii="Times New Roman" w:hAnsi="Times New Roman" w:cs="Times New Roman"/>
        </w:rPr>
        <w:t xml:space="preserve"> (left)</w:t>
      </w:r>
      <w:r w:rsidR="009042C1">
        <w:rPr>
          <w:rFonts w:ascii="Times New Roman" w:hAnsi="Times New Roman" w:cs="Times New Roman"/>
        </w:rPr>
        <w:t xml:space="preserve"> </w:t>
      </w:r>
      <w:r w:rsidR="00237CD6">
        <w:rPr>
          <w:rFonts w:ascii="Times New Roman" w:hAnsi="Times New Roman" w:cs="Times New Roman"/>
        </w:rPr>
        <w:t>were</w:t>
      </w:r>
      <w:r w:rsidR="009042C1">
        <w:rPr>
          <w:rFonts w:ascii="Times New Roman" w:hAnsi="Times New Roman" w:cs="Times New Roman"/>
        </w:rPr>
        <w:t xml:space="preserve"> presented with </w:t>
      </w:r>
      <w:r w:rsidR="009042C1">
        <w:rPr>
          <w:rFonts w:ascii="Times New Roman" w:hAnsi="Times New Roman" w:cs="Times New Roman"/>
        </w:rPr>
        <w:lastRenderedPageBreak/>
        <w:t xml:space="preserve">a unified scale bar to clearly illustrate the differences in current amplitude. </w:t>
      </w:r>
      <w:r w:rsidR="008E0C27">
        <w:rPr>
          <w:rFonts w:ascii="Times New Roman" w:hAnsi="Times New Roman" w:cs="Times New Roman"/>
        </w:rPr>
        <w:t xml:space="preserve">The </w:t>
      </w:r>
      <w:r w:rsidRPr="00287060">
        <w:rPr>
          <w:rFonts w:ascii="Times New Roman" w:hAnsi="Times New Roman" w:cs="Times New Roman"/>
        </w:rPr>
        <w:t xml:space="preserve">Average G-V relationship (right) </w:t>
      </w:r>
      <w:r w:rsidR="00792E4A">
        <w:rPr>
          <w:rFonts w:ascii="Times New Roman" w:hAnsi="Times New Roman" w:cs="Times New Roman"/>
        </w:rPr>
        <w:t>comparison</w:t>
      </w:r>
      <w:r w:rsidRPr="00287060">
        <w:rPr>
          <w:rFonts w:ascii="Times New Roman" w:hAnsi="Times New Roman" w:cs="Times New Roman"/>
        </w:rPr>
        <w:t xml:space="preserve"> with WT channels. (n </w:t>
      </w:r>
      <w:r w:rsidRPr="00287060">
        <w:rPr>
          <w:rFonts w:ascii="Cambria Math" w:hAnsi="Cambria Math" w:cs="Cambria Math"/>
        </w:rPr>
        <w:t>≧</w:t>
      </w:r>
      <w:r w:rsidRPr="00287060">
        <w:rPr>
          <w:rFonts w:ascii="Times New Roman" w:hAnsi="Times New Roman" w:cs="Times New Roman"/>
        </w:rPr>
        <w:t xml:space="preserve"> 8). </w:t>
      </w:r>
    </w:p>
    <w:p w14:paraId="78512B47" w14:textId="069E1225" w:rsidR="00287060" w:rsidRPr="00E4260D" w:rsidRDefault="00287060" w:rsidP="00E4260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E30E9FC" w14:textId="59B40F68" w:rsidR="0052592C" w:rsidRDefault="006F289C" w:rsidP="005E40E1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612E6C5" wp14:editId="12A78D26">
            <wp:extent cx="5943600" cy="5307330"/>
            <wp:effectExtent l="0" t="0" r="0" b="7620"/>
            <wp:docPr id="4806075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7478" w14:textId="77FE2683" w:rsidR="001179F7" w:rsidRPr="00646063" w:rsidRDefault="005E40E1" w:rsidP="00646063">
      <w:pPr>
        <w:spacing w:line="480" w:lineRule="auto"/>
        <w:jc w:val="both"/>
        <w:rPr>
          <w:rFonts w:ascii="Times New Roman" w:hAnsi="Times New Roman" w:cs="Times New Roman"/>
        </w:rPr>
      </w:pPr>
      <w:r w:rsidRPr="00646063">
        <w:rPr>
          <w:rFonts w:ascii="Times New Roman" w:hAnsi="Times New Roman" w:cs="Times New Roman"/>
          <w:b/>
          <w:bCs/>
        </w:rPr>
        <w:t>Fig. S8 Electrophysiological recording</w:t>
      </w:r>
      <w:r w:rsidR="00F13280">
        <w:rPr>
          <w:rFonts w:ascii="Times New Roman" w:hAnsi="Times New Roman" w:cs="Times New Roman"/>
          <w:b/>
          <w:bCs/>
        </w:rPr>
        <w:t>s</w:t>
      </w:r>
      <w:r w:rsidRPr="00646063">
        <w:rPr>
          <w:rFonts w:ascii="Times New Roman" w:hAnsi="Times New Roman" w:cs="Times New Roman"/>
          <w:b/>
          <w:bCs/>
        </w:rPr>
        <w:t xml:space="preserve"> of additional C-PIP</w:t>
      </w:r>
      <w:r w:rsidRPr="00646063">
        <w:rPr>
          <w:rFonts w:ascii="Times New Roman" w:hAnsi="Times New Roman" w:cs="Times New Roman"/>
          <w:b/>
          <w:bCs/>
          <w:vertAlign w:val="subscript"/>
        </w:rPr>
        <w:t>2</w:t>
      </w:r>
      <w:r w:rsidRPr="00646063">
        <w:rPr>
          <w:rFonts w:ascii="Times New Roman" w:hAnsi="Times New Roman" w:cs="Times New Roman"/>
          <w:b/>
          <w:bCs/>
        </w:rPr>
        <w:t xml:space="preserve"> binding residues in KCNQ1</w:t>
      </w:r>
      <w:r w:rsidRPr="00646063">
        <w:rPr>
          <w:rFonts w:ascii="Times New Roman" w:hAnsi="Times New Roman" w:cs="Times New Roman"/>
        </w:rPr>
        <w:t>. (</w:t>
      </w:r>
      <w:r w:rsidR="006F289C" w:rsidRPr="00646063">
        <w:rPr>
          <w:rFonts w:ascii="Times New Roman" w:hAnsi="Times New Roman" w:cs="Times New Roman"/>
          <w:b/>
          <w:bCs/>
        </w:rPr>
        <w:t>a</w:t>
      </w:r>
      <w:r w:rsidRPr="00646063">
        <w:rPr>
          <w:rFonts w:ascii="Times New Roman" w:hAnsi="Times New Roman" w:cs="Times New Roman"/>
          <w:b/>
          <w:bCs/>
        </w:rPr>
        <w:t>-</w:t>
      </w:r>
      <w:r w:rsidR="006F289C" w:rsidRPr="00646063">
        <w:rPr>
          <w:rFonts w:ascii="Times New Roman" w:hAnsi="Times New Roman" w:cs="Times New Roman"/>
          <w:b/>
          <w:bCs/>
        </w:rPr>
        <w:t>d</w:t>
      </w:r>
      <w:r w:rsidRPr="00646063">
        <w:rPr>
          <w:rFonts w:ascii="Times New Roman" w:hAnsi="Times New Roman" w:cs="Times New Roman"/>
        </w:rPr>
        <w:t>) Residues that specifically interact with C-PIP</w:t>
      </w:r>
      <w:r w:rsidRPr="00646063">
        <w:rPr>
          <w:rFonts w:ascii="Times New Roman" w:hAnsi="Times New Roman" w:cs="Times New Roman"/>
          <w:vertAlign w:val="subscript"/>
        </w:rPr>
        <w:t>2</w:t>
      </w:r>
      <w:r w:rsidRPr="00646063">
        <w:rPr>
          <w:rFonts w:ascii="Times New Roman" w:hAnsi="Times New Roman" w:cs="Times New Roman"/>
        </w:rPr>
        <w:t xml:space="preserve"> in the straight conformation. (</w:t>
      </w:r>
      <w:r w:rsidR="006F289C" w:rsidRPr="00646063">
        <w:rPr>
          <w:rFonts w:ascii="Times New Roman" w:hAnsi="Times New Roman" w:cs="Times New Roman"/>
          <w:b/>
          <w:bCs/>
        </w:rPr>
        <w:t>e</w:t>
      </w:r>
      <w:r w:rsidRPr="00646063">
        <w:rPr>
          <w:rFonts w:ascii="Times New Roman" w:hAnsi="Times New Roman" w:cs="Times New Roman"/>
          <w:b/>
          <w:bCs/>
        </w:rPr>
        <w:t>-</w:t>
      </w:r>
      <w:r w:rsidR="006F289C" w:rsidRPr="00646063">
        <w:rPr>
          <w:rFonts w:ascii="Times New Roman" w:hAnsi="Times New Roman" w:cs="Times New Roman"/>
          <w:b/>
          <w:bCs/>
        </w:rPr>
        <w:t>f</w:t>
      </w:r>
      <w:r w:rsidRPr="00646063">
        <w:rPr>
          <w:rFonts w:ascii="Times New Roman" w:hAnsi="Times New Roman" w:cs="Times New Roman"/>
        </w:rPr>
        <w:t>) Residues that specifically interact with C-PIP</w:t>
      </w:r>
      <w:r w:rsidRPr="00646063">
        <w:rPr>
          <w:rFonts w:ascii="Times New Roman" w:hAnsi="Times New Roman" w:cs="Times New Roman"/>
          <w:vertAlign w:val="subscript"/>
        </w:rPr>
        <w:t>2</w:t>
      </w:r>
      <w:r w:rsidRPr="00646063">
        <w:rPr>
          <w:rFonts w:ascii="Times New Roman" w:hAnsi="Times New Roman" w:cs="Times New Roman"/>
        </w:rPr>
        <w:t xml:space="preserve"> in the bent conformation. </w:t>
      </w:r>
      <w:r w:rsidR="00AC3EE4">
        <w:rPr>
          <w:rFonts w:ascii="Times New Roman" w:hAnsi="Times New Roman" w:cs="Times New Roman"/>
        </w:rPr>
        <w:t>Current</w:t>
      </w:r>
      <w:r w:rsidRPr="00646063">
        <w:rPr>
          <w:rFonts w:ascii="Times New Roman" w:hAnsi="Times New Roman" w:cs="Times New Roman"/>
        </w:rPr>
        <w:t xml:space="preserve"> traces </w:t>
      </w:r>
      <w:r w:rsidR="00E95463">
        <w:rPr>
          <w:rFonts w:ascii="Times New Roman" w:hAnsi="Times New Roman" w:cs="Times New Roman"/>
        </w:rPr>
        <w:t>were</w:t>
      </w:r>
      <w:r w:rsidRPr="00646063">
        <w:rPr>
          <w:rFonts w:ascii="Times New Roman" w:hAnsi="Times New Roman" w:cs="Times New Roman"/>
        </w:rPr>
        <w:t xml:space="preserve"> displayed without (black) and with (red) KCNE1 co-expression. </w:t>
      </w:r>
      <w:r w:rsidR="00E81035">
        <w:rPr>
          <w:rFonts w:ascii="Times New Roman" w:hAnsi="Times New Roman" w:cs="Times New Roman"/>
        </w:rPr>
        <w:t>The KCNQ1-WT or I</w:t>
      </w:r>
      <w:r w:rsidR="00E81035" w:rsidRPr="009042C1">
        <w:rPr>
          <w:rFonts w:ascii="Times New Roman" w:hAnsi="Times New Roman" w:cs="Times New Roman"/>
          <w:vertAlign w:val="subscript"/>
        </w:rPr>
        <w:t>Ks</w:t>
      </w:r>
      <w:r w:rsidR="00E81035">
        <w:rPr>
          <w:rFonts w:ascii="Times New Roman" w:hAnsi="Times New Roman" w:cs="Times New Roman"/>
        </w:rPr>
        <w:t xml:space="preserve"> current traces </w:t>
      </w:r>
      <w:r w:rsidR="008D3056">
        <w:rPr>
          <w:rFonts w:ascii="Times New Roman" w:hAnsi="Times New Roman" w:cs="Times New Roman"/>
        </w:rPr>
        <w:t>(left)</w:t>
      </w:r>
      <w:r w:rsidR="00D65A75">
        <w:rPr>
          <w:rFonts w:ascii="Times New Roman" w:hAnsi="Times New Roman" w:cs="Times New Roman"/>
        </w:rPr>
        <w:t xml:space="preserve"> </w:t>
      </w:r>
      <w:r w:rsidR="00E95463">
        <w:rPr>
          <w:rFonts w:ascii="Times New Roman" w:hAnsi="Times New Roman" w:cs="Times New Roman"/>
        </w:rPr>
        <w:t>were</w:t>
      </w:r>
      <w:r w:rsidR="00E81035">
        <w:rPr>
          <w:rFonts w:ascii="Times New Roman" w:hAnsi="Times New Roman" w:cs="Times New Roman"/>
        </w:rPr>
        <w:t xml:space="preserve"> presented with a unified scale bar to clearly illustrate the differences in current amplitude. </w:t>
      </w:r>
      <w:r w:rsidRPr="00646063">
        <w:rPr>
          <w:rFonts w:ascii="Times New Roman" w:hAnsi="Times New Roman" w:cs="Times New Roman"/>
        </w:rPr>
        <w:t xml:space="preserve">Average G-V relationship (right) </w:t>
      </w:r>
      <w:r w:rsidR="00164059">
        <w:rPr>
          <w:rFonts w:ascii="Times New Roman" w:hAnsi="Times New Roman" w:cs="Times New Roman"/>
        </w:rPr>
        <w:t>comparison</w:t>
      </w:r>
      <w:r w:rsidRPr="00646063">
        <w:rPr>
          <w:rFonts w:ascii="Times New Roman" w:hAnsi="Times New Roman" w:cs="Times New Roman"/>
        </w:rPr>
        <w:t xml:space="preserve"> with WT channels. </w:t>
      </w:r>
      <w:r w:rsidR="00E81035" w:rsidRPr="00287060">
        <w:rPr>
          <w:rFonts w:ascii="Times New Roman" w:hAnsi="Times New Roman" w:cs="Times New Roman"/>
        </w:rPr>
        <w:t xml:space="preserve">(n </w:t>
      </w:r>
      <w:r w:rsidR="00E81035" w:rsidRPr="00287060">
        <w:rPr>
          <w:rFonts w:ascii="Cambria Math" w:hAnsi="Cambria Math" w:cs="Cambria Math"/>
        </w:rPr>
        <w:t>≧</w:t>
      </w:r>
      <w:r w:rsidR="00E81035" w:rsidRPr="00287060">
        <w:rPr>
          <w:rFonts w:ascii="Times New Roman" w:hAnsi="Times New Roman" w:cs="Times New Roman"/>
        </w:rPr>
        <w:t xml:space="preserve"> 8). </w:t>
      </w:r>
      <w:r w:rsidR="001179F7">
        <w:rPr>
          <w:rFonts w:ascii="Arial" w:hAnsi="Arial" w:cs="Arial"/>
        </w:rPr>
        <w:br w:type="page"/>
      </w:r>
    </w:p>
    <w:p w14:paraId="2DB41DB8" w14:textId="4B8E10AD" w:rsidR="0052592C" w:rsidRDefault="00646063" w:rsidP="001179F7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23D092B" wp14:editId="19A67041">
            <wp:extent cx="5561330" cy="8229600"/>
            <wp:effectExtent l="0" t="0" r="1270" b="0"/>
            <wp:docPr id="21020612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32022" w14:textId="26F9501A" w:rsidR="0052592C" w:rsidRPr="00646063" w:rsidRDefault="001179F7" w:rsidP="00646063">
      <w:pPr>
        <w:spacing w:line="480" w:lineRule="auto"/>
        <w:jc w:val="both"/>
        <w:rPr>
          <w:rFonts w:ascii="Times New Roman" w:hAnsi="Times New Roman" w:cs="Times New Roman"/>
        </w:rPr>
      </w:pPr>
      <w:r w:rsidRPr="00646063">
        <w:rPr>
          <w:rFonts w:ascii="Times New Roman" w:hAnsi="Times New Roman" w:cs="Times New Roman"/>
          <w:b/>
          <w:bCs/>
        </w:rPr>
        <w:lastRenderedPageBreak/>
        <w:t>Fig. S9 Electrophysiological recording</w:t>
      </w:r>
      <w:r w:rsidR="00F13280">
        <w:rPr>
          <w:rFonts w:ascii="Times New Roman" w:hAnsi="Times New Roman" w:cs="Times New Roman"/>
          <w:b/>
          <w:bCs/>
        </w:rPr>
        <w:t>s</w:t>
      </w:r>
      <w:r w:rsidRPr="00646063">
        <w:rPr>
          <w:rFonts w:ascii="Times New Roman" w:hAnsi="Times New Roman" w:cs="Times New Roman"/>
          <w:b/>
          <w:bCs/>
        </w:rPr>
        <w:t xml:space="preserve"> of V-PIP</w:t>
      </w:r>
      <w:r w:rsidRPr="00646063">
        <w:rPr>
          <w:rFonts w:ascii="Times New Roman" w:hAnsi="Times New Roman" w:cs="Times New Roman"/>
          <w:b/>
          <w:bCs/>
          <w:vertAlign w:val="subscript"/>
        </w:rPr>
        <w:t>2</w:t>
      </w:r>
      <w:r w:rsidRPr="00646063">
        <w:rPr>
          <w:rFonts w:ascii="Times New Roman" w:hAnsi="Times New Roman" w:cs="Times New Roman"/>
          <w:b/>
          <w:bCs/>
        </w:rPr>
        <w:t xml:space="preserve"> binding residues in KCNQ1 and KCNE1</w:t>
      </w:r>
      <w:r w:rsidRPr="00646063">
        <w:rPr>
          <w:rFonts w:ascii="Times New Roman" w:hAnsi="Times New Roman" w:cs="Times New Roman"/>
        </w:rPr>
        <w:t xml:space="preserve">. </w:t>
      </w:r>
      <w:r w:rsidR="002A0A08">
        <w:rPr>
          <w:rFonts w:ascii="Times New Roman" w:hAnsi="Times New Roman" w:cs="Times New Roman"/>
        </w:rPr>
        <w:t>Current</w:t>
      </w:r>
      <w:r w:rsidRPr="00646063">
        <w:rPr>
          <w:rFonts w:ascii="Times New Roman" w:hAnsi="Times New Roman" w:cs="Times New Roman"/>
        </w:rPr>
        <w:t xml:space="preserve"> traces </w:t>
      </w:r>
      <w:r w:rsidR="00144B06">
        <w:rPr>
          <w:rFonts w:ascii="Times New Roman" w:hAnsi="Times New Roman" w:cs="Times New Roman"/>
        </w:rPr>
        <w:t>were</w:t>
      </w:r>
      <w:r w:rsidRPr="00646063">
        <w:rPr>
          <w:rFonts w:ascii="Times New Roman" w:hAnsi="Times New Roman" w:cs="Times New Roman"/>
        </w:rPr>
        <w:t xml:space="preserve"> displayed without (black) and with (red) KCNE1 co-expression. </w:t>
      </w:r>
      <w:r w:rsidR="00E81035">
        <w:rPr>
          <w:rFonts w:ascii="Times New Roman" w:hAnsi="Times New Roman" w:cs="Times New Roman"/>
        </w:rPr>
        <w:t>The KCNQ1-WT or I</w:t>
      </w:r>
      <w:r w:rsidR="00E81035" w:rsidRPr="009042C1">
        <w:rPr>
          <w:rFonts w:ascii="Times New Roman" w:hAnsi="Times New Roman" w:cs="Times New Roman"/>
          <w:vertAlign w:val="subscript"/>
        </w:rPr>
        <w:t>Ks</w:t>
      </w:r>
      <w:r w:rsidR="00E81035">
        <w:rPr>
          <w:rFonts w:ascii="Times New Roman" w:hAnsi="Times New Roman" w:cs="Times New Roman"/>
        </w:rPr>
        <w:t xml:space="preserve"> current traces </w:t>
      </w:r>
      <w:r w:rsidR="00F74BC5">
        <w:rPr>
          <w:rFonts w:ascii="Times New Roman" w:hAnsi="Times New Roman" w:cs="Times New Roman"/>
        </w:rPr>
        <w:t xml:space="preserve">(left) </w:t>
      </w:r>
      <w:r w:rsidR="00E81035">
        <w:rPr>
          <w:rFonts w:ascii="Times New Roman" w:hAnsi="Times New Roman" w:cs="Times New Roman"/>
        </w:rPr>
        <w:t xml:space="preserve">are presented with a unified scale bar to clearly illustrate the differences in current amplitude. </w:t>
      </w:r>
      <w:r w:rsidRPr="00646063">
        <w:rPr>
          <w:rFonts w:ascii="Times New Roman" w:hAnsi="Times New Roman" w:cs="Times New Roman"/>
        </w:rPr>
        <w:t xml:space="preserve">Average G-V relationship (right) </w:t>
      </w:r>
      <w:r w:rsidR="00144B06">
        <w:rPr>
          <w:rFonts w:ascii="Times New Roman" w:hAnsi="Times New Roman" w:cs="Times New Roman"/>
        </w:rPr>
        <w:t xml:space="preserve">comparison </w:t>
      </w:r>
      <w:r w:rsidRPr="00646063">
        <w:rPr>
          <w:rFonts w:ascii="Times New Roman" w:hAnsi="Times New Roman" w:cs="Times New Roman"/>
        </w:rPr>
        <w:t xml:space="preserve">with WT channels. (n </w:t>
      </w:r>
      <w:r w:rsidRPr="00646063">
        <w:rPr>
          <w:rFonts w:ascii="Cambria Math" w:hAnsi="Cambria Math" w:cs="Cambria Math"/>
        </w:rPr>
        <w:t>≧</w:t>
      </w:r>
      <w:r w:rsidRPr="00646063">
        <w:rPr>
          <w:rFonts w:ascii="Times New Roman" w:hAnsi="Times New Roman" w:cs="Times New Roman"/>
        </w:rPr>
        <w:t xml:space="preserve"> 8). </w:t>
      </w:r>
    </w:p>
    <w:p w14:paraId="2074EF05" w14:textId="05D195A4" w:rsidR="00FA67DE" w:rsidRDefault="00FA67D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4666415" w14:textId="2C8D32AB" w:rsidR="0052592C" w:rsidRDefault="0072256C" w:rsidP="00FA67DE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A8F7AA4" wp14:editId="3FDDA349">
            <wp:extent cx="5084445" cy="1267460"/>
            <wp:effectExtent l="0" t="0" r="1905" b="8890"/>
            <wp:docPr id="20273769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EA35F" w14:textId="631E694F" w:rsidR="0052592C" w:rsidRPr="00920F93" w:rsidRDefault="00FA67DE" w:rsidP="00920F93">
      <w:pPr>
        <w:spacing w:line="480" w:lineRule="auto"/>
        <w:jc w:val="both"/>
        <w:rPr>
          <w:rFonts w:ascii="Times New Roman" w:hAnsi="Times New Roman" w:cs="Times New Roman"/>
        </w:rPr>
      </w:pPr>
      <w:r w:rsidRPr="00920F93">
        <w:rPr>
          <w:rFonts w:ascii="Times New Roman" w:hAnsi="Times New Roman" w:cs="Times New Roman"/>
          <w:b/>
          <w:bCs/>
        </w:rPr>
        <w:t>Fig. S10 Electrophysiological recording</w:t>
      </w:r>
      <w:r w:rsidR="00F13280">
        <w:rPr>
          <w:rFonts w:ascii="Times New Roman" w:hAnsi="Times New Roman" w:cs="Times New Roman"/>
          <w:b/>
          <w:bCs/>
        </w:rPr>
        <w:t>s</w:t>
      </w:r>
      <w:r w:rsidRPr="00920F93">
        <w:rPr>
          <w:rFonts w:ascii="Times New Roman" w:hAnsi="Times New Roman" w:cs="Times New Roman"/>
          <w:b/>
          <w:bCs/>
        </w:rPr>
        <w:t xml:space="preserve"> of C-PIP</w:t>
      </w:r>
      <w:r w:rsidRPr="00920F93">
        <w:rPr>
          <w:rFonts w:ascii="Times New Roman" w:hAnsi="Times New Roman" w:cs="Times New Roman"/>
          <w:b/>
          <w:bCs/>
          <w:vertAlign w:val="subscript"/>
        </w:rPr>
        <w:t>2</w:t>
      </w:r>
      <w:r w:rsidRPr="00920F93">
        <w:rPr>
          <w:rFonts w:ascii="Times New Roman" w:hAnsi="Times New Roman" w:cs="Times New Roman"/>
          <w:b/>
          <w:bCs/>
        </w:rPr>
        <w:t xml:space="preserve"> binding residues co-expressed with KCNE3</w:t>
      </w:r>
      <w:r w:rsidRPr="00920F93">
        <w:rPr>
          <w:rFonts w:ascii="Times New Roman" w:hAnsi="Times New Roman" w:cs="Times New Roman"/>
        </w:rPr>
        <w:t>. The test</w:t>
      </w:r>
      <w:r w:rsidR="0038065C">
        <w:rPr>
          <w:rFonts w:ascii="Times New Roman" w:hAnsi="Times New Roman" w:cs="Times New Roman"/>
        </w:rPr>
        <w:t>ing</w:t>
      </w:r>
      <w:r w:rsidRPr="00920F93">
        <w:rPr>
          <w:rFonts w:ascii="Times New Roman" w:hAnsi="Times New Roman" w:cs="Times New Roman"/>
        </w:rPr>
        <w:t xml:space="preserve"> voltages were from -100 mV to </w:t>
      </w:r>
      <w:r w:rsidR="00920F93">
        <w:rPr>
          <w:rFonts w:ascii="Times New Roman" w:hAnsi="Times New Roman" w:cs="Times New Roman"/>
        </w:rPr>
        <w:t>+</w:t>
      </w:r>
      <w:r w:rsidRPr="00920F93">
        <w:rPr>
          <w:rFonts w:ascii="Times New Roman" w:hAnsi="Times New Roman" w:cs="Times New Roman"/>
        </w:rPr>
        <w:t xml:space="preserve">60 mV with 10 mV increments and then returned to -40 mV (n </w:t>
      </w:r>
      <w:r w:rsidRPr="00920F93">
        <w:rPr>
          <w:rFonts w:ascii="Cambria Math" w:hAnsi="Cambria Math" w:cs="Cambria Math"/>
        </w:rPr>
        <w:t>≧</w:t>
      </w:r>
      <w:r w:rsidRPr="00920F93">
        <w:rPr>
          <w:rFonts w:ascii="Times New Roman" w:hAnsi="Times New Roman" w:cs="Times New Roman"/>
        </w:rPr>
        <w:t xml:space="preserve"> 8). </w:t>
      </w:r>
      <w:r w:rsidR="0038065C">
        <w:rPr>
          <w:rFonts w:ascii="Times New Roman" w:hAnsi="Times New Roman" w:cs="Times New Roman"/>
        </w:rPr>
        <w:t xml:space="preserve">The KCNQ1-WT + KCNE3-WT (left) traces </w:t>
      </w:r>
      <w:r w:rsidR="00783FE3">
        <w:rPr>
          <w:rFonts w:ascii="Times New Roman" w:hAnsi="Times New Roman" w:cs="Times New Roman"/>
        </w:rPr>
        <w:t>were</w:t>
      </w:r>
      <w:r w:rsidR="0038065C">
        <w:rPr>
          <w:rFonts w:ascii="Times New Roman" w:hAnsi="Times New Roman" w:cs="Times New Roman"/>
        </w:rPr>
        <w:t xml:space="preserve"> presented with a unified scale bar to clearly illustrate the differences in current amplitude. </w:t>
      </w:r>
      <w:r w:rsidRPr="00920F93">
        <w:rPr>
          <w:rFonts w:ascii="Times New Roman" w:hAnsi="Times New Roman" w:cs="Times New Roman"/>
        </w:rPr>
        <w:t xml:space="preserve">Changes in current amplitude were evaluated at +40 mV. </w:t>
      </w:r>
      <w:r w:rsidR="00B1698E" w:rsidRPr="00197D13">
        <w:rPr>
          <w:rFonts w:ascii="Times New Roman" w:hAnsi="Times New Roman" w:cs="Times New Roman"/>
        </w:rPr>
        <w:t xml:space="preserve">The color of bars is </w:t>
      </w:r>
      <w:r w:rsidR="00B1698E">
        <w:rPr>
          <w:rFonts w:ascii="Times New Roman" w:hAnsi="Times New Roman" w:cs="Times New Roman"/>
        </w:rPr>
        <w:t>the same as</w:t>
      </w:r>
      <w:r w:rsidR="00B1698E" w:rsidRPr="00197D13">
        <w:rPr>
          <w:rFonts w:ascii="Times New Roman" w:hAnsi="Times New Roman" w:cs="Times New Roman"/>
        </w:rPr>
        <w:t xml:space="preserve"> the current traces.</w:t>
      </w:r>
      <w:r w:rsidRPr="00920F93">
        <w:rPr>
          <w:rFonts w:ascii="Times New Roman" w:hAnsi="Times New Roman" w:cs="Times New Roman"/>
        </w:rPr>
        <w:t xml:space="preserve"> All error bars </w:t>
      </w:r>
      <w:r w:rsidR="00E11473">
        <w:rPr>
          <w:rFonts w:ascii="Times New Roman" w:hAnsi="Times New Roman" w:cs="Times New Roman"/>
        </w:rPr>
        <w:t>were</w:t>
      </w:r>
      <w:r w:rsidRPr="00920F93">
        <w:rPr>
          <w:rFonts w:ascii="Times New Roman" w:hAnsi="Times New Roman" w:cs="Times New Roman"/>
        </w:rPr>
        <w:t xml:space="preserve"> SEM (n </w:t>
      </w:r>
      <w:r w:rsidRPr="00920F93">
        <w:rPr>
          <w:rFonts w:ascii="Cambria Math" w:hAnsi="Cambria Math" w:cs="Cambria Math"/>
        </w:rPr>
        <w:t>≧</w:t>
      </w:r>
      <w:r w:rsidRPr="00920F93">
        <w:rPr>
          <w:rFonts w:ascii="Times New Roman" w:hAnsi="Times New Roman" w:cs="Times New Roman"/>
        </w:rPr>
        <w:t xml:space="preserve"> 10). </w:t>
      </w:r>
    </w:p>
    <w:p w14:paraId="24EEE817" w14:textId="1AD160C6" w:rsidR="00FA67DE" w:rsidRDefault="00FA67D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D7A48F5" w14:textId="0355A472" w:rsidR="00FA67DE" w:rsidRDefault="00197D13" w:rsidP="00FA67DE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0A7DC85" wp14:editId="143EB5DF">
            <wp:extent cx="5943600" cy="5161280"/>
            <wp:effectExtent l="0" t="0" r="0" b="1270"/>
            <wp:docPr id="1419582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12990" w14:textId="128A879B" w:rsidR="00FA67DE" w:rsidRPr="00197D13" w:rsidRDefault="00FA67DE" w:rsidP="00197D13">
      <w:pPr>
        <w:spacing w:line="480" w:lineRule="auto"/>
        <w:jc w:val="both"/>
        <w:rPr>
          <w:rFonts w:ascii="Times New Roman" w:hAnsi="Times New Roman" w:cs="Times New Roman"/>
        </w:rPr>
      </w:pPr>
      <w:r w:rsidRPr="00197D13">
        <w:rPr>
          <w:rFonts w:ascii="Times New Roman" w:hAnsi="Times New Roman" w:cs="Times New Roman"/>
          <w:b/>
          <w:bCs/>
        </w:rPr>
        <w:t>Fig. S11 Electrophysiological recording</w:t>
      </w:r>
      <w:r w:rsidR="00D9231D">
        <w:rPr>
          <w:rFonts w:ascii="Times New Roman" w:hAnsi="Times New Roman" w:cs="Times New Roman"/>
          <w:b/>
          <w:bCs/>
        </w:rPr>
        <w:t>s</w:t>
      </w:r>
      <w:r w:rsidRPr="00197D13">
        <w:rPr>
          <w:rFonts w:ascii="Times New Roman" w:hAnsi="Times New Roman" w:cs="Times New Roman"/>
          <w:b/>
          <w:bCs/>
        </w:rPr>
        <w:t xml:space="preserve"> of V-PIP</w:t>
      </w:r>
      <w:r w:rsidRPr="00197D13">
        <w:rPr>
          <w:rFonts w:ascii="Times New Roman" w:hAnsi="Times New Roman" w:cs="Times New Roman"/>
          <w:b/>
          <w:bCs/>
          <w:vertAlign w:val="subscript"/>
        </w:rPr>
        <w:t>2</w:t>
      </w:r>
      <w:r w:rsidRPr="00197D13">
        <w:rPr>
          <w:rFonts w:ascii="Times New Roman" w:hAnsi="Times New Roman" w:cs="Times New Roman"/>
          <w:b/>
          <w:bCs/>
        </w:rPr>
        <w:t xml:space="preserve"> binding residues </w:t>
      </w:r>
      <w:r w:rsidR="00D9231D">
        <w:rPr>
          <w:rFonts w:ascii="Times New Roman" w:hAnsi="Times New Roman" w:cs="Times New Roman"/>
          <w:b/>
          <w:bCs/>
        </w:rPr>
        <w:t>in the</w:t>
      </w:r>
      <w:r w:rsidRPr="00197D13">
        <w:rPr>
          <w:rFonts w:ascii="Times New Roman" w:hAnsi="Times New Roman" w:cs="Times New Roman"/>
          <w:b/>
          <w:bCs/>
        </w:rPr>
        <w:t xml:space="preserve"> </w:t>
      </w:r>
      <w:r w:rsidRPr="00197D13">
        <w:rPr>
          <w:rFonts w:ascii="Times New Roman" w:hAnsi="Times New Roman" w:cs="Times New Roman"/>
          <w:b/>
          <w:bCs/>
          <w:vertAlign w:val="subscript"/>
        </w:rPr>
        <w:t>KCNQ1</w:t>
      </w:r>
      <w:r w:rsidRPr="00197D13">
        <w:rPr>
          <w:rFonts w:ascii="Times New Roman" w:hAnsi="Times New Roman" w:cs="Times New Roman"/>
          <w:b/>
          <w:bCs/>
        </w:rPr>
        <w:t xml:space="preserve">S338F and </w:t>
      </w:r>
      <w:r w:rsidRPr="00197D13">
        <w:rPr>
          <w:rFonts w:ascii="Times New Roman" w:hAnsi="Times New Roman" w:cs="Times New Roman"/>
          <w:b/>
          <w:bCs/>
          <w:vertAlign w:val="subscript"/>
        </w:rPr>
        <w:t>KCNQ1</w:t>
      </w:r>
      <w:r w:rsidRPr="00197D13">
        <w:rPr>
          <w:rFonts w:ascii="Times New Roman" w:hAnsi="Times New Roman" w:cs="Times New Roman"/>
          <w:b/>
          <w:bCs/>
        </w:rPr>
        <w:t>F351A backgrounds</w:t>
      </w:r>
      <w:r w:rsidRPr="00197D13">
        <w:rPr>
          <w:rFonts w:ascii="Times New Roman" w:hAnsi="Times New Roman" w:cs="Times New Roman"/>
        </w:rPr>
        <w:t xml:space="preserve">. </w:t>
      </w:r>
      <w:r w:rsidRPr="00D9231D">
        <w:rPr>
          <w:rFonts w:ascii="Times New Roman" w:hAnsi="Times New Roman" w:cs="Times New Roman"/>
        </w:rPr>
        <w:t>KCNQ1</w:t>
      </w:r>
      <w:r w:rsidR="00D9231D" w:rsidRPr="00D9231D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 xml:space="preserve">S338F and </w:t>
      </w:r>
      <w:r w:rsidRPr="00D9231D">
        <w:rPr>
          <w:rFonts w:ascii="Times New Roman" w:hAnsi="Times New Roman" w:cs="Times New Roman"/>
        </w:rPr>
        <w:t>KCNQ1</w:t>
      </w:r>
      <w:r w:rsidR="00D9231D" w:rsidRPr="00D9231D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 xml:space="preserve">F351A open to the IO and AO state, respectively </w:t>
      </w:r>
      <w:r w:rsidR="00F562A2">
        <w:rPr>
          <w:rFonts w:ascii="Times New Roman" w:hAnsi="Times New Roman" w:cs="Times New Roman"/>
        </w:rPr>
        <w:fldChar w:fldCharType="begin"/>
      </w:r>
      <w:r w:rsidR="00F562A2">
        <w:rPr>
          <w:rFonts w:ascii="Times New Roman" w:hAnsi="Times New Roman" w:cs="Times New Roman"/>
        </w:rPr>
        <w:instrText xml:space="preserve"> ADDIN EN.CITE &lt;EndNote&gt;&lt;Cite&gt;&lt;Author&gt;Zaydman&lt;/Author&gt;&lt;Year&gt;2014&lt;/Year&gt;&lt;RecNum&gt;13&lt;/RecNum&gt;&lt;DisplayText&gt;&lt;style face="superscript"&gt;1,2&lt;/style&gt;&lt;/DisplayText&gt;&lt;record&gt;&lt;rec-number&gt;13&lt;/rec-number&gt;&lt;foreign-keys&gt;&lt;key app="EN" db-id="twxvvp52upaap6efewrx99t2w2pp05sr0p2d" timestamp="1757602712"&gt;13&lt;/key&gt;&lt;/foreign-keys&gt;&lt;ref-type name="Journal Article"&gt;17&lt;/ref-type&gt;&lt;contributors&gt;&lt;authors&gt;&lt;author&gt;Zaydman, Mark A&lt;/author&gt;&lt;author&gt;Kasimova, Marina A&lt;/author&gt;&lt;author&gt;McFarland, Kelli&lt;/author&gt;&lt;author&gt;Beller, Zachary&lt;/author&gt;&lt;author&gt;Hou, Panpan&lt;/author&gt;&lt;author&gt;Kinser, Holly E&lt;/author&gt;&lt;author&gt;Liang, Hongwu&lt;/author&gt;&lt;author&gt;Zhang, Guohui&lt;/author&gt;&lt;author&gt;Shi, Jingyi&lt;/author&gt;&lt;author&gt;Tarek, Mounir&lt;/author&gt;&lt;/authors&gt;&lt;/contributors&gt;&lt;titles&gt;&lt;title&gt;Domain–domain interactions determine the gating, permeation, pharmacology, and subunit modulation of the IKs ion channel&lt;/title&gt;&lt;secondary-title&gt;Elife&lt;/secondary-title&gt;&lt;/titles&gt;&lt;periodical&gt;&lt;full-title&gt;Elife&lt;/full-title&gt;&lt;/periodical&gt;&lt;pages&gt;e03606&lt;/pages&gt;&lt;volume&gt;3&lt;/volume&gt;&lt;dates&gt;&lt;year&gt;2014&lt;/year&gt;&lt;/dates&gt;&lt;isbn&gt;2050-084X&lt;/isbn&gt;&lt;urls&gt;&lt;/urls&gt;&lt;/record&gt;&lt;/Cite&gt;&lt;Cite&gt;&lt;Author&gt;Hou&lt;/Author&gt;&lt;Year&gt;2017&lt;/Year&gt;&lt;RecNum&gt;17&lt;/RecNum&gt;&lt;record&gt;&lt;rec-number&gt;17&lt;/rec-number&gt;&lt;foreign-keys&gt;&lt;key app="EN" db-id="twxvvp52upaap6efewrx99t2w2pp05sr0p2d" timestamp="1757602723"&gt;17&lt;/key&gt;&lt;/foreign-keys&gt;&lt;ref-type name="Journal Article"&gt;17&lt;/ref-type&gt;&lt;contributors&gt;&lt;authors&gt;&lt;author&gt;Hou, Panpan&lt;/author&gt;&lt;author&gt;Eldstrom, Jodene&lt;/author&gt;&lt;author&gt;Shi, Jingyi&lt;/author&gt;&lt;author&gt;Zhong, Ling&lt;/author&gt;&lt;author&gt;McFarland, Kelli&lt;/author&gt;&lt;author&gt;Gao, Yuan&lt;/author&gt;&lt;author&gt;Fedida, David&lt;/author&gt;&lt;author&gt;Cui, Jianmin&lt;/author&gt;&lt;/authors&gt;&lt;/contributors&gt;&lt;titles&gt;&lt;title&gt;Inactivation of KCNQ1 potassium channels reveals dynamic coupling between voltage sensing and pore opening&lt;/title&gt;&lt;secondary-title&gt;Nature communications&lt;/secondary-title&gt;&lt;/titles&gt;&lt;periodical&gt;&lt;full-title&gt;Nature communications&lt;/full-title&gt;&lt;/periodical&gt;&lt;pages&gt;1730&lt;/pages&gt;&lt;volume&gt;8&lt;/volume&gt;&lt;number&gt;1&lt;/number&gt;&lt;dates&gt;&lt;year&gt;2017&lt;/year&gt;&lt;/dates&gt;&lt;isbn&gt;2041-1723&lt;/isbn&gt;&lt;urls&gt;&lt;/urls&gt;&lt;/record&gt;&lt;/Cite&gt;&lt;/EndNote&gt;</w:instrText>
      </w:r>
      <w:r w:rsidR="00F562A2">
        <w:rPr>
          <w:rFonts w:ascii="Times New Roman" w:hAnsi="Times New Roman" w:cs="Times New Roman"/>
        </w:rPr>
        <w:fldChar w:fldCharType="separate"/>
      </w:r>
      <w:r w:rsidR="00F562A2" w:rsidRPr="00F562A2">
        <w:rPr>
          <w:rFonts w:ascii="Times New Roman" w:hAnsi="Times New Roman" w:cs="Times New Roman"/>
          <w:noProof/>
          <w:vertAlign w:val="superscript"/>
        </w:rPr>
        <w:t>1,2</w:t>
      </w:r>
      <w:r w:rsidR="00F562A2">
        <w:rPr>
          <w:rFonts w:ascii="Times New Roman" w:hAnsi="Times New Roman" w:cs="Times New Roman"/>
        </w:rPr>
        <w:fldChar w:fldCharType="end"/>
      </w:r>
      <w:r w:rsidRPr="00197D13">
        <w:rPr>
          <w:rFonts w:ascii="Times New Roman" w:hAnsi="Times New Roman" w:cs="Times New Roman"/>
        </w:rPr>
        <w:t>. (</w:t>
      </w:r>
      <w:r w:rsidR="00197D13">
        <w:rPr>
          <w:rFonts w:ascii="Times New Roman" w:hAnsi="Times New Roman" w:cs="Times New Roman"/>
          <w:b/>
          <w:bCs/>
        </w:rPr>
        <w:t>a-d</w:t>
      </w:r>
      <w:r w:rsidRPr="00197D13">
        <w:rPr>
          <w:rFonts w:ascii="Times New Roman" w:hAnsi="Times New Roman" w:cs="Times New Roman"/>
        </w:rPr>
        <w:t xml:space="preserve">) Current traces of </w:t>
      </w:r>
      <w:r w:rsidRPr="00D9231D">
        <w:rPr>
          <w:rFonts w:ascii="Times New Roman" w:hAnsi="Times New Roman" w:cs="Times New Roman"/>
        </w:rPr>
        <w:t>KCNQ1</w:t>
      </w:r>
      <w:r w:rsidR="00D9231D" w:rsidRPr="00D9231D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>S338F (upper left) and</w:t>
      </w:r>
      <w:r w:rsidRPr="00197D13">
        <w:rPr>
          <w:rFonts w:ascii="Times New Roman" w:hAnsi="Times New Roman" w:cs="Times New Roman"/>
          <w:vertAlign w:val="subscript"/>
        </w:rPr>
        <w:t xml:space="preserve"> </w:t>
      </w:r>
      <w:r w:rsidRPr="00D9231D">
        <w:rPr>
          <w:rFonts w:ascii="Times New Roman" w:hAnsi="Times New Roman" w:cs="Times New Roman"/>
        </w:rPr>
        <w:t>KCNQ1</w:t>
      </w:r>
      <w:r w:rsidR="00D9231D" w:rsidRPr="00D9231D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>F351A</w:t>
      </w:r>
      <w:r w:rsidRPr="00197D13">
        <w:rPr>
          <w:rFonts w:ascii="Times New Roman" w:hAnsi="Times New Roman" w:cs="Times New Roman"/>
          <w:vertAlign w:val="subscript"/>
        </w:rPr>
        <w:t xml:space="preserve"> </w:t>
      </w:r>
      <w:r w:rsidRPr="00197D13">
        <w:rPr>
          <w:rFonts w:ascii="Times New Roman" w:hAnsi="Times New Roman" w:cs="Times New Roman"/>
        </w:rPr>
        <w:t>(lower left), and V-PIP</w:t>
      </w:r>
      <w:r w:rsidRPr="00197D13">
        <w:rPr>
          <w:rFonts w:ascii="Times New Roman" w:hAnsi="Times New Roman" w:cs="Times New Roman"/>
          <w:vertAlign w:val="subscript"/>
        </w:rPr>
        <w:t>2</w:t>
      </w:r>
      <w:r w:rsidRPr="00197D13">
        <w:rPr>
          <w:rFonts w:ascii="Times New Roman" w:hAnsi="Times New Roman" w:cs="Times New Roman"/>
        </w:rPr>
        <w:t xml:space="preserve"> site mu</w:t>
      </w:r>
      <w:r w:rsidR="00ED3615">
        <w:rPr>
          <w:rFonts w:ascii="Times New Roman" w:hAnsi="Times New Roman" w:cs="Times New Roman"/>
        </w:rPr>
        <w:t>tant</w:t>
      </w:r>
      <w:r w:rsidRPr="00197D13">
        <w:rPr>
          <w:rFonts w:ascii="Times New Roman" w:hAnsi="Times New Roman" w:cs="Times New Roman"/>
        </w:rPr>
        <w:t xml:space="preserve"> channels </w:t>
      </w:r>
      <w:r w:rsidR="00ED3615">
        <w:rPr>
          <w:rFonts w:ascii="Times New Roman" w:hAnsi="Times New Roman" w:cs="Times New Roman"/>
        </w:rPr>
        <w:t>with the</w:t>
      </w:r>
      <w:r w:rsidRPr="00197D13">
        <w:rPr>
          <w:rFonts w:ascii="Times New Roman" w:hAnsi="Times New Roman" w:cs="Times New Roman"/>
        </w:rPr>
        <w:t xml:space="preserve"> </w:t>
      </w:r>
      <w:r w:rsidRPr="00D9231D">
        <w:rPr>
          <w:rFonts w:ascii="Times New Roman" w:hAnsi="Times New Roman" w:cs="Times New Roman"/>
        </w:rPr>
        <w:t>KCNQ1</w:t>
      </w:r>
      <w:r w:rsidR="00D9231D" w:rsidRPr="00D9231D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 xml:space="preserve">S338Fand </w:t>
      </w:r>
      <w:r w:rsidRPr="00D9231D">
        <w:rPr>
          <w:rFonts w:ascii="Times New Roman" w:hAnsi="Times New Roman" w:cs="Times New Roman"/>
        </w:rPr>
        <w:t>KCNQ1</w:t>
      </w:r>
      <w:r w:rsidR="00D9231D" w:rsidRPr="00D9231D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 xml:space="preserve">F351A </w:t>
      </w:r>
      <w:r w:rsidR="00ED3615">
        <w:rPr>
          <w:rFonts w:ascii="Times New Roman" w:hAnsi="Times New Roman" w:cs="Times New Roman"/>
        </w:rPr>
        <w:t xml:space="preserve">background </w:t>
      </w:r>
      <w:r w:rsidRPr="00197D13">
        <w:rPr>
          <w:rFonts w:ascii="Times New Roman" w:hAnsi="Times New Roman" w:cs="Times New Roman"/>
        </w:rPr>
        <w:t xml:space="preserve">(middle), respectively. G-V relationship </w:t>
      </w:r>
      <w:r w:rsidR="00ED3615">
        <w:rPr>
          <w:rFonts w:ascii="Times New Roman" w:hAnsi="Times New Roman" w:cs="Times New Roman"/>
        </w:rPr>
        <w:t xml:space="preserve">of </w:t>
      </w:r>
      <w:r w:rsidRPr="00197D13">
        <w:rPr>
          <w:rFonts w:ascii="Times New Roman" w:hAnsi="Times New Roman" w:cs="Times New Roman"/>
        </w:rPr>
        <w:t xml:space="preserve">the </w:t>
      </w:r>
      <w:r w:rsidR="00ED3615">
        <w:rPr>
          <w:rFonts w:ascii="Times New Roman" w:hAnsi="Times New Roman" w:cs="Times New Roman"/>
        </w:rPr>
        <w:t xml:space="preserve">mutant channels in comparison with the background </w:t>
      </w:r>
      <w:r w:rsidRPr="00D9231D">
        <w:rPr>
          <w:rFonts w:ascii="Times New Roman" w:hAnsi="Times New Roman" w:cs="Times New Roman"/>
        </w:rPr>
        <w:t>KCNQ1</w:t>
      </w:r>
      <w:r w:rsidR="00D9231D" w:rsidRPr="00D9231D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 xml:space="preserve">S338F (upper right) and </w:t>
      </w:r>
      <w:r w:rsidRPr="00D9231D">
        <w:rPr>
          <w:rFonts w:ascii="Times New Roman" w:hAnsi="Times New Roman" w:cs="Times New Roman"/>
        </w:rPr>
        <w:t>KCNQ1</w:t>
      </w:r>
      <w:r w:rsidR="00D9231D" w:rsidRPr="00D9231D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>F351A (lower right), respectively. The test</w:t>
      </w:r>
      <w:r w:rsidR="00D9231D">
        <w:rPr>
          <w:rFonts w:ascii="Times New Roman" w:hAnsi="Times New Roman" w:cs="Times New Roman"/>
        </w:rPr>
        <w:t>ing</w:t>
      </w:r>
      <w:r w:rsidRPr="00197D13">
        <w:rPr>
          <w:rFonts w:ascii="Times New Roman" w:hAnsi="Times New Roman" w:cs="Times New Roman"/>
        </w:rPr>
        <w:t xml:space="preserve"> voltages were from -100 mV to +60 mV (</w:t>
      </w:r>
      <w:r w:rsidRPr="00D9231D">
        <w:rPr>
          <w:rFonts w:ascii="Times New Roman" w:hAnsi="Times New Roman" w:cs="Times New Roman"/>
        </w:rPr>
        <w:t>KCNQ1</w:t>
      </w:r>
      <w:r w:rsidR="00D9231D" w:rsidRPr="00D9231D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 xml:space="preserve">S338F) or </w:t>
      </w:r>
      <w:r w:rsidR="00197D13">
        <w:rPr>
          <w:rFonts w:ascii="Times New Roman" w:hAnsi="Times New Roman" w:cs="Times New Roman"/>
        </w:rPr>
        <w:t>+</w:t>
      </w:r>
      <w:r w:rsidRPr="00197D13">
        <w:rPr>
          <w:rFonts w:ascii="Times New Roman" w:hAnsi="Times New Roman" w:cs="Times New Roman"/>
        </w:rPr>
        <w:t>80 mV (</w:t>
      </w:r>
      <w:r w:rsidRPr="00D9231D">
        <w:rPr>
          <w:rFonts w:ascii="Times New Roman" w:hAnsi="Times New Roman" w:cs="Times New Roman"/>
        </w:rPr>
        <w:t>KCNQ1</w:t>
      </w:r>
      <w:r w:rsidR="00D9231D" w:rsidRPr="00D9231D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>F351A) with 10 mV increments and then returned to -40 mV for measuring the tail currents. (</w:t>
      </w:r>
      <w:r w:rsidR="00197D13">
        <w:rPr>
          <w:rFonts w:ascii="Times New Roman" w:hAnsi="Times New Roman" w:cs="Times New Roman"/>
          <w:b/>
          <w:bCs/>
        </w:rPr>
        <w:t>e</w:t>
      </w:r>
      <w:r w:rsidRPr="00197D13">
        <w:rPr>
          <w:rFonts w:ascii="Times New Roman" w:hAnsi="Times New Roman" w:cs="Times New Roman"/>
        </w:rPr>
        <w:t xml:space="preserve">) </w:t>
      </w:r>
      <w:r w:rsidR="00ED3615">
        <w:rPr>
          <w:rFonts w:ascii="Times New Roman" w:hAnsi="Times New Roman" w:cs="Times New Roman"/>
        </w:rPr>
        <w:t xml:space="preserve">A </w:t>
      </w:r>
      <w:r w:rsidRPr="00197D13">
        <w:rPr>
          <w:rFonts w:ascii="Times New Roman" w:hAnsi="Times New Roman" w:cs="Times New Roman"/>
        </w:rPr>
        <w:t>C-PIP</w:t>
      </w:r>
      <w:r w:rsidRPr="00197D13">
        <w:rPr>
          <w:rFonts w:ascii="Times New Roman" w:hAnsi="Times New Roman" w:cs="Times New Roman"/>
          <w:vertAlign w:val="subscript"/>
        </w:rPr>
        <w:t>2</w:t>
      </w:r>
      <w:r w:rsidRPr="00197D13">
        <w:rPr>
          <w:rFonts w:ascii="Times New Roman" w:hAnsi="Times New Roman" w:cs="Times New Roman"/>
        </w:rPr>
        <w:t xml:space="preserve"> site mutant </w:t>
      </w:r>
      <w:r w:rsidRPr="00197D13">
        <w:rPr>
          <w:rFonts w:ascii="Times New Roman" w:hAnsi="Times New Roman" w:cs="Times New Roman"/>
        </w:rPr>
        <w:lastRenderedPageBreak/>
        <w:t xml:space="preserve">channel </w:t>
      </w:r>
      <w:r w:rsidR="00ED3615">
        <w:rPr>
          <w:rFonts w:ascii="Times New Roman" w:hAnsi="Times New Roman" w:cs="Times New Roman"/>
        </w:rPr>
        <w:t>with the</w:t>
      </w:r>
      <w:r w:rsidRPr="00197D13">
        <w:rPr>
          <w:rFonts w:ascii="Times New Roman" w:hAnsi="Times New Roman" w:cs="Times New Roman"/>
        </w:rPr>
        <w:t xml:space="preserve"> </w:t>
      </w:r>
      <w:r w:rsidRPr="00ED3615">
        <w:rPr>
          <w:rFonts w:ascii="Times New Roman" w:hAnsi="Times New Roman" w:cs="Times New Roman"/>
        </w:rPr>
        <w:t>KCNQ1</w:t>
      </w:r>
      <w:r w:rsidR="00ED3615" w:rsidRPr="00ED3615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>S338F</w:t>
      </w:r>
      <w:r w:rsidR="00F74BC5">
        <w:rPr>
          <w:rFonts w:ascii="Times New Roman" w:hAnsi="Times New Roman" w:cs="Times New Roman"/>
        </w:rPr>
        <w:t xml:space="preserve"> </w:t>
      </w:r>
      <w:r w:rsidRPr="00197D13">
        <w:rPr>
          <w:rFonts w:ascii="Times New Roman" w:hAnsi="Times New Roman" w:cs="Times New Roman"/>
        </w:rPr>
        <w:t xml:space="preserve">and </w:t>
      </w:r>
      <w:r w:rsidRPr="00ED3615">
        <w:rPr>
          <w:rFonts w:ascii="Times New Roman" w:hAnsi="Times New Roman" w:cs="Times New Roman"/>
        </w:rPr>
        <w:t>KCNQ1</w:t>
      </w:r>
      <w:r w:rsidR="00ED3615" w:rsidRPr="00ED3615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>F351A</w:t>
      </w:r>
      <w:r w:rsidR="00BB29A7">
        <w:rPr>
          <w:rFonts w:ascii="Times New Roman" w:hAnsi="Times New Roman" w:cs="Times New Roman"/>
        </w:rPr>
        <w:t xml:space="preserve"> background</w:t>
      </w:r>
      <w:r w:rsidRPr="00197D13">
        <w:rPr>
          <w:rFonts w:ascii="Times New Roman" w:hAnsi="Times New Roman" w:cs="Times New Roman"/>
        </w:rPr>
        <w:t xml:space="preserve">, respectively. </w:t>
      </w:r>
      <w:r w:rsidR="00BB29A7">
        <w:rPr>
          <w:rFonts w:ascii="Times New Roman" w:hAnsi="Times New Roman" w:cs="Times New Roman"/>
        </w:rPr>
        <w:t>Right, c</w:t>
      </w:r>
      <w:r w:rsidRPr="00197D13">
        <w:rPr>
          <w:rFonts w:ascii="Times New Roman" w:hAnsi="Times New Roman" w:cs="Times New Roman"/>
        </w:rPr>
        <w:t>urrent amplitude</w:t>
      </w:r>
      <w:r w:rsidR="00FC6543">
        <w:rPr>
          <w:rFonts w:ascii="Times New Roman" w:hAnsi="Times New Roman" w:cs="Times New Roman"/>
        </w:rPr>
        <w:t>s</w:t>
      </w:r>
      <w:r w:rsidRPr="00197D13">
        <w:rPr>
          <w:rFonts w:ascii="Times New Roman" w:hAnsi="Times New Roman" w:cs="Times New Roman"/>
        </w:rPr>
        <w:t xml:space="preserve"> of selected C-PIP</w:t>
      </w:r>
      <w:r w:rsidRPr="00197D13">
        <w:rPr>
          <w:rFonts w:ascii="Times New Roman" w:hAnsi="Times New Roman" w:cs="Times New Roman"/>
          <w:vertAlign w:val="subscript"/>
        </w:rPr>
        <w:t>2</w:t>
      </w:r>
      <w:r w:rsidRPr="00197D13">
        <w:rPr>
          <w:rFonts w:ascii="Times New Roman" w:hAnsi="Times New Roman" w:cs="Times New Roman"/>
        </w:rPr>
        <w:t xml:space="preserve"> mutants (+40 mV with </w:t>
      </w:r>
      <w:r w:rsidRPr="00BB29A7">
        <w:rPr>
          <w:rFonts w:ascii="Times New Roman" w:hAnsi="Times New Roman" w:cs="Times New Roman"/>
        </w:rPr>
        <w:t>KCNQ1</w:t>
      </w:r>
      <w:r w:rsidR="00BB29A7" w:rsidRPr="00BB29A7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 xml:space="preserve">S338F, +80 mV with </w:t>
      </w:r>
      <w:r w:rsidRPr="00BB29A7">
        <w:rPr>
          <w:rFonts w:ascii="Times New Roman" w:hAnsi="Times New Roman" w:cs="Times New Roman"/>
        </w:rPr>
        <w:t>KCNQ1</w:t>
      </w:r>
      <w:r w:rsidR="00BB29A7" w:rsidRPr="00BB29A7">
        <w:rPr>
          <w:rFonts w:ascii="Times New Roman" w:hAnsi="Times New Roman" w:cs="Times New Roman"/>
        </w:rPr>
        <w:t>-</w:t>
      </w:r>
      <w:r w:rsidRPr="00197D13">
        <w:rPr>
          <w:rFonts w:ascii="Times New Roman" w:hAnsi="Times New Roman" w:cs="Times New Roman"/>
        </w:rPr>
        <w:t xml:space="preserve">F351A). The color of bars </w:t>
      </w:r>
      <w:r w:rsidR="000C7684">
        <w:rPr>
          <w:rFonts w:ascii="Times New Roman" w:hAnsi="Times New Roman" w:cs="Times New Roman"/>
        </w:rPr>
        <w:t>was</w:t>
      </w:r>
      <w:r w:rsidRPr="00197D13">
        <w:rPr>
          <w:rFonts w:ascii="Times New Roman" w:hAnsi="Times New Roman" w:cs="Times New Roman"/>
        </w:rPr>
        <w:t xml:space="preserve"> </w:t>
      </w:r>
      <w:r w:rsidR="00FC6543">
        <w:rPr>
          <w:rFonts w:ascii="Times New Roman" w:hAnsi="Times New Roman" w:cs="Times New Roman"/>
        </w:rPr>
        <w:t>the same as</w:t>
      </w:r>
      <w:r w:rsidRPr="00197D13">
        <w:rPr>
          <w:rFonts w:ascii="Times New Roman" w:hAnsi="Times New Roman" w:cs="Times New Roman"/>
        </w:rPr>
        <w:t xml:space="preserve"> the current traces. All error bars are SEM (n </w:t>
      </w:r>
      <w:r w:rsidRPr="00197D13">
        <w:rPr>
          <w:rFonts w:ascii="Cambria Math" w:hAnsi="Cambria Math" w:cs="Cambria Math"/>
        </w:rPr>
        <w:t>≧</w:t>
      </w:r>
      <w:r w:rsidRPr="00197D13">
        <w:rPr>
          <w:rFonts w:ascii="Times New Roman" w:hAnsi="Times New Roman" w:cs="Times New Roman"/>
        </w:rPr>
        <w:t xml:space="preserve"> 8). </w:t>
      </w:r>
    </w:p>
    <w:p w14:paraId="5A904E41" w14:textId="23788032" w:rsidR="00FA67DE" w:rsidRDefault="00FA67D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0DABFA6" w14:textId="25F00248" w:rsidR="00FA67DE" w:rsidRDefault="00BF2DD8" w:rsidP="00460B77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4A07711" wp14:editId="075B7AD9">
            <wp:extent cx="5943600" cy="2589530"/>
            <wp:effectExtent l="0" t="0" r="0" b="1270"/>
            <wp:docPr id="21141340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976B" w14:textId="63684D6F" w:rsidR="00FA67DE" w:rsidRPr="00197D13" w:rsidRDefault="00460B77" w:rsidP="00197D13">
      <w:pPr>
        <w:spacing w:line="480" w:lineRule="auto"/>
        <w:jc w:val="both"/>
        <w:rPr>
          <w:rFonts w:ascii="Times New Roman" w:hAnsi="Times New Roman" w:cs="Times New Roman"/>
        </w:rPr>
      </w:pPr>
      <w:r w:rsidRPr="00197D13">
        <w:rPr>
          <w:rFonts w:ascii="Times New Roman" w:hAnsi="Times New Roman" w:cs="Times New Roman"/>
          <w:b/>
          <w:bCs/>
        </w:rPr>
        <w:t>Fig. S12 Structural comparison of the V-PIP</w:t>
      </w:r>
      <w:r w:rsidRPr="00197D13">
        <w:rPr>
          <w:rFonts w:ascii="Times New Roman" w:hAnsi="Times New Roman" w:cs="Times New Roman"/>
          <w:b/>
          <w:bCs/>
          <w:vertAlign w:val="subscript"/>
        </w:rPr>
        <w:t>2</w:t>
      </w:r>
      <w:r w:rsidRPr="00197D13">
        <w:rPr>
          <w:rFonts w:ascii="Times New Roman" w:hAnsi="Times New Roman" w:cs="Times New Roman"/>
          <w:b/>
          <w:bCs/>
        </w:rPr>
        <w:t xml:space="preserve"> binding site on KCNQ1 between the straight and bent conformations</w:t>
      </w:r>
      <w:r w:rsidRPr="00197D13">
        <w:rPr>
          <w:rFonts w:ascii="Times New Roman" w:hAnsi="Times New Roman" w:cs="Times New Roman"/>
        </w:rPr>
        <w:t>. The straight</w:t>
      </w:r>
      <w:r w:rsidR="00EF3657">
        <w:rPr>
          <w:rFonts w:ascii="Times New Roman" w:hAnsi="Times New Roman" w:cs="Times New Roman"/>
        </w:rPr>
        <w:t xml:space="preserve"> (KCNQ1-KCNE1)</w:t>
      </w:r>
      <w:r w:rsidRPr="00197D13">
        <w:rPr>
          <w:rFonts w:ascii="Times New Roman" w:hAnsi="Times New Roman" w:cs="Times New Roman"/>
        </w:rPr>
        <w:t xml:space="preserve"> and bent</w:t>
      </w:r>
      <w:r w:rsidR="00EF3657">
        <w:rPr>
          <w:rFonts w:ascii="Times New Roman" w:hAnsi="Times New Roman" w:cs="Times New Roman"/>
        </w:rPr>
        <w:t xml:space="preserve"> (KCNQ1-E1R/R2E)</w:t>
      </w:r>
      <w:r w:rsidRPr="00197D13">
        <w:rPr>
          <w:rFonts w:ascii="Times New Roman" w:hAnsi="Times New Roman" w:cs="Times New Roman"/>
        </w:rPr>
        <w:t xml:space="preserve"> conformations are depicted in tan and sky blue, respectively. The structures were aligned based on the S4 and S4-S5</w:t>
      </w:r>
      <w:r w:rsidR="00BF2DD8">
        <w:rPr>
          <w:rFonts w:ascii="Times New Roman" w:hAnsi="Times New Roman" w:cs="Times New Roman"/>
        </w:rPr>
        <w:t>L</w:t>
      </w:r>
      <w:r w:rsidRPr="00197D13">
        <w:rPr>
          <w:rFonts w:ascii="Times New Roman" w:hAnsi="Times New Roman" w:cs="Times New Roman"/>
        </w:rPr>
        <w:t xml:space="preserve"> regions of the VSD. In the straight conformation, the S1, S2, S3 helices and the S2S3</w:t>
      </w:r>
      <w:r w:rsidR="00BF2DD8">
        <w:rPr>
          <w:rFonts w:ascii="Times New Roman" w:hAnsi="Times New Roman" w:cs="Times New Roman"/>
        </w:rPr>
        <w:t>L</w:t>
      </w:r>
      <w:r w:rsidRPr="00197D13">
        <w:rPr>
          <w:rFonts w:ascii="Times New Roman" w:hAnsi="Times New Roman" w:cs="Times New Roman"/>
        </w:rPr>
        <w:t xml:space="preserve"> shift away from the S4 and S4S5</w:t>
      </w:r>
      <w:r w:rsidR="00BF2DD8">
        <w:rPr>
          <w:rFonts w:ascii="Times New Roman" w:hAnsi="Times New Roman" w:cs="Times New Roman"/>
        </w:rPr>
        <w:t>L</w:t>
      </w:r>
      <w:r w:rsidRPr="00197D13">
        <w:rPr>
          <w:rFonts w:ascii="Times New Roman" w:hAnsi="Times New Roman" w:cs="Times New Roman"/>
        </w:rPr>
        <w:t>, compared to their positions in the bent conformation. This conformational change creates a pocket that accommodates V-PIP</w:t>
      </w:r>
      <w:r w:rsidRPr="00197D13">
        <w:rPr>
          <w:rFonts w:ascii="Times New Roman" w:hAnsi="Times New Roman" w:cs="Times New Roman"/>
          <w:vertAlign w:val="subscript"/>
        </w:rPr>
        <w:t>2</w:t>
      </w:r>
      <w:r w:rsidRPr="00197D13">
        <w:rPr>
          <w:rFonts w:ascii="Times New Roman" w:hAnsi="Times New Roman" w:cs="Times New Roman"/>
        </w:rPr>
        <w:t xml:space="preserve"> binding. In the right panel, the side chains of residues interacting with V-PIP</w:t>
      </w:r>
      <w:r w:rsidRPr="00197D13">
        <w:rPr>
          <w:rFonts w:ascii="Times New Roman" w:hAnsi="Times New Roman" w:cs="Times New Roman"/>
          <w:vertAlign w:val="subscript"/>
        </w:rPr>
        <w:t>2</w:t>
      </w:r>
      <w:r w:rsidRPr="00197D13">
        <w:rPr>
          <w:rFonts w:ascii="Times New Roman" w:hAnsi="Times New Roman" w:cs="Times New Roman"/>
        </w:rPr>
        <w:t xml:space="preserve"> are depicted using stick representations.</w:t>
      </w:r>
    </w:p>
    <w:p w14:paraId="794CCE3C" w14:textId="6D6C968A" w:rsidR="00460B77" w:rsidRDefault="00460B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9D814A8" w14:textId="7D6820FE" w:rsidR="00FA67DE" w:rsidRDefault="00B9175B" w:rsidP="00460B77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A441595" wp14:editId="1586396E">
            <wp:extent cx="5943600" cy="7945755"/>
            <wp:effectExtent l="0" t="0" r="0" b="0"/>
            <wp:docPr id="4854284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8B24" w14:textId="7A7CBA90" w:rsidR="00FA67DE" w:rsidRPr="00B9175B" w:rsidRDefault="00460B77" w:rsidP="00B9175B">
      <w:pPr>
        <w:spacing w:line="480" w:lineRule="auto"/>
        <w:jc w:val="both"/>
        <w:rPr>
          <w:rFonts w:ascii="Times New Roman" w:hAnsi="Times New Roman" w:cs="Times New Roman"/>
        </w:rPr>
      </w:pPr>
      <w:r w:rsidRPr="00B9175B">
        <w:rPr>
          <w:rFonts w:ascii="Times New Roman" w:hAnsi="Times New Roman" w:cs="Times New Roman"/>
          <w:b/>
          <w:bCs/>
        </w:rPr>
        <w:lastRenderedPageBreak/>
        <w:t>Fig. S</w:t>
      </w:r>
      <w:r w:rsidR="0039205B" w:rsidRPr="00B9175B">
        <w:rPr>
          <w:rFonts w:ascii="Times New Roman" w:hAnsi="Times New Roman" w:cs="Times New Roman"/>
          <w:b/>
          <w:bCs/>
        </w:rPr>
        <w:t>1</w:t>
      </w:r>
      <w:r w:rsidRPr="00B9175B">
        <w:rPr>
          <w:rFonts w:ascii="Times New Roman" w:hAnsi="Times New Roman" w:cs="Times New Roman"/>
          <w:b/>
          <w:bCs/>
        </w:rPr>
        <w:t xml:space="preserve">3 </w:t>
      </w:r>
      <w:r w:rsidR="00B9175B" w:rsidRPr="00B9175B">
        <w:rPr>
          <w:rFonts w:ascii="Times New Roman" w:hAnsi="Times New Roman" w:cs="Times New Roman"/>
          <w:b/>
          <w:bCs/>
        </w:rPr>
        <w:t>The effects of CA1</w:t>
      </w:r>
      <w:r w:rsidR="002C3C9F">
        <w:rPr>
          <w:rFonts w:ascii="Times New Roman" w:hAnsi="Times New Roman" w:cs="Times New Roman"/>
          <w:b/>
          <w:bCs/>
        </w:rPr>
        <w:t xml:space="preserve"> on KCNQ1-mutation + KCNE1-WT and mutation channels</w:t>
      </w:r>
      <w:r w:rsidRPr="00B9175B">
        <w:rPr>
          <w:rFonts w:ascii="Times New Roman" w:hAnsi="Times New Roman" w:cs="Times New Roman"/>
        </w:rPr>
        <w:t xml:space="preserve"> (</w:t>
      </w:r>
      <w:r w:rsidR="00B9175B" w:rsidRPr="00B9175B">
        <w:rPr>
          <w:rFonts w:ascii="Times New Roman" w:hAnsi="Times New Roman" w:cs="Times New Roman"/>
          <w:b/>
          <w:bCs/>
        </w:rPr>
        <w:t>a</w:t>
      </w:r>
      <w:r w:rsidRPr="00B9175B">
        <w:rPr>
          <w:rFonts w:ascii="Times New Roman" w:hAnsi="Times New Roman" w:cs="Times New Roman"/>
        </w:rPr>
        <w:t>) CA1 chemical structure. (</w:t>
      </w:r>
      <w:r w:rsidR="00B9175B" w:rsidRPr="00B9175B">
        <w:rPr>
          <w:rFonts w:ascii="Times New Roman" w:hAnsi="Times New Roman" w:cs="Times New Roman"/>
          <w:b/>
          <w:bCs/>
        </w:rPr>
        <w:t>b</w:t>
      </w:r>
      <w:r w:rsidRPr="00B9175B">
        <w:rPr>
          <w:rFonts w:ascii="Times New Roman" w:hAnsi="Times New Roman" w:cs="Times New Roman"/>
        </w:rPr>
        <w:t>) The putative CA1 binding pocket in the straight conformation KCNQ1</w:t>
      </w:r>
      <w:r w:rsidR="002C3C9F">
        <w:rPr>
          <w:rFonts w:ascii="Times New Roman" w:hAnsi="Times New Roman" w:cs="Times New Roman"/>
        </w:rPr>
        <w:t>-</w:t>
      </w:r>
      <w:r w:rsidRPr="00B9175B">
        <w:rPr>
          <w:rFonts w:ascii="Times New Roman" w:hAnsi="Times New Roman" w:cs="Times New Roman"/>
        </w:rPr>
        <w:t>KCNE1 (PDB: 9VEI). The KCNQ1 and KCNE1 are depicted in tan and sky blue, respectively. (</w:t>
      </w:r>
      <w:r w:rsidR="00B9175B" w:rsidRPr="00B9175B">
        <w:rPr>
          <w:rFonts w:ascii="Times New Roman" w:hAnsi="Times New Roman" w:cs="Times New Roman"/>
          <w:b/>
          <w:bCs/>
        </w:rPr>
        <w:t>c</w:t>
      </w:r>
      <w:r w:rsidRPr="00B9175B">
        <w:rPr>
          <w:rFonts w:ascii="Times New Roman" w:hAnsi="Times New Roman" w:cs="Times New Roman"/>
        </w:rPr>
        <w:t>) Structure model of CA1 binds to the straight conformation of KCNQ1</w:t>
      </w:r>
      <w:r w:rsidR="006555A1">
        <w:rPr>
          <w:rFonts w:ascii="Times New Roman" w:hAnsi="Times New Roman" w:cs="Times New Roman"/>
        </w:rPr>
        <w:t>-</w:t>
      </w:r>
      <w:r w:rsidRPr="00B9175B">
        <w:rPr>
          <w:rFonts w:ascii="Times New Roman" w:hAnsi="Times New Roman" w:cs="Times New Roman"/>
        </w:rPr>
        <w:t>KCNE3 (PDB: 6v01). (</w:t>
      </w:r>
      <w:proofErr w:type="gramStart"/>
      <w:r w:rsidR="00B9175B" w:rsidRPr="00B9175B">
        <w:rPr>
          <w:rFonts w:ascii="Times New Roman" w:hAnsi="Times New Roman" w:cs="Times New Roman"/>
          <w:b/>
          <w:bCs/>
        </w:rPr>
        <w:t>d</w:t>
      </w:r>
      <w:r w:rsidRPr="00B9175B">
        <w:rPr>
          <w:rFonts w:ascii="Times New Roman" w:hAnsi="Times New Roman" w:cs="Times New Roman"/>
          <w:b/>
          <w:bCs/>
        </w:rPr>
        <w:t>-</w:t>
      </w:r>
      <w:r w:rsidR="00B9175B" w:rsidRPr="00B9175B">
        <w:rPr>
          <w:rFonts w:ascii="Times New Roman" w:hAnsi="Times New Roman" w:cs="Times New Roman"/>
          <w:b/>
          <w:bCs/>
        </w:rPr>
        <w:t>o</w:t>
      </w:r>
      <w:proofErr w:type="gramEnd"/>
      <w:r w:rsidRPr="00B9175B">
        <w:rPr>
          <w:rFonts w:ascii="Times New Roman" w:hAnsi="Times New Roman" w:cs="Times New Roman"/>
        </w:rPr>
        <w:t>) Electrophysiological recording</w:t>
      </w:r>
      <w:r w:rsidR="00DB6CE3">
        <w:rPr>
          <w:rFonts w:ascii="Times New Roman" w:hAnsi="Times New Roman" w:cs="Times New Roman"/>
        </w:rPr>
        <w:t>s</w:t>
      </w:r>
      <w:r w:rsidRPr="00B9175B">
        <w:rPr>
          <w:rFonts w:ascii="Times New Roman" w:hAnsi="Times New Roman" w:cs="Times New Roman"/>
        </w:rPr>
        <w:t xml:space="preserve"> of CA1 effects on </w:t>
      </w:r>
      <w:r w:rsidR="00B87309">
        <w:rPr>
          <w:rFonts w:ascii="Times New Roman" w:hAnsi="Times New Roman" w:cs="Times New Roman"/>
        </w:rPr>
        <w:t xml:space="preserve">mutations of </w:t>
      </w:r>
      <w:r w:rsidRPr="00B9175B">
        <w:rPr>
          <w:rFonts w:ascii="Times New Roman" w:hAnsi="Times New Roman" w:cs="Times New Roman"/>
        </w:rPr>
        <w:t>all putative binding residues</w:t>
      </w:r>
      <w:r w:rsidR="00CC2E83">
        <w:rPr>
          <w:rFonts w:ascii="Times New Roman" w:hAnsi="Times New Roman" w:cs="Times New Roman"/>
        </w:rPr>
        <w:t xml:space="preserve"> on (</w:t>
      </w:r>
      <w:r w:rsidR="00CC2E83" w:rsidRPr="00CC2E83">
        <w:rPr>
          <w:rFonts w:ascii="Times New Roman" w:hAnsi="Times New Roman" w:cs="Times New Roman"/>
          <w:b/>
          <w:bCs/>
        </w:rPr>
        <w:t>b</w:t>
      </w:r>
      <w:r w:rsidR="00CC2E83">
        <w:rPr>
          <w:rFonts w:ascii="Times New Roman" w:hAnsi="Times New Roman" w:cs="Times New Roman"/>
        </w:rPr>
        <w:t>)</w:t>
      </w:r>
      <w:r w:rsidRPr="00B9175B">
        <w:rPr>
          <w:rFonts w:ascii="Times New Roman" w:hAnsi="Times New Roman" w:cs="Times New Roman"/>
        </w:rPr>
        <w:t xml:space="preserve">. Current traces were recorded before (black) and after (red) adding 10 </w:t>
      </w:r>
      <w:proofErr w:type="spellStart"/>
      <w:r w:rsidRPr="00B9175B">
        <w:rPr>
          <w:rFonts w:ascii="Times New Roman" w:hAnsi="Times New Roman" w:cs="Times New Roman"/>
        </w:rPr>
        <w:t>μM</w:t>
      </w:r>
      <w:proofErr w:type="spellEnd"/>
      <w:r w:rsidRPr="00B9175B">
        <w:rPr>
          <w:rFonts w:ascii="Times New Roman" w:hAnsi="Times New Roman" w:cs="Times New Roman"/>
        </w:rPr>
        <w:t xml:space="preserve"> CA1. Averaged G-V relationship (right) before (black) and after (red) 10 </w:t>
      </w:r>
      <w:proofErr w:type="spellStart"/>
      <w:r w:rsidRPr="00B9175B">
        <w:rPr>
          <w:rFonts w:ascii="Times New Roman" w:hAnsi="Times New Roman" w:cs="Times New Roman"/>
        </w:rPr>
        <w:t>μM</w:t>
      </w:r>
      <w:proofErr w:type="spellEnd"/>
      <w:r w:rsidRPr="00B9175B">
        <w:rPr>
          <w:rFonts w:ascii="Times New Roman" w:hAnsi="Times New Roman" w:cs="Times New Roman"/>
        </w:rPr>
        <w:t xml:space="preserve"> CA1 (n </w:t>
      </w:r>
      <w:r w:rsidRPr="00B9175B">
        <w:rPr>
          <w:rFonts w:ascii="Cambria Math" w:hAnsi="Cambria Math" w:cs="Cambria Math"/>
        </w:rPr>
        <w:t>≧</w:t>
      </w:r>
      <w:r w:rsidRPr="00B9175B">
        <w:rPr>
          <w:rFonts w:ascii="Times New Roman" w:hAnsi="Times New Roman" w:cs="Times New Roman"/>
        </w:rPr>
        <w:t xml:space="preserve"> 3). </w:t>
      </w:r>
    </w:p>
    <w:p w14:paraId="11597A1F" w14:textId="1A40F6D7" w:rsidR="00460B77" w:rsidRDefault="00460B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94A5711" w14:textId="732BEEFF" w:rsidR="00FA67DE" w:rsidRDefault="005370EC" w:rsidP="00ED7951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2252258" wp14:editId="18FCA69E">
            <wp:extent cx="5943600" cy="3366135"/>
            <wp:effectExtent l="0" t="0" r="0" b="5715"/>
            <wp:docPr id="2721259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7EB4" w14:textId="4C47A421" w:rsidR="00FA67DE" w:rsidRPr="00313655" w:rsidRDefault="00460B77" w:rsidP="00313655">
      <w:pPr>
        <w:spacing w:line="480" w:lineRule="auto"/>
        <w:jc w:val="both"/>
        <w:rPr>
          <w:rFonts w:ascii="Times New Roman" w:hAnsi="Times New Roman" w:cs="Times New Roman"/>
        </w:rPr>
      </w:pPr>
      <w:r w:rsidRPr="00313655">
        <w:rPr>
          <w:rFonts w:ascii="Times New Roman" w:hAnsi="Times New Roman" w:cs="Times New Roman"/>
          <w:b/>
          <w:bCs/>
        </w:rPr>
        <w:t xml:space="preserve">Fig. S14 </w:t>
      </w:r>
      <w:r w:rsidR="005370EC">
        <w:rPr>
          <w:rFonts w:ascii="Times New Roman" w:hAnsi="Times New Roman" w:cs="Times New Roman"/>
          <w:b/>
          <w:bCs/>
        </w:rPr>
        <w:t>C</w:t>
      </w:r>
      <w:r w:rsidRPr="00313655">
        <w:rPr>
          <w:rFonts w:ascii="Times New Roman" w:hAnsi="Times New Roman" w:cs="Times New Roman"/>
          <w:b/>
          <w:bCs/>
        </w:rPr>
        <w:t xml:space="preserve">onformation transition from </w:t>
      </w:r>
      <w:r w:rsidR="00160A86">
        <w:rPr>
          <w:rFonts w:ascii="Times New Roman" w:hAnsi="Times New Roman" w:cs="Times New Roman"/>
          <w:b/>
          <w:bCs/>
        </w:rPr>
        <w:t>the bent conformation</w:t>
      </w:r>
      <w:r w:rsidRPr="00313655">
        <w:rPr>
          <w:rFonts w:ascii="Times New Roman" w:hAnsi="Times New Roman" w:cs="Times New Roman"/>
          <w:b/>
          <w:bCs/>
        </w:rPr>
        <w:t xml:space="preserve"> to the </w:t>
      </w:r>
      <w:r w:rsidR="00160A86">
        <w:rPr>
          <w:rFonts w:ascii="Times New Roman" w:hAnsi="Times New Roman" w:cs="Times New Roman"/>
          <w:b/>
          <w:bCs/>
        </w:rPr>
        <w:t>straight conformation</w:t>
      </w:r>
      <w:r w:rsidRPr="00313655">
        <w:rPr>
          <w:rFonts w:ascii="Times New Roman" w:hAnsi="Times New Roman" w:cs="Times New Roman"/>
          <w:b/>
          <w:bCs/>
        </w:rPr>
        <w:t xml:space="preserve"> in the presence of V-PIP</w:t>
      </w:r>
      <w:r w:rsidRPr="00313655">
        <w:rPr>
          <w:rFonts w:ascii="Times New Roman" w:hAnsi="Times New Roman" w:cs="Times New Roman"/>
          <w:b/>
          <w:bCs/>
          <w:vertAlign w:val="subscript"/>
        </w:rPr>
        <w:t>2</w:t>
      </w:r>
      <w:r w:rsidRPr="00313655">
        <w:rPr>
          <w:rFonts w:ascii="Times New Roman" w:hAnsi="Times New Roman" w:cs="Times New Roman"/>
        </w:rPr>
        <w:t xml:space="preserve">. </w:t>
      </w:r>
      <w:r w:rsidR="00160A86" w:rsidRPr="00313655">
        <w:rPr>
          <w:rFonts w:ascii="Times New Roman" w:hAnsi="Times New Roman" w:cs="Times New Roman"/>
        </w:rPr>
        <w:t>(</w:t>
      </w:r>
      <w:r w:rsidR="00160A86">
        <w:rPr>
          <w:rFonts w:ascii="Times New Roman" w:hAnsi="Times New Roman" w:cs="Times New Roman"/>
          <w:b/>
          <w:bCs/>
        </w:rPr>
        <w:t>a</w:t>
      </w:r>
      <w:r w:rsidR="00160A86" w:rsidRPr="00313655">
        <w:rPr>
          <w:rFonts w:ascii="Times New Roman" w:hAnsi="Times New Roman" w:cs="Times New Roman"/>
        </w:rPr>
        <w:t xml:space="preserve">) Zoom-in snapshots to highlight S4 movements by superimposing selected simulation snapshots (green) with the </w:t>
      </w:r>
      <w:r w:rsidR="00387B22">
        <w:rPr>
          <w:rFonts w:ascii="Times New Roman" w:hAnsi="Times New Roman" w:cs="Times New Roman"/>
        </w:rPr>
        <w:t>bent</w:t>
      </w:r>
      <w:r w:rsidR="00160A86" w:rsidRPr="00313655">
        <w:rPr>
          <w:rFonts w:ascii="Times New Roman" w:hAnsi="Times New Roman" w:cs="Times New Roman"/>
        </w:rPr>
        <w:t xml:space="preserve"> conformation (light grey). From left to right: Snapshots 1-4 superimposed with the </w:t>
      </w:r>
      <w:r w:rsidR="00387B22">
        <w:rPr>
          <w:rFonts w:ascii="Times New Roman" w:hAnsi="Times New Roman" w:cs="Times New Roman"/>
        </w:rPr>
        <w:t>bent conformation</w:t>
      </w:r>
      <w:r w:rsidR="00160A86" w:rsidRPr="00313655">
        <w:rPr>
          <w:rFonts w:ascii="Times New Roman" w:hAnsi="Times New Roman" w:cs="Times New Roman"/>
        </w:rPr>
        <w:t xml:space="preserve">, and the </w:t>
      </w:r>
      <w:r w:rsidR="00387B22">
        <w:rPr>
          <w:rFonts w:ascii="Times New Roman" w:hAnsi="Times New Roman" w:cs="Times New Roman"/>
        </w:rPr>
        <w:t>straight conformation</w:t>
      </w:r>
      <w:r w:rsidR="00160A86" w:rsidRPr="00313655">
        <w:rPr>
          <w:rFonts w:ascii="Times New Roman" w:hAnsi="Times New Roman" w:cs="Times New Roman"/>
        </w:rPr>
        <w:t xml:space="preserve"> superimposed with the </w:t>
      </w:r>
      <w:r w:rsidR="00387B22">
        <w:rPr>
          <w:rFonts w:ascii="Times New Roman" w:hAnsi="Times New Roman" w:cs="Times New Roman"/>
        </w:rPr>
        <w:t>bent conformation</w:t>
      </w:r>
      <w:r w:rsidR="00160A86" w:rsidRPr="00313655">
        <w:rPr>
          <w:rFonts w:ascii="Times New Roman" w:hAnsi="Times New Roman" w:cs="Times New Roman"/>
        </w:rPr>
        <w:t xml:space="preserve">. As the left figure in panel A is the </w:t>
      </w:r>
      <w:r w:rsidR="00387B22">
        <w:rPr>
          <w:rFonts w:ascii="Times New Roman" w:hAnsi="Times New Roman" w:cs="Times New Roman"/>
        </w:rPr>
        <w:t>bent</w:t>
      </w:r>
      <w:r w:rsidR="00160A86" w:rsidRPr="00313655">
        <w:rPr>
          <w:rFonts w:ascii="Times New Roman" w:hAnsi="Times New Roman" w:cs="Times New Roman"/>
        </w:rPr>
        <w:t xml:space="preserve"> initial </w:t>
      </w:r>
      <w:r w:rsidR="00387B22">
        <w:rPr>
          <w:rFonts w:ascii="Times New Roman" w:hAnsi="Times New Roman" w:cs="Times New Roman"/>
        </w:rPr>
        <w:t>conformation</w:t>
      </w:r>
      <w:r w:rsidR="00160A86" w:rsidRPr="00313655">
        <w:rPr>
          <w:rFonts w:ascii="Times New Roman" w:hAnsi="Times New Roman" w:cs="Times New Roman"/>
        </w:rPr>
        <w:t xml:space="preserve">, it does not include an additional figure superimposed upon itself in panel B. Charged residues R228 and R231 are labeled in red in simulation snapshots and in blue in the </w:t>
      </w:r>
      <w:r w:rsidR="00387B22">
        <w:rPr>
          <w:rFonts w:ascii="Times New Roman" w:hAnsi="Times New Roman" w:cs="Times New Roman"/>
        </w:rPr>
        <w:t>bent conformation</w:t>
      </w:r>
      <w:r w:rsidR="00160A86" w:rsidRPr="00313655">
        <w:rPr>
          <w:rFonts w:ascii="Times New Roman" w:hAnsi="Times New Roman" w:cs="Times New Roman"/>
        </w:rPr>
        <w:t xml:space="preserve">. </w:t>
      </w:r>
      <w:r w:rsidRPr="00313655">
        <w:rPr>
          <w:rFonts w:ascii="Times New Roman" w:hAnsi="Times New Roman" w:cs="Times New Roman"/>
        </w:rPr>
        <w:t>(</w:t>
      </w:r>
      <w:r w:rsidR="00160A86">
        <w:rPr>
          <w:rFonts w:ascii="Times New Roman" w:hAnsi="Times New Roman" w:cs="Times New Roman"/>
          <w:b/>
          <w:bCs/>
        </w:rPr>
        <w:t>b</w:t>
      </w:r>
      <w:r w:rsidRPr="00313655">
        <w:rPr>
          <w:rFonts w:ascii="Times New Roman" w:hAnsi="Times New Roman" w:cs="Times New Roman"/>
        </w:rPr>
        <w:t xml:space="preserve">) Snapshots from the </w:t>
      </w:r>
      <w:r w:rsidR="00E34928">
        <w:rPr>
          <w:rFonts w:ascii="Times New Roman" w:hAnsi="Times New Roman" w:cs="Times New Roman"/>
        </w:rPr>
        <w:t>T</w:t>
      </w:r>
      <w:r w:rsidRPr="00313655">
        <w:rPr>
          <w:rFonts w:ascii="Times New Roman" w:hAnsi="Times New Roman" w:cs="Times New Roman"/>
        </w:rPr>
        <w:t xml:space="preserve">MD stimulation illustrating the conformational from </w:t>
      </w:r>
      <w:r w:rsidR="00160A86">
        <w:rPr>
          <w:rFonts w:ascii="Times New Roman" w:hAnsi="Times New Roman" w:cs="Times New Roman"/>
        </w:rPr>
        <w:t>the bent conformation to the straight conformation</w:t>
      </w:r>
      <w:r w:rsidRPr="00313655">
        <w:rPr>
          <w:rFonts w:ascii="Times New Roman" w:hAnsi="Times New Roman" w:cs="Times New Roman"/>
        </w:rPr>
        <w:t xml:space="preserve">. From left to right: </w:t>
      </w:r>
      <w:r w:rsidR="00160A86">
        <w:rPr>
          <w:rFonts w:ascii="Times New Roman" w:hAnsi="Times New Roman" w:cs="Times New Roman"/>
        </w:rPr>
        <w:t>bent conformation</w:t>
      </w:r>
      <w:r w:rsidRPr="00313655">
        <w:rPr>
          <w:rFonts w:ascii="Times New Roman" w:hAnsi="Times New Roman" w:cs="Times New Roman"/>
        </w:rPr>
        <w:t xml:space="preserve"> (initial structure</w:t>
      </w:r>
      <w:r w:rsidR="00B4414F">
        <w:rPr>
          <w:rFonts w:ascii="Times New Roman" w:hAnsi="Times New Roman" w:cs="Times New Roman"/>
        </w:rPr>
        <w:t>, KCNQ1-E1R/R2E</w:t>
      </w:r>
      <w:r w:rsidRPr="00313655">
        <w:rPr>
          <w:rFonts w:ascii="Times New Roman" w:hAnsi="Times New Roman" w:cs="Times New Roman"/>
        </w:rPr>
        <w:t xml:space="preserve">), Snapshots 1-4, and </w:t>
      </w:r>
      <w:r w:rsidR="00387B22">
        <w:rPr>
          <w:rFonts w:ascii="Times New Roman" w:hAnsi="Times New Roman" w:cs="Times New Roman"/>
        </w:rPr>
        <w:t>straight conformation (Targeted structure, KCNQ1-KCNE1)</w:t>
      </w:r>
      <w:r w:rsidRPr="00313655">
        <w:rPr>
          <w:rFonts w:ascii="Times New Roman" w:hAnsi="Times New Roman" w:cs="Times New Roman"/>
        </w:rPr>
        <w:t xml:space="preserve">. </w:t>
      </w:r>
      <w:proofErr w:type="spellStart"/>
      <w:r w:rsidRPr="00313655">
        <w:rPr>
          <w:rFonts w:ascii="Times New Roman" w:hAnsi="Times New Roman" w:cs="Times New Roman"/>
        </w:rPr>
        <w:t>CaM</w:t>
      </w:r>
      <w:proofErr w:type="spellEnd"/>
      <w:r w:rsidRPr="00313655">
        <w:rPr>
          <w:rFonts w:ascii="Times New Roman" w:hAnsi="Times New Roman" w:cs="Times New Roman"/>
        </w:rPr>
        <w:t xml:space="preserve"> is colored in cyan, V-PIP</w:t>
      </w:r>
      <w:r w:rsidRPr="00313655">
        <w:rPr>
          <w:rFonts w:ascii="Times New Roman" w:hAnsi="Times New Roman" w:cs="Times New Roman"/>
          <w:vertAlign w:val="subscript"/>
        </w:rPr>
        <w:t>2</w:t>
      </w:r>
      <w:r w:rsidRPr="00313655">
        <w:rPr>
          <w:rFonts w:ascii="Times New Roman" w:hAnsi="Times New Roman" w:cs="Times New Roman"/>
        </w:rPr>
        <w:t xml:space="preserve"> is colored in green, S2S3L is colored in pink, S4 is colored in orange, and S6 is colored in yellow. </w:t>
      </w:r>
    </w:p>
    <w:p w14:paraId="1757B542" w14:textId="36CCBBA8" w:rsidR="00313655" w:rsidRDefault="0031365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D1C2947" w14:textId="301823E2" w:rsidR="00F562A2" w:rsidRPr="003104C5" w:rsidRDefault="00313655" w:rsidP="003104C5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3104C5">
        <w:rPr>
          <w:rFonts w:ascii="Times New Roman" w:hAnsi="Times New Roman" w:cs="Times New Roman"/>
          <w:b/>
          <w:bCs/>
        </w:rPr>
        <w:lastRenderedPageBreak/>
        <w:t>References</w:t>
      </w:r>
    </w:p>
    <w:p w14:paraId="79C8BA2A" w14:textId="77777777" w:rsidR="00F562A2" w:rsidRPr="003104C5" w:rsidRDefault="00F562A2" w:rsidP="003104C5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</w:rPr>
      </w:pPr>
      <w:r w:rsidRPr="003104C5">
        <w:rPr>
          <w:rFonts w:ascii="Times New Roman" w:hAnsi="Times New Roman" w:cs="Times New Roman"/>
        </w:rPr>
        <w:fldChar w:fldCharType="begin"/>
      </w:r>
      <w:r w:rsidRPr="003104C5">
        <w:rPr>
          <w:rFonts w:ascii="Times New Roman" w:hAnsi="Times New Roman" w:cs="Times New Roman"/>
        </w:rPr>
        <w:instrText xml:space="preserve"> ADDIN EN.REFLIST </w:instrText>
      </w:r>
      <w:r w:rsidRPr="003104C5">
        <w:rPr>
          <w:rFonts w:ascii="Times New Roman" w:hAnsi="Times New Roman" w:cs="Times New Roman"/>
        </w:rPr>
        <w:fldChar w:fldCharType="separate"/>
      </w:r>
      <w:r w:rsidRPr="003104C5">
        <w:rPr>
          <w:rFonts w:ascii="Times New Roman" w:hAnsi="Times New Roman" w:cs="Times New Roman"/>
        </w:rPr>
        <w:t>1</w:t>
      </w:r>
      <w:r w:rsidRPr="003104C5">
        <w:rPr>
          <w:rFonts w:ascii="Times New Roman" w:hAnsi="Times New Roman" w:cs="Times New Roman"/>
        </w:rPr>
        <w:tab/>
        <w:t>Zaydman, M. A.</w:t>
      </w:r>
      <w:r w:rsidRPr="003104C5">
        <w:rPr>
          <w:rFonts w:ascii="Times New Roman" w:hAnsi="Times New Roman" w:cs="Times New Roman"/>
          <w:i/>
        </w:rPr>
        <w:t xml:space="preserve"> et al.</w:t>
      </w:r>
      <w:r w:rsidRPr="003104C5">
        <w:rPr>
          <w:rFonts w:ascii="Times New Roman" w:hAnsi="Times New Roman" w:cs="Times New Roman"/>
        </w:rPr>
        <w:t xml:space="preserve"> Domain–domain interactions determine the gating, permeation, pharmacology, and subunit modulation of the IKs ion channel. </w:t>
      </w:r>
      <w:r w:rsidRPr="003104C5">
        <w:rPr>
          <w:rFonts w:ascii="Times New Roman" w:hAnsi="Times New Roman" w:cs="Times New Roman"/>
          <w:i/>
        </w:rPr>
        <w:t>Elife</w:t>
      </w:r>
      <w:r w:rsidRPr="003104C5">
        <w:rPr>
          <w:rFonts w:ascii="Times New Roman" w:hAnsi="Times New Roman" w:cs="Times New Roman"/>
        </w:rPr>
        <w:t xml:space="preserve"> 3, e03606 (2014). </w:t>
      </w:r>
    </w:p>
    <w:p w14:paraId="7621ABF8" w14:textId="77777777" w:rsidR="00F562A2" w:rsidRPr="003104C5" w:rsidRDefault="00F562A2" w:rsidP="003104C5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</w:rPr>
      </w:pPr>
      <w:r w:rsidRPr="003104C5">
        <w:rPr>
          <w:rFonts w:ascii="Times New Roman" w:hAnsi="Times New Roman" w:cs="Times New Roman"/>
        </w:rPr>
        <w:t>2</w:t>
      </w:r>
      <w:r w:rsidRPr="003104C5">
        <w:rPr>
          <w:rFonts w:ascii="Times New Roman" w:hAnsi="Times New Roman" w:cs="Times New Roman"/>
        </w:rPr>
        <w:tab/>
        <w:t>Hou, P.</w:t>
      </w:r>
      <w:r w:rsidRPr="003104C5">
        <w:rPr>
          <w:rFonts w:ascii="Times New Roman" w:hAnsi="Times New Roman" w:cs="Times New Roman"/>
          <w:i/>
        </w:rPr>
        <w:t xml:space="preserve"> et al.</w:t>
      </w:r>
      <w:r w:rsidRPr="003104C5">
        <w:rPr>
          <w:rFonts w:ascii="Times New Roman" w:hAnsi="Times New Roman" w:cs="Times New Roman"/>
        </w:rPr>
        <w:t xml:space="preserve"> Inactivation of KCNQ1 potassium channels reveals dynamic coupling between voltage sensing and pore opening. </w:t>
      </w:r>
      <w:r w:rsidRPr="003104C5">
        <w:rPr>
          <w:rFonts w:ascii="Times New Roman" w:hAnsi="Times New Roman" w:cs="Times New Roman"/>
          <w:i/>
        </w:rPr>
        <w:t>Nature communications</w:t>
      </w:r>
      <w:r w:rsidRPr="003104C5">
        <w:rPr>
          <w:rFonts w:ascii="Times New Roman" w:hAnsi="Times New Roman" w:cs="Times New Roman"/>
        </w:rPr>
        <w:t xml:space="preserve"> 8, 1730 (2017). </w:t>
      </w:r>
    </w:p>
    <w:p w14:paraId="34E0B313" w14:textId="62CD3972" w:rsidR="00313655" w:rsidRPr="00ED7951" w:rsidRDefault="00F562A2" w:rsidP="003104C5">
      <w:pPr>
        <w:spacing w:line="480" w:lineRule="auto"/>
        <w:jc w:val="both"/>
        <w:rPr>
          <w:rFonts w:ascii="Arial" w:hAnsi="Arial" w:cs="Arial"/>
        </w:rPr>
      </w:pPr>
      <w:r w:rsidRPr="003104C5">
        <w:rPr>
          <w:rFonts w:ascii="Times New Roman" w:hAnsi="Times New Roman" w:cs="Times New Roman"/>
        </w:rPr>
        <w:fldChar w:fldCharType="end"/>
      </w:r>
    </w:p>
    <w:sectPr w:rsidR="00313655" w:rsidRPr="00ED79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wxvvp52upaap6efewrx99t2w2pp05sr0p2d&quot;&gt;My EndNote Library&lt;record-ids&gt;&lt;item&gt;13&lt;/item&gt;&lt;item&gt;17&lt;/item&gt;&lt;/record-ids&gt;&lt;/item&gt;&lt;/Libraries&gt;"/>
  </w:docVars>
  <w:rsids>
    <w:rsidRoot w:val="001C4F2E"/>
    <w:rsid w:val="0000733D"/>
    <w:rsid w:val="0009643A"/>
    <w:rsid w:val="000C7684"/>
    <w:rsid w:val="00110029"/>
    <w:rsid w:val="001179F7"/>
    <w:rsid w:val="00144B06"/>
    <w:rsid w:val="00160A86"/>
    <w:rsid w:val="00164059"/>
    <w:rsid w:val="00193013"/>
    <w:rsid w:val="00197D13"/>
    <w:rsid w:val="001C4F2E"/>
    <w:rsid w:val="001F4611"/>
    <w:rsid w:val="00221949"/>
    <w:rsid w:val="00237CD6"/>
    <w:rsid w:val="00272FDA"/>
    <w:rsid w:val="00287060"/>
    <w:rsid w:val="00296DAA"/>
    <w:rsid w:val="002A0A08"/>
    <w:rsid w:val="002C3C9F"/>
    <w:rsid w:val="003104C5"/>
    <w:rsid w:val="00313655"/>
    <w:rsid w:val="00322C06"/>
    <w:rsid w:val="0038065C"/>
    <w:rsid w:val="00385420"/>
    <w:rsid w:val="00387B22"/>
    <w:rsid w:val="0039205B"/>
    <w:rsid w:val="00460B77"/>
    <w:rsid w:val="00492814"/>
    <w:rsid w:val="0052388D"/>
    <w:rsid w:val="0052592C"/>
    <w:rsid w:val="005370EC"/>
    <w:rsid w:val="005C404D"/>
    <w:rsid w:val="005E40E1"/>
    <w:rsid w:val="00646063"/>
    <w:rsid w:val="006555A1"/>
    <w:rsid w:val="006F289C"/>
    <w:rsid w:val="00710CEB"/>
    <w:rsid w:val="0072256C"/>
    <w:rsid w:val="00744F7C"/>
    <w:rsid w:val="00783FE3"/>
    <w:rsid w:val="00792E4A"/>
    <w:rsid w:val="00797A69"/>
    <w:rsid w:val="007A0F06"/>
    <w:rsid w:val="007B0346"/>
    <w:rsid w:val="007C1498"/>
    <w:rsid w:val="007C6146"/>
    <w:rsid w:val="00821FF6"/>
    <w:rsid w:val="008A1B1A"/>
    <w:rsid w:val="008D3056"/>
    <w:rsid w:val="008E0C27"/>
    <w:rsid w:val="009042C1"/>
    <w:rsid w:val="00920F93"/>
    <w:rsid w:val="00955F6D"/>
    <w:rsid w:val="00956FD6"/>
    <w:rsid w:val="00962F9B"/>
    <w:rsid w:val="00971BBE"/>
    <w:rsid w:val="00987D0D"/>
    <w:rsid w:val="009D77B1"/>
    <w:rsid w:val="00A76FC1"/>
    <w:rsid w:val="00A91864"/>
    <w:rsid w:val="00AC3EE4"/>
    <w:rsid w:val="00AE01F1"/>
    <w:rsid w:val="00AE3B4B"/>
    <w:rsid w:val="00AE4FE7"/>
    <w:rsid w:val="00AF5F9F"/>
    <w:rsid w:val="00B11F42"/>
    <w:rsid w:val="00B1698E"/>
    <w:rsid w:val="00B4414F"/>
    <w:rsid w:val="00B61DA0"/>
    <w:rsid w:val="00B85B61"/>
    <w:rsid w:val="00B87309"/>
    <w:rsid w:val="00B9175B"/>
    <w:rsid w:val="00BB29A7"/>
    <w:rsid w:val="00BF2DD8"/>
    <w:rsid w:val="00C14D73"/>
    <w:rsid w:val="00C32DD2"/>
    <w:rsid w:val="00C83304"/>
    <w:rsid w:val="00CA27F9"/>
    <w:rsid w:val="00CC2E83"/>
    <w:rsid w:val="00D65A75"/>
    <w:rsid w:val="00D660E0"/>
    <w:rsid w:val="00D9231D"/>
    <w:rsid w:val="00DB0AA0"/>
    <w:rsid w:val="00DB6CE3"/>
    <w:rsid w:val="00DC4E4F"/>
    <w:rsid w:val="00DE504C"/>
    <w:rsid w:val="00E11473"/>
    <w:rsid w:val="00E2009B"/>
    <w:rsid w:val="00E32EE8"/>
    <w:rsid w:val="00E34928"/>
    <w:rsid w:val="00E4260D"/>
    <w:rsid w:val="00E56E6C"/>
    <w:rsid w:val="00E75F82"/>
    <w:rsid w:val="00E81035"/>
    <w:rsid w:val="00E84BC3"/>
    <w:rsid w:val="00E949BE"/>
    <w:rsid w:val="00E95463"/>
    <w:rsid w:val="00E96CA0"/>
    <w:rsid w:val="00EA1EC7"/>
    <w:rsid w:val="00EB0D8D"/>
    <w:rsid w:val="00EB21D6"/>
    <w:rsid w:val="00ED3615"/>
    <w:rsid w:val="00ED7951"/>
    <w:rsid w:val="00EE5FE7"/>
    <w:rsid w:val="00EF3657"/>
    <w:rsid w:val="00F10408"/>
    <w:rsid w:val="00F13280"/>
    <w:rsid w:val="00F50A04"/>
    <w:rsid w:val="00F562A2"/>
    <w:rsid w:val="00F610F7"/>
    <w:rsid w:val="00F74BC5"/>
    <w:rsid w:val="00FA67DE"/>
    <w:rsid w:val="00FC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BF796"/>
  <w15:chartTrackingRefBased/>
  <w15:docId w15:val="{8AF08D94-7122-4636-A2CC-49AC5EF0C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4F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4F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4F2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4F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4F2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4F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4F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4F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4F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4F2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4F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4F2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4F2E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4F2E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4F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4F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4F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4F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4F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4F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F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4F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4F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4F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4F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4F2E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4F2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4F2E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4F2E"/>
    <w:rPr>
      <w:b/>
      <w:bCs/>
      <w:smallCaps/>
      <w:color w:val="2E74B5" w:themeColor="accent1" w:themeShade="BF"/>
      <w:spacing w:val="5"/>
    </w:rPr>
  </w:style>
  <w:style w:type="paragraph" w:customStyle="1" w:styleId="EndNoteBibliographyTitle">
    <w:name w:val="EndNote Bibliography Title"/>
    <w:basedOn w:val="Normal"/>
    <w:link w:val="EndNoteBibliographyTitleChar"/>
    <w:rsid w:val="00F562A2"/>
    <w:pPr>
      <w:spacing w:after="0"/>
      <w:jc w:val="center"/>
    </w:pPr>
    <w:rPr>
      <w:rFonts w:ascii="Aptos" w:hAnsi="Aptos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F562A2"/>
    <w:rPr>
      <w:rFonts w:ascii="Aptos" w:hAnsi="Aptos"/>
      <w:noProof/>
    </w:rPr>
  </w:style>
  <w:style w:type="paragraph" w:customStyle="1" w:styleId="EndNoteBibliography">
    <w:name w:val="EndNote Bibliography"/>
    <w:basedOn w:val="Normal"/>
    <w:link w:val="EndNoteBibliographyChar"/>
    <w:rsid w:val="00F562A2"/>
    <w:pPr>
      <w:spacing w:line="240" w:lineRule="auto"/>
      <w:jc w:val="both"/>
    </w:pPr>
    <w:rPr>
      <w:rFonts w:ascii="Aptos" w:hAnsi="Aptos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F562A2"/>
    <w:rPr>
      <w:rFonts w:ascii="Aptos" w:hAnsi="Aptos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23</Pages>
  <Words>1660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 in St. Louis</Company>
  <LinksUpToDate>false</LinksUpToDate>
  <CharactersWithSpaces>11101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Zhao, Lu</dc:creator>
  <cp:keywords/>
  <dc:description/>
  <cp:lastModifiedBy>Zhao, Lu</cp:lastModifiedBy>
  <cp:revision>148</cp:revision>
  <dcterms:created xsi:type="dcterms:W3CDTF">2025-09-06T00:24:00Z</dcterms:created>
  <dcterms:modified xsi:type="dcterms:W3CDTF">2025-09-11T16:23:00Z</dcterms:modified>
</cp:coreProperties>
</file>