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59359A" w14:textId="77777777" w:rsidR="0063035E" w:rsidRPr="0063035E" w:rsidRDefault="0063035E" w:rsidP="0063035E">
      <w:pPr>
        <w:rPr>
          <w:b/>
          <w:bCs/>
          <w:lang w:val="en-US"/>
        </w:rPr>
      </w:pPr>
      <w:r w:rsidRPr="0063035E">
        <w:rPr>
          <w:b/>
          <w:bCs/>
          <w:lang w:val="en-US"/>
        </w:rPr>
        <w:t>Table 1 Test results of main indicators of asphalt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683"/>
        <w:gridCol w:w="1765"/>
        <w:gridCol w:w="2787"/>
        <w:gridCol w:w="2791"/>
      </w:tblGrid>
      <w:tr w:rsidR="0063035E" w:rsidRPr="0063035E" w14:paraId="1FF8D2C2" w14:textId="77777777" w:rsidTr="0063035E">
        <w:trPr>
          <w:trHeight w:val="388"/>
          <w:jc w:val="center"/>
        </w:trPr>
        <w:tc>
          <w:tcPr>
            <w:tcW w:w="88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6A36F5" w14:textId="77777777" w:rsidR="0063035E" w:rsidRPr="0063035E" w:rsidRDefault="0063035E" w:rsidP="0063035E">
            <w:pPr>
              <w:rPr>
                <w:lang w:val="en-US"/>
              </w:rPr>
            </w:pPr>
            <w:r w:rsidRPr="0063035E">
              <w:rPr>
                <w:lang w:val="en-US"/>
              </w:rPr>
              <w:t>Evaluation indicators</w:t>
            </w:r>
          </w:p>
        </w:tc>
        <w:tc>
          <w:tcPr>
            <w:tcW w:w="99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CAF898" w14:textId="77777777" w:rsidR="0063035E" w:rsidRPr="0063035E" w:rsidRDefault="0063035E" w:rsidP="0063035E">
            <w:pPr>
              <w:rPr>
                <w:lang w:val="en-US"/>
              </w:rPr>
            </w:pPr>
            <w:r w:rsidRPr="0063035E">
              <w:rPr>
                <w:lang w:val="en-US"/>
              </w:rPr>
              <w:t>High elasticity modifier</w:t>
            </w:r>
          </w:p>
        </w:tc>
        <w:tc>
          <w:tcPr>
            <w:tcW w:w="155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AFC3C6" w14:textId="77777777" w:rsidR="0063035E" w:rsidRPr="0063035E" w:rsidRDefault="0063035E" w:rsidP="0063035E">
            <w:pPr>
              <w:rPr>
                <w:lang w:val="en-US"/>
              </w:rPr>
            </w:pPr>
            <w:r w:rsidRPr="0063035E">
              <w:rPr>
                <w:lang w:val="en-US"/>
              </w:rPr>
              <w:t>Virgin asphalt</w:t>
            </w:r>
          </w:p>
        </w:tc>
        <w:tc>
          <w:tcPr>
            <w:tcW w:w="156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F653C7" w14:textId="77777777" w:rsidR="0063035E" w:rsidRPr="0063035E" w:rsidRDefault="0063035E" w:rsidP="0063035E">
            <w:pPr>
              <w:rPr>
                <w:lang w:val="en-US"/>
              </w:rPr>
            </w:pPr>
            <w:r w:rsidRPr="0063035E">
              <w:rPr>
                <w:lang w:val="en-US"/>
              </w:rPr>
              <w:t>H-asphalt</w:t>
            </w:r>
          </w:p>
        </w:tc>
      </w:tr>
      <w:tr w:rsidR="0063035E" w:rsidRPr="0063035E" w14:paraId="6AE114F2" w14:textId="77777777" w:rsidTr="0063035E">
        <w:trPr>
          <w:trHeight w:val="384"/>
          <w:jc w:val="center"/>
        </w:trPr>
        <w:tc>
          <w:tcPr>
            <w:tcW w:w="8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7BA31AC" w14:textId="77777777" w:rsidR="0063035E" w:rsidRPr="0063035E" w:rsidRDefault="0063035E" w:rsidP="0063035E">
            <w:pPr>
              <w:rPr>
                <w:lang w:val="en-US"/>
              </w:rPr>
            </w:pPr>
            <w:r w:rsidRPr="0063035E">
              <w:rPr>
                <w:lang w:val="en-US"/>
              </w:rPr>
              <w:t>Penetration (25</w:t>
            </w:r>
            <w:r w:rsidRPr="0063035E">
              <w:rPr>
                <w:rFonts w:ascii="Cambria Math" w:hAnsi="Cambria Math" w:cs="Cambria Math"/>
                <w:lang w:val="en-US"/>
              </w:rPr>
              <w:t>℃</w:t>
            </w:r>
            <w:r w:rsidRPr="0063035E">
              <w:rPr>
                <w:lang w:val="en-US"/>
              </w:rPr>
              <w:t>)/0.1mm</w:t>
            </w:r>
          </w:p>
        </w:tc>
        <w:tc>
          <w:tcPr>
            <w:tcW w:w="99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D105B1E" w14:textId="77777777" w:rsidR="0063035E" w:rsidRPr="0063035E" w:rsidRDefault="0063035E" w:rsidP="0063035E">
            <w:pPr>
              <w:rPr>
                <w:lang w:val="en-US"/>
              </w:rPr>
            </w:pPr>
            <w:r w:rsidRPr="0063035E">
              <w:rPr>
                <w:lang w:val="en-US"/>
              </w:rPr>
              <w:t>10</w:t>
            </w:r>
          </w:p>
        </w:tc>
        <w:tc>
          <w:tcPr>
            <w:tcW w:w="155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7845A40" w14:textId="77777777" w:rsidR="0063035E" w:rsidRPr="0063035E" w:rsidRDefault="0063035E" w:rsidP="0063035E">
            <w:pPr>
              <w:rPr>
                <w:lang w:val="en-US"/>
              </w:rPr>
            </w:pPr>
            <w:r w:rsidRPr="0063035E">
              <w:rPr>
                <w:lang w:val="en-US"/>
              </w:rPr>
              <w:t>65</w:t>
            </w:r>
          </w:p>
        </w:tc>
        <w:tc>
          <w:tcPr>
            <w:tcW w:w="156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B87269C" w14:textId="77777777" w:rsidR="0063035E" w:rsidRPr="0063035E" w:rsidRDefault="0063035E" w:rsidP="0063035E">
            <w:pPr>
              <w:rPr>
                <w:lang w:val="en-US"/>
              </w:rPr>
            </w:pPr>
            <w:r w:rsidRPr="0063035E">
              <w:rPr>
                <w:lang w:val="en-US"/>
              </w:rPr>
              <w:t>40.5</w:t>
            </w:r>
          </w:p>
        </w:tc>
      </w:tr>
      <w:tr w:rsidR="0063035E" w:rsidRPr="0063035E" w14:paraId="104A6CC1" w14:textId="77777777" w:rsidTr="0063035E">
        <w:trPr>
          <w:trHeight w:val="384"/>
          <w:jc w:val="center"/>
        </w:trPr>
        <w:tc>
          <w:tcPr>
            <w:tcW w:w="887" w:type="pct"/>
            <w:vAlign w:val="center"/>
            <w:hideMark/>
          </w:tcPr>
          <w:p w14:paraId="57ED85CB" w14:textId="77777777" w:rsidR="0063035E" w:rsidRPr="0063035E" w:rsidRDefault="0063035E" w:rsidP="0063035E">
            <w:pPr>
              <w:rPr>
                <w:lang w:val="en-US"/>
              </w:rPr>
            </w:pPr>
            <w:r w:rsidRPr="0063035E">
              <w:rPr>
                <w:lang w:val="en-US"/>
              </w:rPr>
              <w:t>Ductility (15</w:t>
            </w:r>
            <w:r w:rsidRPr="0063035E">
              <w:rPr>
                <w:rFonts w:ascii="Cambria Math" w:hAnsi="Cambria Math" w:cs="Cambria Math"/>
                <w:lang w:val="en-US"/>
              </w:rPr>
              <w:t>℃</w:t>
            </w:r>
            <w:r w:rsidRPr="0063035E">
              <w:rPr>
                <w:lang w:val="en-US"/>
              </w:rPr>
              <w:t>)/cm</w:t>
            </w:r>
          </w:p>
        </w:tc>
        <w:tc>
          <w:tcPr>
            <w:tcW w:w="993" w:type="pct"/>
            <w:vAlign w:val="center"/>
            <w:hideMark/>
          </w:tcPr>
          <w:p w14:paraId="4E329C94" w14:textId="77777777" w:rsidR="0063035E" w:rsidRPr="0063035E" w:rsidRDefault="0063035E" w:rsidP="0063035E">
            <w:pPr>
              <w:rPr>
                <w:lang w:val="en-US"/>
              </w:rPr>
            </w:pPr>
            <w:r w:rsidRPr="0063035E">
              <w:rPr>
                <w:rFonts w:hint="eastAsia"/>
                <w:lang w:val="en-US"/>
              </w:rPr>
              <w:t>—</w:t>
            </w:r>
          </w:p>
        </w:tc>
        <w:tc>
          <w:tcPr>
            <w:tcW w:w="1558" w:type="pct"/>
            <w:vAlign w:val="center"/>
            <w:hideMark/>
          </w:tcPr>
          <w:p w14:paraId="06ADBFD2" w14:textId="77777777" w:rsidR="0063035E" w:rsidRPr="0063035E" w:rsidRDefault="0063035E" w:rsidP="0063035E">
            <w:pPr>
              <w:rPr>
                <w:lang w:val="en-US"/>
              </w:rPr>
            </w:pPr>
            <w:r w:rsidRPr="0063035E">
              <w:rPr>
                <w:rFonts w:ascii="MS Gothic" w:eastAsia="MS Gothic" w:hAnsi="MS Gothic" w:cs="MS Gothic" w:hint="eastAsia"/>
                <w:lang w:val="en-US"/>
              </w:rPr>
              <w:t>＞</w:t>
            </w:r>
            <w:r w:rsidRPr="0063035E">
              <w:rPr>
                <w:lang w:val="en-US"/>
              </w:rPr>
              <w:t>100</w:t>
            </w:r>
          </w:p>
        </w:tc>
        <w:tc>
          <w:tcPr>
            <w:tcW w:w="1560" w:type="pct"/>
            <w:vAlign w:val="center"/>
            <w:hideMark/>
          </w:tcPr>
          <w:p w14:paraId="52A49DE6" w14:textId="77777777" w:rsidR="0063035E" w:rsidRPr="0063035E" w:rsidRDefault="0063035E" w:rsidP="0063035E">
            <w:pPr>
              <w:rPr>
                <w:lang w:val="en-US"/>
              </w:rPr>
            </w:pPr>
            <w:r w:rsidRPr="0063035E">
              <w:rPr>
                <w:lang w:val="en-US"/>
              </w:rPr>
              <w:t>60.6</w:t>
            </w:r>
          </w:p>
        </w:tc>
      </w:tr>
      <w:tr w:rsidR="0063035E" w:rsidRPr="0063035E" w14:paraId="6C1AB874" w14:textId="77777777" w:rsidTr="0063035E">
        <w:trPr>
          <w:trHeight w:val="397"/>
          <w:jc w:val="center"/>
        </w:trPr>
        <w:tc>
          <w:tcPr>
            <w:tcW w:w="887" w:type="pct"/>
            <w:vAlign w:val="center"/>
            <w:hideMark/>
          </w:tcPr>
          <w:p w14:paraId="123AE6AE" w14:textId="77777777" w:rsidR="0063035E" w:rsidRPr="0063035E" w:rsidRDefault="0063035E" w:rsidP="0063035E">
            <w:pPr>
              <w:rPr>
                <w:lang w:val="en-US"/>
              </w:rPr>
            </w:pPr>
            <w:r w:rsidRPr="0063035E">
              <w:rPr>
                <w:lang w:val="en-US"/>
              </w:rPr>
              <w:t>Softening point/◦C</w:t>
            </w:r>
          </w:p>
        </w:tc>
        <w:tc>
          <w:tcPr>
            <w:tcW w:w="993" w:type="pct"/>
            <w:vAlign w:val="center"/>
            <w:hideMark/>
          </w:tcPr>
          <w:p w14:paraId="78B06E62" w14:textId="77777777" w:rsidR="0063035E" w:rsidRPr="0063035E" w:rsidRDefault="0063035E" w:rsidP="0063035E">
            <w:pPr>
              <w:rPr>
                <w:lang w:val="en-US"/>
              </w:rPr>
            </w:pPr>
            <w:r w:rsidRPr="0063035E">
              <w:rPr>
                <w:lang w:val="en-US"/>
              </w:rPr>
              <w:t>128</w:t>
            </w:r>
          </w:p>
        </w:tc>
        <w:tc>
          <w:tcPr>
            <w:tcW w:w="1558" w:type="pct"/>
            <w:vAlign w:val="center"/>
            <w:hideMark/>
          </w:tcPr>
          <w:p w14:paraId="2387A941" w14:textId="77777777" w:rsidR="0063035E" w:rsidRPr="0063035E" w:rsidRDefault="0063035E" w:rsidP="0063035E">
            <w:pPr>
              <w:rPr>
                <w:lang w:val="en-US"/>
              </w:rPr>
            </w:pPr>
            <w:r w:rsidRPr="0063035E">
              <w:rPr>
                <w:lang w:val="en-US"/>
              </w:rPr>
              <w:t>52.5</w:t>
            </w:r>
          </w:p>
        </w:tc>
        <w:tc>
          <w:tcPr>
            <w:tcW w:w="1560" w:type="pct"/>
            <w:vAlign w:val="center"/>
            <w:hideMark/>
          </w:tcPr>
          <w:p w14:paraId="2674DBA3" w14:textId="77777777" w:rsidR="0063035E" w:rsidRPr="0063035E" w:rsidRDefault="0063035E" w:rsidP="0063035E">
            <w:pPr>
              <w:rPr>
                <w:lang w:val="en-US"/>
              </w:rPr>
            </w:pPr>
            <w:r w:rsidRPr="0063035E">
              <w:rPr>
                <w:lang w:val="en-US"/>
              </w:rPr>
              <w:t>78</w:t>
            </w:r>
          </w:p>
        </w:tc>
      </w:tr>
      <w:tr w:rsidR="0063035E" w:rsidRPr="0063035E" w14:paraId="006D7C21" w14:textId="77777777" w:rsidTr="0063035E">
        <w:trPr>
          <w:trHeight w:val="384"/>
          <w:jc w:val="center"/>
        </w:trPr>
        <w:tc>
          <w:tcPr>
            <w:tcW w:w="887" w:type="pct"/>
            <w:vAlign w:val="center"/>
            <w:hideMark/>
          </w:tcPr>
          <w:p w14:paraId="58233BD7" w14:textId="77777777" w:rsidR="0063035E" w:rsidRPr="0063035E" w:rsidRDefault="0063035E" w:rsidP="0063035E">
            <w:pPr>
              <w:rPr>
                <w:lang w:val="en-US"/>
              </w:rPr>
            </w:pPr>
            <w:r w:rsidRPr="0063035E">
              <w:rPr>
                <w:lang w:val="en-US"/>
              </w:rPr>
              <w:t>60</w:t>
            </w:r>
            <w:r w:rsidRPr="0063035E">
              <w:rPr>
                <w:rFonts w:ascii="Cambria Math" w:hAnsi="Cambria Math" w:cs="Cambria Math"/>
                <w:lang w:val="en-US"/>
              </w:rPr>
              <w:t>℃</w:t>
            </w:r>
            <w:r w:rsidRPr="0063035E">
              <w:rPr>
                <w:lang w:val="en-US"/>
              </w:rPr>
              <w:t xml:space="preserve"> Dynamic viscosity/</w:t>
            </w:r>
            <w:proofErr w:type="spellStart"/>
            <w:r w:rsidRPr="0063035E">
              <w:rPr>
                <w:lang w:val="en-US"/>
              </w:rPr>
              <w:t>Pa</w:t>
            </w:r>
            <w:r w:rsidRPr="0063035E">
              <w:rPr>
                <w:rFonts w:ascii="Aptos" w:hAnsi="Aptos" w:cs="Aptos"/>
                <w:lang w:val="en-US"/>
              </w:rPr>
              <w:t>•</w:t>
            </w:r>
            <w:r w:rsidRPr="0063035E">
              <w:rPr>
                <w:lang w:val="en-US"/>
              </w:rPr>
              <w:t>s</w:t>
            </w:r>
            <w:proofErr w:type="spellEnd"/>
          </w:p>
        </w:tc>
        <w:tc>
          <w:tcPr>
            <w:tcW w:w="993" w:type="pct"/>
            <w:vAlign w:val="center"/>
            <w:hideMark/>
          </w:tcPr>
          <w:p w14:paraId="5ABB9121" w14:textId="77777777" w:rsidR="0063035E" w:rsidRPr="0063035E" w:rsidRDefault="0063035E" w:rsidP="0063035E">
            <w:pPr>
              <w:rPr>
                <w:lang w:val="en-US"/>
              </w:rPr>
            </w:pPr>
            <w:r w:rsidRPr="0063035E">
              <w:rPr>
                <w:rFonts w:hint="eastAsia"/>
                <w:lang w:val="en-US"/>
              </w:rPr>
              <w:t>—</w:t>
            </w:r>
          </w:p>
        </w:tc>
        <w:tc>
          <w:tcPr>
            <w:tcW w:w="1558" w:type="pct"/>
            <w:vAlign w:val="center"/>
            <w:hideMark/>
          </w:tcPr>
          <w:p w14:paraId="68BB79A6" w14:textId="77777777" w:rsidR="0063035E" w:rsidRPr="0063035E" w:rsidRDefault="0063035E" w:rsidP="0063035E">
            <w:pPr>
              <w:rPr>
                <w:lang w:val="en-US"/>
              </w:rPr>
            </w:pPr>
            <w:r w:rsidRPr="0063035E">
              <w:rPr>
                <w:lang w:val="en-US"/>
              </w:rPr>
              <w:t>186.8</w:t>
            </w:r>
          </w:p>
        </w:tc>
        <w:tc>
          <w:tcPr>
            <w:tcW w:w="1560" w:type="pct"/>
            <w:vAlign w:val="center"/>
            <w:hideMark/>
          </w:tcPr>
          <w:p w14:paraId="7B36CD43" w14:textId="77777777" w:rsidR="0063035E" w:rsidRPr="0063035E" w:rsidRDefault="0063035E" w:rsidP="0063035E">
            <w:pPr>
              <w:rPr>
                <w:lang w:val="en-US"/>
              </w:rPr>
            </w:pPr>
            <w:r w:rsidRPr="0063035E">
              <w:rPr>
                <w:lang w:val="en-US"/>
              </w:rPr>
              <w:t>9700</w:t>
            </w:r>
          </w:p>
        </w:tc>
      </w:tr>
      <w:tr w:rsidR="0063035E" w:rsidRPr="0063035E" w14:paraId="7F0E66CD" w14:textId="77777777" w:rsidTr="0063035E">
        <w:trPr>
          <w:trHeight w:val="384"/>
          <w:jc w:val="center"/>
        </w:trPr>
        <w:tc>
          <w:tcPr>
            <w:tcW w:w="887" w:type="pct"/>
            <w:vAlign w:val="center"/>
            <w:hideMark/>
          </w:tcPr>
          <w:p w14:paraId="033FA9FA" w14:textId="77777777" w:rsidR="0063035E" w:rsidRPr="0063035E" w:rsidRDefault="0063035E" w:rsidP="0063035E">
            <w:pPr>
              <w:rPr>
                <w:lang w:val="en-US"/>
              </w:rPr>
            </w:pPr>
            <w:r w:rsidRPr="0063035E">
              <w:rPr>
                <w:lang w:val="en-US"/>
              </w:rPr>
              <w:t>Density (15</w:t>
            </w:r>
            <w:r w:rsidRPr="0063035E">
              <w:rPr>
                <w:rFonts w:ascii="Cambria Math" w:hAnsi="Cambria Math" w:cs="Cambria Math"/>
                <w:lang w:val="en-US"/>
              </w:rPr>
              <w:t>℃</w:t>
            </w:r>
            <w:r w:rsidRPr="0063035E">
              <w:rPr>
                <w:lang w:val="en-US"/>
              </w:rPr>
              <w:t>) g/cm</w:t>
            </w:r>
            <w:r w:rsidRPr="0063035E">
              <w:rPr>
                <w:vertAlign w:val="superscript"/>
                <w:lang w:val="en-US"/>
              </w:rPr>
              <w:t>3</w:t>
            </w:r>
          </w:p>
        </w:tc>
        <w:tc>
          <w:tcPr>
            <w:tcW w:w="993" w:type="pct"/>
            <w:vAlign w:val="center"/>
            <w:hideMark/>
          </w:tcPr>
          <w:p w14:paraId="3C6880D6" w14:textId="77777777" w:rsidR="0063035E" w:rsidRPr="0063035E" w:rsidRDefault="0063035E" w:rsidP="0063035E">
            <w:pPr>
              <w:rPr>
                <w:lang w:val="en-US"/>
              </w:rPr>
            </w:pPr>
            <w:r w:rsidRPr="0063035E">
              <w:rPr>
                <w:lang w:val="en-US"/>
              </w:rPr>
              <w:t>0.98</w:t>
            </w:r>
          </w:p>
        </w:tc>
        <w:tc>
          <w:tcPr>
            <w:tcW w:w="1558" w:type="pct"/>
            <w:vAlign w:val="center"/>
            <w:hideMark/>
          </w:tcPr>
          <w:p w14:paraId="10236CBE" w14:textId="77777777" w:rsidR="0063035E" w:rsidRPr="0063035E" w:rsidRDefault="0063035E" w:rsidP="0063035E">
            <w:pPr>
              <w:rPr>
                <w:lang w:val="en-US"/>
              </w:rPr>
            </w:pPr>
            <w:r w:rsidRPr="0063035E">
              <w:rPr>
                <w:lang w:val="en-US"/>
              </w:rPr>
              <w:t>1.033</w:t>
            </w:r>
          </w:p>
        </w:tc>
        <w:tc>
          <w:tcPr>
            <w:tcW w:w="1560" w:type="pct"/>
            <w:vAlign w:val="center"/>
            <w:hideMark/>
          </w:tcPr>
          <w:p w14:paraId="3A0F7BD5" w14:textId="77777777" w:rsidR="0063035E" w:rsidRPr="0063035E" w:rsidRDefault="0063035E" w:rsidP="0063035E">
            <w:pPr>
              <w:rPr>
                <w:lang w:val="en-US"/>
              </w:rPr>
            </w:pPr>
            <w:r w:rsidRPr="0063035E">
              <w:rPr>
                <w:lang w:val="en-US"/>
              </w:rPr>
              <w:t>1.042</w:t>
            </w:r>
          </w:p>
        </w:tc>
      </w:tr>
      <w:tr w:rsidR="0063035E" w:rsidRPr="0063035E" w14:paraId="276D3138" w14:textId="77777777" w:rsidTr="0063035E">
        <w:trPr>
          <w:trHeight w:val="384"/>
          <w:jc w:val="center"/>
        </w:trPr>
        <w:tc>
          <w:tcPr>
            <w:tcW w:w="887" w:type="pct"/>
            <w:vAlign w:val="center"/>
            <w:hideMark/>
          </w:tcPr>
          <w:p w14:paraId="668AD12A" w14:textId="77777777" w:rsidR="0063035E" w:rsidRPr="0063035E" w:rsidRDefault="0063035E" w:rsidP="0063035E">
            <w:pPr>
              <w:rPr>
                <w:lang w:val="en-US"/>
              </w:rPr>
            </w:pPr>
            <w:r w:rsidRPr="0063035E">
              <w:rPr>
                <w:lang w:val="en-US"/>
              </w:rPr>
              <w:t>Mass loss after thin</w:t>
            </w:r>
          </w:p>
          <w:p w14:paraId="76871A7C" w14:textId="77777777" w:rsidR="0063035E" w:rsidRPr="0063035E" w:rsidRDefault="0063035E" w:rsidP="0063035E">
            <w:pPr>
              <w:rPr>
                <w:lang w:val="en-US"/>
              </w:rPr>
            </w:pPr>
            <w:r w:rsidRPr="0063035E">
              <w:rPr>
                <w:lang w:val="en-US"/>
              </w:rPr>
              <w:t>film oven test /%</w:t>
            </w:r>
          </w:p>
        </w:tc>
        <w:tc>
          <w:tcPr>
            <w:tcW w:w="993" w:type="pct"/>
            <w:vAlign w:val="center"/>
            <w:hideMark/>
          </w:tcPr>
          <w:p w14:paraId="38100C45" w14:textId="77777777" w:rsidR="0063035E" w:rsidRPr="0063035E" w:rsidRDefault="0063035E" w:rsidP="0063035E">
            <w:pPr>
              <w:rPr>
                <w:lang w:val="en-US"/>
              </w:rPr>
            </w:pPr>
            <w:r w:rsidRPr="0063035E">
              <w:rPr>
                <w:rFonts w:hint="eastAsia"/>
                <w:lang w:val="en-US"/>
              </w:rPr>
              <w:t>—</w:t>
            </w:r>
          </w:p>
        </w:tc>
        <w:tc>
          <w:tcPr>
            <w:tcW w:w="1558" w:type="pct"/>
            <w:vAlign w:val="center"/>
            <w:hideMark/>
          </w:tcPr>
          <w:p w14:paraId="5AB38B68" w14:textId="77777777" w:rsidR="0063035E" w:rsidRPr="0063035E" w:rsidRDefault="0063035E" w:rsidP="0063035E">
            <w:pPr>
              <w:rPr>
                <w:lang w:val="en-US"/>
              </w:rPr>
            </w:pPr>
            <w:r w:rsidRPr="0063035E">
              <w:rPr>
                <w:lang w:val="en-US"/>
              </w:rPr>
              <w:t>-0.01</w:t>
            </w:r>
          </w:p>
        </w:tc>
        <w:tc>
          <w:tcPr>
            <w:tcW w:w="1560" w:type="pct"/>
            <w:vAlign w:val="center"/>
            <w:hideMark/>
          </w:tcPr>
          <w:p w14:paraId="34F7F48A" w14:textId="77777777" w:rsidR="0063035E" w:rsidRPr="0063035E" w:rsidRDefault="0063035E" w:rsidP="0063035E">
            <w:pPr>
              <w:rPr>
                <w:lang w:val="en-US"/>
              </w:rPr>
            </w:pPr>
            <w:r w:rsidRPr="0063035E">
              <w:rPr>
                <w:lang w:val="en-US"/>
              </w:rPr>
              <w:t>-0.10</w:t>
            </w:r>
          </w:p>
        </w:tc>
      </w:tr>
      <w:tr w:rsidR="0063035E" w:rsidRPr="0063035E" w14:paraId="71ECD1F9" w14:textId="77777777" w:rsidTr="0063035E">
        <w:trPr>
          <w:trHeight w:val="384"/>
          <w:jc w:val="center"/>
        </w:trPr>
        <w:tc>
          <w:tcPr>
            <w:tcW w:w="887" w:type="pct"/>
            <w:vAlign w:val="center"/>
            <w:hideMark/>
          </w:tcPr>
          <w:p w14:paraId="2305F814" w14:textId="77777777" w:rsidR="0063035E" w:rsidRPr="0063035E" w:rsidRDefault="0063035E" w:rsidP="0063035E">
            <w:pPr>
              <w:rPr>
                <w:lang w:val="en-US"/>
              </w:rPr>
            </w:pPr>
            <w:r w:rsidRPr="0063035E">
              <w:rPr>
                <w:lang w:val="en-US"/>
              </w:rPr>
              <w:t>Flash point/</w:t>
            </w:r>
            <w:r w:rsidRPr="0063035E">
              <w:rPr>
                <w:rFonts w:ascii="Cambria Math" w:hAnsi="Cambria Math" w:cs="Cambria Math"/>
                <w:lang w:val="en-US"/>
              </w:rPr>
              <w:t>℃</w:t>
            </w:r>
          </w:p>
        </w:tc>
        <w:tc>
          <w:tcPr>
            <w:tcW w:w="993" w:type="pct"/>
            <w:vAlign w:val="center"/>
            <w:hideMark/>
          </w:tcPr>
          <w:p w14:paraId="370ADCBA" w14:textId="77777777" w:rsidR="0063035E" w:rsidRPr="0063035E" w:rsidRDefault="0063035E" w:rsidP="0063035E">
            <w:pPr>
              <w:rPr>
                <w:lang w:val="en-US"/>
              </w:rPr>
            </w:pPr>
            <w:r w:rsidRPr="0063035E">
              <w:rPr>
                <w:lang w:val="en-US"/>
              </w:rPr>
              <w:t>236</w:t>
            </w:r>
          </w:p>
        </w:tc>
        <w:tc>
          <w:tcPr>
            <w:tcW w:w="1558" w:type="pct"/>
            <w:vAlign w:val="center"/>
            <w:hideMark/>
          </w:tcPr>
          <w:p w14:paraId="36C28DA8" w14:textId="77777777" w:rsidR="0063035E" w:rsidRPr="0063035E" w:rsidRDefault="0063035E" w:rsidP="0063035E">
            <w:pPr>
              <w:rPr>
                <w:lang w:val="en-US"/>
              </w:rPr>
            </w:pPr>
            <w:r w:rsidRPr="0063035E">
              <w:rPr>
                <w:lang w:val="en-US"/>
              </w:rPr>
              <w:t>270</w:t>
            </w:r>
          </w:p>
        </w:tc>
        <w:tc>
          <w:tcPr>
            <w:tcW w:w="1560" w:type="pct"/>
            <w:vAlign w:val="center"/>
            <w:hideMark/>
          </w:tcPr>
          <w:p w14:paraId="60C147D0" w14:textId="77777777" w:rsidR="0063035E" w:rsidRPr="0063035E" w:rsidRDefault="0063035E" w:rsidP="0063035E">
            <w:pPr>
              <w:rPr>
                <w:lang w:val="en-US"/>
              </w:rPr>
            </w:pPr>
            <w:r w:rsidRPr="0063035E">
              <w:rPr>
                <w:lang w:val="en-US"/>
              </w:rPr>
              <w:t>275</w:t>
            </w:r>
          </w:p>
        </w:tc>
      </w:tr>
      <w:tr w:rsidR="0063035E" w:rsidRPr="0063035E" w14:paraId="7F5655AB" w14:textId="77777777" w:rsidTr="0063035E">
        <w:trPr>
          <w:trHeight w:val="384"/>
          <w:jc w:val="center"/>
        </w:trPr>
        <w:tc>
          <w:tcPr>
            <w:tcW w:w="88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5402E60" w14:textId="77777777" w:rsidR="0063035E" w:rsidRPr="0063035E" w:rsidRDefault="0063035E" w:rsidP="0063035E">
            <w:pPr>
              <w:rPr>
                <w:lang w:val="en-US"/>
              </w:rPr>
            </w:pPr>
            <w:r w:rsidRPr="0063035E">
              <w:rPr>
                <w:lang w:val="en-US"/>
              </w:rPr>
              <w:t>Morphology</w:t>
            </w:r>
          </w:p>
        </w:tc>
        <w:tc>
          <w:tcPr>
            <w:tcW w:w="99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A3FE887" w14:textId="36996E8B" w:rsidR="0063035E" w:rsidRPr="0063035E" w:rsidRDefault="0063035E" w:rsidP="0063035E">
            <w:pPr>
              <w:rPr>
                <w:lang w:val="en-US"/>
              </w:rPr>
            </w:pPr>
            <w:r w:rsidRPr="0063035E">
              <w:rPr>
                <w:lang w:val="en-US"/>
              </w:rPr>
              <w:drawing>
                <wp:inline distT="0" distB="0" distL="0" distR="0" wp14:anchorId="62E358A8" wp14:editId="61B34CE2">
                  <wp:extent cx="942975" cy="895350"/>
                  <wp:effectExtent l="0" t="0" r="9525" b="0"/>
                  <wp:docPr id="499913622" name="Picture 6" descr="图片包含 室内, 猫, 照片, 男人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" descr="图片包含 室内, 猫, 照片, 男人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0C839BD" w14:textId="1A3A05A1" w:rsidR="0063035E" w:rsidRPr="0063035E" w:rsidRDefault="0063035E" w:rsidP="0063035E">
            <w:pPr>
              <w:rPr>
                <w:lang w:val="en-US"/>
              </w:rPr>
            </w:pPr>
            <w:r w:rsidRPr="0063035E">
              <w:rPr>
                <w:lang w:val="en-US"/>
              </w:rPr>
              <w:drawing>
                <wp:inline distT="0" distB="0" distL="0" distR="0" wp14:anchorId="46CD19D8" wp14:editId="28B3F13A">
                  <wp:extent cx="1552575" cy="923925"/>
                  <wp:effectExtent l="0" t="0" r="9525" b="9525"/>
                  <wp:docPr id="1915158926" name="Picture 5" descr="图片包含 桌子, 黑暗, 房间, 笔记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" descr="图片包含 桌子, 黑暗, 房间, 笔记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257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C5BF86D" w14:textId="49B1F0FC" w:rsidR="0063035E" w:rsidRPr="0063035E" w:rsidRDefault="0063035E" w:rsidP="0063035E">
            <w:pPr>
              <w:rPr>
                <w:lang w:val="en-US"/>
              </w:rPr>
            </w:pPr>
            <w:r w:rsidRPr="0063035E">
              <w:rPr>
                <w:lang w:val="en-US"/>
              </w:rPr>
              <w:drawing>
                <wp:inline distT="0" distB="0" distL="0" distR="0" wp14:anchorId="45655420" wp14:editId="6BE19F87">
                  <wp:extent cx="1562100" cy="923925"/>
                  <wp:effectExtent l="0" t="0" r="0" b="9525"/>
                  <wp:docPr id="1717103074" name="Picture 4" descr="图片包含 照片, 女人, 看着, 前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" descr="图片包含 照片, 女人, 看着, 前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2100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3EBD871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35E"/>
    <w:rsid w:val="0063035E"/>
    <w:rsid w:val="00767E38"/>
    <w:rsid w:val="00866F7D"/>
    <w:rsid w:val="00DB7712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DA6290"/>
  <w15:chartTrackingRefBased/>
  <w15:docId w15:val="{49B03A0E-25D8-48F3-8A24-BEBD258AC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03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03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03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03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03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03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03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03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03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03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03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03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03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03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03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03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03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03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03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03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03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303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03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303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03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303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03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03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035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422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3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2025-09-29T14:47:00Z</dcterms:created>
  <dcterms:modified xsi:type="dcterms:W3CDTF">2025-09-29T14:47:00Z</dcterms:modified>
</cp:coreProperties>
</file>