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41" w:rightFromText="141" w:vertAnchor="text" w:horzAnchor="margin" w:tblpY="282"/>
        <w:tblW w:w="0" w:type="auto"/>
        <w:tblLook w:val="04A0" w:firstRow="1" w:lastRow="0" w:firstColumn="1" w:lastColumn="0" w:noHBand="0" w:noVBand="1"/>
      </w:tblPr>
      <w:tblGrid>
        <w:gridCol w:w="9350"/>
      </w:tblGrid>
      <w:tr w:rsidR="00966C1A" w:rsidRPr="00F925BA" w14:paraId="3D1AC067" w14:textId="77777777" w:rsidTr="00855373">
        <w:trPr>
          <w:trHeight w:val="3534"/>
        </w:trPr>
        <w:tc>
          <w:tcPr>
            <w:tcW w:w="9394" w:type="dxa"/>
          </w:tcPr>
          <w:p w14:paraId="0A80F613" w14:textId="77777777" w:rsidR="00966C1A" w:rsidRPr="00F925BA" w:rsidRDefault="00966C1A" w:rsidP="00855373">
            <w:pPr>
              <w:spacing w:line="276" w:lineRule="auto"/>
              <w:rPr>
                <w:rFonts w:ascii="Times New Roman" w:hAnsi="Times New Roman" w:cs="Times New Roman"/>
                <w:b/>
                <w:bCs/>
                <w:color w:val="000000"/>
                <w:sz w:val="40"/>
                <w:szCs w:val="40"/>
                <w:vertAlign w:val="superscript"/>
              </w:rPr>
            </w:pPr>
            <w:r w:rsidRPr="00F925BA">
              <w:rPr>
                <w:rFonts w:ascii="Times New Roman" w:hAnsi="Times New Roman" w:cs="Times New Roman"/>
                <w:b/>
                <w:bCs/>
                <w:color w:val="000000"/>
                <w:sz w:val="40"/>
                <w:szCs w:val="40"/>
                <w:vertAlign w:val="superscript"/>
              </w:rPr>
              <w:t>ToC</w:t>
            </w:r>
          </w:p>
          <w:p w14:paraId="106CE85C" w14:textId="77777777" w:rsidR="00966C1A" w:rsidRPr="00F925BA" w:rsidRDefault="00966C1A" w:rsidP="00855373">
            <w:pPr>
              <w:spacing w:line="276" w:lineRule="auto"/>
              <w:rPr>
                <w:rFonts w:ascii="Times New Roman" w:hAnsi="Times New Roman" w:cs="Times New Roman"/>
                <w:b/>
                <w:bCs/>
                <w:color w:val="000000"/>
                <w:sz w:val="40"/>
                <w:szCs w:val="40"/>
                <w:vertAlign w:val="superscript"/>
              </w:rPr>
            </w:pPr>
            <w:r w:rsidRPr="00F925BA">
              <w:rPr>
                <w:rFonts w:ascii="Times New Roman" w:hAnsi="Times New Roman" w:cs="Times New Roman"/>
                <w:b/>
                <w:bCs/>
                <w:noProof/>
                <w:color w:val="000000"/>
                <w:sz w:val="40"/>
                <w:szCs w:val="40"/>
                <w:vertAlign w:val="superscript"/>
              </w:rPr>
              <w:drawing>
                <wp:inline distT="0" distB="0" distL="0" distR="0" wp14:anchorId="3D35F7ED" wp14:editId="5A751E55">
                  <wp:extent cx="1997825" cy="1809404"/>
                  <wp:effectExtent l="0" t="0" r="2540" b="635"/>
                  <wp:docPr id="1833045186" name="Immagine 6" descr="Immagine che contiene testo, Arte bambini,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045186" name="Immagine 6" descr="Immagine che contiene testo, Arte bambini, schermata&#10;&#10;Il contenuto generato dall'IA potrebbe non essere corretto."/>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97825" cy="1809404"/>
                          </a:xfrm>
                          <a:prstGeom prst="rect">
                            <a:avLst/>
                          </a:prstGeom>
                        </pic:spPr>
                      </pic:pic>
                    </a:graphicData>
                  </a:graphic>
                </wp:inline>
              </w:drawing>
            </w:r>
          </w:p>
        </w:tc>
      </w:tr>
      <w:tr w:rsidR="00966C1A" w:rsidRPr="00F925BA" w14:paraId="20502206" w14:textId="77777777" w:rsidTr="00855373">
        <w:tc>
          <w:tcPr>
            <w:tcW w:w="9394" w:type="dxa"/>
          </w:tcPr>
          <w:p w14:paraId="465404FC" w14:textId="77777777" w:rsidR="00966C1A" w:rsidRPr="00F925BA" w:rsidRDefault="00966C1A" w:rsidP="00855373">
            <w:pPr>
              <w:jc w:val="both"/>
              <w:rPr>
                <w:rFonts w:ascii="Times New Roman" w:hAnsi="Times New Roman" w:cs="Times New Roman"/>
                <w:color w:val="000000"/>
                <w:sz w:val="24"/>
                <w:szCs w:val="24"/>
                <w:vertAlign w:val="superscript"/>
              </w:rPr>
            </w:pPr>
            <w:r w:rsidRPr="00F925BA">
              <w:rPr>
                <w:rFonts w:ascii="Times New Roman" w:hAnsi="Times New Roman" w:cs="Times New Roman"/>
                <w:color w:val="000000" w:themeColor="text1"/>
                <w:sz w:val="24"/>
                <w:szCs w:val="24"/>
                <w:vertAlign w:val="superscript"/>
              </w:rPr>
              <w:t>Chitosan and cellulose, natural polymers with distinct functional groups, are combined to form transparent, flexible films. Their complementary structures support strong interactions and easy processing. The resulting composite exhibits excellent piezoelectric properties comparable to PVDF, thus enabling it to convert mechanical stress into electrical signals and detect ultrasonic vibrations with high sensitivity, making it promising for sensing applications</w:t>
            </w:r>
          </w:p>
        </w:tc>
      </w:tr>
    </w:tbl>
    <w:p w14:paraId="343E5250"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C1A"/>
    <w:rsid w:val="002E281E"/>
    <w:rsid w:val="003201BB"/>
    <w:rsid w:val="00865217"/>
    <w:rsid w:val="00872ACC"/>
    <w:rsid w:val="00966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4BAEA"/>
  <w15:chartTrackingRefBased/>
  <w15:docId w15:val="{91D6BAEB-DA14-4AF1-B0B9-272C103A5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C1A"/>
    <w:pPr>
      <w:spacing w:line="259" w:lineRule="auto"/>
    </w:pPr>
    <w:rPr>
      <w:sz w:val="22"/>
      <w:szCs w:val="22"/>
      <w:lang w:val="en-GB"/>
    </w:rPr>
  </w:style>
  <w:style w:type="paragraph" w:styleId="Heading1">
    <w:name w:val="heading 1"/>
    <w:basedOn w:val="Normal"/>
    <w:next w:val="Normal"/>
    <w:link w:val="Heading1Char"/>
    <w:uiPriority w:val="9"/>
    <w:qFormat/>
    <w:rsid w:val="00966C1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966C1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966C1A"/>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966C1A"/>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966C1A"/>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966C1A"/>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966C1A"/>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966C1A"/>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966C1A"/>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C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6C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6C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6C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6C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6C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6C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6C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6C1A"/>
    <w:rPr>
      <w:rFonts w:eastAsiaTheme="majorEastAsia" w:cstheme="majorBidi"/>
      <w:color w:val="272727" w:themeColor="text1" w:themeTint="D8"/>
    </w:rPr>
  </w:style>
  <w:style w:type="paragraph" w:styleId="Title">
    <w:name w:val="Title"/>
    <w:basedOn w:val="Normal"/>
    <w:next w:val="Normal"/>
    <w:link w:val="TitleChar"/>
    <w:uiPriority w:val="10"/>
    <w:qFormat/>
    <w:rsid w:val="00966C1A"/>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966C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6C1A"/>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966C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6C1A"/>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966C1A"/>
    <w:rPr>
      <w:i/>
      <w:iCs/>
      <w:color w:val="404040" w:themeColor="text1" w:themeTint="BF"/>
    </w:rPr>
  </w:style>
  <w:style w:type="paragraph" w:styleId="ListParagraph">
    <w:name w:val="List Paragraph"/>
    <w:basedOn w:val="Normal"/>
    <w:uiPriority w:val="34"/>
    <w:qFormat/>
    <w:rsid w:val="00966C1A"/>
    <w:pPr>
      <w:spacing w:line="278" w:lineRule="auto"/>
      <w:ind w:left="720"/>
      <w:contextualSpacing/>
    </w:pPr>
    <w:rPr>
      <w:sz w:val="24"/>
      <w:szCs w:val="24"/>
      <w:lang w:val="en-US"/>
    </w:rPr>
  </w:style>
  <w:style w:type="character" w:styleId="IntenseEmphasis">
    <w:name w:val="Intense Emphasis"/>
    <w:basedOn w:val="DefaultParagraphFont"/>
    <w:uiPriority w:val="21"/>
    <w:qFormat/>
    <w:rsid w:val="00966C1A"/>
    <w:rPr>
      <w:i/>
      <w:iCs/>
      <w:color w:val="0F4761" w:themeColor="accent1" w:themeShade="BF"/>
    </w:rPr>
  </w:style>
  <w:style w:type="paragraph" w:styleId="IntenseQuote">
    <w:name w:val="Intense Quote"/>
    <w:basedOn w:val="Normal"/>
    <w:next w:val="Normal"/>
    <w:link w:val="IntenseQuoteChar"/>
    <w:uiPriority w:val="30"/>
    <w:qFormat/>
    <w:rsid w:val="00966C1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966C1A"/>
    <w:rPr>
      <w:i/>
      <w:iCs/>
      <w:color w:val="0F4761" w:themeColor="accent1" w:themeShade="BF"/>
    </w:rPr>
  </w:style>
  <w:style w:type="character" w:styleId="IntenseReference">
    <w:name w:val="Intense Reference"/>
    <w:basedOn w:val="DefaultParagraphFont"/>
    <w:uiPriority w:val="32"/>
    <w:qFormat/>
    <w:rsid w:val="00966C1A"/>
    <w:rPr>
      <w:b/>
      <w:bCs/>
      <w:smallCaps/>
      <w:color w:val="0F4761" w:themeColor="accent1" w:themeShade="BF"/>
      <w:spacing w:val="5"/>
    </w:rPr>
  </w:style>
  <w:style w:type="table" w:styleId="TableGrid">
    <w:name w:val="Table Grid"/>
    <w:basedOn w:val="TableNormal"/>
    <w:uiPriority w:val="39"/>
    <w:rsid w:val="00966C1A"/>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406</Characters>
  <Application>Microsoft Office Word</Application>
  <DocSecurity>0</DocSecurity>
  <Lines>6</Lines>
  <Paragraphs>2</Paragraphs>
  <ScaleCrop>false</ScaleCrop>
  <Company>Springer Nature</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2025-10-28T12:41:00Z</dcterms:created>
  <dcterms:modified xsi:type="dcterms:W3CDTF">2025-10-28T12:41:00Z</dcterms:modified>
</cp:coreProperties>
</file>