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1C42CE" w14:textId="67E5538D" w:rsidR="008652EA" w:rsidRDefault="008652EA">
      <w:pPr>
        <w:pStyle w:val="brtitle"/>
      </w:pPr>
      <w:bookmarkStart w:id="0" w:name="_GoBack"/>
      <w:bookmarkEnd w:id="0"/>
      <w:r>
        <w:t>Supporting online material</w:t>
      </w:r>
      <w:r>
        <w:br/>
        <w:t>for:</w:t>
      </w:r>
      <w:r>
        <w:br/>
      </w:r>
      <w:r w:rsidR="00B42700">
        <w:t>Functional protein families contain (functional) information at the residue level</w:t>
      </w:r>
    </w:p>
    <w:p w14:paraId="63C32CED" w14:textId="77777777" w:rsidR="00C14F26" w:rsidRPr="00C14F26" w:rsidRDefault="00C14F26" w:rsidP="00C14F26">
      <w:pPr>
        <w:pStyle w:val="brauthor"/>
      </w:pPr>
    </w:p>
    <w:p w14:paraId="4D3BBB84" w14:textId="05A7EFB5" w:rsidR="008652EA" w:rsidRDefault="0054239C">
      <w:pPr>
        <w:pStyle w:val="brauthor"/>
      </w:pPr>
      <w:r>
        <w:t xml:space="preserve">Linus </w:t>
      </w:r>
      <w:r w:rsidR="00B42700">
        <w:t xml:space="preserve">Scheibenreif, </w:t>
      </w:r>
      <w:r>
        <w:t xml:space="preserve">Maria </w:t>
      </w:r>
      <w:proofErr w:type="spellStart"/>
      <w:r w:rsidR="006937A1">
        <w:t>Littmann</w:t>
      </w:r>
      <w:proofErr w:type="spellEnd"/>
      <w:r w:rsidR="00B42700">
        <w:t xml:space="preserve">, </w:t>
      </w:r>
      <w:r>
        <w:t xml:space="preserve">Christine </w:t>
      </w:r>
      <w:proofErr w:type="spellStart"/>
      <w:r w:rsidR="00B42700">
        <w:t>Orengo</w:t>
      </w:r>
      <w:proofErr w:type="spellEnd"/>
      <w:r w:rsidR="008652EA">
        <w:t xml:space="preserve"> &amp; Burkhard </w:t>
      </w:r>
      <w:proofErr w:type="spellStart"/>
      <w:r w:rsidR="008652EA">
        <w:t>Rost</w:t>
      </w:r>
      <w:proofErr w:type="spellEnd"/>
    </w:p>
    <w:p w14:paraId="07959956" w14:textId="77777777" w:rsidR="008652EA" w:rsidRDefault="008652EA"/>
    <w:p w14:paraId="7347EEAF" w14:textId="77777777" w:rsidR="00952029" w:rsidRDefault="008652EA" w:rsidP="00C14F26">
      <w:pPr>
        <w:pStyle w:val="berschrift1"/>
        <w:rPr>
          <w:noProof/>
        </w:rPr>
      </w:pPr>
      <w:bookmarkStart w:id="1" w:name="_Toc5885218"/>
      <w:r>
        <w:t>Table of Contents for Supporting Online Material</w:t>
      </w:r>
      <w:bookmarkEnd w:id="1"/>
      <w:r w:rsidR="0054239C">
        <w:fldChar w:fldCharType="begin"/>
      </w:r>
      <w:r w:rsidR="0054239C">
        <w:instrText xml:space="preserve"> TOC \o "1-3" \h \z \u </w:instrText>
      </w:r>
      <w:r w:rsidR="0054239C">
        <w:fldChar w:fldCharType="separate"/>
      </w:r>
    </w:p>
    <w:p w14:paraId="299CA8A9" w14:textId="09677799" w:rsidR="00952029" w:rsidRDefault="004B55E8">
      <w:pPr>
        <w:pStyle w:val="Verzeichnis1"/>
        <w:tabs>
          <w:tab w:val="right" w:leader="dot" w:pos="8828"/>
        </w:tabs>
        <w:rPr>
          <w:rFonts w:asciiTheme="minorHAnsi" w:eastAsiaTheme="minorEastAsia" w:hAnsiTheme="minorHAnsi" w:cstheme="minorBidi"/>
          <w:b w:val="0"/>
          <w:noProof/>
          <w:sz w:val="22"/>
          <w:szCs w:val="22"/>
          <w:lang w:val="de-AT" w:eastAsia="de-AT"/>
        </w:rPr>
      </w:pPr>
      <w:hyperlink w:anchor="_Toc5885218" w:history="1">
        <w:r w:rsidR="00952029" w:rsidRPr="00E00301">
          <w:rPr>
            <w:rStyle w:val="Hyperlink"/>
            <w:noProof/>
          </w:rPr>
          <w:t>Table of Contents for Supporting Online Material</w:t>
        </w:r>
        <w:r w:rsidR="00952029">
          <w:rPr>
            <w:noProof/>
            <w:webHidden/>
          </w:rPr>
          <w:tab/>
        </w:r>
        <w:r w:rsidR="00952029">
          <w:rPr>
            <w:noProof/>
            <w:webHidden/>
          </w:rPr>
          <w:fldChar w:fldCharType="begin"/>
        </w:r>
        <w:r w:rsidR="00952029">
          <w:rPr>
            <w:noProof/>
            <w:webHidden/>
          </w:rPr>
          <w:instrText xml:space="preserve"> PAGEREF _Toc5885218 \h </w:instrText>
        </w:r>
        <w:r w:rsidR="00952029">
          <w:rPr>
            <w:noProof/>
            <w:webHidden/>
          </w:rPr>
        </w:r>
        <w:r w:rsidR="00952029">
          <w:rPr>
            <w:noProof/>
            <w:webHidden/>
          </w:rPr>
          <w:fldChar w:fldCharType="separate"/>
        </w:r>
        <w:r w:rsidR="00952029">
          <w:rPr>
            <w:noProof/>
            <w:webHidden/>
          </w:rPr>
          <w:t>1</w:t>
        </w:r>
        <w:r w:rsidR="00952029">
          <w:rPr>
            <w:noProof/>
            <w:webHidden/>
          </w:rPr>
          <w:fldChar w:fldCharType="end"/>
        </w:r>
      </w:hyperlink>
    </w:p>
    <w:p w14:paraId="79FF233F" w14:textId="24E4C819" w:rsidR="00952029" w:rsidRDefault="004B55E8">
      <w:pPr>
        <w:pStyle w:val="Verzeichnis1"/>
        <w:tabs>
          <w:tab w:val="right" w:leader="dot" w:pos="8828"/>
        </w:tabs>
        <w:rPr>
          <w:rFonts w:asciiTheme="minorHAnsi" w:eastAsiaTheme="minorEastAsia" w:hAnsiTheme="minorHAnsi" w:cstheme="minorBidi"/>
          <w:b w:val="0"/>
          <w:noProof/>
          <w:sz w:val="22"/>
          <w:szCs w:val="22"/>
          <w:lang w:val="de-AT" w:eastAsia="de-AT"/>
        </w:rPr>
      </w:pPr>
      <w:hyperlink w:anchor="_Toc5885219" w:history="1">
        <w:r w:rsidR="00952029" w:rsidRPr="00E00301">
          <w:rPr>
            <w:rStyle w:val="Hyperlink"/>
            <w:noProof/>
          </w:rPr>
          <w:t>Short description of Supporting Online Material</w:t>
        </w:r>
        <w:r w:rsidR="00952029">
          <w:rPr>
            <w:noProof/>
            <w:webHidden/>
          </w:rPr>
          <w:tab/>
        </w:r>
        <w:r w:rsidR="00952029">
          <w:rPr>
            <w:noProof/>
            <w:webHidden/>
          </w:rPr>
          <w:fldChar w:fldCharType="begin"/>
        </w:r>
        <w:r w:rsidR="00952029">
          <w:rPr>
            <w:noProof/>
            <w:webHidden/>
          </w:rPr>
          <w:instrText xml:space="preserve"> PAGEREF _Toc5885219 \h </w:instrText>
        </w:r>
        <w:r w:rsidR="00952029">
          <w:rPr>
            <w:noProof/>
            <w:webHidden/>
          </w:rPr>
        </w:r>
        <w:r w:rsidR="00952029">
          <w:rPr>
            <w:noProof/>
            <w:webHidden/>
          </w:rPr>
          <w:fldChar w:fldCharType="separate"/>
        </w:r>
        <w:r w:rsidR="00952029">
          <w:rPr>
            <w:noProof/>
            <w:webHidden/>
          </w:rPr>
          <w:t>1</w:t>
        </w:r>
        <w:r w:rsidR="00952029">
          <w:rPr>
            <w:noProof/>
            <w:webHidden/>
          </w:rPr>
          <w:fldChar w:fldCharType="end"/>
        </w:r>
      </w:hyperlink>
    </w:p>
    <w:p w14:paraId="4BF82F82" w14:textId="0E1A7039" w:rsidR="00952029" w:rsidRDefault="004B55E8">
      <w:pPr>
        <w:pStyle w:val="Verzeichnis3"/>
        <w:rPr>
          <w:rFonts w:asciiTheme="minorHAnsi" w:eastAsiaTheme="minorEastAsia" w:hAnsiTheme="minorHAnsi" w:cstheme="minorBidi"/>
          <w:noProof/>
          <w:sz w:val="22"/>
          <w:szCs w:val="22"/>
          <w:lang w:val="de-AT" w:eastAsia="de-AT"/>
        </w:rPr>
      </w:pPr>
      <w:hyperlink w:anchor="_Toc5885220" w:history="1">
        <w:r w:rsidR="00952029" w:rsidRPr="00E00301">
          <w:rPr>
            <w:rStyle w:val="Hyperlink"/>
            <w:noProof/>
          </w:rPr>
          <w:t>Fig. S1:</w:t>
        </w:r>
        <w:r w:rsidR="00952029">
          <w:rPr>
            <w:noProof/>
            <w:webHidden/>
          </w:rPr>
          <w:tab/>
        </w:r>
        <w:r w:rsidR="00952029">
          <w:rPr>
            <w:noProof/>
            <w:webHidden/>
          </w:rPr>
          <w:fldChar w:fldCharType="begin"/>
        </w:r>
        <w:r w:rsidR="00952029">
          <w:rPr>
            <w:noProof/>
            <w:webHidden/>
          </w:rPr>
          <w:instrText xml:space="preserve"> PAGEREF _Toc5885220 \h </w:instrText>
        </w:r>
        <w:r w:rsidR="00952029">
          <w:rPr>
            <w:noProof/>
            <w:webHidden/>
          </w:rPr>
        </w:r>
        <w:r w:rsidR="00952029">
          <w:rPr>
            <w:noProof/>
            <w:webHidden/>
          </w:rPr>
          <w:fldChar w:fldCharType="separate"/>
        </w:r>
        <w:r w:rsidR="00952029">
          <w:rPr>
            <w:noProof/>
            <w:webHidden/>
          </w:rPr>
          <w:t>2</w:t>
        </w:r>
        <w:r w:rsidR="00952029">
          <w:rPr>
            <w:noProof/>
            <w:webHidden/>
          </w:rPr>
          <w:fldChar w:fldCharType="end"/>
        </w:r>
      </w:hyperlink>
    </w:p>
    <w:p w14:paraId="0B435F61" w14:textId="35CF886A" w:rsidR="00952029" w:rsidRDefault="004B55E8">
      <w:pPr>
        <w:pStyle w:val="Verzeichnis3"/>
        <w:rPr>
          <w:rFonts w:asciiTheme="minorHAnsi" w:eastAsiaTheme="minorEastAsia" w:hAnsiTheme="minorHAnsi" w:cstheme="minorBidi"/>
          <w:noProof/>
          <w:sz w:val="22"/>
          <w:szCs w:val="22"/>
          <w:lang w:val="de-AT" w:eastAsia="de-AT"/>
        </w:rPr>
      </w:pPr>
      <w:hyperlink w:anchor="_Toc5885221" w:history="1">
        <w:r w:rsidR="00952029" w:rsidRPr="00E00301">
          <w:rPr>
            <w:rStyle w:val="Hyperlink"/>
            <w:noProof/>
          </w:rPr>
          <w:t>Fig. S2:</w:t>
        </w:r>
        <w:r w:rsidR="00952029">
          <w:rPr>
            <w:noProof/>
            <w:webHidden/>
          </w:rPr>
          <w:tab/>
        </w:r>
        <w:r w:rsidR="00952029">
          <w:rPr>
            <w:noProof/>
            <w:webHidden/>
          </w:rPr>
          <w:fldChar w:fldCharType="begin"/>
        </w:r>
        <w:r w:rsidR="00952029">
          <w:rPr>
            <w:noProof/>
            <w:webHidden/>
          </w:rPr>
          <w:instrText xml:space="preserve"> PAGEREF _Toc5885221 \h </w:instrText>
        </w:r>
        <w:r w:rsidR="00952029">
          <w:rPr>
            <w:noProof/>
            <w:webHidden/>
          </w:rPr>
        </w:r>
        <w:r w:rsidR="00952029">
          <w:rPr>
            <w:noProof/>
            <w:webHidden/>
          </w:rPr>
          <w:fldChar w:fldCharType="separate"/>
        </w:r>
        <w:r w:rsidR="00952029">
          <w:rPr>
            <w:noProof/>
            <w:webHidden/>
          </w:rPr>
          <w:t>3</w:t>
        </w:r>
        <w:r w:rsidR="00952029">
          <w:rPr>
            <w:noProof/>
            <w:webHidden/>
          </w:rPr>
          <w:fldChar w:fldCharType="end"/>
        </w:r>
      </w:hyperlink>
    </w:p>
    <w:p w14:paraId="20836A71" w14:textId="09BAE6F0" w:rsidR="003E2B4F" w:rsidRPr="003E2B4F" w:rsidRDefault="0054239C" w:rsidP="00C532CB">
      <w:pPr>
        <w:pStyle w:val="berschrift1"/>
        <w:spacing w:before="120" w:after="120"/>
        <w:ind w:left="720"/>
        <w:jc w:val="left"/>
        <w:rPr>
          <w:lang w:val="en-US"/>
        </w:rPr>
      </w:pPr>
      <w:r>
        <w:rPr>
          <w:lang w:val="de-DE"/>
        </w:rPr>
        <w:fldChar w:fldCharType="end"/>
      </w:r>
      <w:r w:rsidR="00C532CB" w:rsidRPr="003E2B4F">
        <w:rPr>
          <w:lang w:val="en-US"/>
        </w:rPr>
        <w:t xml:space="preserve"> </w:t>
      </w:r>
    </w:p>
    <w:p w14:paraId="765EB45D" w14:textId="77777777" w:rsidR="008652EA" w:rsidRDefault="008652EA" w:rsidP="008652EA">
      <w:pPr>
        <w:pStyle w:val="berschrift1"/>
      </w:pPr>
      <w:bookmarkStart w:id="2" w:name="_Toc530130771"/>
      <w:bookmarkStart w:id="3" w:name="_Toc5885219"/>
      <w:r>
        <w:t>Short description of Supporting Online Material</w:t>
      </w:r>
      <w:bookmarkEnd w:id="2"/>
      <w:bookmarkEnd w:id="3"/>
    </w:p>
    <w:p w14:paraId="42062774" w14:textId="3A4F3C4F" w:rsidR="001D4104" w:rsidRDefault="003E2B4F" w:rsidP="00C14F26">
      <w:pPr>
        <w:pStyle w:val="Listenabsatz"/>
        <w:numPr>
          <w:ilvl w:val="0"/>
          <w:numId w:val="13"/>
        </w:numPr>
      </w:pPr>
      <w:r>
        <w:t>Figure showing a histogram of the distribution of FunFam sizes</w:t>
      </w:r>
      <w:r w:rsidR="001D4104" w:rsidRPr="001D4104">
        <w:t xml:space="preserve"> </w:t>
      </w:r>
    </w:p>
    <w:p w14:paraId="4EBFE085" w14:textId="45A96CE9" w:rsidR="003E2B4F" w:rsidRDefault="001D4104" w:rsidP="001D4104">
      <w:pPr>
        <w:pStyle w:val="Listenabsatz"/>
        <w:numPr>
          <w:ilvl w:val="0"/>
          <w:numId w:val="13"/>
        </w:numPr>
      </w:pPr>
      <w:r>
        <w:t xml:space="preserve">Figure showing the reverse cumulative distribution of F1 scores for a consensus prediction based on either cumulative coupling scores or clustering coefficients </w:t>
      </w:r>
    </w:p>
    <w:p w14:paraId="1A3F0809" w14:textId="77777777" w:rsidR="008652EA" w:rsidRDefault="008652EA"/>
    <w:p w14:paraId="2B5CE981" w14:textId="77777777" w:rsidR="00C14F26" w:rsidRDefault="00C14F26">
      <w:pPr>
        <w:spacing w:before="0"/>
        <w:jc w:val="left"/>
        <w:rPr>
          <w:b/>
          <w:sz w:val="32"/>
        </w:rPr>
      </w:pPr>
      <w:bookmarkStart w:id="4" w:name="_Toc530130772"/>
      <w:r>
        <w:br w:type="page"/>
      </w:r>
    </w:p>
    <w:p w14:paraId="7CEC7B0E" w14:textId="168F45C4" w:rsidR="00BC475F" w:rsidRPr="004F2A7D" w:rsidRDefault="00BC475F" w:rsidP="00BC475F">
      <w:pPr>
        <w:pStyle w:val="berschrift3"/>
      </w:pPr>
      <w:bookmarkStart w:id="5" w:name="_Toc534706008"/>
      <w:bookmarkStart w:id="6" w:name="_Toc5885220"/>
      <w:bookmarkEnd w:id="4"/>
      <w:r w:rsidRPr="004F2A7D">
        <w:lastRenderedPageBreak/>
        <w:t xml:space="preserve">Fig. </w:t>
      </w:r>
      <w:r>
        <w:t>S</w:t>
      </w:r>
      <w:r w:rsidR="001D4104">
        <w:t>1</w:t>
      </w:r>
      <w:r w:rsidRPr="004F2A7D">
        <w:t>:</w:t>
      </w:r>
      <w:bookmarkEnd w:id="5"/>
      <w:bookmarkEnd w:id="6"/>
    </w:p>
    <w:p w14:paraId="1739C871" w14:textId="77777777" w:rsidR="00BC475F" w:rsidRDefault="00BC475F" w:rsidP="00BC475F">
      <w:pPr>
        <w:jc w:val="center"/>
      </w:pPr>
      <w:r>
        <w:rPr>
          <w:noProof/>
        </w:rPr>
        <w:drawing>
          <wp:inline distT="0" distB="0" distL="0" distR="0" wp14:anchorId="70A4FF57" wp14:editId="04E49822">
            <wp:extent cx="5612130" cy="5612130"/>
            <wp:effectExtent l="0" t="0" r="7620" b="762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om_sequences_per_funfam.tif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612130" cy="5612130"/>
                    </a:xfrm>
                    <a:prstGeom prst="rect">
                      <a:avLst/>
                    </a:prstGeom>
                  </pic:spPr>
                </pic:pic>
              </a:graphicData>
            </a:graphic>
          </wp:inline>
        </w:drawing>
      </w:r>
    </w:p>
    <w:p w14:paraId="1ECB5060" w14:textId="77777777" w:rsidR="00BC475F" w:rsidRDefault="00BC475F" w:rsidP="00BC475F"/>
    <w:p w14:paraId="78D724A0" w14:textId="5CB1C2CF" w:rsidR="00BC475F" w:rsidRDefault="00BC475F" w:rsidP="00BC475F">
      <w:pPr>
        <w:pStyle w:val="normal-fig-cap"/>
      </w:pPr>
      <w:r>
        <w:rPr>
          <w:b/>
        </w:rPr>
        <w:t>Distribution of FunFam sizes</w:t>
      </w:r>
      <w:r w:rsidRPr="006A5877">
        <w:rPr>
          <w:b/>
        </w:rPr>
        <w:t xml:space="preserve">. </w:t>
      </w:r>
      <w:r>
        <w:t>Histogram plot of the number of sequences with binding site annotation per FunFam. The majority of FunFams have either 1 (21.85%) or 2 (33.81%) sequences. Only 4 (1.68%) FunFams have more than 30 sequences.</w:t>
      </w:r>
    </w:p>
    <w:p w14:paraId="3F6B720B" w14:textId="77777777" w:rsidR="008652EA" w:rsidRDefault="008652EA"/>
    <w:p w14:paraId="1174222F" w14:textId="786C10E5" w:rsidR="001D4104" w:rsidRDefault="001D4104" w:rsidP="001D4104">
      <w:pPr>
        <w:pStyle w:val="berschrift3"/>
      </w:pPr>
      <w:bookmarkStart w:id="7" w:name="_Toc530130773"/>
      <w:bookmarkStart w:id="8" w:name="_Toc5885221"/>
      <w:r>
        <w:lastRenderedPageBreak/>
        <w:t>Fig. S2:</w:t>
      </w:r>
      <w:bookmarkEnd w:id="7"/>
      <w:bookmarkEnd w:id="8"/>
    </w:p>
    <w:p w14:paraId="2F501E78" w14:textId="77777777" w:rsidR="001D4104" w:rsidRDefault="001D4104" w:rsidP="001D4104">
      <w:pPr>
        <w:jc w:val="center"/>
      </w:pPr>
      <w:r>
        <w:rPr>
          <w:noProof/>
        </w:rPr>
        <w:drawing>
          <wp:inline distT="0" distB="0" distL="0" distR="0" wp14:anchorId="32AF9E60" wp14:editId="165B8AF7">
            <wp:extent cx="5612130" cy="3741420"/>
            <wp:effectExtent l="0" t="0" r="762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_s2_f1_comparison.tiff"/>
                    <pic:cNvPicPr/>
                  </pic:nvPicPr>
                  <pic:blipFill>
                    <a:blip r:embed="rId9">
                      <a:extLst>
                        <a:ext uri="{28A0092B-C50C-407E-A947-70E740481C1C}">
                          <a14:useLocalDpi xmlns:a14="http://schemas.microsoft.com/office/drawing/2010/main" val="0"/>
                        </a:ext>
                      </a:extLst>
                    </a:blip>
                    <a:stretch>
                      <a:fillRect/>
                    </a:stretch>
                  </pic:blipFill>
                  <pic:spPr>
                    <a:xfrm>
                      <a:off x="0" y="0"/>
                      <a:ext cx="5612130" cy="3741420"/>
                    </a:xfrm>
                    <a:prstGeom prst="rect">
                      <a:avLst/>
                    </a:prstGeom>
                  </pic:spPr>
                </pic:pic>
              </a:graphicData>
            </a:graphic>
          </wp:inline>
        </w:drawing>
      </w:r>
    </w:p>
    <w:p w14:paraId="2FADC0AE" w14:textId="77777777" w:rsidR="001D4104" w:rsidRDefault="001D4104" w:rsidP="001D4104"/>
    <w:p w14:paraId="37C599F2" w14:textId="4D461A7D" w:rsidR="001D4104" w:rsidRPr="003E2B4F" w:rsidRDefault="001D4104" w:rsidP="001D4104">
      <w:pPr>
        <w:pStyle w:val="normal-fig-cap"/>
        <w:rPr>
          <w:color w:val="4472C4" w:themeColor="accent1"/>
        </w:rPr>
      </w:pPr>
      <w:r>
        <w:rPr>
          <w:b/>
        </w:rPr>
        <w:t>F1 scores for consensus prediction</w:t>
      </w:r>
      <w:r w:rsidRPr="006A5877">
        <w:rPr>
          <w:b/>
        </w:rPr>
        <w:t xml:space="preserve">. </w:t>
      </w:r>
      <w:r>
        <w:t>Reverse cumulative plot of mean F1 scores per FunFam for the consensus prediction and the standard prediction without consensus building. The consensus approach manages to achieve significantly higher mean F1 score than the standard for both cumulative couplings</w:t>
      </w:r>
      <w:r w:rsidR="007F7C36">
        <w:t>-</w:t>
      </w:r>
      <w:r>
        <w:t xml:space="preserve"> and clustering </w:t>
      </w:r>
      <w:r w:rsidR="007F7C36">
        <w:t>coefficients-based</w:t>
      </w:r>
      <w:r>
        <w:t xml:space="preserve"> methods.</w:t>
      </w:r>
      <w:r>
        <w:rPr>
          <w:color w:val="4472C4" w:themeColor="accent1"/>
        </w:rPr>
        <w:t xml:space="preserve"> </w:t>
      </w:r>
    </w:p>
    <w:p w14:paraId="1802DE39" w14:textId="77777777" w:rsidR="008652EA" w:rsidRDefault="008652EA"/>
    <w:p w14:paraId="4113FC76" w14:textId="77777777" w:rsidR="008652EA" w:rsidRDefault="008652EA"/>
    <w:p w14:paraId="36C906D8" w14:textId="77777777" w:rsidR="008652EA" w:rsidRDefault="008652EA"/>
    <w:p w14:paraId="59186D5A" w14:textId="77777777" w:rsidR="008652EA" w:rsidRDefault="008652EA"/>
    <w:sectPr w:rsidR="008652EA">
      <w:headerReference w:type="default" r:id="rId10"/>
      <w:footerReference w:type="default" r:id="rId11"/>
      <w:type w:val="continuous"/>
      <w:pgSz w:w="12240" w:h="15840"/>
      <w:pgMar w:top="1474" w:right="1701" w:bottom="1474" w:left="1701" w:header="794" w:footer="79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F1A7A6" w14:textId="77777777" w:rsidR="004B55E8" w:rsidRDefault="004B55E8">
      <w:pPr>
        <w:spacing w:before="0"/>
      </w:pPr>
      <w:r>
        <w:separator/>
      </w:r>
    </w:p>
  </w:endnote>
  <w:endnote w:type="continuationSeparator" w:id="0">
    <w:p w14:paraId="6E92A352" w14:textId="77777777" w:rsidR="004B55E8" w:rsidRDefault="004B55E8">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auto"/>
    <w:pitch w:val="variable"/>
    <w:sig w:usb0="E00002FF" w:usb1="5000205A" w:usb2="00000000" w:usb3="00000000" w:csb0="0000019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CEA7E3" w14:textId="77777777" w:rsidR="008652EA" w:rsidRDefault="008652EA">
    <w:pPr>
      <w:pStyle w:val="Fuzeile"/>
      <w:jc w:val="center"/>
    </w:pPr>
    <w:r>
      <w:t xml:space="preserve">Appendix p. </w:t>
    </w:r>
    <w:r>
      <w:fldChar w:fldCharType="begin"/>
    </w:r>
    <w:r>
      <w:instrText xml:space="preserve"> PAGE  </w:instrText>
    </w:r>
    <w:r>
      <w:fldChar w:fldCharType="separate"/>
    </w:r>
    <w:r>
      <w:rPr>
        <w:noProof/>
      </w:rPr>
      <w:t>1</w:t>
    </w:r>
    <w:r>
      <w:fldChar w:fldCharType="end"/>
    </w:r>
    <w:bookmarkStart w:id="9" w:name="_Toc530130770"/>
    <w:bookmarkEnd w:id="9"/>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260AAE" w14:textId="77777777" w:rsidR="004B55E8" w:rsidRDefault="004B55E8">
      <w:pPr>
        <w:spacing w:before="0"/>
      </w:pPr>
      <w:r>
        <w:separator/>
      </w:r>
    </w:p>
  </w:footnote>
  <w:footnote w:type="continuationSeparator" w:id="0">
    <w:p w14:paraId="03A8A8F8" w14:textId="77777777" w:rsidR="004B55E8" w:rsidRDefault="004B55E8">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6B0D3D" w14:textId="49C0090C" w:rsidR="008652EA" w:rsidRDefault="0054239C">
    <w:pPr>
      <w:pStyle w:val="Kopfzeile"/>
    </w:pPr>
    <w:r>
      <w:t xml:space="preserve">Scheibenreif, </w:t>
    </w:r>
    <w:proofErr w:type="spellStart"/>
    <w:r w:rsidR="006937A1">
      <w:t>Littmann</w:t>
    </w:r>
    <w:proofErr w:type="spellEnd"/>
    <w:r>
      <w:t xml:space="preserve">, </w:t>
    </w:r>
    <w:proofErr w:type="spellStart"/>
    <w:r>
      <w:t>Orengo</w:t>
    </w:r>
    <w:proofErr w:type="spellEnd"/>
    <w:r>
      <w:t xml:space="preserve"> </w:t>
    </w:r>
    <w:r w:rsidR="008652EA">
      <w:t xml:space="preserve">&amp; </w:t>
    </w:r>
    <w:proofErr w:type="spellStart"/>
    <w:r w:rsidR="008652EA">
      <w:t>Rost</w:t>
    </w:r>
    <w:proofErr w:type="spellEnd"/>
    <w:r w:rsidR="008652EA">
      <w:tab/>
    </w:r>
    <w:r w:rsidR="008652EA">
      <w:tab/>
      <w:t>Supporting online material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singleLevel"/>
    <w:tmpl w:val="00000000"/>
    <w:lvl w:ilvl="0">
      <w:start w:val="1"/>
      <w:numFmt w:val="lowerLetter"/>
      <w:lvlText w:val="%1."/>
      <w:lvlJc w:val="left"/>
      <w:pPr>
        <w:tabs>
          <w:tab w:val="num" w:pos="360"/>
        </w:tabs>
        <w:ind w:left="360" w:hanging="360"/>
      </w:pPr>
      <w:rPr>
        <w:rFonts w:hint="default"/>
      </w:rPr>
    </w:lvl>
  </w:abstractNum>
  <w:abstractNum w:abstractNumId="1" w15:restartNumberingAfterBreak="0">
    <w:nsid w:val="00000002"/>
    <w:multiLevelType w:val="singleLevel"/>
    <w:tmpl w:val="00000000"/>
    <w:lvl w:ilvl="0">
      <w:start w:val="1"/>
      <w:numFmt w:val="decimal"/>
      <w:lvlText w:val="%1."/>
      <w:lvlJc w:val="left"/>
      <w:pPr>
        <w:tabs>
          <w:tab w:val="num" w:pos="360"/>
        </w:tabs>
        <w:ind w:left="360" w:hanging="360"/>
      </w:pPr>
    </w:lvl>
  </w:abstractNum>
  <w:abstractNum w:abstractNumId="2" w15:restartNumberingAfterBreak="0">
    <w:nsid w:val="00000003"/>
    <w:multiLevelType w:val="multilevel"/>
    <w:tmpl w:val="00000003"/>
    <w:name w:val="WW8Num3"/>
    <w:lvl w:ilvl="0">
      <w:start w:val="1"/>
      <w:numFmt w:val="decimal"/>
      <w:suff w:val="nothing"/>
      <w:lvlText w:val="%1."/>
      <w:lvlJc w:val="left"/>
      <w:pPr>
        <w:ind w:left="283" w:hanging="283"/>
      </w:pPr>
    </w:lvl>
    <w:lvl w:ilvl="1">
      <w:start w:val="1"/>
      <w:numFmt w:val="decimal"/>
      <w:suff w:val="nothing"/>
      <w:lvlText w:val="%2."/>
      <w:lvlJc w:val="left"/>
      <w:pPr>
        <w:ind w:left="566" w:hanging="283"/>
      </w:pPr>
    </w:lvl>
    <w:lvl w:ilvl="2">
      <w:start w:val="1"/>
      <w:numFmt w:val="decimal"/>
      <w:suff w:val="nothing"/>
      <w:lvlText w:val="%3."/>
      <w:lvlJc w:val="left"/>
      <w:pPr>
        <w:ind w:left="849" w:hanging="283"/>
      </w:pPr>
    </w:lvl>
    <w:lvl w:ilvl="3">
      <w:start w:val="1"/>
      <w:numFmt w:val="decimal"/>
      <w:suff w:val="nothing"/>
      <w:lvlText w:val="%4."/>
      <w:lvlJc w:val="left"/>
      <w:pPr>
        <w:ind w:left="1132" w:hanging="283"/>
      </w:pPr>
    </w:lvl>
    <w:lvl w:ilvl="4">
      <w:start w:val="1"/>
      <w:numFmt w:val="decimal"/>
      <w:suff w:val="nothing"/>
      <w:lvlText w:val="%5."/>
      <w:lvlJc w:val="left"/>
      <w:pPr>
        <w:ind w:left="1415" w:hanging="283"/>
      </w:pPr>
    </w:lvl>
    <w:lvl w:ilvl="5">
      <w:start w:val="1"/>
      <w:numFmt w:val="decimal"/>
      <w:suff w:val="nothing"/>
      <w:lvlText w:val="%6."/>
      <w:lvlJc w:val="left"/>
      <w:pPr>
        <w:ind w:left="1698" w:hanging="283"/>
      </w:pPr>
    </w:lvl>
    <w:lvl w:ilvl="6">
      <w:start w:val="1"/>
      <w:numFmt w:val="decimal"/>
      <w:suff w:val="nothing"/>
      <w:lvlText w:val="%7."/>
      <w:lvlJc w:val="left"/>
      <w:pPr>
        <w:ind w:left="1981" w:hanging="283"/>
      </w:pPr>
    </w:lvl>
    <w:lvl w:ilvl="7">
      <w:start w:val="1"/>
      <w:numFmt w:val="decimal"/>
      <w:suff w:val="nothing"/>
      <w:lvlText w:val="%8."/>
      <w:lvlJc w:val="left"/>
      <w:pPr>
        <w:ind w:left="2264" w:hanging="283"/>
      </w:pPr>
    </w:lvl>
    <w:lvl w:ilvl="8">
      <w:start w:val="1"/>
      <w:numFmt w:val="decimal"/>
      <w:suff w:val="nothing"/>
      <w:lvlText w:val="%9."/>
      <w:lvlJc w:val="left"/>
      <w:pPr>
        <w:ind w:left="2547" w:hanging="283"/>
      </w:pPr>
    </w:lvl>
  </w:abstractNum>
  <w:abstractNum w:abstractNumId="3" w15:restartNumberingAfterBreak="0">
    <w:nsid w:val="00000004"/>
    <w:multiLevelType w:val="multilevel"/>
    <w:tmpl w:val="00000004"/>
    <w:name w:val="WW8Num4"/>
    <w:lvl w:ilvl="0">
      <w:start w:val="1"/>
      <w:numFmt w:val="none"/>
      <w:suff w:val="nothing"/>
      <w:lvlText w:val=""/>
      <w:lvlJc w:val="left"/>
    </w:lvl>
    <w:lvl w:ilvl="1">
      <w:start w:val="1"/>
      <w:numFmt w:val="none"/>
      <w:suff w:val="nothing"/>
      <w:lvlText w:val=""/>
      <w:lvlJc w:val="left"/>
    </w:lvl>
    <w:lvl w:ilvl="2">
      <w:start w:val="1"/>
      <w:numFmt w:val="none"/>
      <w:suff w:val="nothing"/>
      <w:lvlText w:val=""/>
      <w:lvlJc w:val="left"/>
    </w:lvl>
    <w:lvl w:ilvl="3">
      <w:start w:val="1"/>
      <w:numFmt w:val="none"/>
      <w:suff w:val="nothing"/>
      <w:lvlText w:val=""/>
      <w:lvlJc w:val="left"/>
    </w:lvl>
    <w:lvl w:ilvl="4">
      <w:start w:val="1"/>
      <w:numFmt w:val="none"/>
      <w:suff w:val="nothing"/>
      <w:lvlText w:val=""/>
      <w:lvlJc w:val="left"/>
    </w:lvl>
    <w:lvl w:ilvl="5">
      <w:start w:val="1"/>
      <w:numFmt w:val="none"/>
      <w:suff w:val="nothing"/>
      <w:lvlText w:val=""/>
      <w:lvlJc w:val="left"/>
    </w:lvl>
    <w:lvl w:ilvl="6">
      <w:start w:val="1"/>
      <w:numFmt w:val="none"/>
      <w:suff w:val="nothing"/>
      <w:lvlText w:val=""/>
      <w:lvlJc w:val="left"/>
    </w:lvl>
    <w:lvl w:ilvl="7">
      <w:start w:val="1"/>
      <w:numFmt w:val="none"/>
      <w:suff w:val="nothing"/>
      <w:lvlText w:val=""/>
      <w:lvlJc w:val="left"/>
    </w:lvl>
    <w:lvl w:ilvl="8">
      <w:start w:val="1"/>
      <w:numFmt w:val="none"/>
      <w:suff w:val="nothing"/>
      <w:lvlText w:val=""/>
      <w:lvlJc w:val="left"/>
    </w:lvl>
  </w:abstractNum>
  <w:abstractNum w:abstractNumId="4" w15:restartNumberingAfterBreak="0">
    <w:nsid w:val="035A50A5"/>
    <w:multiLevelType w:val="hybridMultilevel"/>
    <w:tmpl w:val="E1484B96"/>
    <w:lvl w:ilvl="0" w:tplc="FBB4CB4E">
      <w:start w:val="1"/>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104E3518"/>
    <w:multiLevelType w:val="hybridMultilevel"/>
    <w:tmpl w:val="4788AF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E9E5C55"/>
    <w:multiLevelType w:val="hybridMultilevel"/>
    <w:tmpl w:val="C95C45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FD2645C"/>
    <w:multiLevelType w:val="hybridMultilevel"/>
    <w:tmpl w:val="4788AFD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305415A"/>
    <w:multiLevelType w:val="hybridMultilevel"/>
    <w:tmpl w:val="D456949E"/>
    <w:lvl w:ilvl="0" w:tplc="BB9CA356">
      <w:start w:val="1"/>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7CD253DE"/>
    <w:multiLevelType w:val="hybridMultilevel"/>
    <w:tmpl w:val="BE66ED24"/>
    <w:lvl w:ilvl="0" w:tplc="8EE0CFD4">
      <w:start w:val="1"/>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0"/>
  </w:num>
  <w:num w:numId="3">
    <w:abstractNumId w:val="2"/>
  </w:num>
  <w:num w:numId="4">
    <w:abstractNumId w:val="3"/>
  </w:num>
  <w:num w:numId="5">
    <w:abstractNumId w:val="0"/>
  </w:num>
  <w:num w:numId="6">
    <w:abstractNumId w:val="1"/>
  </w:num>
  <w:num w:numId="7">
    <w:abstractNumId w:val="0"/>
  </w:num>
  <w:num w:numId="8">
    <w:abstractNumId w:val="8"/>
  </w:num>
  <w:num w:numId="9">
    <w:abstractNumId w:val="9"/>
  </w:num>
  <w:num w:numId="10">
    <w:abstractNumId w:val="4"/>
  </w:num>
  <w:num w:numId="11">
    <w:abstractNumId w:val="6"/>
  </w:num>
  <w:num w:numId="12">
    <w:abstractNumId w:val="7"/>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intFractionalCharacterWidth/>
  <w:embedSystemFonts/>
  <w:bordersDoNotSurroundHeader/>
  <w:bordersDoNotSurroundFooter/>
  <w:activeWritingStyle w:appName="MSWord" w:lang="en-GB" w:vendorID="5" w:dllVersion="2" w:checkStyle="1"/>
  <w:activeWritingStyle w:appName="MSWord" w:lang="en-US" w:vendorID="5" w:dllVersion="2" w:checkStyle="1"/>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0&lt;/Enabled&gt;&lt;ScanUnformatted&gt;1&lt;/ScanUnformatted&gt;&lt;ScanChanges&gt;1&lt;/ScanChanges&gt;&lt;/ENInstantFormat&gt;"/>
    <w:docVar w:name="EN.Layout" w:val="&lt;ENLayout&gt;&lt;Style&gt;Science&lt;/Style&gt;&lt;LeftDelim&gt;{&lt;/LeftDelim&gt;&lt;RightDelim&gt;}&lt;/RightDelim&gt;&lt;FontName&gt;Times&lt;/FontName&gt;&lt;FontSize&gt;12&lt;/FontSize&gt;&lt;ReflistTitle&gt;&lt;/ReflistTitle&gt;&lt;StartingRefnum&gt;1&lt;/StartingRefnum&gt;&lt;FirstLineIndent&gt;0&lt;/FirstLineIndent&gt;&lt;HangingIndent&gt;720&lt;/HangingIndent&gt;&lt;LineSpacing&gt;0&lt;/LineSpacing&gt;&lt;SpaceAfter&gt;0&lt;/SpaceAfter&gt;&lt;/ENLayout&gt;"/>
    <w:docVar w:name="EN.Libraries" w:val="&lt;ENLibraries&gt;&lt;Libraries&gt;&lt;item&gt;chi-js&lt;/item&gt;&lt;/Libraries&gt;&lt;/ENLibraries&gt;"/>
    <w:docVar w:name="EN_Doc_Font_List_Name" w:val="_x0001__x0001__x0005_Times"/>
    <w:docVar w:name="EN_Lib_Name_List_Name" w:val="06chi-js07EN/rost"/>
    <w:docVar w:name="EN_Main_Body_Style_Name" w:val="Bioinformatics"/>
  </w:docVars>
  <w:rsids>
    <w:rsidRoot w:val="006A5877"/>
    <w:rsid w:val="00045BD8"/>
    <w:rsid w:val="0005308D"/>
    <w:rsid w:val="001D4104"/>
    <w:rsid w:val="00203BD0"/>
    <w:rsid w:val="00266907"/>
    <w:rsid w:val="003E2B4F"/>
    <w:rsid w:val="00474F0A"/>
    <w:rsid w:val="004B55E8"/>
    <w:rsid w:val="004C6D54"/>
    <w:rsid w:val="004D2AD6"/>
    <w:rsid w:val="0054239C"/>
    <w:rsid w:val="00570F3B"/>
    <w:rsid w:val="00576054"/>
    <w:rsid w:val="006937A1"/>
    <w:rsid w:val="006A2628"/>
    <w:rsid w:val="006A5877"/>
    <w:rsid w:val="007D4649"/>
    <w:rsid w:val="007F7C36"/>
    <w:rsid w:val="00862226"/>
    <w:rsid w:val="008652EA"/>
    <w:rsid w:val="009055B9"/>
    <w:rsid w:val="00905A9F"/>
    <w:rsid w:val="00952029"/>
    <w:rsid w:val="00960831"/>
    <w:rsid w:val="009E3D7C"/>
    <w:rsid w:val="00A009D4"/>
    <w:rsid w:val="00A874E5"/>
    <w:rsid w:val="00B42700"/>
    <w:rsid w:val="00B52E77"/>
    <w:rsid w:val="00BC475F"/>
    <w:rsid w:val="00C14F26"/>
    <w:rsid w:val="00C532CB"/>
    <w:rsid w:val="00C54A7D"/>
    <w:rsid w:val="00C6141F"/>
    <w:rsid w:val="00D53BEB"/>
    <w:rsid w:val="00D556F4"/>
    <w:rsid w:val="00DA3E9F"/>
    <w:rsid w:val="00E12008"/>
    <w:rsid w:val="00E6251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14:docId w14:val="390C0B8B"/>
  <w15:chartTrackingRefBased/>
  <w15:docId w15:val="{4C02DC5F-AC7A-D44F-A78D-27D6799244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w:eastAsia="Times" w:hAnsi="Times" w:cs="Times New Roman"/>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6A5877"/>
    <w:pPr>
      <w:spacing w:before="120"/>
      <w:jc w:val="both"/>
    </w:pPr>
    <w:rPr>
      <w:rFonts w:ascii="Helvetica" w:eastAsia="Times New Roman" w:hAnsi="Helvetica"/>
      <w:sz w:val="24"/>
      <w:lang w:val="en-GB"/>
    </w:rPr>
  </w:style>
  <w:style w:type="paragraph" w:styleId="berschrift1">
    <w:name w:val="heading 1"/>
    <w:basedOn w:val="Standard"/>
    <w:next w:val="Standard"/>
    <w:qFormat/>
    <w:rsid w:val="006A5877"/>
    <w:pPr>
      <w:keepNext/>
      <w:keepLines/>
      <w:spacing w:before="480" w:after="240"/>
      <w:jc w:val="center"/>
      <w:outlineLvl w:val="0"/>
    </w:pPr>
    <w:rPr>
      <w:b/>
      <w:sz w:val="32"/>
    </w:rPr>
  </w:style>
  <w:style w:type="paragraph" w:styleId="berschrift2">
    <w:name w:val="heading 2"/>
    <w:basedOn w:val="Standard"/>
    <w:next w:val="Standard"/>
    <w:qFormat/>
    <w:pPr>
      <w:keepNext/>
      <w:keepLines/>
      <w:spacing w:before="360" w:after="120"/>
      <w:jc w:val="left"/>
      <w:outlineLvl w:val="1"/>
    </w:pPr>
    <w:rPr>
      <w:b/>
    </w:rPr>
  </w:style>
  <w:style w:type="paragraph" w:styleId="berschrift3">
    <w:name w:val="heading 3"/>
    <w:basedOn w:val="Standard"/>
    <w:next w:val="Standard"/>
    <w:qFormat/>
    <w:pPr>
      <w:keepNext/>
      <w:keepLines/>
      <w:spacing w:before="240" w:after="120"/>
      <w:jc w:val="left"/>
      <w:outlineLvl w:val="2"/>
    </w:pPr>
    <w:rPr>
      <w:b/>
    </w:rPr>
  </w:style>
  <w:style w:type="paragraph" w:styleId="berschrift4">
    <w:name w:val="heading 4"/>
    <w:basedOn w:val="Standard"/>
    <w:next w:val="Standard"/>
    <w:qFormat/>
    <w:pPr>
      <w:keepNext/>
      <w:spacing w:before="240" w:line="360" w:lineRule="atLeast"/>
      <w:outlineLvl w:val="3"/>
    </w:pPr>
    <w:rPr>
      <w:b/>
      <w:i/>
    </w:rPr>
  </w:style>
  <w:style w:type="paragraph" w:styleId="berschrift5">
    <w:name w:val="heading 5"/>
    <w:basedOn w:val="Standard"/>
    <w:next w:val="Standard"/>
    <w:qFormat/>
    <w:pPr>
      <w:keepNext/>
      <w:spacing w:before="240" w:line="360" w:lineRule="atLeast"/>
      <w:outlineLvl w:val="4"/>
    </w:pPr>
    <w:rPr>
      <w:b/>
    </w:rPr>
  </w:style>
  <w:style w:type="paragraph" w:styleId="berschrift6">
    <w:name w:val="heading 6"/>
    <w:basedOn w:val="Standard"/>
    <w:next w:val="Standard"/>
    <w:qFormat/>
    <w:pPr>
      <w:keepNext/>
      <w:pageBreakBefore/>
      <w:spacing w:before="240" w:line="360" w:lineRule="atLeast"/>
      <w:jc w:val="center"/>
      <w:outlineLvl w:val="5"/>
    </w:pPr>
    <w:rPr>
      <w:b/>
    </w:rPr>
  </w:style>
  <w:style w:type="paragraph" w:styleId="berschrift7">
    <w:name w:val="heading 7"/>
    <w:basedOn w:val="Standard"/>
    <w:next w:val="Standard"/>
    <w:qFormat/>
    <w:pPr>
      <w:pBdr>
        <w:top w:val="single" w:sz="4" w:space="12" w:color="auto"/>
      </w:pBdr>
      <w:spacing w:after="120"/>
      <w:outlineLvl w:val="6"/>
    </w:pPr>
    <w:rPr>
      <w:b/>
    </w:rPr>
  </w:style>
  <w:style w:type="paragraph" w:styleId="berschrift8">
    <w:name w:val="heading 8"/>
    <w:basedOn w:val="Standard"/>
    <w:next w:val="Standard"/>
    <w:qFormat/>
    <w:pPr>
      <w:ind w:left="720"/>
      <w:outlineLvl w:val="7"/>
    </w:pPr>
    <w:rPr>
      <w:i/>
      <w:sz w:val="20"/>
    </w:rPr>
  </w:style>
  <w:style w:type="paragraph" w:styleId="berschrift9">
    <w:name w:val="heading 9"/>
    <w:basedOn w:val="Standard"/>
    <w:next w:val="Standard"/>
    <w:qFormat/>
    <w:pPr>
      <w:spacing w:before="240" w:line="360" w:lineRule="atLeast"/>
      <w:ind w:left="580" w:right="576"/>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Verzeichnis8">
    <w:name w:val="toc 8"/>
    <w:basedOn w:val="Standard"/>
    <w:next w:val="Standard"/>
    <w:autoRedefine/>
    <w:pPr>
      <w:ind w:left="560" w:right="356"/>
    </w:pPr>
  </w:style>
  <w:style w:type="paragraph" w:styleId="Verzeichnis7">
    <w:name w:val="toc 7"/>
    <w:basedOn w:val="Standard"/>
    <w:next w:val="Standard"/>
    <w:autoRedefine/>
    <w:pPr>
      <w:tabs>
        <w:tab w:val="left" w:leader="dot" w:pos="7380"/>
        <w:tab w:val="right" w:pos="7720"/>
      </w:tabs>
      <w:ind w:left="1100" w:right="1056" w:hanging="820"/>
    </w:pPr>
  </w:style>
  <w:style w:type="paragraph" w:styleId="Verzeichnis6">
    <w:name w:val="toc 6"/>
    <w:basedOn w:val="Standard"/>
    <w:next w:val="Standard"/>
    <w:autoRedefine/>
    <w:pPr>
      <w:tabs>
        <w:tab w:val="left" w:leader="dot" w:pos="7380"/>
        <w:tab w:val="right" w:pos="7720"/>
      </w:tabs>
      <w:ind w:left="1100" w:right="1056" w:hanging="820"/>
    </w:pPr>
  </w:style>
  <w:style w:type="paragraph" w:styleId="Verzeichnis5">
    <w:name w:val="toc 5"/>
    <w:basedOn w:val="Standard"/>
    <w:next w:val="Standard"/>
    <w:autoRedefine/>
    <w:pPr>
      <w:tabs>
        <w:tab w:val="left" w:leader="dot" w:pos="7380"/>
        <w:tab w:val="right" w:pos="7720"/>
      </w:tabs>
      <w:ind w:left="1720" w:right="1056"/>
    </w:pPr>
  </w:style>
  <w:style w:type="paragraph" w:styleId="Verzeichnis4">
    <w:name w:val="toc 4"/>
    <w:basedOn w:val="Standard"/>
    <w:next w:val="Standard"/>
    <w:autoRedefine/>
    <w:pPr>
      <w:tabs>
        <w:tab w:val="left" w:leader="dot" w:pos="7360"/>
        <w:tab w:val="right" w:pos="7720"/>
      </w:tabs>
      <w:ind w:left="1440" w:right="1036"/>
    </w:pPr>
  </w:style>
  <w:style w:type="paragraph" w:styleId="Verzeichnis3">
    <w:name w:val="toc 3"/>
    <w:basedOn w:val="Standard"/>
    <w:next w:val="Standard"/>
    <w:autoRedefine/>
    <w:uiPriority w:val="39"/>
    <w:pPr>
      <w:tabs>
        <w:tab w:val="left" w:leader="dot" w:pos="7380"/>
        <w:tab w:val="right" w:pos="7720"/>
      </w:tabs>
      <w:spacing w:before="240"/>
      <w:ind w:left="860" w:right="1056"/>
    </w:pPr>
  </w:style>
  <w:style w:type="paragraph" w:styleId="Verzeichnis2">
    <w:name w:val="toc 2"/>
    <w:basedOn w:val="Standard"/>
    <w:next w:val="Standard"/>
    <w:autoRedefine/>
    <w:pPr>
      <w:tabs>
        <w:tab w:val="left" w:leader="dot" w:pos="7380"/>
        <w:tab w:val="right" w:pos="7680"/>
      </w:tabs>
      <w:spacing w:line="360" w:lineRule="atLeast"/>
      <w:ind w:left="300" w:right="1056"/>
    </w:pPr>
    <w:rPr>
      <w:b/>
    </w:rPr>
  </w:style>
  <w:style w:type="paragraph" w:styleId="Verzeichnis1">
    <w:name w:val="toc 1"/>
    <w:basedOn w:val="Standard"/>
    <w:next w:val="Standard"/>
    <w:autoRedefine/>
    <w:uiPriority w:val="39"/>
    <w:pPr>
      <w:spacing w:before="240"/>
      <w:ind w:right="710"/>
    </w:pPr>
    <w:rPr>
      <w:b/>
    </w:rPr>
  </w:style>
  <w:style w:type="paragraph" w:styleId="Index7">
    <w:name w:val="index 7"/>
    <w:basedOn w:val="Standard"/>
    <w:next w:val="Standard"/>
    <w:autoRedefine/>
    <w:pPr>
      <w:ind w:left="2160"/>
    </w:pPr>
  </w:style>
  <w:style w:type="paragraph" w:styleId="Index6">
    <w:name w:val="index 6"/>
    <w:basedOn w:val="Standard"/>
    <w:next w:val="Standard"/>
    <w:autoRedefine/>
    <w:pPr>
      <w:ind w:left="1800"/>
    </w:pPr>
  </w:style>
  <w:style w:type="paragraph" w:styleId="Index5">
    <w:name w:val="index 5"/>
    <w:basedOn w:val="Standard"/>
    <w:next w:val="Standard"/>
    <w:autoRedefine/>
    <w:pPr>
      <w:ind w:left="1440"/>
    </w:pPr>
  </w:style>
  <w:style w:type="paragraph" w:styleId="Index4">
    <w:name w:val="index 4"/>
    <w:basedOn w:val="Standard"/>
    <w:next w:val="Standard"/>
    <w:autoRedefine/>
    <w:pPr>
      <w:ind w:left="1080"/>
    </w:pPr>
  </w:style>
  <w:style w:type="paragraph" w:styleId="Index3">
    <w:name w:val="index 3"/>
    <w:basedOn w:val="Standard"/>
    <w:next w:val="Standard"/>
    <w:autoRedefine/>
    <w:pPr>
      <w:ind w:left="720"/>
    </w:pPr>
  </w:style>
  <w:style w:type="paragraph" w:styleId="Index2">
    <w:name w:val="index 2"/>
    <w:basedOn w:val="Standard"/>
    <w:next w:val="Standard"/>
    <w:autoRedefine/>
    <w:pPr>
      <w:ind w:left="360"/>
    </w:pPr>
  </w:style>
  <w:style w:type="paragraph" w:styleId="Index1">
    <w:name w:val="index 1"/>
    <w:basedOn w:val="Standard"/>
    <w:next w:val="Standard"/>
    <w:autoRedefine/>
  </w:style>
  <w:style w:type="character" w:styleId="Zeilennummer">
    <w:name w:val="line number"/>
    <w:basedOn w:val="Absatz-Standardschriftart"/>
  </w:style>
  <w:style w:type="paragraph" w:styleId="Fuzeile">
    <w:name w:val="footer"/>
    <w:basedOn w:val="Standard"/>
    <w:pPr>
      <w:tabs>
        <w:tab w:val="center" w:pos="4320"/>
        <w:tab w:val="right" w:pos="8640"/>
      </w:tabs>
    </w:pPr>
  </w:style>
  <w:style w:type="paragraph" w:styleId="Kopfzeile">
    <w:name w:val="header"/>
    <w:basedOn w:val="Standard"/>
    <w:pPr>
      <w:pBdr>
        <w:bottom w:val="single" w:sz="4" w:space="3" w:color="auto"/>
      </w:pBdr>
      <w:tabs>
        <w:tab w:val="center" w:pos="4320"/>
        <w:tab w:val="right" w:pos="8640"/>
      </w:tabs>
    </w:pPr>
    <w:rPr>
      <w:sz w:val="18"/>
    </w:rPr>
  </w:style>
  <w:style w:type="character" w:styleId="Funotenzeichen">
    <w:name w:val="footnote reference"/>
    <w:rPr>
      <w:position w:val="6"/>
      <w:sz w:val="18"/>
    </w:rPr>
  </w:style>
  <w:style w:type="paragraph" w:styleId="Funotentext">
    <w:name w:val="footnote text"/>
    <w:basedOn w:val="Standard"/>
    <w:rPr>
      <w:sz w:val="20"/>
    </w:rPr>
  </w:style>
  <w:style w:type="paragraph" w:styleId="Verzeichnis9">
    <w:name w:val="toc 9"/>
    <w:basedOn w:val="Standard"/>
    <w:next w:val="Standard"/>
    <w:autoRedefine/>
    <w:pPr>
      <w:spacing w:before="240" w:line="360" w:lineRule="atLeast"/>
    </w:pPr>
  </w:style>
  <w:style w:type="character" w:styleId="Seitenzahl">
    <w:name w:val="page number"/>
    <w:basedOn w:val="Absatz-Standardschriftart"/>
  </w:style>
  <w:style w:type="paragraph" w:customStyle="1" w:styleId="formula">
    <w:name w:val="formula"/>
    <w:basedOn w:val="Standard"/>
    <w:pPr>
      <w:tabs>
        <w:tab w:val="center" w:pos="4394"/>
        <w:tab w:val="right" w:pos="8789"/>
      </w:tabs>
      <w:spacing w:before="0"/>
    </w:pPr>
  </w:style>
  <w:style w:type="paragraph" w:customStyle="1" w:styleId="List1">
    <w:name w:val="List1"/>
    <w:basedOn w:val="Standard"/>
    <w:pPr>
      <w:ind w:left="567" w:hanging="567"/>
    </w:pPr>
  </w:style>
  <w:style w:type="character" w:styleId="Hervorhebung">
    <w:name w:val="Emphasis"/>
    <w:qFormat/>
    <w:rPr>
      <w:i/>
    </w:rPr>
  </w:style>
  <w:style w:type="paragraph" w:styleId="Titel">
    <w:name w:val="Title"/>
    <w:basedOn w:val="Standard"/>
    <w:qFormat/>
    <w:pPr>
      <w:spacing w:before="240" w:after="60"/>
      <w:jc w:val="center"/>
      <w:outlineLvl w:val="0"/>
    </w:pPr>
    <w:rPr>
      <w:b/>
      <w:kern w:val="28"/>
      <w:sz w:val="32"/>
    </w:rPr>
  </w:style>
  <w:style w:type="paragraph" w:customStyle="1" w:styleId="normal-table">
    <w:name w:val="normal-table"/>
    <w:basedOn w:val="Standard"/>
    <w:pPr>
      <w:spacing w:before="0"/>
    </w:pPr>
  </w:style>
  <w:style w:type="paragraph" w:styleId="Blocktext">
    <w:name w:val="Block Text"/>
    <w:basedOn w:val="Standard"/>
    <w:pPr>
      <w:spacing w:after="120"/>
      <w:ind w:left="1440" w:right="1440"/>
    </w:pPr>
  </w:style>
  <w:style w:type="paragraph" w:customStyle="1" w:styleId="ins-fig">
    <w:name w:val="ins-fig"/>
    <w:basedOn w:val="Standard"/>
    <w:next w:val="Standard"/>
    <w:pPr>
      <w:pBdr>
        <w:top w:val="single" w:sz="2" w:space="3" w:color="auto"/>
        <w:bottom w:val="single" w:sz="2" w:space="0" w:color="auto"/>
      </w:pBdr>
      <w:tabs>
        <w:tab w:val="left" w:pos="1134"/>
        <w:tab w:val="center" w:pos="4253"/>
        <w:tab w:val="right" w:pos="7371"/>
      </w:tabs>
      <w:spacing w:before="480" w:after="480"/>
      <w:jc w:val="left"/>
    </w:pPr>
    <w:rPr>
      <w:sz w:val="20"/>
      <w:lang w:val="en-US"/>
    </w:rPr>
  </w:style>
  <w:style w:type="paragraph" w:customStyle="1" w:styleId="brtitle">
    <w:name w:val="br_title"/>
    <w:basedOn w:val="Standard"/>
    <w:next w:val="brauthor"/>
    <w:pPr>
      <w:spacing w:before="0"/>
      <w:jc w:val="center"/>
    </w:pPr>
    <w:rPr>
      <w:b/>
      <w:sz w:val="36"/>
    </w:rPr>
  </w:style>
  <w:style w:type="paragraph" w:customStyle="1" w:styleId="normal-contd">
    <w:name w:val="normal-contd"/>
    <w:basedOn w:val="Standard"/>
    <w:next w:val="Standard"/>
    <w:pPr>
      <w:spacing w:before="0"/>
    </w:pPr>
  </w:style>
  <w:style w:type="paragraph" w:customStyle="1" w:styleId="normal-ref">
    <w:name w:val="normal-ref"/>
    <w:basedOn w:val="Standard"/>
    <w:pPr>
      <w:spacing w:before="0"/>
      <w:ind w:left="454" w:hanging="454"/>
    </w:pPr>
  </w:style>
  <w:style w:type="paragraph" w:customStyle="1" w:styleId="normal-special">
    <w:name w:val="normal-special"/>
    <w:basedOn w:val="Standard"/>
    <w:next w:val="Standard"/>
    <w:pPr>
      <w:tabs>
        <w:tab w:val="left" w:pos="2268"/>
      </w:tabs>
      <w:spacing w:before="0"/>
      <w:ind w:left="2268" w:hanging="2268"/>
    </w:pPr>
    <w:rPr>
      <w:sz w:val="20"/>
    </w:rPr>
  </w:style>
  <w:style w:type="paragraph" w:customStyle="1" w:styleId="brstatistics">
    <w:name w:val="br_statistics"/>
    <w:basedOn w:val="Standard"/>
    <w:next w:val="Standard"/>
    <w:pPr>
      <w:tabs>
        <w:tab w:val="left" w:pos="2268"/>
      </w:tabs>
      <w:spacing w:before="0"/>
      <w:ind w:left="284"/>
    </w:pPr>
    <w:rPr>
      <w:sz w:val="18"/>
    </w:rPr>
  </w:style>
  <w:style w:type="paragraph" w:customStyle="1" w:styleId="brauthor">
    <w:name w:val="br_author"/>
    <w:basedOn w:val="Standard"/>
    <w:next w:val="Standard"/>
    <w:pPr>
      <w:spacing w:before="0" w:after="120"/>
      <w:jc w:val="center"/>
    </w:pPr>
    <w:rPr>
      <w:b/>
      <w:sz w:val="28"/>
    </w:rPr>
  </w:style>
  <w:style w:type="paragraph" w:customStyle="1" w:styleId="braddress">
    <w:name w:val="br_address"/>
    <w:basedOn w:val="Standard"/>
    <w:next w:val="Standard"/>
    <w:pPr>
      <w:spacing w:before="0"/>
      <w:ind w:left="284" w:hanging="284"/>
    </w:pPr>
    <w:rPr>
      <w:rFonts w:ascii="Arial" w:hAnsi="Arial"/>
      <w:sz w:val="18"/>
    </w:rPr>
  </w:style>
  <w:style w:type="paragraph" w:styleId="Endnotentext">
    <w:name w:val="endnote text"/>
    <w:basedOn w:val="Standard"/>
    <w:rPr>
      <w:sz w:val="20"/>
    </w:rPr>
  </w:style>
  <w:style w:type="paragraph" w:customStyle="1" w:styleId="normal-list">
    <w:name w:val="normal-list"/>
    <w:basedOn w:val="Standard"/>
    <w:next w:val="Standard"/>
    <w:pPr>
      <w:spacing w:before="0"/>
      <w:ind w:left="567" w:hanging="567"/>
    </w:pPr>
  </w:style>
  <w:style w:type="character" w:styleId="Endnotenzeichen">
    <w:name w:val="endnote reference"/>
    <w:rPr>
      <w:vertAlign w:val="superscript"/>
    </w:rPr>
  </w:style>
  <w:style w:type="paragraph" w:styleId="Textkrper">
    <w:name w:val="Body Text"/>
    <w:basedOn w:val="Standard"/>
    <w:rPr>
      <w:color w:val="FF0000"/>
    </w:rPr>
  </w:style>
  <w:style w:type="paragraph" w:styleId="NurText">
    <w:name w:val="Plain Text"/>
    <w:basedOn w:val="Standard"/>
    <w:pPr>
      <w:spacing w:before="0"/>
      <w:jc w:val="left"/>
    </w:pPr>
    <w:rPr>
      <w:rFonts w:ascii="Courier New" w:eastAsia="Times" w:hAnsi="Courier New"/>
      <w:sz w:val="20"/>
    </w:rPr>
  </w:style>
  <w:style w:type="paragraph" w:styleId="Textkrper2">
    <w:name w:val="Body Text 2"/>
    <w:basedOn w:val="Standard"/>
    <w:rPr>
      <w:color w:val="0000FF"/>
    </w:rPr>
  </w:style>
  <w:style w:type="character" w:styleId="Hyperlink">
    <w:name w:val="Hyperlink"/>
    <w:uiPriority w:val="99"/>
    <w:rPr>
      <w:color w:val="0000FF"/>
      <w:u w:val="single"/>
    </w:rPr>
  </w:style>
  <w:style w:type="paragraph" w:styleId="Textkrper-Zeileneinzug">
    <w:name w:val="Body Text Indent"/>
    <w:basedOn w:val="Standard"/>
    <w:pPr>
      <w:ind w:left="360"/>
    </w:pPr>
    <w:rPr>
      <w:color w:val="FF0000"/>
    </w:rPr>
  </w:style>
  <w:style w:type="paragraph" w:customStyle="1" w:styleId="brabstract">
    <w:name w:val="br_abstract"/>
    <w:basedOn w:val="Standard"/>
    <w:next w:val="Standard"/>
    <w:pPr>
      <w:spacing w:before="360" w:after="120" w:line="360" w:lineRule="atLeast"/>
      <w:jc w:val="center"/>
    </w:pPr>
    <w:rPr>
      <w:b/>
      <w:sz w:val="28"/>
    </w:rPr>
  </w:style>
  <w:style w:type="paragraph" w:styleId="Textkrper3">
    <w:name w:val="Body Text 3"/>
    <w:basedOn w:val="Standard"/>
    <w:rPr>
      <w:color w:val="000000"/>
    </w:rPr>
  </w:style>
  <w:style w:type="paragraph" w:customStyle="1" w:styleId="normal-fig-cap">
    <w:name w:val="normal-fig-cap"/>
    <w:basedOn w:val="Standard"/>
    <w:rsid w:val="006A5877"/>
    <w:pPr>
      <w:spacing w:before="0"/>
    </w:pPr>
    <w:rPr>
      <w:sz w:val="22"/>
    </w:rPr>
  </w:style>
  <w:style w:type="paragraph" w:customStyle="1" w:styleId="brkwd">
    <w:name w:val="br_kwd"/>
    <w:basedOn w:val="Standard"/>
  </w:style>
  <w:style w:type="paragraph" w:customStyle="1" w:styleId="normal-table-cap">
    <w:name w:val="normal-table-cap"/>
    <w:basedOn w:val="Standard"/>
    <w:pPr>
      <w:ind w:left="284" w:hanging="284"/>
    </w:pPr>
    <w:rPr>
      <w:color w:val="000000"/>
    </w:rPr>
  </w:style>
  <w:style w:type="paragraph" w:styleId="Inhaltsverzeichnisberschrift">
    <w:name w:val="TOC Heading"/>
    <w:basedOn w:val="berschrift1"/>
    <w:next w:val="Standard"/>
    <w:uiPriority w:val="39"/>
    <w:unhideWhenUsed/>
    <w:qFormat/>
    <w:rsid w:val="0054239C"/>
    <w:pPr>
      <w:spacing w:before="240" w:after="0" w:line="259" w:lineRule="auto"/>
      <w:jc w:val="left"/>
      <w:outlineLvl w:val="9"/>
    </w:pPr>
    <w:rPr>
      <w:rFonts w:ascii="Calibri Light" w:hAnsi="Calibri Light"/>
      <w:b w:val="0"/>
      <w:color w:val="2F5496"/>
      <w:szCs w:val="32"/>
      <w:lang w:val="de-AT" w:eastAsia="de-AT"/>
    </w:rPr>
  </w:style>
  <w:style w:type="paragraph" w:styleId="Listenabsatz">
    <w:name w:val="List Paragraph"/>
    <w:basedOn w:val="Standard"/>
    <w:uiPriority w:val="34"/>
    <w:qFormat/>
    <w:rsid w:val="00C14F26"/>
    <w:pPr>
      <w:ind w:left="720"/>
      <w:contextualSpacing/>
    </w:pPr>
  </w:style>
  <w:style w:type="paragraph" w:styleId="Sprechblasentext">
    <w:name w:val="Balloon Text"/>
    <w:basedOn w:val="Standard"/>
    <w:link w:val="SprechblasentextZchn"/>
    <w:uiPriority w:val="99"/>
    <w:semiHidden/>
    <w:unhideWhenUsed/>
    <w:rsid w:val="00E62519"/>
    <w:pPr>
      <w:spacing w:before="0"/>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E62519"/>
    <w:rPr>
      <w:rFonts w:ascii="Segoe UI" w:eastAsia="Times New Roman" w:hAnsi="Segoe UI" w:cs="Segoe UI"/>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F9CA65-39B7-4B0E-A535-EBDF4F548F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206</Words>
  <Characters>1302</Characters>
  <Application>Microsoft Office Word</Application>
  <DocSecurity>0</DocSecurity>
  <Lines>10</Lines>
  <Paragraphs>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Title</vt:lpstr>
      <vt:lpstr>Title</vt:lpstr>
    </vt:vector>
  </TitlesOfParts>
  <Company>Columbia University</Company>
  <LinksUpToDate>false</LinksUpToDate>
  <CharactersWithSpaces>1505</CharactersWithSpaces>
  <SharedDoc>false</SharedDoc>
  <HLinks>
    <vt:vector size="24" baseType="variant">
      <vt:variant>
        <vt:i4>1179697</vt:i4>
      </vt:variant>
      <vt:variant>
        <vt:i4>17</vt:i4>
      </vt:variant>
      <vt:variant>
        <vt:i4>0</vt:i4>
      </vt:variant>
      <vt:variant>
        <vt:i4>5</vt:i4>
      </vt:variant>
      <vt:variant>
        <vt:lpwstr/>
      </vt:variant>
      <vt:variant>
        <vt:lpwstr>_Toc530130773</vt:lpwstr>
      </vt:variant>
      <vt:variant>
        <vt:i4>1179697</vt:i4>
      </vt:variant>
      <vt:variant>
        <vt:i4>11</vt:i4>
      </vt:variant>
      <vt:variant>
        <vt:i4>0</vt:i4>
      </vt:variant>
      <vt:variant>
        <vt:i4>5</vt:i4>
      </vt:variant>
      <vt:variant>
        <vt:lpwstr/>
      </vt:variant>
      <vt:variant>
        <vt:lpwstr>_Toc530130772</vt:lpwstr>
      </vt:variant>
      <vt:variant>
        <vt:i4>1179697</vt:i4>
      </vt:variant>
      <vt:variant>
        <vt:i4>5</vt:i4>
      </vt:variant>
      <vt:variant>
        <vt:i4>0</vt:i4>
      </vt:variant>
      <vt:variant>
        <vt:i4>5</vt:i4>
      </vt:variant>
      <vt:variant>
        <vt:lpwstr/>
      </vt:variant>
      <vt:variant>
        <vt:lpwstr>_Toc530130771</vt:lpwstr>
      </vt:variant>
      <vt:variant>
        <vt:i4>1179697</vt:i4>
      </vt:variant>
      <vt:variant>
        <vt:i4>2</vt:i4>
      </vt:variant>
      <vt:variant>
        <vt:i4>0</vt:i4>
      </vt:variant>
      <vt:variant>
        <vt:i4>5</vt:i4>
      </vt:variant>
      <vt:variant>
        <vt:lpwstr/>
      </vt:variant>
      <vt:variant>
        <vt:lpwstr>_Toc530130770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subject/>
  <dc:creator>Burkhard Rost</dc:creator>
  <cp:keywords/>
  <cp:lastModifiedBy>Linus Scheibenreif</cp:lastModifiedBy>
  <cp:revision>2</cp:revision>
  <cp:lastPrinted>2019-04-11T12:26:00Z</cp:lastPrinted>
  <dcterms:created xsi:type="dcterms:W3CDTF">2019-04-18T07:50:00Z</dcterms:created>
  <dcterms:modified xsi:type="dcterms:W3CDTF">2019-04-18T07:50:00Z</dcterms:modified>
</cp:coreProperties>
</file>