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0DF7" w14:textId="4BBA0671" w:rsidR="00576C98" w:rsidRPr="00576C98" w:rsidRDefault="00576C98" w:rsidP="00576C98">
      <w:pPr>
        <w:spacing w:line="480" w:lineRule="auto"/>
        <w:jc w:val="center"/>
        <w:rPr>
          <w:b/>
          <w:bCs/>
          <w:color w:val="auto"/>
        </w:rPr>
      </w:pPr>
      <w:r w:rsidRPr="00576C98">
        <w:rPr>
          <w:rFonts w:hint="eastAsia"/>
          <w:b/>
          <w:bCs/>
          <w:color w:val="auto"/>
        </w:rPr>
        <w:t>Appendix</w:t>
      </w:r>
    </w:p>
    <w:p w14:paraId="4F161EBF" w14:textId="4D3CEC7B" w:rsidR="0084264C" w:rsidRPr="00471339" w:rsidRDefault="00576C98" w:rsidP="0084264C">
      <w:pPr>
        <w:spacing w:line="480" w:lineRule="auto"/>
        <w:rPr>
          <w:color w:val="auto"/>
        </w:rPr>
      </w:pPr>
      <w:r>
        <w:rPr>
          <w:rFonts w:hint="eastAsia"/>
          <w:color w:val="auto"/>
        </w:rPr>
        <w:t xml:space="preserve">Appendix </w:t>
      </w:r>
      <w:r w:rsidR="0084264C" w:rsidRPr="00471339">
        <w:rPr>
          <w:color w:val="auto"/>
        </w:rPr>
        <w:t xml:space="preserve">Table </w:t>
      </w:r>
      <w:r w:rsidR="0084264C">
        <w:rPr>
          <w:rFonts w:hint="eastAsia"/>
          <w:color w:val="auto"/>
        </w:rPr>
        <w:t>1</w:t>
      </w:r>
      <w:r w:rsidR="0084264C" w:rsidRPr="00471339">
        <w:rPr>
          <w:color w:val="auto"/>
        </w:rPr>
        <w:t>. Patient Medical History and Treatment Frequency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4"/>
        <w:gridCol w:w="1754"/>
        <w:gridCol w:w="2031"/>
        <w:gridCol w:w="1833"/>
        <w:gridCol w:w="1926"/>
      </w:tblGrid>
      <w:tr w:rsidR="00225680" w:rsidRPr="00576C98" w14:paraId="35F92EDC" w14:textId="77777777" w:rsidTr="00225680">
        <w:trPr>
          <w:trHeight w:val="896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66A3E" w14:textId="761B7DAE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Participant ID</w:t>
            </w:r>
          </w:p>
        </w:tc>
        <w:tc>
          <w:tcPr>
            <w:tcW w:w="2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4692BB" w14:textId="02D6CDD0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7F157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Age</w:t>
            </w:r>
          </w:p>
          <w:p w14:paraId="0372758B" w14:textId="61BC32A6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b/>
                <w:bCs/>
                <w:color w:val="auto"/>
                <w:spacing w:val="-20"/>
                <w:kern w:val="0"/>
                <w:sz w:val="22"/>
                <w:szCs w:val="22"/>
                <w:shd w:val="clear" w:color="auto" w:fill="auto"/>
                <w14:ligatures w14:val="none"/>
              </w:rPr>
              <w:t>group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40E4A" w14:textId="3CEFCA10" w:rsidR="0084264C" w:rsidRPr="00E75B4D" w:rsidRDefault="00E75B4D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Diagnosis period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520F2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Disease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DCB9E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b/>
                <w:bCs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Frequency of Hospital Visits for the Diagnosed Condition</w:t>
            </w:r>
          </w:p>
        </w:tc>
      </w:tr>
      <w:tr w:rsidR="00225680" w:rsidRPr="00576C98" w14:paraId="1C750367" w14:textId="77777777" w:rsidTr="00225680">
        <w:trPr>
          <w:trHeight w:val="496"/>
        </w:trPr>
        <w:tc>
          <w:tcPr>
            <w:tcW w:w="1268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78C2F" w14:textId="0499EC54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14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19ADE1" w14:textId="05A25C2A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08387" w14:textId="39624802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hint="eastAsia"/>
              </w:rPr>
              <w:t>e</w:t>
            </w:r>
            <w:r>
              <w:t>arly</w:t>
            </w:r>
            <w:r>
              <w:rPr>
                <w:rFonts w:hint="eastAsia"/>
              </w:rPr>
              <w:t xml:space="preserve"> </w:t>
            </w:r>
            <w:r>
              <w:t>60s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2B660" w14:textId="54D54819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2010s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8B3CAA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Hypertension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34404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6 months at a tertiary hospital</w:t>
            </w:r>
          </w:p>
        </w:tc>
      </w:tr>
      <w:tr w:rsidR="00225680" w:rsidRPr="00576C98" w14:paraId="0CD7FD65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057DD" w14:textId="200C04CB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2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07A423" w14:textId="40B66232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086F1" w14:textId="45CEB28B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70s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5962E" w14:textId="0161CE55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1990s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F3942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Hypertension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44497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6 months at a tertiary hospital</w:t>
            </w:r>
          </w:p>
        </w:tc>
      </w:tr>
      <w:tr w:rsidR="00225680" w:rsidRPr="00576C98" w14:paraId="0ACA789C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0C96E" w14:textId="0377C37D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3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DC7493" w14:textId="2FE1E5B5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10FA8" w14:textId="5C800CA8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mid-50s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27B37" w14:textId="694CE244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mid-2010s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DEF5B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Hypertension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451FF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6 months at a secondary hospital</w:t>
            </w:r>
          </w:p>
        </w:tc>
      </w:tr>
      <w:tr w:rsidR="00225680" w:rsidRPr="00576C98" w14:paraId="714A3669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1AB67" w14:textId="7A8FDA65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4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940C5" w14:textId="08361B3D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6A1CF" w14:textId="7241627F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50s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A2651" w14:textId="6B460F6A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CBA07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Hypertension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99F1E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4 months at a secondary hospital</w:t>
            </w:r>
          </w:p>
        </w:tc>
      </w:tr>
      <w:tr w:rsidR="00225680" w:rsidRPr="00576C98" w14:paraId="19ACC55A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6454B" w14:textId="57DD0C1A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5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6D1E7F" w14:textId="1EBF9568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7B638" w14:textId="26F68F78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50s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65225" w14:textId="3A60DA82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2000s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A1A14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Diabetes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7336E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3 months at a tertiary hospital</w:t>
            </w:r>
          </w:p>
        </w:tc>
      </w:tr>
      <w:tr w:rsidR="00225680" w:rsidRPr="00576C98" w14:paraId="1F23F413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BBEA0" w14:textId="507665F1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6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6CCB0F" w14:textId="36D36AA2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6A423" w14:textId="4984936A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</w:t>
            </w:r>
            <w:r>
              <w:rPr>
                <w:rFonts w:hint="eastAsia"/>
              </w:rPr>
              <w:t>4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C3BA91" w14:textId="4302731F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mid-2010s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91D3A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Diabetes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2F7AA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2 months at a secondary hospital</w:t>
            </w:r>
          </w:p>
        </w:tc>
      </w:tr>
      <w:tr w:rsidR="00225680" w:rsidRPr="00576C98" w14:paraId="0A39782F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74309" w14:textId="3DBE4E1B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7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B38AB5" w14:textId="67AE9700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DD24CF" w14:textId="5A682842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hint="eastAsia"/>
              </w:rPr>
              <w:t>e</w:t>
            </w:r>
            <w:r>
              <w:t>arly</w:t>
            </w:r>
            <w:r>
              <w:rPr>
                <w:rFonts w:hint="eastAsia"/>
              </w:rPr>
              <w:t xml:space="preserve"> 5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9F7FB" w14:textId="2D1F5644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B4FC5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Diabetes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00E82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3 months at a local clinic</w:t>
            </w:r>
          </w:p>
        </w:tc>
      </w:tr>
      <w:tr w:rsidR="00225680" w:rsidRPr="00576C98" w14:paraId="79E76A57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C44637" w14:textId="2838F23B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8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C68D16" w14:textId="2FE3C626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F6E6B" w14:textId="0F80C9EC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hint="eastAsia"/>
              </w:rPr>
              <w:t>e</w:t>
            </w:r>
            <w:r>
              <w:t>arly</w:t>
            </w:r>
            <w:r>
              <w:rPr>
                <w:rFonts w:hint="eastAsia"/>
              </w:rPr>
              <w:t xml:space="preserve"> </w:t>
            </w:r>
            <w:r>
              <w:t>60s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BC827" w14:textId="7AB3E785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2010s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A4C60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Diabetes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0A7F0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3 months at a local clinic</w:t>
            </w:r>
          </w:p>
        </w:tc>
      </w:tr>
      <w:tr w:rsidR="00225680" w:rsidRPr="00576C98" w14:paraId="50A53F58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88BC" w14:textId="4342DD42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9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757B52" w14:textId="50356FE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08EFA1" w14:textId="2FF2DB6F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 xml:space="preserve">late </w:t>
            </w:r>
            <w:r>
              <w:rPr>
                <w:rFonts w:hint="eastAsia"/>
              </w:rPr>
              <w:t>2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DAA43" w14:textId="1D9B9517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early 2010s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99DB7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Heart disease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43300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6 months at a secondary hospital</w:t>
            </w:r>
          </w:p>
        </w:tc>
      </w:tr>
      <w:tr w:rsidR="00225680" w:rsidRPr="00576C98" w14:paraId="57C63627" w14:textId="77777777" w:rsidTr="00225680">
        <w:trPr>
          <w:trHeight w:val="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C0395" w14:textId="40969C81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10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A26B8F" w14:textId="2D12D16D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50D50" w14:textId="4BAD42C6" w:rsidR="0084264C" w:rsidRPr="00576C98" w:rsidRDefault="00225680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</w:t>
            </w:r>
            <w:r>
              <w:rPr>
                <w:rFonts w:hint="eastAsia"/>
              </w:rPr>
              <w:t>2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C9107" w14:textId="40229029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1990s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480A6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Heart disease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8489B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Every 6 months at a secondary hospital</w:t>
            </w:r>
          </w:p>
        </w:tc>
      </w:tr>
      <w:tr w:rsidR="00225680" w:rsidRPr="00576C98" w14:paraId="289117CE" w14:textId="77777777" w:rsidTr="00225680">
        <w:trPr>
          <w:trHeight w:val="2496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859D2" w14:textId="2F8108BF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11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3ABD75" w14:textId="45F91AA3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3081F" w14:textId="61E8A704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40s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B6634" w14:textId="6FF790AB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Diagnosed with glomerulonephritis in the early 2010s and started hemodialysis in the 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CA3AC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kidney disease: dialysis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BB99" w14:textId="6C6E629B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Every </w:t>
            </w:r>
            <w:r w:rsidR="00052308"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month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 at a secondary hospital </w:t>
            </w:r>
          </w:p>
          <w:p w14:paraId="6DDCCCAC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  <w:p w14:paraId="4AA4D87F" w14:textId="5BD433EA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Hemodialysis three times a week</w:t>
            </w:r>
            <w:r w:rsidR="00052308">
              <w:rPr>
                <w:rFonts w:eastAsia="휴먼명조" w:hint="eastAsia"/>
                <w:color w:val="auto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(local clinic)</w:t>
            </w:r>
          </w:p>
          <w:p w14:paraId="31125D46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</w:tr>
      <w:tr w:rsidR="00225680" w:rsidRPr="00576C98" w14:paraId="5E5F2655" w14:textId="77777777" w:rsidTr="00E1138A">
        <w:trPr>
          <w:trHeight w:val="3520"/>
        </w:trPr>
        <w:tc>
          <w:tcPr>
            <w:tcW w:w="1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AF75A" w14:textId="3A885FC4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lastRenderedPageBreak/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12</w:t>
            </w:r>
          </w:p>
        </w:tc>
        <w:tc>
          <w:tcPr>
            <w:tcW w:w="2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01668" w14:textId="007FC978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85E09" w14:textId="08273B62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40s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C5955" w14:textId="41C6F4EE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Diagnosed with chronic kidney failure in the late 2000s and started peritoneal dialysis in the 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BF874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kidney disease: dialysis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6D87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A tertiary hospital once every six weeks,</w:t>
            </w:r>
          </w:p>
          <w:p w14:paraId="0461C9C2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  <w:p w14:paraId="3685D8BD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Peritoneal dialysis at home three times a day.</w:t>
            </w:r>
          </w:p>
          <w:p w14:paraId="47D8AC84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</w:tr>
      <w:tr w:rsidR="00225680" w:rsidRPr="00576C98" w14:paraId="3F3AC3BF" w14:textId="77777777" w:rsidTr="00225680">
        <w:trPr>
          <w:trHeight w:val="2465"/>
        </w:trPr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E77AE" w14:textId="38B7CCC6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1F7CB" w14:textId="4160A370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C1FB0" w14:textId="4EF9AE72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 xml:space="preserve">late </w:t>
            </w:r>
            <w:r>
              <w:rPr>
                <w:rFonts w:hint="eastAsia"/>
              </w:rPr>
              <w:t>6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84D93" w14:textId="1F313027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Diagnosed with aortic regurgitation in the late 2010s and underwent prosthetic heart valve surgery in the 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4C171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Heart disease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DD900" w14:textId="17509D5D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Every </w:t>
            </w:r>
            <w:r w:rsidR="00052308"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month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 at a tertiary hospital</w:t>
            </w:r>
          </w:p>
        </w:tc>
      </w:tr>
      <w:tr w:rsidR="00225680" w:rsidRPr="00576C98" w14:paraId="2DCD44FC" w14:textId="77777777" w:rsidTr="00E1138A">
        <w:trPr>
          <w:trHeight w:val="3590"/>
        </w:trPr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43BB2" w14:textId="6584BD55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22F62E" w14:textId="336AC4EC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B065F" w14:textId="52BF1F0B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mid-</w:t>
            </w:r>
            <w:r>
              <w:rPr>
                <w:rFonts w:hint="eastAsia"/>
              </w:rPr>
              <w:t>4</w:t>
            </w:r>
            <w:r>
              <w:t>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0452E" w14:textId="640C7C91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Diagnosed with glomerulonephritis in the late 2010s and started hemodialysis in the 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AA0F2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kidney disease: dialysis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D3656" w14:textId="5E104DAA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Every </w:t>
            </w:r>
            <w:r w:rsidR="00052308"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month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 at a secondary hospital</w:t>
            </w:r>
          </w:p>
          <w:p w14:paraId="4E4A6A97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  <w:p w14:paraId="17E80B88" w14:textId="46D0F625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Hemodialysis three times a week</w:t>
            </w:r>
            <w:r w:rsidR="00052308">
              <w:rPr>
                <w:rFonts w:eastAsia="휴먼명조" w:hint="eastAsia"/>
                <w:color w:val="auto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(secondary hospital)</w:t>
            </w:r>
          </w:p>
          <w:p w14:paraId="3C0F30BB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</w:tr>
      <w:tr w:rsidR="00225680" w:rsidRPr="00576C98" w14:paraId="57948DB8" w14:textId="77777777" w:rsidTr="00225680">
        <w:trPr>
          <w:trHeight w:val="52"/>
        </w:trPr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C433A" w14:textId="0EA0E12B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0BCD14" w14:textId="221170BF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75D45" w14:textId="07E70B9C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late 40s</w:t>
            </w:r>
          </w:p>
        </w:tc>
        <w:tc>
          <w:tcPr>
            <w:tcW w:w="19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51F436" w14:textId="3B97FB6B" w:rsidR="0084264C" w:rsidRPr="00E1138A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E1138A">
              <w:t>Diagnosed with arrhythmia in the early 2020s</w:t>
            </w:r>
          </w:p>
        </w:tc>
        <w:tc>
          <w:tcPr>
            <w:tcW w:w="184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294C8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Heart disease</w:t>
            </w:r>
          </w:p>
        </w:tc>
        <w:tc>
          <w:tcPr>
            <w:tcW w:w="19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29C56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A tertiary hospital once a year</w:t>
            </w:r>
          </w:p>
        </w:tc>
      </w:tr>
      <w:tr w:rsidR="00225680" w:rsidRPr="00576C98" w14:paraId="05A430B8" w14:textId="77777777" w:rsidTr="00E1138A">
        <w:trPr>
          <w:trHeight w:val="2670"/>
        </w:trPr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DBD0F" w14:textId="5834FE41" w:rsidR="0084264C" w:rsidRPr="00576C98" w:rsidRDefault="00E75B4D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eastAsia="휴먼명조" w:hint="eastAsia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>P</w:t>
            </w:r>
            <w:r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 </w:t>
            </w:r>
            <w:r w:rsidR="0084264C" w:rsidRPr="00576C98">
              <w:rPr>
                <w:rFonts w:eastAsia="휴먼명조"/>
                <w:color w:val="auto"/>
                <w:spacing w:val="-16"/>
                <w:kern w:val="0"/>
                <w:sz w:val="22"/>
                <w:szCs w:val="22"/>
                <w:shd w:val="clear" w:color="auto" w:fill="auto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1AD3E6" w14:textId="121F0F2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FE450" w14:textId="14A39A24" w:rsidR="0084264C" w:rsidRPr="00576C98" w:rsidRDefault="00390B62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 xml:space="preserve">late </w:t>
            </w:r>
            <w:r>
              <w:rPr>
                <w:rFonts w:hint="eastAsia"/>
              </w:rPr>
              <w:t>6</w:t>
            </w:r>
            <w:r>
              <w:t>0s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6AF06" w14:textId="1C75A1E3" w:rsidR="0084264C" w:rsidRPr="00576C98" w:rsidRDefault="00E1138A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>
              <w:t>Diagnosed with glomerulonephritis in the early 2000s and started hemodialysis in the early 2020s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54A7A" w14:textId="77777777" w:rsidR="0084264C" w:rsidRPr="00576C98" w:rsidRDefault="0084264C" w:rsidP="00892972">
            <w:pPr>
              <w:wordWrap/>
              <w:spacing w:after="0" w:line="384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  <w:t xml:space="preserve">kidney disease: dialysis 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7073B" w14:textId="014C0122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Every </w:t>
            </w:r>
            <w:r w:rsidR="00052308"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month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 xml:space="preserve"> at a tertiary hospital</w:t>
            </w:r>
          </w:p>
          <w:p w14:paraId="2B3D4544" w14:textId="77777777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</w:p>
          <w:p w14:paraId="68970B95" w14:textId="7C904C6D" w:rsidR="0084264C" w:rsidRPr="00576C98" w:rsidRDefault="0084264C" w:rsidP="00892972">
            <w:pPr>
              <w:shd w:val="clear" w:color="auto" w:fill="FFFFFF"/>
              <w:wordWrap/>
              <w:spacing w:after="0" w:line="288" w:lineRule="auto"/>
              <w:jc w:val="center"/>
              <w:textAlignment w:val="baseline"/>
              <w:rPr>
                <w:rFonts w:eastAsia="굴림"/>
                <w:color w:val="auto"/>
                <w:kern w:val="0"/>
                <w:sz w:val="22"/>
                <w:szCs w:val="22"/>
                <w:shd w:val="clear" w:color="auto" w:fill="auto"/>
                <w14:ligatures w14:val="none"/>
              </w:rPr>
            </w:pP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Hemodialysis three times a week</w:t>
            </w:r>
            <w:r w:rsidR="00052308">
              <w:rPr>
                <w:rFonts w:eastAsia="휴먼명조" w:hint="eastAsia"/>
                <w:color w:val="auto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6C98">
              <w:rPr>
                <w:rFonts w:eastAsia="휴먼명조"/>
                <w:color w:val="auto"/>
                <w:kern w:val="0"/>
                <w:sz w:val="22"/>
                <w:szCs w:val="22"/>
                <w14:ligatures w14:val="none"/>
              </w:rPr>
              <w:t>(local clinic)</w:t>
            </w:r>
          </w:p>
        </w:tc>
      </w:tr>
    </w:tbl>
    <w:p w14:paraId="7A3AA482" w14:textId="3F30BE84" w:rsidR="00E1138A" w:rsidRPr="00E1138A" w:rsidRDefault="00390B62" w:rsidP="00E1138A">
      <w:pPr>
        <w:pStyle w:val="ab"/>
        <w:spacing w:line="480" w:lineRule="auto"/>
        <w:rPr>
          <w:rFonts w:ascii="Times New Roman" w:hAnsi="Times New Roman" w:cs="Times New Roman"/>
        </w:rPr>
      </w:pPr>
      <w:r w:rsidRPr="00E1138A">
        <w:rPr>
          <w:rStyle w:val="aa"/>
          <w:rFonts w:ascii="Times New Roman" w:hAnsi="Times New Roman" w:cs="Times New Roman"/>
        </w:rPr>
        <w:t>Note.</w:t>
      </w:r>
      <w:r w:rsidR="00E1138A" w:rsidRPr="00E1138A">
        <w:rPr>
          <w:rFonts w:ascii="Times New Roman" w:hAnsi="Times New Roman" w:cs="Times New Roman"/>
        </w:rPr>
        <w:t xml:space="preserve"> Both age groups and diagnosis periods were anonymized and reported in decade ranges. Subcategories were defined as follows: early = 0–4 years, mid = 5–6 years, and late = 7–9 years of the decade (e.g., early 2010s, mid-2010s, early 2020s). Sex information was omitted to protect participant anonymity</w:t>
      </w:r>
    </w:p>
    <w:sectPr w:rsidR="00E1138A" w:rsidRPr="00E113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charset w:val="81"/>
    <w:family w:val="roman"/>
    <w:pitch w:val="default"/>
    <w:sig w:usb0="00002A87" w:usb1="09060000" w:usb2="00000010" w:usb3="00000000" w:csb0="0008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4C"/>
    <w:rsid w:val="00052308"/>
    <w:rsid w:val="0007627A"/>
    <w:rsid w:val="00225680"/>
    <w:rsid w:val="00390B62"/>
    <w:rsid w:val="004A3F67"/>
    <w:rsid w:val="00576C98"/>
    <w:rsid w:val="0084264C"/>
    <w:rsid w:val="009326D0"/>
    <w:rsid w:val="00A63C65"/>
    <w:rsid w:val="00DA36B2"/>
    <w:rsid w:val="00E03C65"/>
    <w:rsid w:val="00E1138A"/>
    <w:rsid w:val="00E75B4D"/>
    <w:rsid w:val="00E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203D"/>
  <w15:chartTrackingRefBased/>
  <w15:docId w15:val="{9A9A11C3-50DC-43E7-BDBB-719D108C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4C"/>
    <w:pPr>
      <w:widowControl w:val="0"/>
      <w:wordWrap w:val="0"/>
      <w:autoSpaceDE w:val="0"/>
      <w:autoSpaceDN w:val="0"/>
      <w:spacing w:line="240" w:lineRule="auto"/>
    </w:pPr>
    <w:rPr>
      <w:rFonts w:ascii="Times New Roman" w:eastAsia="맑은 고딕" w:hAnsi="Times New Roman" w:cs="Times New Roman"/>
      <w:color w:val="000000"/>
      <w:sz w:val="24"/>
      <w:szCs w:val="24"/>
      <w:shd w:val="clear" w:color="auto" w:fill="FFFFFF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84264C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shd w:val="clear" w:color="auto" w:fill="auto"/>
      <w14:ligatures w14:val="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6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shd w:val="clear" w:color="auto" w:fill="auto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264C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hd w:val="clear" w:color="auto" w:fill="auto"/>
      <w14:ligatures w14:val="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264C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264C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264C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264C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264C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264C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0"/>
      <w:szCs w:val="22"/>
      <w:shd w:val="clear" w:color="auto" w:fill="aut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2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42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426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42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4264C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shd w:val="clear" w:color="auto" w:fill="auto"/>
      <w14:ligatures w14:val="none"/>
    </w:rPr>
  </w:style>
  <w:style w:type="character" w:customStyle="1" w:styleId="Char">
    <w:name w:val="제목 Char"/>
    <w:basedOn w:val="a0"/>
    <w:link w:val="a3"/>
    <w:uiPriority w:val="10"/>
    <w:rsid w:val="0084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264C"/>
    <w:pPr>
      <w:numPr>
        <w:ilvl w:val="1"/>
      </w:numPr>
      <w:spacing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shd w:val="clear" w:color="auto" w:fill="auto"/>
      <w14:ligatures w14:val="none"/>
    </w:rPr>
  </w:style>
  <w:style w:type="character" w:customStyle="1" w:styleId="Char0">
    <w:name w:val="부제 Char"/>
    <w:basedOn w:val="a0"/>
    <w:link w:val="a4"/>
    <w:uiPriority w:val="11"/>
    <w:rsid w:val="00842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264C"/>
    <w:pPr>
      <w:spacing w:before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2"/>
      <w:shd w:val="clear" w:color="auto" w:fill="auto"/>
      <w14:ligatures w14:val="none"/>
    </w:rPr>
  </w:style>
  <w:style w:type="character" w:customStyle="1" w:styleId="Char1">
    <w:name w:val="인용 Char"/>
    <w:basedOn w:val="a0"/>
    <w:link w:val="a5"/>
    <w:uiPriority w:val="29"/>
    <w:rsid w:val="008426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264C"/>
    <w:pPr>
      <w:spacing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z w:val="20"/>
      <w:szCs w:val="22"/>
      <w:shd w:val="clear" w:color="auto" w:fill="auto"/>
      <w14:ligatures w14:val="none"/>
    </w:rPr>
  </w:style>
  <w:style w:type="character" w:styleId="a7">
    <w:name w:val="Intense Emphasis"/>
    <w:basedOn w:val="a0"/>
    <w:uiPriority w:val="21"/>
    <w:qFormat/>
    <w:rsid w:val="0084264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26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0"/>
      <w:szCs w:val="22"/>
      <w:shd w:val="clear" w:color="auto" w:fill="auto"/>
      <w14:ligatures w14:val="none"/>
    </w:rPr>
  </w:style>
  <w:style w:type="character" w:customStyle="1" w:styleId="Char2">
    <w:name w:val="강한 인용 Char"/>
    <w:basedOn w:val="a0"/>
    <w:link w:val="a8"/>
    <w:uiPriority w:val="30"/>
    <w:rsid w:val="0084264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4264C"/>
    <w:rPr>
      <w:b/>
      <w:bCs/>
      <w:smallCaps/>
      <w:color w:val="2E74B5" w:themeColor="accent1" w:themeShade="BF"/>
      <w:spacing w:val="5"/>
    </w:rPr>
  </w:style>
  <w:style w:type="character" w:styleId="aa">
    <w:name w:val="Strong"/>
    <w:basedOn w:val="a0"/>
    <w:uiPriority w:val="22"/>
    <w:qFormat/>
    <w:rsid w:val="004A3F67"/>
    <w:rPr>
      <w:b/>
      <w:bCs/>
    </w:rPr>
  </w:style>
  <w:style w:type="paragraph" w:styleId="ab">
    <w:name w:val="Normal (Web)"/>
    <w:basedOn w:val="a"/>
    <w:uiPriority w:val="99"/>
    <w:unhideWhenUsed/>
    <w:rsid w:val="00390B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kern w:val="0"/>
      <w:shd w:val="clear" w:color="auto" w:fill="auto"/>
      <w14:ligatures w14:val="none"/>
    </w:rPr>
  </w:style>
  <w:style w:type="character" w:styleId="ac">
    <w:name w:val="Emphasis"/>
    <w:basedOn w:val="a0"/>
    <w:uiPriority w:val="20"/>
    <w:qFormat/>
    <w:rsid w:val="00390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장서현[ 조교수 / 사회학과 ]</dc:creator>
  <cp:keywords/>
  <dc:description/>
  <cp:lastModifiedBy>T26210</cp:lastModifiedBy>
  <cp:revision>2</cp:revision>
  <dcterms:created xsi:type="dcterms:W3CDTF">2025-09-19T23:35:00Z</dcterms:created>
  <dcterms:modified xsi:type="dcterms:W3CDTF">2025-09-19T23:35:00Z</dcterms:modified>
</cp:coreProperties>
</file>