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31C99" w14:textId="77777777" w:rsidR="00C93823" w:rsidRPr="00B132C2" w:rsidRDefault="00C93823" w:rsidP="00D04013">
      <w:pPr>
        <w:pStyle w:val="Heading1"/>
        <w:spacing w:before="120" w:after="0"/>
        <w:jc w:val="center"/>
        <w:rPr>
          <w:rFonts w:ascii="Times New Roman" w:hAnsi="Times New Roman" w:cs="Times New Roman"/>
          <w:b/>
          <w:bCs/>
          <w:color w:val="auto"/>
          <w:sz w:val="24"/>
          <w:szCs w:val="24"/>
          <w:lang w:val="en-GB"/>
        </w:rPr>
      </w:pPr>
      <w:r w:rsidRPr="00B132C2">
        <w:rPr>
          <w:rFonts w:ascii="Times New Roman" w:hAnsi="Times New Roman" w:cs="Times New Roman"/>
          <w:b/>
          <w:bCs/>
          <w:color w:val="auto"/>
          <w:sz w:val="24"/>
          <w:szCs w:val="24"/>
          <w:lang w:val="en-GB"/>
        </w:rPr>
        <w:t>SUPPLEMENTARY INFORMATION</w:t>
      </w:r>
    </w:p>
    <w:p w14:paraId="30D7D8B3" w14:textId="77777777" w:rsidR="004C4BB3" w:rsidRPr="00B132C2" w:rsidRDefault="004C4BB3" w:rsidP="004C4BB3">
      <w:pPr>
        <w:rPr>
          <w:rFonts w:ascii="Times New Roman" w:hAnsi="Times New Roman" w:cs="Times New Roman"/>
          <w:lang w:val="en-GB"/>
        </w:rPr>
      </w:pPr>
    </w:p>
    <w:p w14:paraId="7CEC6C10" w14:textId="77777777" w:rsidR="00D26C1F" w:rsidRPr="00B132C2" w:rsidRDefault="00D26C1F" w:rsidP="00D26C1F">
      <w:pPr>
        <w:spacing w:after="120" w:line="276" w:lineRule="auto"/>
        <w:jc w:val="both"/>
        <w:rPr>
          <w:rFonts w:ascii="Times New Roman" w:hAnsi="Times New Roman" w:cs="Times New Roman"/>
          <w:b/>
          <w:bCs/>
          <w:lang w:val="en-GB"/>
        </w:rPr>
      </w:pPr>
      <w:proofErr w:type="spellStart"/>
      <w:r w:rsidRPr="00B132C2">
        <w:rPr>
          <w:rFonts w:ascii="Times New Roman" w:hAnsi="Times New Roman" w:cs="Times New Roman"/>
          <w:b/>
          <w:bCs/>
          <w:lang w:val="en-GB"/>
        </w:rPr>
        <w:t>Paleogenomic</w:t>
      </w:r>
      <w:proofErr w:type="spellEnd"/>
      <w:r w:rsidRPr="00B132C2">
        <w:rPr>
          <w:rFonts w:ascii="Times New Roman" w:hAnsi="Times New Roman" w:cs="Times New Roman"/>
          <w:b/>
          <w:bCs/>
          <w:lang w:val="en-GB"/>
        </w:rPr>
        <w:t xml:space="preserve"> insights into reduced gene flow between </w:t>
      </w:r>
      <w:r w:rsidRPr="00B132C2">
        <w:rPr>
          <w:rFonts w:ascii="Times New Roman" w:hAnsi="Times New Roman" w:cs="Times New Roman"/>
          <w:b/>
          <w:bCs/>
          <w:i/>
          <w:iCs/>
          <w:lang w:val="en-GB"/>
        </w:rPr>
        <w:t>Felis</w:t>
      </w:r>
      <w:r w:rsidRPr="00B132C2">
        <w:rPr>
          <w:rFonts w:ascii="Times New Roman" w:hAnsi="Times New Roman" w:cs="Times New Roman"/>
          <w:b/>
          <w:bCs/>
          <w:lang w:val="en-GB"/>
        </w:rPr>
        <w:t xml:space="preserve"> species in Eastern Europe throughout the Holocene</w:t>
      </w:r>
    </w:p>
    <w:p w14:paraId="14FAA949" w14:textId="77777777" w:rsidR="00D26C1F" w:rsidRPr="00B132C2" w:rsidRDefault="00D26C1F" w:rsidP="00D26C1F">
      <w:pPr>
        <w:spacing w:line="276" w:lineRule="auto"/>
        <w:jc w:val="both"/>
        <w:rPr>
          <w:rFonts w:ascii="Times New Roman" w:hAnsi="Times New Roman" w:cs="Times New Roman"/>
          <w:bCs/>
          <w:lang w:val="en-GB"/>
        </w:rPr>
      </w:pPr>
    </w:p>
    <w:p w14:paraId="08E3C1CA" w14:textId="4599197B" w:rsidR="00D26C1F" w:rsidRPr="00B132C2" w:rsidRDefault="00D84358" w:rsidP="00D26C1F">
      <w:pPr>
        <w:rPr>
          <w:rFonts w:ascii="Times New Roman" w:hAnsi="Times New Roman" w:cs="Times New Roman"/>
          <w:b/>
          <w:lang w:val="en-GB"/>
        </w:rPr>
      </w:pPr>
      <w:r>
        <w:rPr>
          <w:rFonts w:ascii="Times New Roman" w:hAnsi="Times New Roman" w:cs="Times New Roman"/>
          <w:bCs/>
          <w:lang w:val="en-GB"/>
        </w:rPr>
        <w:t>-authors</w:t>
      </w:r>
    </w:p>
    <w:p w14:paraId="634B03FD" w14:textId="77777777" w:rsidR="00D26C1F" w:rsidRPr="00B132C2" w:rsidRDefault="00D26C1F" w:rsidP="00D26C1F">
      <w:pPr>
        <w:rPr>
          <w:rFonts w:ascii="Times New Roman" w:hAnsi="Times New Roman" w:cs="Times New Roman"/>
          <w:b/>
          <w:lang w:val="en-GB"/>
        </w:rPr>
      </w:pPr>
    </w:p>
    <w:p w14:paraId="190362F7" w14:textId="32E4A6E7" w:rsidR="00D26C1F" w:rsidRPr="00B132C2" w:rsidRDefault="00D26C1F" w:rsidP="00D26C1F">
      <w:pPr>
        <w:rPr>
          <w:rFonts w:ascii="Times New Roman" w:hAnsi="Times New Roman" w:cs="Times New Roman"/>
          <w:b/>
          <w:lang w:val="en-GB"/>
        </w:rPr>
      </w:pPr>
      <w:r w:rsidRPr="00B132C2">
        <w:rPr>
          <w:rFonts w:ascii="Times New Roman" w:hAnsi="Times New Roman" w:cs="Times New Roman"/>
          <w:b/>
          <w:lang w:val="en-GB"/>
        </w:rPr>
        <w:t>This PDF file includes:</w:t>
      </w:r>
    </w:p>
    <w:p w14:paraId="31F86C1B" w14:textId="77777777" w:rsidR="00D26C1F" w:rsidRPr="00B132C2" w:rsidRDefault="00D26C1F" w:rsidP="00D26C1F">
      <w:pPr>
        <w:rPr>
          <w:rFonts w:ascii="Times New Roman" w:hAnsi="Times New Roman" w:cs="Times New Roman"/>
          <w:lang w:val="en-GB"/>
        </w:rPr>
      </w:pPr>
    </w:p>
    <w:p w14:paraId="22582180" w14:textId="77777777" w:rsidR="00D26C1F" w:rsidRPr="00B132C2" w:rsidRDefault="00D26C1F" w:rsidP="00D26C1F">
      <w:pPr>
        <w:ind w:left="720"/>
        <w:rPr>
          <w:rFonts w:ascii="Times New Roman" w:hAnsi="Times New Roman" w:cs="Times New Roman"/>
          <w:lang w:val="en-GB"/>
        </w:rPr>
      </w:pPr>
      <w:r w:rsidRPr="00B132C2">
        <w:rPr>
          <w:rFonts w:ascii="Times New Roman" w:hAnsi="Times New Roman" w:cs="Times New Roman"/>
          <w:lang w:val="en-GB"/>
        </w:rPr>
        <w:t>Supplementary Information Text</w:t>
      </w:r>
    </w:p>
    <w:p w14:paraId="2A09EF3D" w14:textId="12D1FE33" w:rsidR="00D26C1F" w:rsidRPr="00B132C2" w:rsidRDefault="00FF287A" w:rsidP="00D26C1F">
      <w:pPr>
        <w:ind w:left="720"/>
        <w:rPr>
          <w:rFonts w:ascii="Times New Roman" w:hAnsi="Times New Roman" w:cs="Times New Roman"/>
          <w:lang w:val="en-GB"/>
        </w:rPr>
      </w:pPr>
      <w:r w:rsidRPr="00B132C2">
        <w:rPr>
          <w:rFonts w:ascii="Times New Roman" w:hAnsi="Times New Roman" w:cs="Times New Roman"/>
          <w:lang w:val="en-GB"/>
        </w:rPr>
        <w:t xml:space="preserve">Supplementary </w:t>
      </w:r>
      <w:r w:rsidR="00D26C1F" w:rsidRPr="00B132C2">
        <w:rPr>
          <w:rFonts w:ascii="Times New Roman" w:hAnsi="Times New Roman" w:cs="Times New Roman"/>
          <w:lang w:val="en-GB"/>
        </w:rPr>
        <w:t>Figures S1 to S</w:t>
      </w:r>
      <w:r w:rsidR="008465E9" w:rsidRPr="00B132C2">
        <w:rPr>
          <w:rFonts w:ascii="Times New Roman" w:hAnsi="Times New Roman" w:cs="Times New Roman"/>
          <w:lang w:val="en-GB"/>
        </w:rPr>
        <w:t>4</w:t>
      </w:r>
    </w:p>
    <w:p w14:paraId="5A2BB26D" w14:textId="77777777" w:rsidR="00D26C1F" w:rsidRPr="00B132C2" w:rsidRDefault="00D26C1F" w:rsidP="00D26C1F">
      <w:pPr>
        <w:rPr>
          <w:rFonts w:ascii="Times New Roman" w:hAnsi="Times New Roman" w:cs="Times New Roman"/>
          <w:lang w:val="en-GB"/>
        </w:rPr>
      </w:pPr>
    </w:p>
    <w:p w14:paraId="5968F370" w14:textId="77777777" w:rsidR="00D26C1F" w:rsidRPr="00B132C2" w:rsidRDefault="00D26C1F" w:rsidP="00D26C1F">
      <w:pPr>
        <w:rPr>
          <w:rFonts w:ascii="Times New Roman" w:hAnsi="Times New Roman" w:cs="Times New Roman"/>
          <w:lang w:val="en-GB"/>
        </w:rPr>
      </w:pPr>
      <w:r w:rsidRPr="00B132C2">
        <w:rPr>
          <w:rFonts w:ascii="Times New Roman" w:hAnsi="Times New Roman" w:cs="Times New Roman"/>
          <w:b/>
          <w:lang w:val="en-GB"/>
        </w:rPr>
        <w:t xml:space="preserve">Other supplementary materials for this manuscript include the following: </w:t>
      </w:r>
    </w:p>
    <w:p w14:paraId="2A4FE27C" w14:textId="77777777" w:rsidR="00D26C1F" w:rsidRPr="00B132C2" w:rsidRDefault="00D26C1F" w:rsidP="00D26C1F">
      <w:pPr>
        <w:rPr>
          <w:rFonts w:ascii="Times New Roman" w:hAnsi="Times New Roman" w:cs="Times New Roman"/>
          <w:lang w:val="en-GB"/>
        </w:rPr>
      </w:pPr>
    </w:p>
    <w:p w14:paraId="55B07DDF" w14:textId="2D570C9A" w:rsidR="00D26C1F" w:rsidRPr="00B132C2" w:rsidRDefault="00D26C1F" w:rsidP="00D26C1F">
      <w:pPr>
        <w:ind w:left="720"/>
        <w:rPr>
          <w:rFonts w:ascii="Times New Roman" w:hAnsi="Times New Roman" w:cs="Times New Roman"/>
          <w:lang w:val="en-GB"/>
        </w:rPr>
      </w:pPr>
      <w:r w:rsidRPr="00B132C2">
        <w:rPr>
          <w:rFonts w:ascii="Times New Roman" w:hAnsi="Times New Roman" w:cs="Times New Roman"/>
          <w:lang w:val="en-GB"/>
        </w:rPr>
        <w:t>Datasets S1 to S</w:t>
      </w:r>
      <w:r w:rsidR="008465E9" w:rsidRPr="00B132C2">
        <w:rPr>
          <w:rFonts w:ascii="Times New Roman" w:hAnsi="Times New Roman" w:cs="Times New Roman"/>
          <w:lang w:val="en-GB"/>
        </w:rPr>
        <w:t>4</w:t>
      </w:r>
    </w:p>
    <w:p w14:paraId="69FCE376" w14:textId="77777777" w:rsidR="00C93823" w:rsidRPr="00B132C2" w:rsidRDefault="00C93823" w:rsidP="00C93823">
      <w:pPr>
        <w:spacing w:before="120"/>
        <w:rPr>
          <w:rFonts w:ascii="Times New Roman" w:hAnsi="Times New Roman" w:cs="Times New Roman"/>
          <w:lang w:val="en-GB"/>
        </w:rPr>
      </w:pPr>
    </w:p>
    <w:p w14:paraId="3FBEC094" w14:textId="49AB2AFF" w:rsidR="00D26C1F" w:rsidRPr="00B132C2" w:rsidRDefault="00D26C1F" w:rsidP="00C93823">
      <w:pPr>
        <w:pStyle w:val="Heading2"/>
        <w:spacing w:before="120" w:after="0"/>
        <w:rPr>
          <w:rFonts w:ascii="Times New Roman" w:hAnsi="Times New Roman" w:cs="Times New Roman"/>
          <w:color w:val="auto"/>
          <w:sz w:val="24"/>
          <w:szCs w:val="24"/>
          <w:lang w:val="en-GB"/>
        </w:rPr>
      </w:pPr>
      <w:r w:rsidRPr="00B132C2">
        <w:rPr>
          <w:rFonts w:ascii="Times New Roman" w:hAnsi="Times New Roman" w:cs="Times New Roman"/>
          <w:color w:val="auto"/>
          <w:sz w:val="24"/>
          <w:szCs w:val="24"/>
          <w:lang w:val="en-GB"/>
        </w:rPr>
        <w:t>Supplementary Information Text</w:t>
      </w:r>
    </w:p>
    <w:p w14:paraId="29F3811B" w14:textId="77777777" w:rsidR="00D26C1F" w:rsidRPr="00B132C2" w:rsidRDefault="00D26C1F" w:rsidP="00D26C1F">
      <w:pPr>
        <w:rPr>
          <w:rFonts w:ascii="Times New Roman" w:hAnsi="Times New Roman" w:cs="Times New Roman"/>
          <w:lang w:val="en-GB"/>
        </w:rPr>
      </w:pPr>
    </w:p>
    <w:p w14:paraId="46244DF6" w14:textId="5D1BF286" w:rsidR="00C93823" w:rsidRPr="00B132C2" w:rsidRDefault="00C93823" w:rsidP="00D26C1F">
      <w:pPr>
        <w:pStyle w:val="Heading2"/>
        <w:spacing w:before="120" w:after="0"/>
        <w:rPr>
          <w:rFonts w:ascii="Times New Roman" w:hAnsi="Times New Roman" w:cs="Times New Roman"/>
          <w:color w:val="auto"/>
          <w:sz w:val="24"/>
          <w:szCs w:val="24"/>
          <w:lang w:val="en-GB"/>
        </w:rPr>
      </w:pPr>
      <w:r w:rsidRPr="00B132C2">
        <w:rPr>
          <w:rFonts w:ascii="Times New Roman" w:hAnsi="Times New Roman" w:cs="Times New Roman"/>
          <w:color w:val="auto"/>
          <w:sz w:val="24"/>
          <w:szCs w:val="24"/>
          <w:lang w:val="en-GB"/>
        </w:rPr>
        <w:t>A</w:t>
      </w:r>
      <w:r w:rsidR="00D26C1F" w:rsidRPr="00B132C2">
        <w:rPr>
          <w:rFonts w:ascii="Times New Roman" w:hAnsi="Times New Roman" w:cs="Times New Roman"/>
          <w:color w:val="auto"/>
          <w:sz w:val="24"/>
          <w:szCs w:val="24"/>
          <w:lang w:val="en-GB"/>
        </w:rPr>
        <w:t>rchaeological</w:t>
      </w:r>
      <w:r w:rsidRPr="00B132C2">
        <w:rPr>
          <w:rFonts w:ascii="Times New Roman" w:hAnsi="Times New Roman" w:cs="Times New Roman"/>
          <w:color w:val="auto"/>
          <w:sz w:val="24"/>
          <w:szCs w:val="24"/>
          <w:lang w:val="en-GB"/>
        </w:rPr>
        <w:t xml:space="preserve"> </w:t>
      </w:r>
      <w:r w:rsidR="00D26C1F" w:rsidRPr="00B132C2">
        <w:rPr>
          <w:rFonts w:ascii="Times New Roman" w:hAnsi="Times New Roman" w:cs="Times New Roman"/>
          <w:color w:val="auto"/>
          <w:sz w:val="24"/>
          <w:szCs w:val="24"/>
          <w:lang w:val="en-GB"/>
        </w:rPr>
        <w:t>context of samples</w:t>
      </w:r>
    </w:p>
    <w:p w14:paraId="2D744C46" w14:textId="4D8F7002" w:rsidR="00C93823" w:rsidRPr="00B132C2" w:rsidRDefault="00C93823" w:rsidP="00D26C1F">
      <w:pPr>
        <w:pStyle w:val="Heading3"/>
        <w:spacing w:before="120" w:after="0"/>
        <w:rPr>
          <w:rFonts w:cs="Times New Roman"/>
          <w:color w:val="auto"/>
          <w:sz w:val="24"/>
          <w:szCs w:val="24"/>
          <w:lang w:val="en-GB"/>
        </w:rPr>
      </w:pPr>
      <w:r w:rsidRPr="00B132C2">
        <w:rPr>
          <w:rFonts w:cs="Times New Roman"/>
          <w:color w:val="auto"/>
          <w:sz w:val="24"/>
          <w:szCs w:val="24"/>
          <w:lang w:val="en-GB"/>
        </w:rPr>
        <w:t>Country: POLAND</w:t>
      </w:r>
    </w:p>
    <w:p w14:paraId="619EF4EA" w14:textId="77777777" w:rsidR="00C93823" w:rsidRPr="00B132C2" w:rsidRDefault="00C93823" w:rsidP="00C93823">
      <w:pPr>
        <w:spacing w:before="120"/>
        <w:rPr>
          <w:rFonts w:ascii="Times New Roman" w:hAnsi="Times New Roman" w:cs="Times New Roman"/>
          <w:b/>
        </w:rPr>
      </w:pPr>
      <w:r w:rsidRPr="00B132C2">
        <w:rPr>
          <w:rFonts w:ascii="Times New Roman" w:hAnsi="Times New Roman" w:cs="Times New Roman"/>
          <w:b/>
        </w:rPr>
        <w:t xml:space="preserve">Deszczowa </w:t>
      </w:r>
      <w:proofErr w:type="spellStart"/>
      <w:r w:rsidRPr="00B132C2">
        <w:rPr>
          <w:rFonts w:ascii="Times New Roman" w:hAnsi="Times New Roman" w:cs="Times New Roman"/>
          <w:b/>
        </w:rPr>
        <w:t>Cave</w:t>
      </w:r>
      <w:proofErr w:type="spellEnd"/>
    </w:p>
    <w:p w14:paraId="2A26ACE5" w14:textId="77777777" w:rsidR="00C93823" w:rsidRPr="00B132C2" w:rsidRDefault="00C93823" w:rsidP="00C93823">
      <w:pPr>
        <w:spacing w:before="120"/>
        <w:rPr>
          <w:rFonts w:ascii="Times New Roman" w:hAnsi="Times New Roman" w:cs="Times New Roman"/>
        </w:rPr>
      </w:pPr>
      <w:r w:rsidRPr="00B132C2">
        <w:rPr>
          <w:rFonts w:ascii="Times New Roman" w:hAnsi="Times New Roman" w:cs="Times New Roman"/>
        </w:rPr>
        <w:t>N 50.588574, E 19.541117</w:t>
      </w:r>
    </w:p>
    <w:p w14:paraId="28C398A5" w14:textId="77777777" w:rsidR="00C93823" w:rsidRPr="00B132C2" w:rsidRDefault="00C93823" w:rsidP="00C93823">
      <w:pPr>
        <w:spacing w:before="120"/>
        <w:rPr>
          <w:rFonts w:ascii="Times New Roman" w:hAnsi="Times New Roman" w:cs="Times New Roman"/>
        </w:rPr>
      </w:pPr>
      <w:proofErr w:type="spellStart"/>
      <w:r w:rsidRPr="00B132C2">
        <w:rPr>
          <w:rFonts w:ascii="Times New Roman" w:hAnsi="Times New Roman" w:cs="Times New Roman"/>
        </w:rPr>
        <w:t>Contact</w:t>
      </w:r>
      <w:proofErr w:type="spellEnd"/>
      <w:r w:rsidRPr="00B132C2">
        <w:rPr>
          <w:rFonts w:ascii="Times New Roman" w:hAnsi="Times New Roman" w:cs="Times New Roman"/>
        </w:rPr>
        <w:t xml:space="preserve">: Magdalena </w:t>
      </w:r>
      <w:proofErr w:type="spellStart"/>
      <w:r w:rsidRPr="00B132C2">
        <w:rPr>
          <w:rFonts w:ascii="Times New Roman" w:hAnsi="Times New Roman" w:cs="Times New Roman"/>
        </w:rPr>
        <w:t>Krajcarz</w:t>
      </w:r>
      <w:proofErr w:type="spellEnd"/>
      <w:r w:rsidRPr="00B132C2">
        <w:rPr>
          <w:rFonts w:ascii="Times New Roman" w:hAnsi="Times New Roman" w:cs="Times New Roman"/>
        </w:rPr>
        <w:t xml:space="preserve">, Maciej T. </w:t>
      </w:r>
      <w:proofErr w:type="spellStart"/>
      <w:r w:rsidRPr="00B132C2">
        <w:rPr>
          <w:rFonts w:ascii="Times New Roman" w:hAnsi="Times New Roman" w:cs="Times New Roman"/>
        </w:rPr>
        <w:t>Krajcarz</w:t>
      </w:r>
      <w:proofErr w:type="spellEnd"/>
    </w:p>
    <w:p w14:paraId="72C3C868" w14:textId="2B8ED328" w:rsidR="00C93823" w:rsidRPr="00B132C2" w:rsidRDefault="00C93823" w:rsidP="00AB4A2C">
      <w:pPr>
        <w:spacing w:before="120"/>
        <w:jc w:val="both"/>
        <w:rPr>
          <w:rFonts w:ascii="Times New Roman" w:hAnsi="Times New Roman" w:cs="Times New Roman"/>
          <w:lang w:val="en-GB"/>
        </w:rPr>
      </w:pPr>
      <w:proofErr w:type="spellStart"/>
      <w:r w:rsidRPr="00B132C2">
        <w:rPr>
          <w:rFonts w:ascii="Times New Roman" w:hAnsi="Times New Roman" w:cs="Times New Roman"/>
          <w:lang w:val="en-GB"/>
        </w:rPr>
        <w:t>Deszczowa</w:t>
      </w:r>
      <w:proofErr w:type="spellEnd"/>
      <w:r w:rsidRPr="00B132C2">
        <w:rPr>
          <w:rFonts w:ascii="Times New Roman" w:hAnsi="Times New Roman" w:cs="Times New Roman"/>
          <w:lang w:val="en-GB"/>
        </w:rPr>
        <w:t xml:space="preserve"> Cave (inv. No. J.Cz.III-06.24 in the Polish Cave Database) is located in Kraków–</w:t>
      </w:r>
      <w:proofErr w:type="spellStart"/>
      <w:r w:rsidRPr="00B132C2">
        <w:rPr>
          <w:rFonts w:ascii="Times New Roman" w:hAnsi="Times New Roman" w:cs="Times New Roman"/>
          <w:lang w:val="en-GB"/>
        </w:rPr>
        <w:t>Częstochowa</w:t>
      </w:r>
      <w:proofErr w:type="spellEnd"/>
      <w:r w:rsidRPr="00B132C2">
        <w:rPr>
          <w:rFonts w:ascii="Times New Roman" w:hAnsi="Times New Roman" w:cs="Times New Roman"/>
          <w:lang w:val="en-GB"/>
        </w:rPr>
        <w:t xml:space="preserve"> Upland, southern Poland. Its main chamber was excavated in 1989–1997, and the rear gallery in 2011–2012</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&lt;EndNote&gt;&lt;Cite&gt;&lt;Author&gt;Cyrek&lt;/Author&gt;&lt;Year&gt;2020&lt;/Year&gt;&lt;RecNum&gt;438&lt;/RecNum&gt;&lt;DisplayText&gt;(Cyrek et al. 2020)&lt;/DisplayText&gt;&lt;record&gt;&lt;rec-number&gt;438&lt;/rec-number&gt;&lt;foreign-keys&gt;&lt;key app="EN" db-id="r2vx5zz27fvpt2e2pravrxxvsw0revrtsevx" timestamp="1752138539"&gt;438&lt;/key&gt;&lt;/foreign-keys&gt;&lt;ref-type name="Journal Article"&gt;17&lt;/ref-type&gt;&lt;contributors&gt;&lt;authors&gt;&lt;author&gt;Cyrek, K.,&lt;/author&gt;&lt;author&gt;Nadachowski, A.,&lt;/author&gt;&lt;author&gt;Madeyska, T.,&lt;/author&gt;&lt;author&gt;Bocheński, Z.,&lt;/author&gt;&lt;author&gt;Tomek, T.,&lt;/author&gt;&lt;author&gt;Wojtal, P.,&lt;/author&gt;&lt;author&gt;Miękina, B.,&lt;/author&gt;&lt;author&gt;Lipecki, G.,&lt;/author&gt;&lt;author&gt;Garapich, A.,&lt;/author&gt;&lt;author&gt;Rzebik-Kowalska, B.,&lt;/author&gt;&lt;author&gt;Stworzewicz, E.,&lt;/author&gt;&lt;author&gt;Wolsan, M.,&lt;/author&gt;&lt;author&gt;Godawa, J.,&lt;/author&gt;&lt;author&gt;Kościów, R.,&lt;/author&gt;&lt;author&gt;Fostowicz-Frelik, L.,&lt;/author&gt;&lt;author&gt;Szyndlar, Z.&lt;/author&gt;&lt;/authors&gt;&lt;/contributors&gt;&lt;titles&gt;&lt;title&gt;Excavation in the Deszczowa Cave (Kroczyckie Rocks, Częstochowa Upland, Central Poland)&lt;/title&gt;&lt;secondary-title&gt;Folia Quaternaria &lt;/secondary-title&gt;&lt;/titles&gt;&lt;pages&gt;5-84&lt;/pages&gt;&lt;volume&gt;71&lt;/volume&gt;&lt;dates&gt;&lt;year&gt;2020&lt;/year&gt;&lt;/dates&gt;&lt;urls&gt;&lt;/urls&gt;&lt;/record&gt;&lt;/Cite&gt;&lt;/EndNote&gt;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(Cyrek et al. 2020)</w:t>
      </w:r>
      <w:r w:rsidRPr="00B132C2">
        <w:rPr>
          <w:rFonts w:ascii="Times New Roman" w:hAnsi="Times New Roman" w:cs="Times New Roman"/>
          <w:lang w:val="en-GB"/>
        </w:rPr>
        <w:fldChar w:fldCharType="end"/>
      </w:r>
      <w:r w:rsidRPr="00B132C2">
        <w:rPr>
          <w:rFonts w:ascii="Times New Roman" w:hAnsi="Times New Roman" w:cs="Times New Roman"/>
          <w:lang w:val="en-GB"/>
        </w:rPr>
        <w:t xml:space="preserve">. The sedimentation in the main chamber occurred from the late </w:t>
      </w:r>
      <w:proofErr w:type="spellStart"/>
      <w:r w:rsidRPr="00B132C2">
        <w:rPr>
          <w:rFonts w:ascii="Times New Roman" w:hAnsi="Times New Roman" w:cs="Times New Roman"/>
          <w:lang w:val="en-GB"/>
        </w:rPr>
        <w:t>Saalian</w:t>
      </w:r>
      <w:proofErr w:type="spellEnd"/>
      <w:r w:rsidRPr="00B132C2">
        <w:rPr>
          <w:rFonts w:ascii="Times New Roman" w:hAnsi="Times New Roman" w:cs="Times New Roman"/>
          <w:lang w:val="en-GB"/>
        </w:rPr>
        <w:t xml:space="preserve"> to the beginning of the </w:t>
      </w:r>
      <w:proofErr w:type="spellStart"/>
      <w:r w:rsidRPr="00B132C2">
        <w:rPr>
          <w:rFonts w:ascii="Times New Roman" w:hAnsi="Times New Roman" w:cs="Times New Roman"/>
          <w:lang w:val="en-GB"/>
        </w:rPr>
        <w:t>Eemian</w:t>
      </w:r>
      <w:proofErr w:type="spellEnd"/>
      <w:r w:rsidRPr="00B132C2">
        <w:rPr>
          <w:rFonts w:ascii="Times New Roman" w:hAnsi="Times New Roman" w:cs="Times New Roman"/>
          <w:lang w:val="en-GB"/>
        </w:rPr>
        <w:t xml:space="preserve"> Interglacial (MIS 6 to MIS 5e, layers I, II, III, and IV), and, after an erosional hiatus, during MIS 3, MIS 2 (layers V, VI, VII, VIII, IX, X), and the Holocene (layers X and XI) </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&lt;EndNote&gt;&lt;Cite&gt;&lt;Author&gt;Cyrek&lt;/Author&gt;&lt;Year&gt;2020&lt;/Year&gt;&lt;RecNum&gt;438&lt;/RecNum&gt;&lt;DisplayText&gt;(Cyrek et al. 2020)&lt;/DisplayText&gt;&lt;record&gt;&lt;rec-number&gt;438&lt;/rec-number&gt;&lt;foreign-keys&gt;&lt;key app="EN" db-id="r2vx5zz27fvpt2e2pravrxxvsw0revrtsevx" timestamp="1752138539"&gt;438&lt;/key&gt;&lt;/foreign-keys&gt;&lt;ref-type name="Journal Article"&gt;17&lt;/ref-type&gt;&lt;contributors&gt;&lt;authors&gt;&lt;author&gt;Cyrek, K.,&lt;/author&gt;&lt;author&gt;Nadachowski, A.,&lt;/author&gt;&lt;author&gt;Madeyska, T.,&lt;/author&gt;&lt;author&gt;Bocheński, Z.,&lt;/author&gt;&lt;author&gt;Tomek, T.,&lt;/author&gt;&lt;author&gt;Wojtal, P.,&lt;/author&gt;&lt;author&gt;Miękina, B.,&lt;/author&gt;&lt;author&gt;Lipecki, G.,&lt;/author&gt;&lt;author&gt;Garapich, A.,&lt;/author&gt;&lt;author&gt;Rzebik-Kowalska, B.,&lt;/author&gt;&lt;author&gt;Stworzewicz, E.,&lt;/author&gt;&lt;author&gt;Wolsan, M.,&lt;/author&gt;&lt;author&gt;Godawa, J.,&lt;/author&gt;&lt;author&gt;Kościów, R.,&lt;/author&gt;&lt;author&gt;Fostowicz-Frelik, L.,&lt;/author&gt;&lt;author&gt;Szyndlar, Z.&lt;/author&gt;&lt;/authors&gt;&lt;/contributors&gt;&lt;titles&gt;&lt;title&gt;Excavation in the Deszczowa Cave (Kroczyckie Rocks, Częstochowa Upland, Central Poland)&lt;/title&gt;&lt;secondary-title&gt;Folia Quaternaria &lt;/secondary-title&gt;&lt;/titles&gt;&lt;pages&gt;5-84&lt;/pages&gt;&lt;volume&gt;71&lt;/volume&gt;&lt;dates&gt;&lt;year&gt;2020&lt;/year&gt;&lt;/dates&gt;&lt;urls&gt;&lt;/urls&gt;&lt;/record&gt;&lt;/Cite&gt;&lt;/EndNote&gt;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(Cyrek et al. 2020)</w:t>
      </w:r>
      <w:r w:rsidRPr="00B132C2">
        <w:rPr>
          <w:rFonts w:ascii="Times New Roman" w:hAnsi="Times New Roman" w:cs="Times New Roman"/>
          <w:lang w:val="en-GB"/>
        </w:rPr>
        <w:fldChar w:fldCharType="end"/>
      </w:r>
      <w:r w:rsidRPr="00B132C2">
        <w:rPr>
          <w:rFonts w:ascii="Times New Roman" w:hAnsi="Times New Roman" w:cs="Times New Roman"/>
          <w:lang w:val="en-GB"/>
        </w:rPr>
        <w:t xml:space="preserve">. The sediments in the rear gallery represents MIS 3-MIS 2 (layers D, C, and B2) and the Holocene (layers B1 and A) </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&lt;EndNote&gt;&lt;Cite&gt;&lt;Author&gt;Krajcarz&lt;/Author&gt;&lt;Year&gt;2015&lt;/Year&gt;&lt;RecNum&gt;441&lt;/RecNum&gt;&lt;DisplayText&gt;(Krajcarz et al. 2015)&lt;/DisplayText&gt;&lt;record&gt;&lt;rec-number&gt;441&lt;/rec-number&gt;&lt;foreign-keys&gt;&lt;key app="EN" db-id="r2vx5zz27fvpt2e2pravrxxvsw0revrtsevx" timestamp="1752138544"&gt;441&lt;/key&gt;&lt;/foreign-keys&gt;&lt;ref-type name="Journal Article"&gt;17&lt;/ref-type&gt;&lt;contributors&gt;&lt;authors&gt;&lt;author&gt;Krajcarz, Maciej T.&lt;/author&gt;&lt;author&gt;Krajcarz, Magdalena&lt;/author&gt;&lt;author&gt;Goslar, Tomasz&lt;/author&gt;&lt;author&gt;Nadachowski, Adam&lt;/author&gt;&lt;/authors&gt;&lt;/contributors&gt;&lt;titles&gt;&lt;title&gt;The first radiocarbon dated steppe polecat (Mustela eversmanii) from the Pleistocene of Poland&lt;/title&gt;&lt;secondary-title&gt;Quaternary International&lt;/secondary-title&gt;&lt;/titles&gt;&lt;periodical&gt;&lt;full-title&gt;Quaternary International&lt;/full-title&gt;&lt;/periodical&gt;&lt;pages&gt;237-244&lt;/pages&gt;&lt;volume&gt;357&lt;/volume&gt;&lt;section&gt;237&lt;/section&gt;&lt;dates&gt;&lt;year&gt;2015&lt;/year&gt;&lt;/dates&gt;&lt;isbn&gt;10406182&lt;/isbn&gt;&lt;urls&gt;&lt;/urls&gt;&lt;electronic-resource-num&gt;10.1016/j.quaint.2014.06.001&lt;/electronic-resource-num&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(Krajcarz et al. 2015)</w:t>
      </w:r>
      <w:r w:rsidRPr="00B132C2">
        <w:rPr>
          <w:rFonts w:ascii="Times New Roman" w:hAnsi="Times New Roman" w:cs="Times New Roman"/>
          <w:lang w:val="en-GB"/>
        </w:rPr>
        <w:fldChar w:fldCharType="end"/>
      </w:r>
      <w:r w:rsidRPr="00B132C2">
        <w:rPr>
          <w:rFonts w:ascii="Times New Roman" w:hAnsi="Times New Roman" w:cs="Times New Roman"/>
          <w:lang w:val="en-GB"/>
        </w:rPr>
        <w:t>.</w:t>
      </w:r>
    </w:p>
    <w:p w14:paraId="5BEC2F25" w14:textId="3CAB526D" w:rsidR="00C93823" w:rsidRPr="00B132C2" w:rsidRDefault="00C93823" w:rsidP="00AB4A2C">
      <w:pPr>
        <w:spacing w:before="120"/>
        <w:jc w:val="both"/>
        <w:rPr>
          <w:rFonts w:ascii="Times New Roman" w:hAnsi="Times New Roman" w:cs="Times New Roman"/>
          <w:lang w:val="en-GB"/>
        </w:rPr>
      </w:pPr>
      <w:r w:rsidRPr="00B132C2">
        <w:rPr>
          <w:rFonts w:ascii="Times New Roman" w:hAnsi="Times New Roman" w:cs="Times New Roman"/>
          <w:lang w:val="en-GB"/>
        </w:rPr>
        <w:t xml:space="preserve">A few </w:t>
      </w:r>
      <w:r w:rsidRPr="00B132C2">
        <w:rPr>
          <w:rFonts w:ascii="Times New Roman" w:hAnsi="Times New Roman" w:cs="Times New Roman"/>
          <w:i/>
          <w:lang w:val="en-GB"/>
        </w:rPr>
        <w:t>Felis</w:t>
      </w:r>
      <w:r w:rsidRPr="00B132C2">
        <w:rPr>
          <w:rFonts w:ascii="Times New Roman" w:hAnsi="Times New Roman" w:cs="Times New Roman"/>
          <w:lang w:val="en-GB"/>
        </w:rPr>
        <w:t xml:space="preserve"> remains were found at the site, both in the Pleistocene and Holocene layers. The studied specimen was found within natural layer B1, without archaeological context but mixed Holocene layers contained sparse archaeological material linked to Neolithic and early medieval occupations. Other mammals found within the same stratum included wild carnivorans, domestic ruminant, leporids, rodents, and insectivores </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&lt;EndNote&gt;&lt;Cite&gt;&lt;Author&gt;Krajcarz&lt;/Author&gt;&lt;Year&gt;2015&lt;/Year&gt;&lt;RecNum&gt;441&lt;/RecNum&gt;&lt;DisplayText&gt;(Krajcarz et al. 2015)&lt;/DisplayText&gt;&lt;record&gt;&lt;rec-number&gt;441&lt;/rec-number&gt;&lt;foreign-keys&gt;&lt;key app="EN" db-id="r2vx5zz27fvpt2e2pravrxxvsw0revrtsevx" timestamp="1752138544"&gt;441&lt;/key&gt;&lt;/foreign-keys&gt;&lt;ref-type name="Journal Article"&gt;17&lt;/ref-type&gt;&lt;contributors&gt;&lt;authors&gt;&lt;author&gt;Krajcarz, Maciej T.&lt;/author&gt;&lt;author&gt;Krajcarz, Magdalena&lt;/author&gt;&lt;author&gt;Goslar, Tomasz&lt;/author&gt;&lt;author&gt;Nadachowski, Adam&lt;/author&gt;&lt;/authors&gt;&lt;/contributors&gt;&lt;titles&gt;&lt;title&gt;The first radiocarbon dated steppe polecat (Mustela eversmanii) from the Pleistocene of Poland&lt;/title&gt;&lt;secondary-title&gt;Quaternary International&lt;/secondary-title&gt;&lt;/titles&gt;&lt;periodical&gt;&lt;full-title&gt;Quaternary International&lt;/full-title&gt;&lt;/periodical&gt;&lt;pages&gt;237-244&lt;/pages&gt;&lt;volume&gt;357&lt;/volume&gt;&lt;section&gt;237&lt;/section&gt;&lt;dates&gt;&lt;year&gt;2015&lt;/year&gt;&lt;/dates&gt;&lt;isbn&gt;10406182&lt;/isbn&gt;&lt;urls&gt;&lt;/urls&gt;&lt;electronic-resource-num&gt;10.1016/j.quaint.2014.06.001&lt;/electronic-resource-num&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(Krajcarz et al. 2015)</w:t>
      </w:r>
      <w:r w:rsidRPr="00B132C2">
        <w:rPr>
          <w:rFonts w:ascii="Times New Roman" w:hAnsi="Times New Roman" w:cs="Times New Roman"/>
          <w:lang w:val="en-GB"/>
        </w:rPr>
        <w:fldChar w:fldCharType="end"/>
      </w:r>
      <w:r w:rsidRPr="00B132C2">
        <w:rPr>
          <w:rFonts w:ascii="Times New Roman" w:hAnsi="Times New Roman" w:cs="Times New Roman"/>
          <w:lang w:val="en-GB"/>
        </w:rPr>
        <w:t>.</w:t>
      </w:r>
    </w:p>
    <w:p w14:paraId="0ED997E7" w14:textId="77777777" w:rsidR="00C93823" w:rsidRPr="00B132C2" w:rsidRDefault="00C93823" w:rsidP="00C93823">
      <w:pPr>
        <w:spacing w:before="120"/>
        <w:rPr>
          <w:rFonts w:ascii="Times New Roman" w:hAnsi="Times New Roman" w:cs="Times New Roman"/>
          <w:b/>
          <w:bCs/>
          <w:lang w:val="en-GB"/>
        </w:rPr>
      </w:pPr>
      <w:proofErr w:type="spellStart"/>
      <w:r w:rsidRPr="00B132C2">
        <w:rPr>
          <w:rFonts w:ascii="Times New Roman" w:hAnsi="Times New Roman" w:cs="Times New Roman"/>
          <w:b/>
          <w:bCs/>
          <w:lang w:val="en-GB"/>
        </w:rPr>
        <w:t>Kałdus</w:t>
      </w:r>
      <w:proofErr w:type="spellEnd"/>
      <w:r w:rsidRPr="00B132C2">
        <w:rPr>
          <w:rFonts w:ascii="Times New Roman" w:hAnsi="Times New Roman" w:cs="Times New Roman"/>
          <w:b/>
          <w:bCs/>
          <w:lang w:val="en-GB"/>
        </w:rPr>
        <w:t>, site 3</w:t>
      </w:r>
    </w:p>
    <w:p w14:paraId="4CA53D41" w14:textId="77777777" w:rsidR="00C93823" w:rsidRPr="00B132C2" w:rsidRDefault="00C93823" w:rsidP="00C93823">
      <w:pPr>
        <w:spacing w:before="120"/>
        <w:rPr>
          <w:rFonts w:ascii="Times New Roman" w:hAnsi="Times New Roman" w:cs="Times New Roman"/>
          <w:bCs/>
          <w:lang w:val="en-GB"/>
        </w:rPr>
      </w:pPr>
      <w:r w:rsidRPr="00B132C2">
        <w:rPr>
          <w:rFonts w:ascii="Times New Roman" w:hAnsi="Times New Roman" w:cs="Times New Roman"/>
          <w:bCs/>
          <w:lang w:val="en-GB"/>
        </w:rPr>
        <w:t>N 53.327018, E 18.38276</w:t>
      </w:r>
    </w:p>
    <w:p w14:paraId="7A2BB343" w14:textId="77777777" w:rsidR="00C93823" w:rsidRPr="00B132C2" w:rsidRDefault="00C93823" w:rsidP="00C93823">
      <w:pPr>
        <w:spacing w:before="120"/>
        <w:rPr>
          <w:rFonts w:ascii="Times New Roman" w:hAnsi="Times New Roman" w:cs="Times New Roman"/>
          <w:lang w:val="en-GB"/>
        </w:rPr>
      </w:pPr>
      <w:r w:rsidRPr="00B132C2">
        <w:rPr>
          <w:rFonts w:ascii="Times New Roman" w:hAnsi="Times New Roman" w:cs="Times New Roman"/>
          <w:lang w:val="en-GB"/>
        </w:rPr>
        <w:t xml:space="preserve">Contact: Daniel Makowiecki </w:t>
      </w:r>
    </w:p>
    <w:p w14:paraId="79890A92" w14:textId="054A7271" w:rsidR="00C93823" w:rsidRPr="00B132C2" w:rsidRDefault="00C93823" w:rsidP="00AB4A2C">
      <w:pPr>
        <w:spacing w:before="120"/>
        <w:jc w:val="both"/>
        <w:rPr>
          <w:rFonts w:ascii="Times New Roman" w:hAnsi="Times New Roman" w:cs="Times New Roman"/>
          <w:lang w:val="en-GB"/>
        </w:rPr>
      </w:pPr>
      <w:proofErr w:type="spellStart"/>
      <w:r w:rsidRPr="00B132C2">
        <w:rPr>
          <w:rFonts w:ascii="Times New Roman" w:hAnsi="Times New Roman" w:cs="Times New Roman"/>
          <w:lang w:val="en-GB"/>
        </w:rPr>
        <w:t>Kałdus</w:t>
      </w:r>
      <w:proofErr w:type="spellEnd"/>
      <w:r w:rsidRPr="00B132C2">
        <w:rPr>
          <w:rFonts w:ascii="Times New Roman" w:hAnsi="Times New Roman" w:cs="Times New Roman"/>
          <w:lang w:val="en-GB"/>
        </w:rPr>
        <w:t xml:space="preserve"> was one of the most important settlement centres in the Western Slavic region at the turn of the first and second millennia </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&lt;EndNote&gt;&lt;Cite&gt;&lt;Author&gt;Chudziak&lt;/Author&gt;&lt;Year&gt;2016&lt;/Year&gt;&lt;RecNum&gt;396&lt;/RecNum&gt;&lt;DisplayText&gt;(Chudziak et al. 2016)&lt;/DisplayText&gt;&lt;record&gt;&lt;rec-number&gt;396&lt;/rec-number&gt;&lt;foreign-keys&gt;&lt;key app="EN" db-id="r2vx5zz27fvpt2e2pravrxxvsw0revrtsevx" timestamp="1752130970"&gt;396&lt;/key&gt;&lt;/foreign-keys&gt;&lt;ref-type name="Book Section"&gt;5&lt;/ref-type&gt;&lt;contributors&gt;&lt;authors&gt;&lt;author&gt;Chudziak, W.,&lt;/author&gt;&lt;author&gt;Błędowski, P.,&lt;/author&gt;&lt;author&gt;Bojarski, J.,&lt;/author&gt;&lt;author&gt;Kaźmierczak, R.&lt;/author&gt;&lt;author&gt;Weinkauf, M. &lt;/author&gt;&lt;/authors&gt;&lt;secondary-authors&gt;&lt;author&gt;Chudziak, W.&lt;/author&gt;&lt;author&gt;Noryśkiewicz, A. M.&lt;/author&gt;&lt;/secondary-authors&gt;&lt;/contributors&gt;&lt;titles&gt;&lt;title&gt;Kontekst archeologiczno-historyczny&lt;/title&gt;&lt;secondary-title&gt;Wczesnośredniowieczny zespół osadniczy w Kałdusie, Studia archeologiczno-paleobotaniczne. Mons Sancti Laurenti 8. &lt;/secondary-title&gt;&lt;/titles&gt;&lt;pages&gt;13-68&lt;/pages&gt;&lt;dates&gt;&lt;year&gt;2016&lt;/year&gt;&lt;/dates&gt;&lt;pub-location&gt;Toruń&lt;/pub-location&gt;&lt;publisher&gt;Wydawnictwo Naukowe Uniwersytetu Mikołaja Kopernika&lt;/publisher&gt;&lt;urls&gt;&lt;/urls&gt;&lt;/record&gt;&lt;/Cite&gt;&lt;/EndNote&gt;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(Chudziak et al. 2016)</w:t>
      </w:r>
      <w:r w:rsidRPr="00B132C2">
        <w:rPr>
          <w:rFonts w:ascii="Times New Roman" w:hAnsi="Times New Roman" w:cs="Times New Roman"/>
          <w:lang w:val="en-GB"/>
        </w:rPr>
        <w:fldChar w:fldCharType="end"/>
      </w:r>
      <w:r w:rsidRPr="00B132C2">
        <w:rPr>
          <w:rFonts w:ascii="Times New Roman" w:hAnsi="Times New Roman" w:cs="Times New Roman"/>
          <w:lang w:val="en-GB"/>
        </w:rPr>
        <w:t xml:space="preserve">. The complex comprised a two-part stronghold (sites 3 and 6), surrounded by a suburban settlement and associated cemeteries (sites 1, 2, and 4). The beginning of the complex was dated to the tribal period, for the end of </w:t>
      </w:r>
      <w:r w:rsidRPr="00B132C2">
        <w:rPr>
          <w:rFonts w:ascii="Times New Roman" w:hAnsi="Times New Roman" w:cs="Times New Roman"/>
          <w:lang w:val="en-GB"/>
        </w:rPr>
        <w:lastRenderedPageBreak/>
        <w:t xml:space="preserve">the 7th century. Over time, </w:t>
      </w:r>
      <w:proofErr w:type="spellStart"/>
      <w:r w:rsidRPr="00B132C2">
        <w:rPr>
          <w:rFonts w:ascii="Times New Roman" w:hAnsi="Times New Roman" w:cs="Times New Roman"/>
          <w:lang w:val="en-GB"/>
        </w:rPr>
        <w:t>Kałdus</w:t>
      </w:r>
      <w:proofErr w:type="spellEnd"/>
      <w:r w:rsidRPr="00B132C2">
        <w:rPr>
          <w:rFonts w:ascii="Times New Roman" w:hAnsi="Times New Roman" w:cs="Times New Roman"/>
          <w:lang w:val="en-GB"/>
        </w:rPr>
        <w:t xml:space="preserve"> developed into a major centre of pagan worship during the 9th and 10th centuries. By the late 10th century, it was incorporated into the </w:t>
      </w:r>
      <w:proofErr w:type="spellStart"/>
      <w:r w:rsidRPr="00B132C2">
        <w:rPr>
          <w:rFonts w:ascii="Times New Roman" w:hAnsi="Times New Roman" w:cs="Times New Roman"/>
          <w:lang w:val="en-GB"/>
        </w:rPr>
        <w:t>Piast</w:t>
      </w:r>
      <w:proofErr w:type="spellEnd"/>
      <w:r w:rsidRPr="00B132C2">
        <w:rPr>
          <w:rFonts w:ascii="Times New Roman" w:hAnsi="Times New Roman" w:cs="Times New Roman"/>
          <w:lang w:val="en-GB"/>
        </w:rPr>
        <w:t xml:space="preserve">-ruled Polish state, attaining a high political and social status as </w:t>
      </w:r>
      <w:proofErr w:type="spellStart"/>
      <w:r w:rsidRPr="00B132C2">
        <w:rPr>
          <w:rStyle w:val="Emphasis"/>
          <w:rFonts w:ascii="Times New Roman" w:hAnsi="Times New Roman" w:cs="Times New Roman"/>
          <w:lang w:val="en-GB"/>
        </w:rPr>
        <w:t>sedes</w:t>
      </w:r>
      <w:proofErr w:type="spellEnd"/>
      <w:r w:rsidRPr="00B132C2">
        <w:rPr>
          <w:rStyle w:val="Emphasis"/>
          <w:rFonts w:ascii="Times New Roman" w:hAnsi="Times New Roman" w:cs="Times New Roman"/>
          <w:lang w:val="en-GB"/>
        </w:rPr>
        <w:t xml:space="preserve"> regni </w:t>
      </w:r>
      <w:proofErr w:type="spellStart"/>
      <w:r w:rsidRPr="00B132C2">
        <w:rPr>
          <w:rStyle w:val="Emphasis"/>
          <w:rFonts w:ascii="Times New Roman" w:hAnsi="Times New Roman" w:cs="Times New Roman"/>
          <w:lang w:val="en-GB"/>
        </w:rPr>
        <w:t>principales</w:t>
      </w:r>
      <w:proofErr w:type="spellEnd"/>
      <w:r w:rsidRPr="00B132C2">
        <w:rPr>
          <w:rFonts w:ascii="Times New Roman" w:hAnsi="Times New Roman" w:cs="Times New Roman"/>
          <w:lang w:val="en-GB"/>
        </w:rPr>
        <w:t xml:space="preserve"> (a principal seat of the kingdom). In the early 13th century, the site came under the ownership of the Teutonic Order. The studied bone was recovered from the area of the Basilica complex (trench 7, layer 3), which has been dated to the late 11th or early 12th century.</w:t>
      </w:r>
    </w:p>
    <w:p w14:paraId="19677F33" w14:textId="77777777" w:rsidR="00C93823" w:rsidRPr="00B132C2" w:rsidRDefault="00C93823" w:rsidP="00C93823">
      <w:pPr>
        <w:spacing w:before="120"/>
        <w:rPr>
          <w:rFonts w:ascii="Times New Roman" w:hAnsi="Times New Roman" w:cs="Times New Roman"/>
          <w:b/>
          <w:bCs/>
        </w:rPr>
      </w:pPr>
      <w:r w:rsidRPr="00B132C2">
        <w:rPr>
          <w:rFonts w:ascii="Times New Roman" w:hAnsi="Times New Roman" w:cs="Times New Roman"/>
          <w:b/>
          <w:bCs/>
        </w:rPr>
        <w:t xml:space="preserve">Kazimierza Wielka, </w:t>
      </w:r>
      <w:proofErr w:type="spellStart"/>
      <w:r w:rsidRPr="00B132C2">
        <w:rPr>
          <w:rFonts w:ascii="Times New Roman" w:hAnsi="Times New Roman" w:cs="Times New Roman"/>
          <w:b/>
          <w:bCs/>
        </w:rPr>
        <w:t>site</w:t>
      </w:r>
      <w:proofErr w:type="spellEnd"/>
      <w:r w:rsidRPr="00B132C2">
        <w:rPr>
          <w:rFonts w:ascii="Times New Roman" w:hAnsi="Times New Roman" w:cs="Times New Roman"/>
          <w:b/>
          <w:bCs/>
        </w:rPr>
        <w:t xml:space="preserve"> 13</w:t>
      </w:r>
    </w:p>
    <w:p w14:paraId="32877A41" w14:textId="77777777" w:rsidR="00C93823" w:rsidRPr="00B132C2" w:rsidRDefault="00C93823" w:rsidP="00C93823">
      <w:pPr>
        <w:spacing w:before="120"/>
        <w:rPr>
          <w:rFonts w:ascii="Times New Roman" w:hAnsi="Times New Roman" w:cs="Times New Roman"/>
        </w:rPr>
      </w:pPr>
      <w:r w:rsidRPr="00B132C2">
        <w:rPr>
          <w:rFonts w:ascii="Times New Roman" w:hAnsi="Times New Roman" w:cs="Times New Roman"/>
        </w:rPr>
        <w:t>N 50.269229, E 20.478845</w:t>
      </w:r>
    </w:p>
    <w:p w14:paraId="1269E855" w14:textId="77777777" w:rsidR="00C93823" w:rsidRPr="00B132C2" w:rsidRDefault="00C93823" w:rsidP="00C93823">
      <w:pPr>
        <w:spacing w:before="120"/>
        <w:rPr>
          <w:rFonts w:ascii="Times New Roman" w:hAnsi="Times New Roman" w:cs="Times New Roman"/>
          <w:lang w:val="en-GB"/>
        </w:rPr>
      </w:pPr>
      <w:r w:rsidRPr="00B132C2">
        <w:rPr>
          <w:rFonts w:ascii="Times New Roman" w:hAnsi="Times New Roman" w:cs="Times New Roman"/>
          <w:lang w:val="en-GB"/>
        </w:rPr>
        <w:t xml:space="preserve">Contact: Jarosław </w:t>
      </w:r>
      <w:proofErr w:type="spellStart"/>
      <w:r w:rsidRPr="00B132C2">
        <w:rPr>
          <w:rFonts w:ascii="Times New Roman" w:hAnsi="Times New Roman" w:cs="Times New Roman"/>
          <w:lang w:val="en-GB"/>
        </w:rPr>
        <w:t>Wilczyński</w:t>
      </w:r>
      <w:proofErr w:type="spellEnd"/>
      <w:r w:rsidRPr="00B132C2">
        <w:rPr>
          <w:rFonts w:ascii="Times New Roman" w:hAnsi="Times New Roman" w:cs="Times New Roman"/>
          <w:lang w:val="en-GB"/>
        </w:rPr>
        <w:t xml:space="preserve"> </w:t>
      </w:r>
    </w:p>
    <w:p w14:paraId="0402BAC2" w14:textId="13C26DA2" w:rsidR="00C93823" w:rsidRPr="00B132C2" w:rsidRDefault="00C93823" w:rsidP="00AB4A2C">
      <w:pPr>
        <w:spacing w:before="120"/>
        <w:jc w:val="both"/>
        <w:rPr>
          <w:rFonts w:ascii="Times New Roman" w:hAnsi="Times New Roman" w:cs="Times New Roman"/>
          <w:lang w:val="en-GB"/>
        </w:rPr>
      </w:pPr>
      <w:r w:rsidRPr="00B132C2">
        <w:rPr>
          <w:rFonts w:ascii="Times New Roman" w:hAnsi="Times New Roman" w:cs="Times New Roman"/>
          <w:lang w:val="en-GB"/>
        </w:rPr>
        <w:t xml:space="preserve">In terms of </w:t>
      </w:r>
      <w:proofErr w:type="spellStart"/>
      <w:r w:rsidRPr="00B132C2">
        <w:rPr>
          <w:rFonts w:ascii="Times New Roman" w:hAnsi="Times New Roman" w:cs="Times New Roman"/>
          <w:lang w:val="en-GB"/>
        </w:rPr>
        <w:t>physiogeography</w:t>
      </w:r>
      <w:proofErr w:type="spellEnd"/>
      <w:r w:rsidRPr="00B132C2">
        <w:rPr>
          <w:rFonts w:ascii="Times New Roman" w:hAnsi="Times New Roman" w:cs="Times New Roman"/>
          <w:lang w:val="en-GB"/>
        </w:rPr>
        <w:t xml:space="preserve">, the site in </w:t>
      </w:r>
      <w:proofErr w:type="spellStart"/>
      <w:r w:rsidRPr="00B132C2">
        <w:rPr>
          <w:rFonts w:ascii="Times New Roman" w:hAnsi="Times New Roman" w:cs="Times New Roman"/>
          <w:lang w:val="en-GB"/>
        </w:rPr>
        <w:t>Kazimierza</w:t>
      </w:r>
      <w:proofErr w:type="spellEnd"/>
      <w:r w:rsidRPr="00B132C2">
        <w:rPr>
          <w:rFonts w:ascii="Times New Roman" w:hAnsi="Times New Roman" w:cs="Times New Roman"/>
          <w:lang w:val="en-GB"/>
        </w:rPr>
        <w:t xml:space="preserve"> </w:t>
      </w:r>
      <w:proofErr w:type="spellStart"/>
      <w:r w:rsidRPr="00B132C2">
        <w:rPr>
          <w:rFonts w:ascii="Times New Roman" w:hAnsi="Times New Roman" w:cs="Times New Roman"/>
          <w:lang w:val="en-GB"/>
        </w:rPr>
        <w:t>Wielka</w:t>
      </w:r>
      <w:proofErr w:type="spellEnd"/>
      <w:r w:rsidRPr="00B132C2">
        <w:rPr>
          <w:rFonts w:ascii="Times New Roman" w:hAnsi="Times New Roman" w:cs="Times New Roman"/>
          <w:lang w:val="en-GB"/>
        </w:rPr>
        <w:t xml:space="preserve"> is located on the </w:t>
      </w:r>
      <w:proofErr w:type="spellStart"/>
      <w:r w:rsidRPr="00B132C2">
        <w:rPr>
          <w:rFonts w:ascii="Times New Roman" w:hAnsi="Times New Roman" w:cs="Times New Roman"/>
          <w:lang w:val="en-GB"/>
        </w:rPr>
        <w:t>Proszowice</w:t>
      </w:r>
      <w:proofErr w:type="spellEnd"/>
      <w:r w:rsidRPr="00B132C2">
        <w:rPr>
          <w:rFonts w:ascii="Times New Roman" w:hAnsi="Times New Roman" w:cs="Times New Roman"/>
          <w:lang w:val="en-GB"/>
        </w:rPr>
        <w:t xml:space="preserve"> Plateau (western part of the Małopolska Upland) but the site itself is located above a small erosional outcrop, at the side of the </w:t>
      </w:r>
      <w:proofErr w:type="spellStart"/>
      <w:r w:rsidRPr="00B132C2">
        <w:rPr>
          <w:rFonts w:ascii="Times New Roman" w:hAnsi="Times New Roman" w:cs="Times New Roman"/>
          <w:lang w:val="en-GB"/>
        </w:rPr>
        <w:t>Nidzica</w:t>
      </w:r>
      <w:proofErr w:type="spellEnd"/>
      <w:r w:rsidRPr="00B132C2">
        <w:rPr>
          <w:rFonts w:ascii="Times New Roman" w:hAnsi="Times New Roman" w:cs="Times New Roman"/>
          <w:lang w:val="en-GB"/>
        </w:rPr>
        <w:t xml:space="preserve"> valley. Archaeological investigations were carried out at the site between 2019 and 2021 as a part of a rescue excavation </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&lt;EndNote&gt;&lt;Cite&gt;&lt;Author&gt;Czerniak R.&lt;/Author&gt;&lt;Year&gt;2024&lt;/Year&gt;&lt;RecNum&gt;443&lt;/RecNum&gt;&lt;DisplayText&gt;(Czerniak R., Fudali T., and G. 2024)&lt;/DisplayText&gt;&lt;record&gt;&lt;rec-number&gt;443&lt;/rec-number&gt;&lt;foreign-keys&gt;&lt;key app="EN" db-id="r2vx5zz27fvpt2e2pravrxxvsw0revrtsevx" timestamp="1752488204"&gt;443&lt;/key&gt;&lt;/foreign-keys&gt;&lt;ref-type name="Book Section"&gt;5&lt;/ref-type&gt;&lt;contributors&gt;&lt;authors&gt;&lt;author&gt;Czerniak R., &lt;/author&gt;&lt;author&gt;Fudali T., &lt;/author&gt;&lt;author&gt;Gregorczyk G.&lt;/author&gt;&lt;/authors&gt;&lt;secondary-authors&gt;&lt;author&gt;Byrska-Fudali, M.,&lt;/author&gt;&lt;author&gt;Czerniak R., &lt;/author&gt;&lt;author&gt;Jarosz P.&lt;/author&gt;&lt;/secondary-authors&gt;&lt;/contributors&gt;&lt;titles&gt;&lt;title&gt;Badania wykopaliskowe na obwodnicy Kazimierzy Wielkiej, woj. świętokrzyskie&lt;/title&gt;&lt;secondary-title&gt;Archeologia na obwodnicy Kazimierzy Wielkiej: od śladów wczesnych rolników po starszą epokę brązu w dolinie Nidzicy&lt;/secondary-title&gt;&lt;/titles&gt;&lt;pages&gt;7-27&lt;/pages&gt;&lt;dates&gt;&lt;year&gt;2024&lt;/year&gt;&lt;/dates&gt;&lt;pub-location&gt;Kraków&lt;/pub-location&gt;&lt;publisher&gt;Stowarzyszenie Archeologów Terenowych „Stater”; Wydawnictwo Profil-Archeo&lt;/publisher&gt;&lt;urls&gt;&lt;/urls&gt;&lt;/record&gt;&lt;/Cite&gt;&lt;/EndNote&gt;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(Czerniak R., Fudali T., and G. 2024)</w:t>
      </w:r>
      <w:r w:rsidRPr="00B132C2">
        <w:rPr>
          <w:rFonts w:ascii="Times New Roman" w:hAnsi="Times New Roman" w:cs="Times New Roman"/>
          <w:lang w:val="en-GB"/>
        </w:rPr>
        <w:fldChar w:fldCharType="end"/>
      </w:r>
      <w:r w:rsidRPr="00B132C2">
        <w:rPr>
          <w:rFonts w:ascii="Times New Roman" w:hAnsi="Times New Roman" w:cs="Times New Roman"/>
          <w:lang w:val="en-GB"/>
        </w:rPr>
        <w:t xml:space="preserve">. Several phases of human activity were identified, spanning from the Early Neolithic to the Early Bronze Age. Notably, twelve features associated with the </w:t>
      </w:r>
      <w:proofErr w:type="spellStart"/>
      <w:r w:rsidRPr="00B132C2">
        <w:rPr>
          <w:rFonts w:ascii="Times New Roman" w:hAnsi="Times New Roman" w:cs="Times New Roman"/>
          <w:lang w:val="en-GB"/>
        </w:rPr>
        <w:t>Mierzanowice</w:t>
      </w:r>
      <w:proofErr w:type="spellEnd"/>
      <w:r w:rsidRPr="00B132C2">
        <w:rPr>
          <w:rFonts w:ascii="Times New Roman" w:hAnsi="Times New Roman" w:cs="Times New Roman"/>
          <w:lang w:val="en-GB"/>
        </w:rPr>
        <w:t xml:space="preserve"> culture of the Early Bronze Age were uncovered. These consisted primarily of deep utility pits with trapezoidal vertical cross-sections and distinctive stratified backfills. Artefacts recovered from these features can be attributed to the proto- and early phases of the </w:t>
      </w:r>
      <w:proofErr w:type="spellStart"/>
      <w:r w:rsidRPr="00B132C2">
        <w:rPr>
          <w:rFonts w:ascii="Times New Roman" w:hAnsi="Times New Roman" w:cs="Times New Roman"/>
          <w:lang w:val="en-GB"/>
        </w:rPr>
        <w:t>Mierzanowice</w:t>
      </w:r>
      <w:proofErr w:type="spellEnd"/>
      <w:r w:rsidRPr="00B132C2">
        <w:rPr>
          <w:rFonts w:ascii="Times New Roman" w:hAnsi="Times New Roman" w:cs="Times New Roman"/>
          <w:lang w:val="en-GB"/>
        </w:rPr>
        <w:t xml:space="preserve"> culture (2,300–2,050 BCE </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&lt;EndNote&gt;&lt;Cite&gt;&lt;Author&gt;Jarosz&lt;/Author&gt;&lt;Year&gt;2024&lt;/Year&gt;&lt;RecNum&gt;444&lt;/RecNum&gt;&lt;DisplayText&gt;(Jarosz 2024)&lt;/DisplayText&gt;&lt;record&gt;&lt;rec-number&gt;444&lt;/rec-number&gt;&lt;foreign-keys&gt;&lt;key app="EN" db-id="r2vx5zz27fvpt2e2pravrxxvsw0revrtsevx" timestamp="1752491371"&gt;444&lt;/key&gt;&lt;/foreign-keys&gt;&lt;ref-type name="Book Section"&gt;5&lt;/ref-type&gt;&lt;contributors&gt;&lt;authors&gt;&lt;author&gt;Jarosz, P.&lt;/author&gt;&lt;/authors&gt;&lt;secondary-authors&gt;&lt;author&gt;Byrska-Fudali, M.,&lt;/author&gt;&lt;author&gt;Czerniak R.,&lt;/author&gt;&lt;author&gt;Jarosz, P.&lt;/author&gt;&lt;/secondary-authors&gt;&lt;/contributors&gt;&lt;titles&gt;&lt;title&gt;Na przełomie epok. Kultura pucharów dzwonowatych i mierzanowicka na stanowiskach 3, 5 i 13 w Kazimierzy Wielkiej, woj. świętokrzyskie&lt;/title&gt;&lt;secondary-title&gt;Archeologia na obwodnicy Kazimierzy Wielkiej: od śladów wczesnych rolników po starszą epokę brązu w dolinie Nidzicy&lt;/secondary-title&gt;&lt;/titles&gt;&lt;pages&gt;203-248&lt;/pages&gt;&lt;dates&gt;&lt;year&gt;2024&lt;/year&gt;&lt;/dates&gt;&lt;pub-location&gt;Kraków&lt;/pub-location&gt;&lt;publisher&gt;Stowarzyszenie Archeologów Terenowych „Stater”; Wydawnictwo Profil-Archeo&lt;/publisher&gt;&lt;urls&gt;&lt;/urls&gt;&lt;/record&gt;&lt;/Cite&gt;&lt;/EndNote&gt;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(Jarosz 2024)</w:t>
      </w:r>
      <w:r w:rsidRPr="00B132C2">
        <w:rPr>
          <w:rFonts w:ascii="Times New Roman" w:hAnsi="Times New Roman" w:cs="Times New Roman"/>
          <w:lang w:val="en-GB"/>
        </w:rPr>
        <w:fldChar w:fldCharType="end"/>
      </w:r>
      <w:r w:rsidRPr="00B132C2">
        <w:rPr>
          <w:rFonts w:ascii="Times New Roman" w:hAnsi="Times New Roman" w:cs="Times New Roman"/>
          <w:lang w:val="en-GB"/>
        </w:rPr>
        <w:t>).</w:t>
      </w:r>
    </w:p>
    <w:p w14:paraId="77C34897" w14:textId="5F944644" w:rsidR="00C93823" w:rsidRPr="00B132C2" w:rsidRDefault="00C93823" w:rsidP="00AB4A2C">
      <w:pPr>
        <w:spacing w:before="120"/>
        <w:jc w:val="both"/>
        <w:rPr>
          <w:rFonts w:ascii="Times New Roman" w:hAnsi="Times New Roman" w:cs="Times New Roman"/>
          <w:lang w:val="en-GB"/>
        </w:rPr>
      </w:pPr>
      <w:r w:rsidRPr="00B132C2">
        <w:rPr>
          <w:rFonts w:ascii="Times New Roman" w:hAnsi="Times New Roman" w:cs="Times New Roman"/>
          <w:lang w:val="en-GB"/>
        </w:rPr>
        <w:t xml:space="preserve">Feature 34, where the remains of a wildcat were uncovered, contained ceramic artefacts characteristic of the early phase of the </w:t>
      </w:r>
      <w:proofErr w:type="spellStart"/>
      <w:r w:rsidRPr="00B132C2">
        <w:rPr>
          <w:rFonts w:ascii="Times New Roman" w:hAnsi="Times New Roman" w:cs="Times New Roman"/>
          <w:lang w:val="en-GB"/>
        </w:rPr>
        <w:t>Mierzanowice</w:t>
      </w:r>
      <w:proofErr w:type="spellEnd"/>
      <w:r w:rsidRPr="00B132C2">
        <w:rPr>
          <w:rFonts w:ascii="Times New Roman" w:hAnsi="Times New Roman" w:cs="Times New Roman"/>
          <w:lang w:val="en-GB"/>
        </w:rPr>
        <w:t xml:space="preserve"> culture </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&lt;EndNote&gt;&lt;Cite&gt;&lt;Author&gt;Wilczyński J.&lt;/Author&gt;&lt;Year&gt;2024&lt;/Year&gt;&lt;RecNum&gt;445&lt;/RecNum&gt;&lt;DisplayText&gt;(Wilczyński J., Pospuła S., and K. 2024)&lt;/DisplayText&gt;&lt;record&gt;&lt;rec-number&gt;445&lt;/rec-number&gt;&lt;foreign-keys&gt;&lt;key app="EN" db-id="r2vx5zz27fvpt2e2pravrxxvsw0revrtsevx" timestamp="1752491557"&gt;445&lt;/key&gt;&lt;/foreign-keys&gt;&lt;ref-type name="Book Section"&gt;5&lt;/ref-type&gt;&lt;contributors&gt;&lt;authors&gt;&lt;author&gt;Wilczyński J., &lt;/author&gt;&lt;author&gt;Pospuła S., &lt;/author&gt;&lt;author&gt;Wertz K. &lt;/author&gt;&lt;/authors&gt;&lt;secondary-authors&gt;&lt;author&gt;Byrska-Fudali, M.,&lt;/author&gt;&lt;author&gt;Czerniak R.,&lt;/author&gt;&lt;author&gt;Jarosz, P.&lt;/author&gt;&lt;/secondary-authors&gt;&lt;/contributors&gt;&lt;titles&gt;&lt;title&gt;Szczątki zwierzęce ze stanowisk Kazimierza Wielka 3, 5 i 13, woj. świętokrzyskie – wyniki analizy archeozoologicznej &lt;/title&gt;&lt;secondary-title&gt;Archeologia na obwodnicy Kazimierzy Wielkiej: od śladów wczesnych rolników po starszą epokę brązu w dolinie Nidzicy&lt;/secondary-title&gt;&lt;/titles&gt;&lt;pages&gt;321-347&lt;/pages&gt;&lt;dates&gt;&lt;year&gt;2024&lt;/year&gt;&lt;/dates&gt;&lt;pub-location&gt;Kraków&lt;/pub-location&gt;&lt;publisher&gt;Stowarzyszenie Archeologów Terenowych „Stater”; Wydawnictwo Profil-Archeo&lt;/publisher&gt;&lt;urls&gt;&lt;/urls&gt;&lt;/record&gt;&lt;/Cite&gt;&lt;/EndNote&gt;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(Wilczyński J., Pospuła S., and K. 2024)</w:t>
      </w:r>
      <w:r w:rsidRPr="00B132C2">
        <w:rPr>
          <w:rFonts w:ascii="Times New Roman" w:hAnsi="Times New Roman" w:cs="Times New Roman"/>
          <w:lang w:val="en-GB"/>
        </w:rPr>
        <w:fldChar w:fldCharType="end"/>
      </w:r>
      <w:r w:rsidRPr="00B132C2">
        <w:rPr>
          <w:rFonts w:ascii="Times New Roman" w:hAnsi="Times New Roman" w:cs="Times New Roman"/>
          <w:lang w:val="en-GB"/>
        </w:rPr>
        <w:t xml:space="preserve">. The feature contained 80 animals’ bones and teeth, representing both wild and domestic species. The wildcat skeleton was nearly complete and belonged to a few months’ old individual – the lower jaw still has deciduous teeth, and the proximal and distal epiphyses of long bones were not yet fused. </w:t>
      </w:r>
    </w:p>
    <w:p w14:paraId="19C4B7D4" w14:textId="77777777" w:rsidR="00C93823" w:rsidRPr="00B132C2" w:rsidRDefault="00C93823" w:rsidP="00C93823">
      <w:pPr>
        <w:spacing w:before="120"/>
        <w:rPr>
          <w:rFonts w:ascii="Times New Roman" w:hAnsi="Times New Roman" w:cs="Times New Roman"/>
          <w:b/>
          <w:bCs/>
        </w:rPr>
      </w:pPr>
      <w:r w:rsidRPr="00B132C2">
        <w:rPr>
          <w:rFonts w:ascii="Times New Roman" w:hAnsi="Times New Roman" w:cs="Times New Roman"/>
          <w:b/>
          <w:bCs/>
        </w:rPr>
        <w:t xml:space="preserve">Kroczycka </w:t>
      </w:r>
      <w:proofErr w:type="spellStart"/>
      <w:r w:rsidRPr="00B132C2">
        <w:rPr>
          <w:rFonts w:ascii="Times New Roman" w:hAnsi="Times New Roman" w:cs="Times New Roman"/>
          <w:b/>
          <w:bCs/>
        </w:rPr>
        <w:t>Cave</w:t>
      </w:r>
      <w:proofErr w:type="spellEnd"/>
    </w:p>
    <w:p w14:paraId="2ACCF3F1" w14:textId="77777777" w:rsidR="00C93823" w:rsidRPr="00B132C2" w:rsidRDefault="00C93823" w:rsidP="00C93823">
      <w:pPr>
        <w:spacing w:before="120"/>
        <w:rPr>
          <w:rFonts w:ascii="Times New Roman" w:hAnsi="Times New Roman" w:cs="Times New Roman"/>
          <w:bCs/>
        </w:rPr>
      </w:pPr>
      <w:r w:rsidRPr="00B132C2">
        <w:rPr>
          <w:rFonts w:ascii="Times New Roman" w:hAnsi="Times New Roman" w:cs="Times New Roman"/>
          <w:bCs/>
        </w:rPr>
        <w:t>N 50.58732, E 19.539965</w:t>
      </w:r>
    </w:p>
    <w:p w14:paraId="13B739AC" w14:textId="77777777" w:rsidR="00C93823" w:rsidRPr="00B132C2" w:rsidRDefault="00C93823" w:rsidP="00C93823">
      <w:pPr>
        <w:spacing w:before="120"/>
        <w:rPr>
          <w:rFonts w:ascii="Times New Roman" w:hAnsi="Times New Roman" w:cs="Times New Roman"/>
        </w:rPr>
      </w:pPr>
      <w:proofErr w:type="spellStart"/>
      <w:r w:rsidRPr="00B132C2">
        <w:rPr>
          <w:rFonts w:ascii="Times New Roman" w:hAnsi="Times New Roman" w:cs="Times New Roman"/>
        </w:rPr>
        <w:t>Contact</w:t>
      </w:r>
      <w:proofErr w:type="spellEnd"/>
      <w:r w:rsidRPr="00B132C2">
        <w:rPr>
          <w:rFonts w:ascii="Times New Roman" w:hAnsi="Times New Roman" w:cs="Times New Roman"/>
        </w:rPr>
        <w:t>: Jarosław Wilczyński</w:t>
      </w:r>
    </w:p>
    <w:p w14:paraId="772C3C25" w14:textId="77777777" w:rsidR="00C93823" w:rsidRPr="00B132C2" w:rsidRDefault="00C93823" w:rsidP="00AB4A2C">
      <w:pPr>
        <w:spacing w:before="120"/>
        <w:jc w:val="both"/>
        <w:rPr>
          <w:rFonts w:ascii="Times New Roman" w:eastAsia="Times New Roman" w:hAnsi="Times New Roman" w:cs="Times New Roman"/>
          <w:kern w:val="0"/>
          <w:lang w:val="en-GB" w:eastAsia="en-GB"/>
        </w:rPr>
      </w:pPr>
      <w:proofErr w:type="spellStart"/>
      <w:r w:rsidRPr="00B132C2">
        <w:rPr>
          <w:rFonts w:ascii="Times New Roman" w:hAnsi="Times New Roman" w:cs="Times New Roman"/>
          <w:lang w:val="en-GB"/>
        </w:rPr>
        <w:t>Kroczycka</w:t>
      </w:r>
      <w:proofErr w:type="spellEnd"/>
      <w:r w:rsidRPr="00B132C2">
        <w:rPr>
          <w:rFonts w:ascii="Times New Roman" w:hAnsi="Times New Roman" w:cs="Times New Roman"/>
          <w:lang w:val="en-GB"/>
        </w:rPr>
        <w:t xml:space="preserve"> Cave (actually known as </w:t>
      </w:r>
      <w:proofErr w:type="spellStart"/>
      <w:r w:rsidRPr="00B132C2">
        <w:rPr>
          <w:rFonts w:ascii="Times New Roman" w:hAnsi="Times New Roman" w:cs="Times New Roman"/>
          <w:lang w:val="en-GB"/>
        </w:rPr>
        <w:t>Żurowski</w:t>
      </w:r>
      <w:proofErr w:type="spellEnd"/>
      <w:r w:rsidRPr="00B132C2">
        <w:rPr>
          <w:rFonts w:ascii="Times New Roman" w:hAnsi="Times New Roman" w:cs="Times New Roman"/>
          <w:lang w:val="en-GB"/>
        </w:rPr>
        <w:t xml:space="preserve"> Cave, inv. No. J.Cz.III-06.23 in the Polish Cave Database) is located in the village of </w:t>
      </w:r>
      <w:proofErr w:type="spellStart"/>
      <w:r w:rsidRPr="00B132C2">
        <w:rPr>
          <w:rFonts w:ascii="Times New Roman" w:hAnsi="Times New Roman" w:cs="Times New Roman"/>
          <w:lang w:val="en-GB"/>
        </w:rPr>
        <w:t>Kostkowice</w:t>
      </w:r>
      <w:proofErr w:type="spellEnd"/>
      <w:r w:rsidRPr="00B132C2">
        <w:rPr>
          <w:rFonts w:ascii="Times New Roman" w:hAnsi="Times New Roman" w:cs="Times New Roman"/>
          <w:lang w:val="en-GB"/>
        </w:rPr>
        <w:t xml:space="preserve">, Silesian voivodship, and was accidentally discovered in 1936 during calcite extraction. Human remains belonging to a group of approximately 40 individuals were found lying on the surface around four hearths, accompanied by Roman Period artefacts. </w:t>
      </w:r>
      <w:r w:rsidRPr="00B132C2">
        <w:rPr>
          <w:rFonts w:ascii="Times New Roman" w:eastAsia="Times New Roman" w:hAnsi="Times New Roman" w:cs="Times New Roman"/>
          <w:kern w:val="0"/>
          <w:lang w:val="en-GB" w:eastAsia="en-GB"/>
        </w:rPr>
        <w:t xml:space="preserve">The wildcat remains analysed in this study were found during recent excavations that began in 2014. These investigations yielded additional hand-made pottery fragments, numerous spindle whorls, an amber bead, and loose human bones. A small pit attributed to the </w:t>
      </w:r>
      <w:proofErr w:type="spellStart"/>
      <w:r w:rsidRPr="00B132C2">
        <w:rPr>
          <w:rFonts w:ascii="Times New Roman" w:eastAsia="Times New Roman" w:hAnsi="Times New Roman" w:cs="Times New Roman"/>
          <w:kern w:val="0"/>
          <w:lang w:val="en-GB" w:eastAsia="en-GB"/>
        </w:rPr>
        <w:t>Przeworsk</w:t>
      </w:r>
      <w:proofErr w:type="spellEnd"/>
      <w:r w:rsidRPr="00B132C2">
        <w:rPr>
          <w:rFonts w:ascii="Times New Roman" w:eastAsia="Times New Roman" w:hAnsi="Times New Roman" w:cs="Times New Roman"/>
          <w:kern w:val="0"/>
          <w:lang w:val="en-GB" w:eastAsia="en-GB"/>
        </w:rPr>
        <w:t xml:space="preserve"> culture was also documented. In total, 688 animal bone and tooth fragments were recovered, most of which were highly fragmented what made difficult taxonomic determination. Among the identifiable specimens, domestic mammals predominated. The assemblage also included seven cat (</w:t>
      </w:r>
      <w:r w:rsidRPr="00B132C2">
        <w:rPr>
          <w:rFonts w:ascii="Times New Roman" w:eastAsia="Times New Roman" w:hAnsi="Times New Roman" w:cs="Times New Roman"/>
          <w:i/>
          <w:iCs/>
          <w:kern w:val="0"/>
          <w:lang w:val="en-GB" w:eastAsia="en-GB"/>
        </w:rPr>
        <w:t>Felis</w:t>
      </w:r>
      <w:r w:rsidRPr="00B132C2">
        <w:rPr>
          <w:rFonts w:ascii="Times New Roman" w:eastAsia="Times New Roman" w:hAnsi="Times New Roman" w:cs="Times New Roman"/>
          <w:kern w:val="0"/>
          <w:lang w:val="en-GB" w:eastAsia="en-GB"/>
        </w:rPr>
        <w:t xml:space="preserve"> sp.) remains: two humeri (one complete, one distal fragment), </w:t>
      </w:r>
      <w:r w:rsidRPr="00B132C2">
        <w:rPr>
          <w:rFonts w:ascii="Times New Roman" w:hAnsi="Times New Roman" w:cs="Times New Roman"/>
          <w:lang w:val="en-GB"/>
        </w:rPr>
        <w:t>a fragment of the pelvis, a tibia, two metatarsal bones, and a phalanx.</w:t>
      </w:r>
    </w:p>
    <w:p w14:paraId="770C4E46" w14:textId="77777777" w:rsidR="00C93823" w:rsidRPr="00B132C2" w:rsidRDefault="00C93823" w:rsidP="00C93823">
      <w:pPr>
        <w:spacing w:before="120"/>
        <w:rPr>
          <w:rFonts w:ascii="Times New Roman" w:hAnsi="Times New Roman" w:cs="Times New Roman"/>
          <w:b/>
          <w:bCs/>
        </w:rPr>
      </w:pPr>
      <w:r w:rsidRPr="00B132C2">
        <w:rPr>
          <w:rFonts w:ascii="Times New Roman" w:hAnsi="Times New Roman" w:cs="Times New Roman"/>
          <w:b/>
          <w:bCs/>
        </w:rPr>
        <w:t xml:space="preserve">Miechów, </w:t>
      </w:r>
      <w:proofErr w:type="spellStart"/>
      <w:r w:rsidRPr="00B132C2">
        <w:rPr>
          <w:rFonts w:ascii="Times New Roman" w:hAnsi="Times New Roman" w:cs="Times New Roman"/>
          <w:b/>
          <w:bCs/>
        </w:rPr>
        <w:t>site</w:t>
      </w:r>
      <w:proofErr w:type="spellEnd"/>
      <w:r w:rsidRPr="00B132C2">
        <w:rPr>
          <w:rFonts w:ascii="Times New Roman" w:hAnsi="Times New Roman" w:cs="Times New Roman"/>
          <w:b/>
          <w:bCs/>
        </w:rPr>
        <w:t xml:space="preserve"> 3</w:t>
      </w:r>
    </w:p>
    <w:p w14:paraId="2E23D6C8" w14:textId="77777777" w:rsidR="00C93823" w:rsidRPr="00B132C2" w:rsidRDefault="00C93823" w:rsidP="00C93823">
      <w:pPr>
        <w:spacing w:before="120"/>
        <w:rPr>
          <w:rFonts w:ascii="Times New Roman" w:hAnsi="Times New Roman" w:cs="Times New Roman"/>
        </w:rPr>
      </w:pPr>
      <w:r w:rsidRPr="00B132C2">
        <w:rPr>
          <w:rFonts w:ascii="Times New Roman" w:hAnsi="Times New Roman" w:cs="Times New Roman"/>
        </w:rPr>
        <w:t>N 50.356488, E 20.027885</w:t>
      </w:r>
    </w:p>
    <w:p w14:paraId="2FF37A2B" w14:textId="77777777" w:rsidR="00C93823" w:rsidRPr="00B132C2" w:rsidRDefault="00C93823" w:rsidP="00C93823">
      <w:pPr>
        <w:spacing w:before="120"/>
        <w:rPr>
          <w:rFonts w:ascii="Times New Roman" w:hAnsi="Times New Roman" w:cs="Times New Roman"/>
        </w:rPr>
      </w:pPr>
      <w:proofErr w:type="spellStart"/>
      <w:r w:rsidRPr="00B132C2">
        <w:rPr>
          <w:rFonts w:ascii="Times New Roman" w:hAnsi="Times New Roman" w:cs="Times New Roman"/>
        </w:rPr>
        <w:t>Contact</w:t>
      </w:r>
      <w:proofErr w:type="spellEnd"/>
      <w:r w:rsidRPr="00B132C2">
        <w:rPr>
          <w:rFonts w:ascii="Times New Roman" w:hAnsi="Times New Roman" w:cs="Times New Roman"/>
        </w:rPr>
        <w:t xml:space="preserve">: Jarosław Wilczyński </w:t>
      </w:r>
    </w:p>
    <w:p w14:paraId="2AA29059" w14:textId="221E7846" w:rsidR="00C93823" w:rsidRPr="00B132C2" w:rsidRDefault="00C93823" w:rsidP="00AB4A2C">
      <w:pPr>
        <w:spacing w:before="120"/>
        <w:jc w:val="both"/>
        <w:rPr>
          <w:rFonts w:ascii="Times New Roman" w:hAnsi="Times New Roman" w:cs="Times New Roman"/>
          <w:lang w:val="en-GB"/>
        </w:rPr>
      </w:pPr>
      <w:r w:rsidRPr="00B132C2">
        <w:rPr>
          <w:rFonts w:ascii="Times New Roman" w:hAnsi="Times New Roman" w:cs="Times New Roman"/>
          <w:lang w:val="en-GB"/>
        </w:rPr>
        <w:lastRenderedPageBreak/>
        <w:t xml:space="preserve">The site at </w:t>
      </w:r>
      <w:proofErr w:type="spellStart"/>
      <w:r w:rsidRPr="00B132C2">
        <w:rPr>
          <w:rFonts w:ascii="Times New Roman" w:hAnsi="Times New Roman" w:cs="Times New Roman"/>
          <w:lang w:val="en-GB"/>
        </w:rPr>
        <w:t>Miechów</w:t>
      </w:r>
      <w:proofErr w:type="spellEnd"/>
      <w:r w:rsidRPr="00B132C2">
        <w:rPr>
          <w:rFonts w:ascii="Times New Roman" w:hAnsi="Times New Roman" w:cs="Times New Roman"/>
          <w:lang w:val="en-GB"/>
        </w:rPr>
        <w:t xml:space="preserve"> is located in the Lesser Poland Voivodeship, within the urban-rural commune of </w:t>
      </w:r>
      <w:proofErr w:type="spellStart"/>
      <w:r w:rsidRPr="00B132C2">
        <w:rPr>
          <w:rFonts w:ascii="Times New Roman" w:hAnsi="Times New Roman" w:cs="Times New Roman"/>
          <w:lang w:val="en-GB"/>
        </w:rPr>
        <w:t>Miechów</w:t>
      </w:r>
      <w:proofErr w:type="spellEnd"/>
      <w:r w:rsidRPr="00B132C2">
        <w:rPr>
          <w:rFonts w:ascii="Times New Roman" w:hAnsi="Times New Roman" w:cs="Times New Roman"/>
          <w:lang w:val="en-GB"/>
        </w:rPr>
        <w:t xml:space="preserve">, near the </w:t>
      </w:r>
      <w:proofErr w:type="spellStart"/>
      <w:r w:rsidRPr="00B132C2">
        <w:rPr>
          <w:rFonts w:ascii="Times New Roman" w:hAnsi="Times New Roman" w:cs="Times New Roman"/>
          <w:lang w:val="en-GB"/>
        </w:rPr>
        <w:t>Miechówka</w:t>
      </w:r>
      <w:proofErr w:type="spellEnd"/>
      <w:r w:rsidRPr="00B132C2">
        <w:rPr>
          <w:rFonts w:ascii="Times New Roman" w:hAnsi="Times New Roman" w:cs="Times New Roman"/>
          <w:lang w:val="en-GB"/>
        </w:rPr>
        <w:t xml:space="preserve"> stream. Rescue excavations were carried out between 2011 and 2016. </w:t>
      </w:r>
      <w:proofErr w:type="spellStart"/>
      <w:r w:rsidRPr="00B132C2">
        <w:rPr>
          <w:rFonts w:ascii="Times New Roman" w:eastAsia="Times New Roman" w:hAnsi="Times New Roman" w:cs="Times New Roman"/>
          <w:kern w:val="0"/>
          <w:lang w:val="en-GB" w:eastAsia="en-GB"/>
        </w:rPr>
        <w:t>Miechów</w:t>
      </w:r>
      <w:proofErr w:type="spellEnd"/>
      <w:r w:rsidRPr="00B132C2">
        <w:rPr>
          <w:rFonts w:ascii="Times New Roman" w:eastAsia="Times New Roman" w:hAnsi="Times New Roman" w:cs="Times New Roman"/>
          <w:kern w:val="0"/>
          <w:lang w:val="en-GB" w:eastAsia="en-GB"/>
        </w:rPr>
        <w:t xml:space="preserve"> site 3 represents an extensive, multicultural settlement with rich archaeological remains spanning from the Early Neolithic and Eneolithic through the Bronze Age, the Roman Period, and into the early Middle Ages </w:t>
      </w:r>
      <w:r w:rsidRPr="00B132C2">
        <w:rPr>
          <w:rFonts w:ascii="Times New Roman" w:eastAsia="Times New Roman" w:hAnsi="Times New Roman" w:cs="Times New Roman"/>
          <w:kern w:val="0"/>
          <w:lang w:val="en-GB" w:eastAsia="en-GB"/>
        </w:rPr>
        <w:fldChar w:fldCharType="begin"/>
      </w:r>
      <w:r w:rsidR="00F956AA" w:rsidRPr="00B132C2">
        <w:rPr>
          <w:rFonts w:ascii="Times New Roman" w:eastAsia="Times New Roman" w:hAnsi="Times New Roman" w:cs="Times New Roman"/>
          <w:kern w:val="0"/>
          <w:lang w:val="en-GB" w:eastAsia="en-GB"/>
        </w:rPr>
        <w:instrText xml:space="preserve"> ADDIN EN.CITE &lt;EndNote&gt;&lt;Cite&gt;&lt;Author&gt;Moskal-del Hoyo&lt;/Author&gt;&lt;Year&gt;2017&lt;/Year&gt;&lt;RecNum&gt;446&lt;/RecNum&gt;&lt;DisplayText&gt;(Moskal-del Hoyo et al. 2017)&lt;/DisplayText&gt;&lt;record&gt;&lt;rec-number&gt;446&lt;/rec-number&gt;&lt;foreign-keys&gt;&lt;key app="EN" db-id="r2vx5zz27fvpt2e2pravrxxvsw0revrtsevx" timestamp="1752491829"&gt;446&lt;/key&gt;&lt;/foreign-keys&gt;&lt;ref-type name="Journal Article"&gt;17&lt;/ref-type&gt;&lt;contributors&gt;&lt;authors&gt;&lt;author&gt;Moskal-del Hoyo, M., &lt;/author&gt;&lt;author&gt;Mueller-Bieniek, A., &lt;/author&gt;&lt;author&gt;Alexandrowicz, W. P., &lt;/author&gt;&lt;author&gt;Wilczyński, J., &lt;/author&gt;&lt;author&gt;Wędzicha, S., &lt;/author&gt;&lt;author&gt;Kapcia, M., &lt;/author&gt;&lt;author&gt;Przybyła, M. M. &lt;/author&gt;&lt;/authors&gt;&lt;/contributors&gt;&lt;titles&gt;&lt;title&gt;The continuous persistence of open oak forests in the Miechów Upland (Poland) in the second half of the Holocene.&lt;/title&gt;&lt;secondary-title&gt;Quaternary International&lt;/secondary-title&gt;&lt;/titles&gt;&lt;periodical&gt;&lt;full-title&gt;Quaternary International&lt;/full-title&gt;&lt;/periodical&gt;&lt;pages&gt;14-27&lt;/pages&gt;&lt;volume&gt;458&lt;/volume&gt;&lt;dates&gt;&lt;year&gt;2017&lt;/year&gt;&lt;/dates&gt;&lt;urls&gt;&lt;/urls&gt;&lt;/record&gt;&lt;/Cite&gt;&lt;/EndNote&gt;</w:instrText>
      </w:r>
      <w:r w:rsidRPr="00B132C2">
        <w:rPr>
          <w:rFonts w:ascii="Times New Roman" w:eastAsia="Times New Roman" w:hAnsi="Times New Roman" w:cs="Times New Roman"/>
          <w:kern w:val="0"/>
          <w:lang w:val="en-GB" w:eastAsia="en-GB"/>
        </w:rPr>
        <w:fldChar w:fldCharType="separate"/>
      </w:r>
      <w:r w:rsidR="00F956AA" w:rsidRPr="00B132C2">
        <w:rPr>
          <w:rFonts w:ascii="Times New Roman" w:eastAsia="Times New Roman" w:hAnsi="Times New Roman" w:cs="Times New Roman"/>
          <w:noProof/>
          <w:kern w:val="0"/>
          <w:lang w:val="en-GB" w:eastAsia="en-GB"/>
        </w:rPr>
        <w:t>(Moskal-del Hoyo et al. 2017)</w:t>
      </w:r>
      <w:r w:rsidRPr="00B132C2">
        <w:rPr>
          <w:rFonts w:ascii="Times New Roman" w:eastAsia="Times New Roman" w:hAnsi="Times New Roman" w:cs="Times New Roman"/>
          <w:kern w:val="0"/>
          <w:lang w:val="en-GB" w:eastAsia="en-GB"/>
        </w:rPr>
        <w:fldChar w:fldCharType="end"/>
      </w:r>
      <w:r w:rsidRPr="00B132C2">
        <w:rPr>
          <w:rFonts w:ascii="Times New Roman" w:eastAsia="Times New Roman" w:hAnsi="Times New Roman" w:cs="Times New Roman"/>
          <w:kern w:val="0"/>
          <w:lang w:val="en-GB" w:eastAsia="en-GB"/>
        </w:rPr>
        <w:t>. The site was most intensively occupied during the Lublin-Volhynian culture, when a large fortified settlement, enclosed by a ditch and palisade, was established.</w:t>
      </w:r>
    </w:p>
    <w:p w14:paraId="3988802C" w14:textId="77777777" w:rsidR="00C93823" w:rsidRPr="00B132C2" w:rsidRDefault="00C93823" w:rsidP="00AB4A2C">
      <w:pPr>
        <w:spacing w:before="120"/>
        <w:jc w:val="both"/>
        <w:rPr>
          <w:rFonts w:ascii="Times New Roman" w:hAnsi="Times New Roman" w:cs="Times New Roman"/>
          <w:lang w:val="en-GB"/>
        </w:rPr>
      </w:pPr>
      <w:r w:rsidRPr="00B132C2">
        <w:rPr>
          <w:rFonts w:ascii="Times New Roman" w:hAnsi="Times New Roman" w:cs="Times New Roman"/>
          <w:lang w:val="en-GB"/>
        </w:rPr>
        <w:t>Wildcat remains were recovered from feature 1374, which contained pottery and flint artefacts characteristic of the Lublin-Volhynian culture settlement. A total of 121 animal remains were discovered, primarily bones and teeth of domestic species and isolated remains of wild mammals. The wildcat mandible belonged to a mature individual.</w:t>
      </w:r>
    </w:p>
    <w:p w14:paraId="44A9E9A8" w14:textId="77777777" w:rsidR="00C93823" w:rsidRPr="00B132C2" w:rsidRDefault="00C93823" w:rsidP="00C93823">
      <w:pPr>
        <w:spacing w:before="120"/>
        <w:rPr>
          <w:rFonts w:ascii="Times New Roman" w:hAnsi="Times New Roman" w:cs="Times New Roman"/>
          <w:b/>
          <w:lang w:val="en-GB"/>
        </w:rPr>
      </w:pPr>
      <w:proofErr w:type="spellStart"/>
      <w:r w:rsidRPr="00B132C2">
        <w:rPr>
          <w:rFonts w:ascii="Times New Roman" w:hAnsi="Times New Roman" w:cs="Times New Roman"/>
          <w:b/>
          <w:lang w:val="en-GB"/>
        </w:rPr>
        <w:t>Perspektywiczna</w:t>
      </w:r>
      <w:proofErr w:type="spellEnd"/>
      <w:r w:rsidRPr="00B132C2">
        <w:rPr>
          <w:rFonts w:ascii="Times New Roman" w:hAnsi="Times New Roman" w:cs="Times New Roman"/>
          <w:b/>
          <w:lang w:val="en-GB"/>
        </w:rPr>
        <w:t xml:space="preserve"> Cave</w:t>
      </w:r>
    </w:p>
    <w:p w14:paraId="4575AB6C" w14:textId="77777777" w:rsidR="00C93823" w:rsidRPr="00B132C2" w:rsidRDefault="00C93823" w:rsidP="00C93823">
      <w:pPr>
        <w:spacing w:before="120"/>
        <w:rPr>
          <w:rFonts w:ascii="Times New Roman" w:hAnsi="Times New Roman" w:cs="Times New Roman"/>
          <w:lang w:val="en-GB"/>
        </w:rPr>
      </w:pPr>
      <w:r w:rsidRPr="00B132C2">
        <w:rPr>
          <w:rFonts w:ascii="Times New Roman" w:hAnsi="Times New Roman" w:cs="Times New Roman"/>
          <w:lang w:val="en-GB"/>
        </w:rPr>
        <w:t>N 50.442602, E 19.766957</w:t>
      </w:r>
    </w:p>
    <w:p w14:paraId="4E3E1C75" w14:textId="77777777" w:rsidR="00C93823" w:rsidRPr="00B132C2" w:rsidRDefault="00C93823" w:rsidP="00AB4A2C">
      <w:pPr>
        <w:spacing w:before="120"/>
        <w:jc w:val="both"/>
        <w:rPr>
          <w:rFonts w:ascii="Times New Roman" w:hAnsi="Times New Roman" w:cs="Times New Roman"/>
        </w:rPr>
      </w:pPr>
      <w:proofErr w:type="spellStart"/>
      <w:r w:rsidRPr="00B132C2">
        <w:rPr>
          <w:rFonts w:ascii="Times New Roman" w:hAnsi="Times New Roman" w:cs="Times New Roman"/>
        </w:rPr>
        <w:t>Contact</w:t>
      </w:r>
      <w:proofErr w:type="spellEnd"/>
      <w:r w:rsidRPr="00B132C2">
        <w:rPr>
          <w:rFonts w:ascii="Times New Roman" w:hAnsi="Times New Roman" w:cs="Times New Roman"/>
        </w:rPr>
        <w:t xml:space="preserve">: Magdalena </w:t>
      </w:r>
      <w:proofErr w:type="spellStart"/>
      <w:r w:rsidRPr="00B132C2">
        <w:rPr>
          <w:rFonts w:ascii="Times New Roman" w:hAnsi="Times New Roman" w:cs="Times New Roman"/>
        </w:rPr>
        <w:t>Krajcarz</w:t>
      </w:r>
      <w:proofErr w:type="spellEnd"/>
      <w:r w:rsidRPr="00B132C2">
        <w:rPr>
          <w:rFonts w:ascii="Times New Roman" w:hAnsi="Times New Roman" w:cs="Times New Roman"/>
        </w:rPr>
        <w:t xml:space="preserve">, Maciej T. </w:t>
      </w:r>
      <w:proofErr w:type="spellStart"/>
      <w:r w:rsidRPr="00B132C2">
        <w:rPr>
          <w:rFonts w:ascii="Times New Roman" w:hAnsi="Times New Roman" w:cs="Times New Roman"/>
        </w:rPr>
        <w:t>Krajcarz</w:t>
      </w:r>
      <w:proofErr w:type="spellEnd"/>
    </w:p>
    <w:p w14:paraId="3FD6A69F" w14:textId="2119F577" w:rsidR="00C93823" w:rsidRPr="00B132C2" w:rsidRDefault="00C93823" w:rsidP="00AB4A2C">
      <w:pPr>
        <w:spacing w:after="120"/>
        <w:jc w:val="both"/>
        <w:rPr>
          <w:rFonts w:ascii="Times New Roman" w:hAnsi="Times New Roman" w:cs="Times New Roman"/>
          <w:lang w:val="en-GB"/>
        </w:rPr>
      </w:pPr>
      <w:proofErr w:type="spellStart"/>
      <w:r w:rsidRPr="00B132C2">
        <w:rPr>
          <w:rFonts w:ascii="Times New Roman" w:hAnsi="Times New Roman" w:cs="Times New Roman"/>
          <w:lang w:val="en-GB"/>
        </w:rPr>
        <w:t>Perspektywiczna</w:t>
      </w:r>
      <w:proofErr w:type="spellEnd"/>
      <w:r w:rsidRPr="00B132C2">
        <w:rPr>
          <w:rFonts w:ascii="Times New Roman" w:hAnsi="Times New Roman" w:cs="Times New Roman"/>
          <w:lang w:val="en-GB"/>
        </w:rPr>
        <w:t xml:space="preserve"> Cave (inv. No. J.</w:t>
      </w:r>
      <w:proofErr w:type="gramStart"/>
      <w:r w:rsidRPr="00B132C2">
        <w:rPr>
          <w:rFonts w:ascii="Times New Roman" w:hAnsi="Times New Roman" w:cs="Times New Roman"/>
          <w:lang w:val="en-GB"/>
        </w:rPr>
        <w:t>Cz.IV</w:t>
      </w:r>
      <w:proofErr w:type="gramEnd"/>
      <w:r w:rsidRPr="00B132C2">
        <w:rPr>
          <w:rFonts w:ascii="Times New Roman" w:hAnsi="Times New Roman" w:cs="Times New Roman"/>
          <w:lang w:val="en-GB"/>
        </w:rPr>
        <w:t xml:space="preserve">-04.117 in the Polish Cave Database) is located in </w:t>
      </w:r>
      <w:proofErr w:type="spellStart"/>
      <w:r w:rsidRPr="00B132C2">
        <w:rPr>
          <w:rFonts w:ascii="Times New Roman" w:hAnsi="Times New Roman" w:cs="Times New Roman"/>
          <w:lang w:val="en-GB"/>
        </w:rPr>
        <w:t>Udorka</w:t>
      </w:r>
      <w:proofErr w:type="spellEnd"/>
      <w:r w:rsidRPr="00B132C2">
        <w:rPr>
          <w:rFonts w:ascii="Times New Roman" w:hAnsi="Times New Roman" w:cs="Times New Roman"/>
          <w:lang w:val="en-GB"/>
        </w:rPr>
        <w:t xml:space="preserve"> Valley, in the middle part of Kraków-</w:t>
      </w:r>
      <w:proofErr w:type="spellStart"/>
      <w:r w:rsidRPr="00B132C2">
        <w:rPr>
          <w:rFonts w:ascii="Times New Roman" w:hAnsi="Times New Roman" w:cs="Times New Roman"/>
          <w:lang w:val="en-GB"/>
        </w:rPr>
        <w:t>Częstochowa</w:t>
      </w:r>
      <w:proofErr w:type="spellEnd"/>
      <w:r w:rsidRPr="00B132C2">
        <w:rPr>
          <w:rFonts w:ascii="Times New Roman" w:hAnsi="Times New Roman" w:cs="Times New Roman"/>
          <w:lang w:val="en-GB"/>
        </w:rPr>
        <w:t xml:space="preserve"> Upland, southern Poland. It has been discovered in 2011, and excavated since 2012 </w:t>
      </w:r>
      <w:r w:rsidRPr="00B132C2">
        <w:rPr>
          <w:rFonts w:ascii="Times New Roman" w:hAnsi="Times New Roman" w:cs="Times New Roman"/>
          <w:lang w:val="en-GB"/>
        </w:rPr>
        <w:fldChar w:fldCharType="begin">
          <w:fldData xml:space="preserve">PEVuZE5vdGU+PENpdGU+PEF1dGhvcj5TdWRvxYI8L0F1dGhvcj48WWVhcj4yMDE2PC9ZZWFyPjxS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</w:fldData>
        </w:fldChar>
      </w:r>
      <w:r w:rsidR="00F956AA" w:rsidRPr="00B132C2">
        <w:rPr>
          <w:rFonts w:ascii="Times New Roman" w:hAnsi="Times New Roman" w:cs="Times New Roman"/>
          <w:lang w:val="en-GB"/>
        </w:rPr>
        <w:instrText xml:space="preserve"> ADDIN EN.CITE </w:instrText>
      </w:r>
      <w:r w:rsidR="00F956AA" w:rsidRPr="00B132C2">
        <w:rPr>
          <w:rFonts w:ascii="Times New Roman" w:hAnsi="Times New Roman" w:cs="Times New Roman"/>
          <w:lang w:val="en-GB"/>
        </w:rPr>
        <w:fldChar w:fldCharType="begin">
          <w:fldData xml:space="preserve">PEVuZE5vdGU+PENpdGU+PEF1dGhvcj5TdWRvxYI8L0F1dGhvcj48WWVhcj4yMDE2PC9ZZWFyPjxS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</w:fldData>
        </w:fldChar>
      </w:r>
      <w:r w:rsidR="00F956AA" w:rsidRPr="00B132C2">
        <w:rPr>
          <w:rFonts w:ascii="Times New Roman" w:hAnsi="Times New Roman" w:cs="Times New Roman"/>
          <w:lang w:val="en-GB"/>
        </w:rPr>
        <w:instrText xml:space="preserve"> ADDIN EN.CITE.DATA </w:instrText>
      </w:r>
      <w:r w:rsidR="00F956AA" w:rsidRPr="00B132C2">
        <w:rPr>
          <w:rFonts w:ascii="Times New Roman" w:hAnsi="Times New Roman" w:cs="Times New Roman"/>
          <w:lang w:val="en-GB"/>
        </w:rPr>
      </w:r>
      <w:r w:rsidR="00F956AA" w:rsidRPr="00B132C2">
        <w:rPr>
          <w:rFonts w:ascii="Times New Roman" w:hAnsi="Times New Roman" w:cs="Times New Roman"/>
          <w:lang w:val="en-GB"/>
        </w:rPr>
        <w:fldChar w:fldCharType="end"/>
      </w:r>
      <w:r w:rsidRPr="00B132C2">
        <w:rPr>
          <w:rFonts w:ascii="Times New Roman" w:hAnsi="Times New Roman" w:cs="Times New Roman"/>
          <w:lang w:val="en-GB"/>
        </w:rPr>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(Sudoł et al. 2016; Krajcarz, Pacher, et al. 2016; Krajcarz, Krajcarz, et al. 2020; Krajcarz et al. 2023)</w:t>
      </w:r>
      <w:r w:rsidRPr="00B132C2">
        <w:rPr>
          <w:rFonts w:ascii="Times New Roman" w:hAnsi="Times New Roman" w:cs="Times New Roman"/>
          <w:lang w:val="en-GB"/>
        </w:rPr>
        <w:fldChar w:fldCharType="end"/>
      </w:r>
      <w:r w:rsidRPr="00B132C2">
        <w:rPr>
          <w:rFonts w:ascii="Times New Roman" w:hAnsi="Times New Roman" w:cs="Times New Roman"/>
          <w:lang w:val="en-GB"/>
        </w:rPr>
        <w:t xml:space="preserve">. The cave includes two chambers connected by a gallery. Two entrances to the cave occur in a cliff at an elevation of 340 and 345 m </w:t>
      </w:r>
      <w:proofErr w:type="spellStart"/>
      <w:r w:rsidRPr="00B132C2">
        <w:rPr>
          <w:rFonts w:ascii="Times New Roman" w:hAnsi="Times New Roman" w:cs="Times New Roman"/>
          <w:lang w:val="en-GB"/>
        </w:rPr>
        <w:t>a.s.l</w:t>
      </w:r>
      <w:proofErr w:type="spellEnd"/>
      <w:r w:rsidRPr="00B132C2">
        <w:rPr>
          <w:rFonts w:ascii="Times New Roman" w:hAnsi="Times New Roman" w:cs="Times New Roman"/>
          <w:lang w:val="en-GB"/>
        </w:rPr>
        <w:t xml:space="preserve">. The upper chamber is filled with Holocene series (layer C1), disturbed by animal burrowing, and </w:t>
      </w:r>
      <w:proofErr w:type="spellStart"/>
      <w:r w:rsidRPr="00B132C2">
        <w:rPr>
          <w:rFonts w:ascii="Times New Roman" w:hAnsi="Times New Roman" w:cs="Times New Roman"/>
          <w:lang w:val="en-GB"/>
        </w:rPr>
        <w:t>gray</w:t>
      </w:r>
      <w:proofErr w:type="spellEnd"/>
      <w:r w:rsidRPr="00B132C2">
        <w:rPr>
          <w:rFonts w:ascii="Times New Roman" w:hAnsi="Times New Roman" w:cs="Times New Roman"/>
          <w:lang w:val="en-GB"/>
        </w:rPr>
        <w:t xml:space="preserve"> and yellowish-brown loamy sands with limestone debris (layers C2 and C3) dated to MIS 3 on the basis of a rich series of radiocarbon dates of cave bear and cave hyena remains </w:t>
      </w:r>
      <w:r w:rsidRPr="00B132C2">
        <w:rPr>
          <w:rFonts w:ascii="Times New Roman" w:hAnsi="Times New Roman" w:cs="Times New Roman"/>
          <w:lang w:val="en-GB"/>
        </w:rPr>
        <w:fldChar w:fldCharType="begin">
          <w:fldData xml:space="preserve">PEVuZE5vdGU+PENpdGU+PEF1dGhvcj5LcmFqY2FyejwvQXV0aG9yPjxZZWFyPjIwMTY8L1llYXI+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</w:fldData>
        </w:fldChar>
      </w:r>
      <w:r w:rsidR="00F956AA" w:rsidRPr="00B132C2">
        <w:rPr>
          <w:rFonts w:ascii="Times New Roman" w:hAnsi="Times New Roman" w:cs="Times New Roman"/>
          <w:lang w:val="en-GB"/>
        </w:rPr>
        <w:instrText xml:space="preserve"> ADDIN EN.CITE </w:instrText>
      </w:r>
      <w:r w:rsidR="00F956AA" w:rsidRPr="00B132C2">
        <w:rPr>
          <w:rFonts w:ascii="Times New Roman" w:hAnsi="Times New Roman" w:cs="Times New Roman"/>
          <w:lang w:val="en-GB"/>
        </w:rPr>
        <w:fldChar w:fldCharType="begin">
          <w:fldData xml:space="preserve">PEVuZE5vdGU+PENpdGU+PEF1dGhvcj5LcmFqY2FyejwvQXV0aG9yPjxZZWFyPjIwMTY8L1llYXI+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</w:fldData>
        </w:fldChar>
      </w:r>
      <w:r w:rsidR="00F956AA" w:rsidRPr="00B132C2">
        <w:rPr>
          <w:rFonts w:ascii="Times New Roman" w:hAnsi="Times New Roman" w:cs="Times New Roman"/>
          <w:lang w:val="en-GB"/>
        </w:rPr>
        <w:instrText xml:space="preserve"> ADDIN EN.CITE.DATA </w:instrText>
      </w:r>
      <w:r w:rsidR="00F956AA" w:rsidRPr="00B132C2">
        <w:rPr>
          <w:rFonts w:ascii="Times New Roman" w:hAnsi="Times New Roman" w:cs="Times New Roman"/>
          <w:lang w:val="en-GB"/>
        </w:rPr>
      </w:r>
      <w:r w:rsidR="00F956AA" w:rsidRPr="00B132C2">
        <w:rPr>
          <w:rFonts w:ascii="Times New Roman" w:hAnsi="Times New Roman" w:cs="Times New Roman"/>
          <w:lang w:val="en-GB"/>
        </w:rPr>
        <w:fldChar w:fldCharType="end"/>
      </w:r>
      <w:r w:rsidRPr="00B132C2">
        <w:rPr>
          <w:rFonts w:ascii="Times New Roman" w:hAnsi="Times New Roman" w:cs="Times New Roman"/>
          <w:lang w:val="en-GB"/>
        </w:rPr>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(Krajcarz, Makowiecki, et al. 2016; Krajcarz et al. 2023)</w:t>
      </w:r>
      <w:r w:rsidRPr="00B132C2">
        <w:rPr>
          <w:rFonts w:ascii="Times New Roman" w:hAnsi="Times New Roman" w:cs="Times New Roman"/>
          <w:lang w:val="en-GB"/>
        </w:rPr>
        <w:fldChar w:fldCharType="end"/>
      </w:r>
      <w:r w:rsidRPr="00B132C2">
        <w:rPr>
          <w:rFonts w:ascii="Times New Roman" w:hAnsi="Times New Roman" w:cs="Times New Roman"/>
          <w:lang w:val="en-GB"/>
        </w:rPr>
        <w:t xml:space="preserve">. The lower chamber contains Upper Pleistocene and Holocene sediments with abundant animal bones and archaeological material. During the excavations, nineteen archaeological layers were identified within a 4-m-thick sequence. The sediments of the lower chamber are dated to: the Late Glacial of the Last Glaciation (layers 9a, 9b), Lower Holocene (layer 8), and Middle to Upper Holocene (all other layers, including the colluvial series of re-deposited LGM to Middle Holocene material). This is a colluvium situated between the Late Glacial and Lower Holocene series, composed of material dated to MIS 3 and re-deposited from the upper chamber </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&lt;EndNote&gt;&lt;Cite&gt;&lt;Author&gt;Krajcarz&lt;/Author&gt;&lt;Year&gt;2023&lt;/Year&gt;&lt;RecNum&gt;187&lt;/RecNum&gt;&lt;DisplayText&gt;(Krajcarz et al. 2023)&lt;/DisplayText&gt;&lt;record&gt;&lt;rec-number&gt;187&lt;/rec-number&gt;&lt;foreign-keys&gt;&lt;key app="EN" db-id="r2vx5zz27fvpt2e2pravrxxvsw0revrtsevx" timestamp="1726396222" guid="3fcb3eae-a65e-4896-934f-2f683978c541"&gt;187&lt;/key&gt;&lt;/foreign-keys&gt;&lt;ref-type name="Journal Article"&gt;17&lt;/ref-type&gt;&lt;contributors&gt;&lt;authors&gt;&lt;author&gt;Krajcarz, Maciej T.&lt;/author&gt;&lt;author&gt;Baca, Mateusz&lt;/author&gt;&lt;author&gt;Baumann, Chris&lt;/author&gt;&lt;author&gt;Bocherens, Herve&lt;/author&gt;&lt;author&gt;Goslar, Tomasz&lt;/author&gt;&lt;author&gt;Popović, Danijela&lt;/author&gt;&lt;author&gt;Sudoł-Procyk, Magdalena&lt;/author&gt;&lt;author&gt;Krajcarz, Magdalena&lt;/author&gt;&lt;/authors&gt;&lt;/contributors&gt;&lt;titles&gt;&lt;title&gt;New Insights Into Late Pleistocene Cave Hyena Chronology and Population HISTORY—THE Case of Perspektywiczna Cave, Poland&lt;/title&gt;&lt;secondary-title&gt;Radiocarbon&lt;/secondary-title&gt;&lt;/titles&gt;&lt;periodical&gt;&lt;full-title&gt;Radiocarbon&lt;/full-title&gt;&lt;/periodical&gt;&lt;pages&gt;1038-1056&lt;/pages&gt;&lt;volume&gt;65&lt;/volume&gt;&lt;number&gt;5&lt;/number&gt;&lt;dates&gt;&lt;year&gt;2023&lt;/year&gt;&lt;/dates&gt;&lt;publisher&gt;Cambridge University Press&lt;/publisher&gt;&lt;isbn&gt;0033-8222&lt;/isbn&gt;&lt;urls&gt;&lt;/urls&gt;&lt;/record&gt;&lt;/Cite&gt;&lt;/EndNote&gt;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(Krajcarz et al. 2023)</w:t>
      </w:r>
      <w:r w:rsidRPr="00B132C2">
        <w:rPr>
          <w:rFonts w:ascii="Times New Roman" w:hAnsi="Times New Roman" w:cs="Times New Roman"/>
          <w:lang w:val="en-GB"/>
        </w:rPr>
        <w:fldChar w:fldCharType="end"/>
      </w:r>
      <w:r w:rsidRPr="00B132C2">
        <w:rPr>
          <w:rFonts w:ascii="Times New Roman" w:hAnsi="Times New Roman" w:cs="Times New Roman"/>
          <w:lang w:val="en-GB"/>
        </w:rPr>
        <w:t xml:space="preserve">. Chronology of the lowest strata (layers 10, 11 and 12) is unknown. </w:t>
      </w:r>
    </w:p>
    <w:p w14:paraId="28C2EDBE" w14:textId="77777777" w:rsidR="00C93823" w:rsidRPr="00B132C2" w:rsidRDefault="00C93823" w:rsidP="00AB4A2C">
      <w:pPr>
        <w:spacing w:before="120"/>
        <w:jc w:val="both"/>
        <w:rPr>
          <w:rFonts w:ascii="Times New Roman" w:hAnsi="Times New Roman" w:cs="Times New Roman"/>
          <w:lang w:val="en-GB"/>
        </w:rPr>
      </w:pPr>
      <w:r w:rsidRPr="00B132C2">
        <w:rPr>
          <w:rFonts w:ascii="Times New Roman" w:hAnsi="Times New Roman" w:cs="Times New Roman"/>
          <w:lang w:val="en-GB"/>
        </w:rPr>
        <w:t>The studied specimens were discovered in the Upper Holocene layer 4, without archaeological context.</w:t>
      </w:r>
    </w:p>
    <w:p w14:paraId="59274C8B" w14:textId="77777777" w:rsidR="00C93823" w:rsidRPr="00B132C2" w:rsidRDefault="00C93823" w:rsidP="00C93823">
      <w:pPr>
        <w:spacing w:before="120"/>
        <w:rPr>
          <w:rFonts w:ascii="Times New Roman" w:hAnsi="Times New Roman" w:cs="Times New Roman"/>
          <w:b/>
          <w:bCs/>
        </w:rPr>
      </w:pPr>
      <w:r w:rsidRPr="00B132C2">
        <w:rPr>
          <w:rFonts w:ascii="Times New Roman" w:hAnsi="Times New Roman" w:cs="Times New Roman"/>
          <w:b/>
          <w:bCs/>
        </w:rPr>
        <w:t xml:space="preserve">Południowa </w:t>
      </w:r>
      <w:proofErr w:type="spellStart"/>
      <w:r w:rsidRPr="00B132C2">
        <w:rPr>
          <w:rFonts w:ascii="Times New Roman" w:hAnsi="Times New Roman" w:cs="Times New Roman"/>
          <w:b/>
          <w:bCs/>
        </w:rPr>
        <w:t>Cave</w:t>
      </w:r>
      <w:proofErr w:type="spellEnd"/>
    </w:p>
    <w:p w14:paraId="53B04504" w14:textId="77777777" w:rsidR="00C93823" w:rsidRPr="00B132C2" w:rsidRDefault="00C93823" w:rsidP="00C93823">
      <w:pPr>
        <w:spacing w:before="120"/>
        <w:rPr>
          <w:rFonts w:ascii="Times New Roman" w:hAnsi="Times New Roman" w:cs="Times New Roman"/>
        </w:rPr>
      </w:pPr>
      <w:r w:rsidRPr="00B132C2">
        <w:rPr>
          <w:rFonts w:ascii="Times New Roman" w:hAnsi="Times New Roman" w:cs="Times New Roman"/>
        </w:rPr>
        <w:t>N 50.93137, E 15.91214</w:t>
      </w:r>
    </w:p>
    <w:p w14:paraId="2C548019" w14:textId="77777777" w:rsidR="00C93823" w:rsidRPr="00B132C2" w:rsidRDefault="00C93823" w:rsidP="00C93823">
      <w:pPr>
        <w:spacing w:before="120"/>
        <w:rPr>
          <w:rFonts w:ascii="Times New Roman" w:hAnsi="Times New Roman" w:cs="Times New Roman"/>
        </w:rPr>
      </w:pPr>
      <w:proofErr w:type="spellStart"/>
      <w:r w:rsidRPr="00B132C2">
        <w:rPr>
          <w:rFonts w:ascii="Times New Roman" w:hAnsi="Times New Roman" w:cs="Times New Roman"/>
        </w:rPr>
        <w:t>Contact</w:t>
      </w:r>
      <w:proofErr w:type="spellEnd"/>
      <w:r w:rsidRPr="00B132C2">
        <w:rPr>
          <w:rFonts w:ascii="Times New Roman" w:hAnsi="Times New Roman" w:cs="Times New Roman"/>
        </w:rPr>
        <w:t xml:space="preserve">: Adrian </w:t>
      </w:r>
      <w:proofErr w:type="spellStart"/>
      <w:r w:rsidRPr="00B132C2">
        <w:rPr>
          <w:rFonts w:ascii="Times New Roman" w:hAnsi="Times New Roman" w:cs="Times New Roman"/>
        </w:rPr>
        <w:t>Marciszak</w:t>
      </w:r>
      <w:proofErr w:type="spellEnd"/>
      <w:r w:rsidRPr="00B132C2">
        <w:rPr>
          <w:rFonts w:ascii="Times New Roman" w:hAnsi="Times New Roman" w:cs="Times New Roman"/>
        </w:rPr>
        <w:t xml:space="preserve"> </w:t>
      </w:r>
    </w:p>
    <w:p w14:paraId="40C30A29" w14:textId="75FD9B8D" w:rsidR="00C93823" w:rsidRPr="00B132C2" w:rsidRDefault="00C93823" w:rsidP="00AB4A2C">
      <w:pPr>
        <w:spacing w:before="120"/>
        <w:jc w:val="both"/>
        <w:rPr>
          <w:rFonts w:ascii="Times New Roman" w:hAnsi="Times New Roman" w:cs="Times New Roman"/>
          <w:lang w:val="en-GB"/>
        </w:rPr>
      </w:pPr>
      <w:r w:rsidRPr="00B132C2">
        <w:rPr>
          <w:rFonts w:ascii="Times New Roman" w:hAnsi="Times New Roman" w:cs="Times New Roman"/>
        </w:rPr>
        <w:t xml:space="preserve">Południowa </w:t>
      </w:r>
      <w:proofErr w:type="spellStart"/>
      <w:r w:rsidRPr="00B132C2">
        <w:rPr>
          <w:rFonts w:ascii="Times New Roman" w:hAnsi="Times New Roman" w:cs="Times New Roman"/>
        </w:rPr>
        <w:t>Cave</w:t>
      </w:r>
      <w:proofErr w:type="spellEnd"/>
      <w:r w:rsidRPr="00B132C2">
        <w:rPr>
          <w:rFonts w:ascii="Times New Roman" w:hAnsi="Times New Roman" w:cs="Times New Roman"/>
        </w:rPr>
        <w:t xml:space="preserve"> (620 m </w:t>
      </w:r>
      <w:proofErr w:type="spellStart"/>
      <w:r w:rsidRPr="00B132C2">
        <w:rPr>
          <w:rFonts w:ascii="Times New Roman" w:hAnsi="Times New Roman" w:cs="Times New Roman"/>
        </w:rPr>
        <w:t>a.s.l</w:t>
      </w:r>
      <w:proofErr w:type="spellEnd"/>
      <w:r w:rsidRPr="00B132C2">
        <w:rPr>
          <w:rFonts w:ascii="Times New Roman" w:hAnsi="Times New Roman" w:cs="Times New Roman"/>
        </w:rPr>
        <w:t xml:space="preserve">.; </w:t>
      </w:r>
      <w:proofErr w:type="spellStart"/>
      <w:r w:rsidRPr="00B132C2">
        <w:rPr>
          <w:rFonts w:ascii="Times New Roman" w:hAnsi="Times New Roman" w:cs="Times New Roman"/>
        </w:rPr>
        <w:t>inv</w:t>
      </w:r>
      <w:proofErr w:type="spellEnd"/>
      <w:r w:rsidRPr="00B132C2">
        <w:rPr>
          <w:rFonts w:ascii="Times New Roman" w:hAnsi="Times New Roman" w:cs="Times New Roman"/>
        </w:rPr>
        <w:t xml:space="preserve">. no. </w:t>
      </w:r>
      <w:r w:rsidRPr="00B132C2">
        <w:rPr>
          <w:rFonts w:ascii="Times New Roman" w:hAnsi="Times New Roman" w:cs="Times New Roman"/>
          <w:lang w:val="en-GB"/>
        </w:rPr>
        <w:t xml:space="preserve">S-5.24 in the Polish Cave Database, German names: </w:t>
      </w:r>
      <w:proofErr w:type="spellStart"/>
      <w:r w:rsidRPr="00B132C2">
        <w:rPr>
          <w:rFonts w:ascii="Times New Roman" w:hAnsi="Times New Roman" w:cs="Times New Roman"/>
          <w:lang w:val="en-GB"/>
        </w:rPr>
        <w:t>Kitzelhöhle</w:t>
      </w:r>
      <w:proofErr w:type="spellEnd"/>
      <w:r w:rsidRPr="00B132C2">
        <w:rPr>
          <w:rFonts w:ascii="Times New Roman" w:hAnsi="Times New Roman" w:cs="Times New Roman"/>
          <w:lang w:val="en-GB"/>
        </w:rPr>
        <w:t xml:space="preserve">, </w:t>
      </w:r>
      <w:proofErr w:type="spellStart"/>
      <w:r w:rsidRPr="00B132C2">
        <w:rPr>
          <w:rFonts w:ascii="Times New Roman" w:hAnsi="Times New Roman" w:cs="Times New Roman"/>
          <w:lang w:val="en-GB"/>
        </w:rPr>
        <w:t>Kitzelloch</w:t>
      </w:r>
      <w:proofErr w:type="spellEnd"/>
      <w:r w:rsidRPr="00B132C2">
        <w:rPr>
          <w:rFonts w:ascii="Times New Roman" w:hAnsi="Times New Roman" w:cs="Times New Roman"/>
          <w:lang w:val="en-GB"/>
        </w:rPr>
        <w:t xml:space="preserve">, </w:t>
      </w:r>
      <w:proofErr w:type="spellStart"/>
      <w:r w:rsidRPr="00B132C2">
        <w:rPr>
          <w:rFonts w:ascii="Times New Roman" w:hAnsi="Times New Roman" w:cs="Times New Roman"/>
          <w:lang w:val="en-GB"/>
        </w:rPr>
        <w:t>Kitzelberghöhle</w:t>
      </w:r>
      <w:proofErr w:type="spellEnd"/>
      <w:r w:rsidRPr="00B132C2">
        <w:rPr>
          <w:rFonts w:ascii="Times New Roman" w:hAnsi="Times New Roman" w:cs="Times New Roman"/>
          <w:lang w:val="en-GB"/>
        </w:rPr>
        <w:t xml:space="preserve">, </w:t>
      </w:r>
      <w:proofErr w:type="spellStart"/>
      <w:r w:rsidRPr="00B132C2">
        <w:rPr>
          <w:rFonts w:ascii="Times New Roman" w:hAnsi="Times New Roman" w:cs="Times New Roman"/>
          <w:lang w:val="en-GB"/>
        </w:rPr>
        <w:t>Kitzelkirche</w:t>
      </w:r>
      <w:proofErr w:type="spellEnd"/>
      <w:r w:rsidRPr="00B132C2">
        <w:rPr>
          <w:rFonts w:ascii="Times New Roman" w:hAnsi="Times New Roman" w:cs="Times New Roman"/>
          <w:lang w:val="en-GB"/>
        </w:rPr>
        <w:t xml:space="preserve">, </w:t>
      </w:r>
      <w:proofErr w:type="spellStart"/>
      <w:r w:rsidRPr="00B132C2">
        <w:rPr>
          <w:rFonts w:ascii="Times New Roman" w:hAnsi="Times New Roman" w:cs="Times New Roman"/>
          <w:lang w:val="en-GB"/>
        </w:rPr>
        <w:t>Teufelskeller</w:t>
      </w:r>
      <w:proofErr w:type="spellEnd"/>
      <w:r w:rsidRPr="00B132C2">
        <w:rPr>
          <w:rFonts w:ascii="Times New Roman" w:hAnsi="Times New Roman" w:cs="Times New Roman"/>
          <w:lang w:val="en-GB"/>
        </w:rPr>
        <w:t>) is one of the most significant sites in the Sudetes Mountains. The cave forms an elongated, L-shaped corridor and has been known for over 500 years. It was rediscovered during quarrying activities, with initial investigations conducted in 1904, followed by more extensive excavations in the 1930s. The cave was destroyed in the 1970s. The stratigraphic sequences comprise: yellow clays, intercalations of quartz gravels, red clays of terra-</w:t>
      </w:r>
      <w:proofErr w:type="spellStart"/>
      <w:r w:rsidRPr="00B132C2">
        <w:rPr>
          <w:rFonts w:ascii="Times New Roman" w:hAnsi="Times New Roman" w:cs="Times New Roman"/>
          <w:lang w:val="en-GB"/>
        </w:rPr>
        <w:t>rossa</w:t>
      </w:r>
      <w:proofErr w:type="spellEnd"/>
      <w:r w:rsidRPr="00B132C2">
        <w:rPr>
          <w:rFonts w:ascii="Times New Roman" w:hAnsi="Times New Roman" w:cs="Times New Roman"/>
          <w:lang w:val="en-GB"/>
        </w:rPr>
        <w:t xml:space="preserve"> type, and limestones debris covered by brown clays. The oldest faunal element is dated to Pliocene while the younger assemblage is dated back to the Late Pleistocene (MIS 3 and MIS1) </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&lt;EndNote&gt;&lt;Cite&gt;&lt;Author&gt;Marciszak&lt;/Author&gt;&lt;Year&gt;2024&lt;/Year&gt;&lt;RecNum&gt;397&lt;/RecNum&gt;&lt;DisplayText&gt;(Marciszak et al. 2024; Marciszak, Gornig, and Stefaniak 2017)&lt;/DisplayText&gt;&lt;record&gt;&lt;rec-number&gt;397&lt;/rec-number&gt;&lt;foreign-keys&gt;&lt;key app="EN" db-id="r2vx5zz27fvpt2e2pravrxxvsw0revrtsevx" timestamp="1752131855"&gt;397&lt;/key&gt;&lt;/foreign-keys&gt;&lt;ref-type name="Journal Article"&gt;17&lt;/ref-type&gt;&lt;contributors&gt;&lt;authors&gt;&lt;author&gt;Marciszak, A.,&lt;/author&gt;&lt;author&gt;Gornig, W.,&lt;/author&gt;&lt;author&gt;Matyaszczyk, L.,&lt;/author&gt;&lt;author&gt;Demidziuk, K.,&lt;/author&gt;&lt;author&gt;Kasprzak, M. &lt;/author&gt;&lt;/authors&gt;&lt;/contributors&gt;&lt;titles&gt;&lt;title&gt;Remains of Canidae and Felidae from Południowa Cave (Sudety Mts, Silesia, SW Poland)&lt;/title&gt;&lt;secondary-title&gt;Geological Quarterly &lt;/secondary-title&gt;&lt;/titles&gt;&lt;pages&gt;23&lt;/pages&gt;&lt;volume&gt;68 &lt;/volume&gt;&lt;number&gt;2&lt;/number&gt;&lt;dates&gt;&lt;year&gt;2024&lt;/year&gt;&lt;/dates&gt;&lt;urls&gt;&lt;/urls&gt;&lt;/record&gt;&lt;/Cite&gt;&lt;Cite&gt;&lt;Author&gt;Marciszak&lt;/Author&gt;&lt;Year&gt;2017&lt;/Year&gt;&lt;RecNum&gt;400&lt;/RecNum&gt;&lt;record&gt;&lt;rec-number&gt;400&lt;/rec-number&gt;&lt;foreign-keys&gt;&lt;key app="EN" db-id="r2vx5zz27fvpt2e2pravrxxvsw0revrtsevx" timestamp="1752132535"&gt;400&lt;/key&gt;&lt;/foreign-keys&gt;&lt;ref-type name="Journal Article"&gt;17&lt;/ref-type&gt;&lt;contributors&gt;&lt;authors&gt;&lt;author&gt;Marciszak, A.,&lt;/author&gt;&lt;author&gt;Gornig, W.,&lt;/author&gt;&lt;author&gt;Stefaniak, K. &lt;/author&gt;&lt;/authors&gt;&lt;/contributors&gt;&lt;titles&gt;&lt;title&gt;Large mammals (carnivores, artiodactyls) from Solna Jama Cave (Bystrzyckie Mts, Southwestern Poland) in the context of faunal changes in the postglacial period of Central Europe&lt;/title&gt;&lt;secondary-title&gt;Palaeontologia Electronica&lt;/secondary-title&gt;&lt;/titles&gt;&lt;periodical&gt;&lt;full-title&gt;Palaeontologia Electronica&lt;/full-title&gt;&lt;/periodical&gt;&lt;pages&gt;1-37&lt;/pages&gt;&lt;volume&gt;20&lt;/volume&gt;&lt;number&gt;3A&lt;/number&gt;&lt;dates&gt;&lt;year&gt;2017&lt;/year&gt;&lt;/dates&gt;&lt;urls&gt;&lt;/urls&gt;&lt;/record&gt;&lt;/Cite&gt;&lt;/EndNote&gt;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(Marciszak et al. 2024; Marciszak, Gornig, and Stefaniak 2017)</w:t>
      </w:r>
      <w:r w:rsidRPr="00B132C2">
        <w:rPr>
          <w:rFonts w:ascii="Times New Roman" w:hAnsi="Times New Roman" w:cs="Times New Roman"/>
          <w:lang w:val="en-GB"/>
        </w:rPr>
        <w:fldChar w:fldCharType="end"/>
      </w:r>
      <w:r w:rsidRPr="00B132C2">
        <w:rPr>
          <w:rFonts w:ascii="Times New Roman" w:hAnsi="Times New Roman" w:cs="Times New Roman"/>
          <w:lang w:val="en-GB"/>
        </w:rPr>
        <w:t>.</w:t>
      </w:r>
    </w:p>
    <w:p w14:paraId="1569A0E3" w14:textId="77777777" w:rsidR="00C93823" w:rsidRPr="00B132C2" w:rsidRDefault="00C93823" w:rsidP="00C93823">
      <w:pPr>
        <w:spacing w:before="120"/>
        <w:rPr>
          <w:rFonts w:ascii="Times New Roman" w:hAnsi="Times New Roman" w:cs="Times New Roman"/>
          <w:b/>
          <w:bCs/>
          <w:lang w:val="en-GB"/>
        </w:rPr>
      </w:pPr>
      <w:r w:rsidRPr="00B132C2">
        <w:rPr>
          <w:rFonts w:ascii="Times New Roman" w:hAnsi="Times New Roman" w:cs="Times New Roman"/>
          <w:b/>
          <w:bCs/>
          <w:lang w:val="en-GB"/>
        </w:rPr>
        <w:lastRenderedPageBreak/>
        <w:t>Raj Cave</w:t>
      </w:r>
    </w:p>
    <w:p w14:paraId="104DDDB7" w14:textId="77777777" w:rsidR="00C93823" w:rsidRPr="00B132C2" w:rsidRDefault="00C93823" w:rsidP="00C93823">
      <w:pPr>
        <w:spacing w:before="120"/>
        <w:rPr>
          <w:rFonts w:ascii="Times New Roman" w:hAnsi="Times New Roman" w:cs="Times New Roman"/>
          <w:lang w:val="en-GB"/>
        </w:rPr>
      </w:pPr>
      <w:r w:rsidRPr="00B132C2">
        <w:rPr>
          <w:rFonts w:ascii="Times New Roman" w:hAnsi="Times New Roman" w:cs="Times New Roman"/>
          <w:lang w:val="en-GB"/>
        </w:rPr>
        <w:t>N 50.82529, E 20.494297</w:t>
      </w:r>
    </w:p>
    <w:p w14:paraId="163F6044" w14:textId="77777777" w:rsidR="00C93823" w:rsidRPr="00B132C2" w:rsidRDefault="00C93823" w:rsidP="00C93823">
      <w:pPr>
        <w:spacing w:before="120"/>
        <w:rPr>
          <w:rFonts w:ascii="Times New Roman" w:hAnsi="Times New Roman" w:cs="Times New Roman"/>
          <w:lang w:val="en-GB"/>
        </w:rPr>
      </w:pPr>
      <w:r w:rsidRPr="00B132C2">
        <w:rPr>
          <w:rFonts w:ascii="Times New Roman" w:hAnsi="Times New Roman" w:cs="Times New Roman"/>
          <w:lang w:val="en-GB"/>
        </w:rPr>
        <w:t xml:space="preserve">Contact: Jarosław </w:t>
      </w:r>
      <w:proofErr w:type="spellStart"/>
      <w:r w:rsidRPr="00B132C2">
        <w:rPr>
          <w:rFonts w:ascii="Times New Roman" w:hAnsi="Times New Roman" w:cs="Times New Roman"/>
          <w:lang w:val="en-GB"/>
        </w:rPr>
        <w:t>Wilczyński</w:t>
      </w:r>
      <w:proofErr w:type="spellEnd"/>
    </w:p>
    <w:p w14:paraId="185CDFAE" w14:textId="30863C28" w:rsidR="00C93823" w:rsidRPr="00B132C2" w:rsidRDefault="00C93823" w:rsidP="00AB4A2C">
      <w:pPr>
        <w:spacing w:before="120"/>
        <w:jc w:val="both"/>
        <w:rPr>
          <w:rFonts w:ascii="Times New Roman" w:hAnsi="Times New Roman" w:cs="Times New Roman"/>
          <w:lang w:val="en-GB"/>
        </w:rPr>
      </w:pPr>
      <w:r w:rsidRPr="00B132C2">
        <w:rPr>
          <w:rFonts w:ascii="Times New Roman" w:hAnsi="Times New Roman" w:cs="Times New Roman"/>
          <w:lang w:val="en-GB"/>
        </w:rPr>
        <w:t xml:space="preserve">The Raj Cave (inv. No. G-2.17 in the Polish Cave Database) is located in </w:t>
      </w:r>
      <w:proofErr w:type="spellStart"/>
      <w:r w:rsidRPr="00B132C2">
        <w:rPr>
          <w:rFonts w:ascii="Times New Roman" w:hAnsi="Times New Roman" w:cs="Times New Roman"/>
          <w:lang w:val="en-GB"/>
        </w:rPr>
        <w:t>Chęciny</w:t>
      </w:r>
      <w:proofErr w:type="spellEnd"/>
      <w:r w:rsidRPr="00B132C2">
        <w:rPr>
          <w:rFonts w:ascii="Times New Roman" w:hAnsi="Times New Roman" w:cs="Times New Roman"/>
          <w:lang w:val="en-GB"/>
        </w:rPr>
        <w:t xml:space="preserve">, on the slope of the Malik Mountain in the Bolechowice Range, southern-central Poland. It was discovered at the end of 1963 during stone extractions. The paleontological and archaeological material comes from research conducted here in 1967–1972 </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&lt;EndNote&gt;&lt;Cite&gt;&lt;Author&gt;Kowalski K.&lt;/Author&gt;&lt;Year&gt;1972&lt;/Year&gt;&lt;RecNum&gt;447&lt;/RecNum&gt;&lt;DisplayText&gt;(Kowalski K., Kozłowski J.K., and T. 1972)&lt;/DisplayText&gt;&lt;record&gt;&lt;rec-number&gt;447&lt;/rec-number&gt;&lt;foreign-keys&gt;&lt;key app="EN" db-id="r2vx5zz27fvpt2e2pravrxxvsw0revrtsevx" timestamp="1752491919"&gt;447&lt;/key&gt;&lt;/foreign-keys&gt;&lt;ref-type name="Journal Article"&gt;17&lt;/ref-type&gt;&lt;contributors&gt;&lt;authors&gt;&lt;author&gt;Kowalski K., &lt;/author&gt;&lt;author&gt;Kozłowski J.K., &lt;/author&gt;&lt;author&gt;Madeyska T. &lt;/author&gt;&lt;/authors&gt;&lt;/contributors&gt;&lt;titles&gt;&lt;title&gt;Notes on chronology and paleoecology&lt;/title&gt;&lt;secondary-title&gt;Folia Quaternaria&lt;/secondary-title&gt;&lt;/titles&gt;&lt;periodical&gt;&lt;full-title&gt;Folia Quaternaria&lt;/full-title&gt;&lt;/periodical&gt;&lt;pages&gt;133-141&lt;/pages&gt;&lt;volume&gt;41&lt;/volume&gt;&lt;dates&gt;&lt;year&gt;1972&lt;/year&gt;&lt;/dates&gt;&lt;urls&gt;&lt;/urls&gt;&lt;/record&gt;&lt;/Cite&gt;&lt;/EndNote&gt;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(Kowalski K., Kozłowski J.K., and T. 1972)</w:t>
      </w:r>
      <w:r w:rsidRPr="00B132C2">
        <w:rPr>
          <w:rFonts w:ascii="Times New Roman" w:hAnsi="Times New Roman" w:cs="Times New Roman"/>
          <w:lang w:val="en-GB"/>
        </w:rPr>
        <w:fldChar w:fldCharType="end"/>
      </w:r>
      <w:r w:rsidRPr="00B132C2">
        <w:rPr>
          <w:rFonts w:ascii="Times New Roman" w:hAnsi="Times New Roman" w:cs="Times New Roman"/>
          <w:lang w:val="en-GB"/>
        </w:rPr>
        <w:t>.</w:t>
      </w:r>
    </w:p>
    <w:p w14:paraId="3DFDDAEC" w14:textId="77777777" w:rsidR="00C93823" w:rsidRPr="00B132C2" w:rsidRDefault="00C93823" w:rsidP="00AB4A2C">
      <w:pPr>
        <w:spacing w:before="120"/>
        <w:jc w:val="both"/>
        <w:rPr>
          <w:rFonts w:ascii="Times New Roman" w:hAnsi="Times New Roman" w:cs="Times New Roman"/>
          <w:lang w:val="en-GB"/>
        </w:rPr>
      </w:pPr>
      <w:r w:rsidRPr="00B132C2">
        <w:rPr>
          <w:rFonts w:ascii="Times New Roman" w:hAnsi="Times New Roman" w:cs="Times New Roman"/>
          <w:lang w:val="en-GB"/>
        </w:rPr>
        <w:t>The studied wildcat mandible was recovered during excavations conducted within the cave interior. The absence of post-Upper Palaeolithic cultural layers suggests that the cave entrance was closed since the end of the Pleistocene or the Early Holocene, precluding later human occupation. As such, the wildcat remains represent a natural deposit and are not associated with anthropogenic activity.</w:t>
      </w:r>
    </w:p>
    <w:p w14:paraId="4EC458DD" w14:textId="77777777" w:rsidR="00C93823" w:rsidRPr="00B132C2" w:rsidRDefault="00C93823" w:rsidP="00C93823">
      <w:pPr>
        <w:spacing w:before="120"/>
        <w:rPr>
          <w:rFonts w:ascii="Times New Roman" w:hAnsi="Times New Roman" w:cs="Times New Roman"/>
          <w:b/>
          <w:lang w:val="en-GB"/>
        </w:rPr>
      </w:pPr>
      <w:r w:rsidRPr="00B132C2">
        <w:rPr>
          <w:rFonts w:ascii="Times New Roman" w:hAnsi="Times New Roman" w:cs="Times New Roman"/>
          <w:b/>
          <w:lang w:val="en-GB"/>
        </w:rPr>
        <w:t xml:space="preserve">Shelter in </w:t>
      </w:r>
      <w:proofErr w:type="spellStart"/>
      <w:r w:rsidRPr="00B132C2">
        <w:rPr>
          <w:rFonts w:ascii="Times New Roman" w:hAnsi="Times New Roman" w:cs="Times New Roman"/>
          <w:b/>
          <w:lang w:val="en-GB"/>
        </w:rPr>
        <w:t>Smoleń</w:t>
      </w:r>
      <w:proofErr w:type="spellEnd"/>
      <w:r w:rsidRPr="00B132C2">
        <w:rPr>
          <w:rFonts w:ascii="Times New Roman" w:hAnsi="Times New Roman" w:cs="Times New Roman"/>
          <w:b/>
          <w:lang w:val="en-GB"/>
        </w:rPr>
        <w:t xml:space="preserve"> III</w:t>
      </w:r>
    </w:p>
    <w:p w14:paraId="5D91FAEA" w14:textId="77777777" w:rsidR="00C93823" w:rsidRPr="00B132C2" w:rsidRDefault="00C93823" w:rsidP="00C93823">
      <w:pPr>
        <w:spacing w:before="120"/>
        <w:rPr>
          <w:rFonts w:ascii="Times New Roman" w:hAnsi="Times New Roman" w:cs="Times New Roman"/>
          <w:lang w:val="en-GB"/>
        </w:rPr>
      </w:pPr>
      <w:r w:rsidRPr="00B132C2">
        <w:rPr>
          <w:rFonts w:ascii="Times New Roman" w:hAnsi="Times New Roman" w:cs="Times New Roman"/>
          <w:lang w:val="en-GB"/>
        </w:rPr>
        <w:t>N 50.433976, E 19.673964</w:t>
      </w:r>
    </w:p>
    <w:p w14:paraId="4453BAAD" w14:textId="77777777" w:rsidR="00C93823" w:rsidRPr="00B132C2" w:rsidRDefault="00C93823" w:rsidP="00C93823">
      <w:pPr>
        <w:spacing w:before="120"/>
        <w:rPr>
          <w:rFonts w:ascii="Times New Roman" w:hAnsi="Times New Roman" w:cs="Times New Roman"/>
        </w:rPr>
      </w:pPr>
      <w:proofErr w:type="spellStart"/>
      <w:r w:rsidRPr="00B132C2">
        <w:rPr>
          <w:rFonts w:ascii="Times New Roman" w:hAnsi="Times New Roman" w:cs="Times New Roman"/>
        </w:rPr>
        <w:t>Contact</w:t>
      </w:r>
      <w:proofErr w:type="spellEnd"/>
      <w:r w:rsidRPr="00B132C2">
        <w:rPr>
          <w:rFonts w:ascii="Times New Roman" w:hAnsi="Times New Roman" w:cs="Times New Roman"/>
        </w:rPr>
        <w:t xml:space="preserve">: Magdalena </w:t>
      </w:r>
      <w:proofErr w:type="spellStart"/>
      <w:r w:rsidRPr="00B132C2">
        <w:rPr>
          <w:rFonts w:ascii="Times New Roman" w:hAnsi="Times New Roman" w:cs="Times New Roman"/>
        </w:rPr>
        <w:t>Krajcarz</w:t>
      </w:r>
      <w:proofErr w:type="spellEnd"/>
      <w:r w:rsidRPr="00B132C2">
        <w:rPr>
          <w:rFonts w:ascii="Times New Roman" w:hAnsi="Times New Roman" w:cs="Times New Roman"/>
        </w:rPr>
        <w:t xml:space="preserve">, Maciej T. </w:t>
      </w:r>
      <w:proofErr w:type="spellStart"/>
      <w:r w:rsidRPr="00B132C2">
        <w:rPr>
          <w:rFonts w:ascii="Times New Roman" w:hAnsi="Times New Roman" w:cs="Times New Roman"/>
        </w:rPr>
        <w:t>Krajcarz</w:t>
      </w:r>
      <w:proofErr w:type="spellEnd"/>
    </w:p>
    <w:p w14:paraId="5B2D4641" w14:textId="7125D5DE" w:rsidR="00C93823" w:rsidRPr="00B132C2" w:rsidRDefault="00C93823" w:rsidP="00AB4A2C">
      <w:pPr>
        <w:spacing w:before="120"/>
        <w:jc w:val="both"/>
        <w:rPr>
          <w:rFonts w:ascii="Times New Roman" w:hAnsi="Times New Roman" w:cs="Times New Roman"/>
          <w:lang w:val="en-GB"/>
        </w:rPr>
      </w:pPr>
      <w:r w:rsidRPr="00B132C2">
        <w:rPr>
          <w:rFonts w:ascii="Times New Roman" w:hAnsi="Times New Roman" w:cs="Times New Roman"/>
          <w:lang w:val="en-GB"/>
        </w:rPr>
        <w:t xml:space="preserve">Shelter in </w:t>
      </w:r>
      <w:proofErr w:type="spellStart"/>
      <w:r w:rsidRPr="00B132C2">
        <w:rPr>
          <w:rFonts w:ascii="Times New Roman" w:hAnsi="Times New Roman" w:cs="Times New Roman"/>
          <w:lang w:val="en-GB"/>
        </w:rPr>
        <w:t>Smoleń</w:t>
      </w:r>
      <w:proofErr w:type="spellEnd"/>
      <w:r w:rsidRPr="00B132C2">
        <w:rPr>
          <w:rFonts w:ascii="Times New Roman" w:hAnsi="Times New Roman" w:cs="Times New Roman"/>
          <w:lang w:val="en-GB"/>
        </w:rPr>
        <w:t xml:space="preserve"> III (inv. No. J.</w:t>
      </w:r>
      <w:proofErr w:type="gramStart"/>
      <w:r w:rsidRPr="00B132C2">
        <w:rPr>
          <w:rFonts w:ascii="Times New Roman" w:hAnsi="Times New Roman" w:cs="Times New Roman"/>
          <w:lang w:val="en-GB"/>
        </w:rPr>
        <w:t>Cz.IV</w:t>
      </w:r>
      <w:proofErr w:type="gramEnd"/>
      <w:r w:rsidRPr="00B132C2">
        <w:rPr>
          <w:rFonts w:ascii="Times New Roman" w:hAnsi="Times New Roman" w:cs="Times New Roman"/>
          <w:lang w:val="en-GB"/>
        </w:rPr>
        <w:t xml:space="preserve">-04.44 in the Polish Cave Database) is situated in </w:t>
      </w:r>
      <w:proofErr w:type="spellStart"/>
      <w:r w:rsidRPr="00B132C2">
        <w:rPr>
          <w:rFonts w:ascii="Times New Roman" w:hAnsi="Times New Roman" w:cs="Times New Roman"/>
          <w:lang w:val="en-GB"/>
        </w:rPr>
        <w:t>Wodąca</w:t>
      </w:r>
      <w:proofErr w:type="spellEnd"/>
      <w:r w:rsidRPr="00B132C2">
        <w:rPr>
          <w:rFonts w:ascii="Times New Roman" w:hAnsi="Times New Roman" w:cs="Times New Roman"/>
          <w:lang w:val="en-GB"/>
        </w:rPr>
        <w:t xml:space="preserve"> Valley, in the middle part of Kraków-</w:t>
      </w:r>
      <w:proofErr w:type="spellStart"/>
      <w:r w:rsidRPr="00B132C2">
        <w:rPr>
          <w:rFonts w:ascii="Times New Roman" w:hAnsi="Times New Roman" w:cs="Times New Roman"/>
          <w:lang w:val="en-GB"/>
        </w:rPr>
        <w:t>Częstochowa</w:t>
      </w:r>
      <w:proofErr w:type="spellEnd"/>
      <w:r w:rsidRPr="00B132C2">
        <w:rPr>
          <w:rFonts w:ascii="Times New Roman" w:hAnsi="Times New Roman" w:cs="Times New Roman"/>
          <w:lang w:val="en-GB"/>
        </w:rPr>
        <w:t xml:space="preserve"> Upland, southern Poland. Two entrances to the cave, exposed to NE direction,</w:t>
      </w:r>
      <w:r w:rsidRPr="00B132C2" w:rsidDel="007B4AA5">
        <w:rPr>
          <w:rFonts w:ascii="Times New Roman" w:hAnsi="Times New Roman" w:cs="Times New Roman"/>
          <w:lang w:val="en-GB"/>
        </w:rPr>
        <w:t xml:space="preserve"> </w:t>
      </w:r>
      <w:r w:rsidRPr="00B132C2">
        <w:rPr>
          <w:rFonts w:ascii="Times New Roman" w:hAnsi="Times New Roman" w:cs="Times New Roman"/>
          <w:lang w:val="en-GB"/>
        </w:rPr>
        <w:t xml:space="preserve">are located at 345 m </w:t>
      </w:r>
      <w:proofErr w:type="spellStart"/>
      <w:r w:rsidRPr="00B132C2">
        <w:rPr>
          <w:rFonts w:ascii="Times New Roman" w:hAnsi="Times New Roman" w:cs="Times New Roman"/>
          <w:lang w:val="en-GB"/>
        </w:rPr>
        <w:t>a.s.l</w:t>
      </w:r>
      <w:proofErr w:type="spellEnd"/>
      <w:r w:rsidRPr="00B132C2">
        <w:rPr>
          <w:rFonts w:ascii="Times New Roman" w:hAnsi="Times New Roman" w:cs="Times New Roman"/>
          <w:lang w:val="en-GB"/>
        </w:rPr>
        <w:t xml:space="preserve"> in the south-eastern part of a limestone hill. The excavations were conducted in 2012-2013 and revealed the presence of long stratigraphic series of sediments rich in animal bones and traces of human activity </w:t>
      </w:r>
      <w:r w:rsidRPr="00B132C2">
        <w:rPr>
          <w:rFonts w:ascii="Times New Roman" w:hAnsi="Times New Roman" w:cs="Times New Roman"/>
          <w:lang w:val="en-GB"/>
        </w:rPr>
        <w:fldChar w:fldCharType="begin">
          <w:fldData xml:space="preserve">PEVuZE5vdGU+PENpdGU+PEF1dGhvcj5LcmFqY2FyejwvQXV0aG9yPjxZZWFyPjIwMjA8L1llYXI+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</w:fldData>
        </w:fldChar>
      </w:r>
      <w:r w:rsidR="00F956AA" w:rsidRPr="00B132C2">
        <w:rPr>
          <w:rFonts w:ascii="Times New Roman" w:hAnsi="Times New Roman" w:cs="Times New Roman"/>
          <w:lang w:val="en-GB"/>
        </w:rPr>
        <w:instrText xml:space="preserve"> ADDIN EN.CITE </w:instrText>
      </w:r>
      <w:r w:rsidR="00F956AA" w:rsidRPr="00B132C2">
        <w:rPr>
          <w:rFonts w:ascii="Times New Roman" w:hAnsi="Times New Roman" w:cs="Times New Roman"/>
          <w:lang w:val="en-GB"/>
        </w:rPr>
        <w:fldChar w:fldCharType="begin">
          <w:fldData xml:space="preserve">PEVuZE5vdGU+PENpdGU+PEF1dGhvcj5LcmFqY2FyejwvQXV0aG9yPjxZZWFyPjIwMjA8L1llYXI+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</w:fldData>
        </w:fldChar>
      </w:r>
      <w:r w:rsidR="00F956AA" w:rsidRPr="00B132C2">
        <w:rPr>
          <w:rFonts w:ascii="Times New Roman" w:hAnsi="Times New Roman" w:cs="Times New Roman"/>
          <w:lang w:val="en-GB"/>
        </w:rPr>
        <w:instrText xml:space="preserve"> ADDIN EN.CITE.DATA </w:instrText>
      </w:r>
      <w:r w:rsidR="00F956AA" w:rsidRPr="00B132C2">
        <w:rPr>
          <w:rFonts w:ascii="Times New Roman" w:hAnsi="Times New Roman" w:cs="Times New Roman"/>
          <w:lang w:val="en-GB"/>
        </w:rPr>
      </w:r>
      <w:r w:rsidR="00F956AA" w:rsidRPr="00B132C2">
        <w:rPr>
          <w:rFonts w:ascii="Times New Roman" w:hAnsi="Times New Roman" w:cs="Times New Roman"/>
          <w:lang w:val="en-GB"/>
        </w:rPr>
        <w:fldChar w:fldCharType="end"/>
      </w:r>
      <w:r w:rsidRPr="00B132C2">
        <w:rPr>
          <w:rFonts w:ascii="Times New Roman" w:hAnsi="Times New Roman" w:cs="Times New Roman"/>
          <w:lang w:val="en-GB"/>
        </w:rPr>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(Krajcarz, Krajcarz, et al. 2020; Sudoł et al. 2015; Sudoł et al. 2016)</w:t>
      </w:r>
      <w:r w:rsidRPr="00B132C2">
        <w:rPr>
          <w:rFonts w:ascii="Times New Roman" w:hAnsi="Times New Roman" w:cs="Times New Roman"/>
          <w:lang w:val="en-GB"/>
        </w:rPr>
        <w:fldChar w:fldCharType="end"/>
      </w:r>
      <w:r w:rsidRPr="00B132C2">
        <w:rPr>
          <w:rFonts w:ascii="Times New Roman" w:hAnsi="Times New Roman" w:cs="Times New Roman"/>
          <w:lang w:val="en-GB"/>
        </w:rPr>
        <w:t xml:space="preserve">. The near-entrance area and partially the sediments inside the shelter were excavated. The sequence of sediments has a relatively large thickness (up to 250 cm) and is composed of 12 </w:t>
      </w:r>
      <w:proofErr w:type="spellStart"/>
      <w:r w:rsidRPr="00B132C2">
        <w:rPr>
          <w:rFonts w:ascii="Times New Roman" w:hAnsi="Times New Roman" w:cs="Times New Roman"/>
          <w:lang w:val="en-GB"/>
        </w:rPr>
        <w:t>lithologically</w:t>
      </w:r>
      <w:proofErr w:type="spellEnd"/>
      <w:r w:rsidRPr="00B132C2">
        <w:rPr>
          <w:rFonts w:ascii="Times New Roman" w:hAnsi="Times New Roman" w:cs="Times New Roman"/>
          <w:lang w:val="en-GB"/>
        </w:rPr>
        <w:t xml:space="preserve"> variable layers. The major part was deposited continuously since around 12,000 years BCE until the modern times </w:t>
      </w:r>
      <w:r w:rsidRPr="00B132C2">
        <w:rPr>
          <w:rFonts w:ascii="Times New Roman" w:hAnsi="Times New Roman" w:cs="Times New Roman"/>
          <w:lang w:val="en-GB"/>
        </w:rPr>
        <w:fldChar w:fldCharType="begin">
          <w:fldData xml:space="preserve">PEVuZE5vdGU+PENpdGU+PEF1dGhvcj5LcmFqY2FyejwvQXV0aG9yPjxZZWFyPjIwMjA8L1llYXI+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</w:fldData>
        </w:fldChar>
      </w:r>
      <w:r w:rsidR="00F956AA" w:rsidRPr="00B132C2">
        <w:rPr>
          <w:rFonts w:ascii="Times New Roman" w:hAnsi="Times New Roman" w:cs="Times New Roman"/>
          <w:lang w:val="en-GB"/>
        </w:rPr>
        <w:instrText xml:space="preserve"> ADDIN EN.CITE </w:instrText>
      </w:r>
      <w:r w:rsidR="00F956AA" w:rsidRPr="00B132C2">
        <w:rPr>
          <w:rFonts w:ascii="Times New Roman" w:hAnsi="Times New Roman" w:cs="Times New Roman"/>
          <w:lang w:val="en-GB"/>
        </w:rPr>
        <w:fldChar w:fldCharType="begin">
          <w:fldData xml:space="preserve">PEVuZE5vdGU+PENpdGU+PEF1dGhvcj5LcmFqY2FyejwvQXV0aG9yPjxZZWFyPjIwMjA8L1llYXI+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</w:fldData>
        </w:fldChar>
      </w:r>
      <w:r w:rsidR="00F956AA" w:rsidRPr="00B132C2">
        <w:rPr>
          <w:rFonts w:ascii="Times New Roman" w:hAnsi="Times New Roman" w:cs="Times New Roman"/>
          <w:lang w:val="en-GB"/>
        </w:rPr>
        <w:instrText xml:space="preserve"> ADDIN EN.CITE.DATA </w:instrText>
      </w:r>
      <w:r w:rsidR="00F956AA" w:rsidRPr="00B132C2">
        <w:rPr>
          <w:rFonts w:ascii="Times New Roman" w:hAnsi="Times New Roman" w:cs="Times New Roman"/>
          <w:lang w:val="en-GB"/>
        </w:rPr>
      </w:r>
      <w:r w:rsidR="00F956AA" w:rsidRPr="00B132C2">
        <w:rPr>
          <w:rFonts w:ascii="Times New Roman" w:hAnsi="Times New Roman" w:cs="Times New Roman"/>
          <w:lang w:val="en-GB"/>
        </w:rPr>
        <w:fldChar w:fldCharType="end"/>
      </w:r>
      <w:r w:rsidRPr="00B132C2">
        <w:rPr>
          <w:rFonts w:ascii="Times New Roman" w:hAnsi="Times New Roman" w:cs="Times New Roman"/>
          <w:lang w:val="en-GB"/>
        </w:rPr>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(Krajcarz, Szymanek, et al. 2020)</w:t>
      </w:r>
      <w:r w:rsidRPr="00B132C2">
        <w:rPr>
          <w:rFonts w:ascii="Times New Roman" w:hAnsi="Times New Roman" w:cs="Times New Roman"/>
          <w:lang w:val="en-GB"/>
        </w:rPr>
        <w:fldChar w:fldCharType="end"/>
      </w:r>
      <w:r w:rsidRPr="00B132C2">
        <w:rPr>
          <w:rFonts w:ascii="Times New Roman" w:hAnsi="Times New Roman" w:cs="Times New Roman"/>
          <w:lang w:val="en-GB"/>
        </w:rPr>
        <w:t>. The studied specimens were discovered in the natural layers 2 and 4, without archaeological context.</w:t>
      </w:r>
    </w:p>
    <w:p w14:paraId="72ED096C" w14:textId="77777777" w:rsidR="00C93823" w:rsidRPr="00B132C2" w:rsidRDefault="00C93823" w:rsidP="00C93823">
      <w:pPr>
        <w:spacing w:before="120"/>
        <w:rPr>
          <w:rFonts w:ascii="Times New Roman" w:eastAsia="Times New Roman" w:hAnsi="Times New Roman" w:cs="Times New Roman"/>
          <w:b/>
          <w:color w:val="000000"/>
          <w:lang w:val="en-GB" w:eastAsia="pl-PL"/>
        </w:rPr>
      </w:pPr>
      <w:r w:rsidRPr="00B132C2">
        <w:rPr>
          <w:rFonts w:ascii="Times New Roman" w:eastAsia="Times New Roman" w:hAnsi="Times New Roman" w:cs="Times New Roman"/>
          <w:b/>
          <w:color w:val="000000"/>
          <w:lang w:val="en-GB" w:eastAsia="pl-PL"/>
        </w:rPr>
        <w:t xml:space="preserve">Shelter in </w:t>
      </w:r>
      <w:proofErr w:type="spellStart"/>
      <w:r w:rsidRPr="00B132C2">
        <w:rPr>
          <w:rFonts w:ascii="Times New Roman" w:eastAsia="Times New Roman" w:hAnsi="Times New Roman" w:cs="Times New Roman"/>
          <w:b/>
          <w:color w:val="000000"/>
          <w:lang w:val="en-GB" w:eastAsia="pl-PL"/>
        </w:rPr>
        <w:t>Udorka</w:t>
      </w:r>
      <w:proofErr w:type="spellEnd"/>
      <w:r w:rsidRPr="00B132C2">
        <w:rPr>
          <w:rFonts w:ascii="Times New Roman" w:eastAsia="Times New Roman" w:hAnsi="Times New Roman" w:cs="Times New Roman"/>
          <w:b/>
          <w:color w:val="000000"/>
          <w:lang w:val="en-GB" w:eastAsia="pl-PL"/>
        </w:rPr>
        <w:t xml:space="preserve"> Valley I</w:t>
      </w:r>
    </w:p>
    <w:p w14:paraId="0A8F5DF6" w14:textId="77777777" w:rsidR="00C93823" w:rsidRPr="00B132C2" w:rsidRDefault="00C93823" w:rsidP="00C93823">
      <w:pPr>
        <w:spacing w:before="120"/>
        <w:rPr>
          <w:rFonts w:ascii="Times New Roman" w:hAnsi="Times New Roman" w:cs="Times New Roman"/>
          <w:lang w:val="en-GB"/>
        </w:rPr>
      </w:pPr>
      <w:r w:rsidRPr="00B132C2">
        <w:rPr>
          <w:rFonts w:ascii="Times New Roman" w:hAnsi="Times New Roman" w:cs="Times New Roman"/>
          <w:lang w:val="en-GB"/>
        </w:rPr>
        <w:t>N 50.442833, E 19.767194</w:t>
      </w:r>
    </w:p>
    <w:p w14:paraId="3914653C" w14:textId="77777777" w:rsidR="00C93823" w:rsidRPr="00B132C2" w:rsidRDefault="00C93823" w:rsidP="00C93823">
      <w:pPr>
        <w:spacing w:before="120"/>
        <w:rPr>
          <w:rFonts w:ascii="Times New Roman" w:hAnsi="Times New Roman" w:cs="Times New Roman"/>
        </w:rPr>
      </w:pPr>
      <w:proofErr w:type="spellStart"/>
      <w:r w:rsidRPr="00B132C2">
        <w:rPr>
          <w:rFonts w:ascii="Times New Roman" w:hAnsi="Times New Roman" w:cs="Times New Roman"/>
        </w:rPr>
        <w:t>Contact</w:t>
      </w:r>
      <w:proofErr w:type="spellEnd"/>
      <w:r w:rsidRPr="00B132C2">
        <w:rPr>
          <w:rFonts w:ascii="Times New Roman" w:hAnsi="Times New Roman" w:cs="Times New Roman"/>
        </w:rPr>
        <w:t xml:space="preserve">: Magdalena </w:t>
      </w:r>
      <w:proofErr w:type="spellStart"/>
      <w:r w:rsidRPr="00B132C2">
        <w:rPr>
          <w:rFonts w:ascii="Times New Roman" w:hAnsi="Times New Roman" w:cs="Times New Roman"/>
        </w:rPr>
        <w:t>Krajcarz</w:t>
      </w:r>
      <w:proofErr w:type="spellEnd"/>
      <w:r w:rsidRPr="00B132C2">
        <w:rPr>
          <w:rFonts w:ascii="Times New Roman" w:hAnsi="Times New Roman" w:cs="Times New Roman"/>
        </w:rPr>
        <w:t xml:space="preserve">, Maciej T. </w:t>
      </w:r>
      <w:proofErr w:type="spellStart"/>
      <w:r w:rsidRPr="00B132C2">
        <w:rPr>
          <w:rFonts w:ascii="Times New Roman" w:hAnsi="Times New Roman" w:cs="Times New Roman"/>
        </w:rPr>
        <w:t>Krajcarz</w:t>
      </w:r>
      <w:proofErr w:type="spellEnd"/>
    </w:p>
    <w:p w14:paraId="5E7C717B" w14:textId="77777777" w:rsidR="00C93823" w:rsidRPr="00B132C2" w:rsidRDefault="00C93823" w:rsidP="00AB4A2C">
      <w:pPr>
        <w:spacing w:before="120"/>
        <w:jc w:val="both"/>
        <w:rPr>
          <w:rFonts w:ascii="Times New Roman" w:eastAsia="Calibri" w:hAnsi="Times New Roman" w:cs="Times New Roman"/>
          <w:lang w:val="en-GB"/>
        </w:rPr>
      </w:pPr>
      <w:r w:rsidRPr="00B132C2">
        <w:rPr>
          <w:rFonts w:ascii="Times New Roman" w:hAnsi="Times New Roman" w:cs="Times New Roman"/>
          <w:lang w:val="en-GB"/>
        </w:rPr>
        <w:t xml:space="preserve">Shelter in </w:t>
      </w:r>
      <w:proofErr w:type="spellStart"/>
      <w:r w:rsidRPr="00B132C2">
        <w:rPr>
          <w:rFonts w:ascii="Times New Roman" w:hAnsi="Times New Roman" w:cs="Times New Roman"/>
          <w:lang w:val="en-GB"/>
        </w:rPr>
        <w:t>Udorka</w:t>
      </w:r>
      <w:proofErr w:type="spellEnd"/>
      <w:r w:rsidRPr="00B132C2">
        <w:rPr>
          <w:rFonts w:ascii="Times New Roman" w:hAnsi="Times New Roman" w:cs="Times New Roman"/>
          <w:lang w:val="en-GB"/>
        </w:rPr>
        <w:t xml:space="preserve"> Valley I (inv. No. J.</w:t>
      </w:r>
      <w:proofErr w:type="gramStart"/>
      <w:r w:rsidRPr="00B132C2">
        <w:rPr>
          <w:rFonts w:ascii="Times New Roman" w:hAnsi="Times New Roman" w:cs="Times New Roman"/>
          <w:lang w:val="en-GB"/>
        </w:rPr>
        <w:t>Cz.IV</w:t>
      </w:r>
      <w:proofErr w:type="gramEnd"/>
      <w:r w:rsidRPr="00B132C2">
        <w:rPr>
          <w:rFonts w:ascii="Times New Roman" w:hAnsi="Times New Roman" w:cs="Times New Roman"/>
          <w:lang w:val="en-GB"/>
        </w:rPr>
        <w:t xml:space="preserve">-04.118 in the Polish Cave Database) is located a few dozen meters away from </w:t>
      </w:r>
      <w:proofErr w:type="spellStart"/>
      <w:r w:rsidRPr="00B132C2">
        <w:rPr>
          <w:rFonts w:ascii="Times New Roman" w:hAnsi="Times New Roman" w:cs="Times New Roman"/>
          <w:lang w:val="en-GB"/>
        </w:rPr>
        <w:t>Perspektywiczna</w:t>
      </w:r>
      <w:proofErr w:type="spellEnd"/>
      <w:r w:rsidRPr="00B132C2">
        <w:rPr>
          <w:rFonts w:ascii="Times New Roman" w:hAnsi="Times New Roman" w:cs="Times New Roman"/>
          <w:lang w:val="en-GB"/>
        </w:rPr>
        <w:t xml:space="preserve"> Cave, on the same right slope of the </w:t>
      </w:r>
      <w:proofErr w:type="spellStart"/>
      <w:r w:rsidRPr="00B132C2">
        <w:rPr>
          <w:rFonts w:ascii="Times New Roman" w:hAnsi="Times New Roman" w:cs="Times New Roman"/>
          <w:lang w:val="en-GB"/>
        </w:rPr>
        <w:t>Udorka</w:t>
      </w:r>
      <w:proofErr w:type="spellEnd"/>
      <w:r w:rsidRPr="00B132C2">
        <w:rPr>
          <w:rFonts w:ascii="Times New Roman" w:hAnsi="Times New Roman" w:cs="Times New Roman"/>
          <w:lang w:val="en-GB"/>
        </w:rPr>
        <w:t xml:space="preserve"> Valley, and likely belongs to the same ancient karst system. The interior of the rock shelter is weakly accessible due to sediments that fills the rock shelter nearly entirely. </w:t>
      </w:r>
      <w:r w:rsidRPr="00B132C2">
        <w:rPr>
          <w:rFonts w:ascii="Times New Roman" w:eastAsia="Calibri" w:hAnsi="Times New Roman" w:cs="Times New Roman"/>
          <w:lang w:val="en-GB"/>
        </w:rPr>
        <w:t xml:space="preserve">Excavations at the site conducted in 2013 and 2018 covered approx. 11 sq. m around the southern entrance and partially inside the shelter. The stratigraphic sequence comprises Holocene sediments, strongly disturbed by slope processes, as well as human and animal activity. Two sedimentary series can be distinguished: an older series of primarily natural sediments (layers 5, 4, 3, and 2c) characterized by yellow-brown silty loams rich in limestone debris, and a younger series of anthropogenic origin. Archaeological materials within the older series are sparse but include three hearths, the uppermost of which yielded a radiocarbon age of 6400–6300 cal. years BP, corresponding to the Middle Neolithic, likely associated with the Lengyel-Polgar cultures. The older hearths remain undated. Single human bones and teeth were found in the sediments. One of the bones was radiocarbon dated to 4200-4000 cal. years BP, which refers to the </w:t>
      </w:r>
      <w:proofErr w:type="spellStart"/>
      <w:r w:rsidRPr="00B132C2">
        <w:rPr>
          <w:rFonts w:ascii="Times New Roman" w:eastAsia="Calibri" w:hAnsi="Times New Roman" w:cs="Times New Roman"/>
          <w:lang w:val="en-GB"/>
        </w:rPr>
        <w:lastRenderedPageBreak/>
        <w:t>Mierzanowician</w:t>
      </w:r>
      <w:proofErr w:type="spellEnd"/>
      <w:r w:rsidRPr="00B132C2">
        <w:rPr>
          <w:rFonts w:ascii="Times New Roman" w:eastAsia="Calibri" w:hAnsi="Times New Roman" w:cs="Times New Roman"/>
          <w:lang w:val="en-GB"/>
        </w:rPr>
        <w:t xml:space="preserve">, the early Bronze Age cultural unit. The </w:t>
      </w:r>
      <w:proofErr w:type="spellStart"/>
      <w:r w:rsidRPr="00B132C2">
        <w:rPr>
          <w:rFonts w:ascii="Times New Roman" w:eastAsia="Calibri" w:hAnsi="Times New Roman" w:cs="Times New Roman"/>
          <w:lang w:val="en-GB"/>
        </w:rPr>
        <w:t>analyzed</w:t>
      </w:r>
      <w:proofErr w:type="spellEnd"/>
      <w:r w:rsidRPr="00B132C2">
        <w:rPr>
          <w:rFonts w:ascii="Times New Roman" w:eastAsia="Calibri" w:hAnsi="Times New Roman" w:cs="Times New Roman"/>
          <w:lang w:val="en-GB"/>
        </w:rPr>
        <w:t xml:space="preserve"> specimen was discovered in the layer 3.</w:t>
      </w:r>
    </w:p>
    <w:p w14:paraId="671A6ED9" w14:textId="77777777" w:rsidR="00C93823" w:rsidRPr="00B132C2" w:rsidRDefault="00C93823" w:rsidP="00C93823">
      <w:pPr>
        <w:spacing w:before="120"/>
        <w:rPr>
          <w:rFonts w:ascii="Times New Roman" w:hAnsi="Times New Roman" w:cs="Times New Roman"/>
          <w:b/>
          <w:bCs/>
          <w:lang w:val="en-GB"/>
        </w:rPr>
      </w:pPr>
      <w:r w:rsidRPr="00B132C2">
        <w:rPr>
          <w:rFonts w:ascii="Times New Roman" w:hAnsi="Times New Roman" w:cs="Times New Roman"/>
          <w:b/>
          <w:bCs/>
          <w:lang w:val="en-GB"/>
        </w:rPr>
        <w:t>Solna Jama Cave</w:t>
      </w:r>
    </w:p>
    <w:p w14:paraId="7C1B5BA3" w14:textId="77777777" w:rsidR="00C93823" w:rsidRPr="00B132C2" w:rsidRDefault="00C93823" w:rsidP="00C93823">
      <w:pPr>
        <w:spacing w:before="120"/>
        <w:rPr>
          <w:rFonts w:ascii="Times New Roman" w:hAnsi="Times New Roman" w:cs="Times New Roman"/>
          <w:lang w:val="en-GB"/>
        </w:rPr>
      </w:pPr>
      <w:r w:rsidRPr="00B132C2">
        <w:rPr>
          <w:rFonts w:ascii="Times New Roman" w:hAnsi="Times New Roman" w:cs="Times New Roman"/>
          <w:lang w:val="en-GB"/>
        </w:rPr>
        <w:t>N 50.189471, E 16.605693</w:t>
      </w:r>
    </w:p>
    <w:p w14:paraId="40977021" w14:textId="77777777" w:rsidR="00C93823" w:rsidRPr="00B132C2" w:rsidRDefault="00C93823" w:rsidP="00C93823">
      <w:pPr>
        <w:spacing w:before="120"/>
        <w:rPr>
          <w:rFonts w:ascii="Times New Roman" w:hAnsi="Times New Roman" w:cs="Times New Roman"/>
          <w:lang w:val="en-GB"/>
        </w:rPr>
      </w:pPr>
      <w:r w:rsidRPr="00B132C2">
        <w:rPr>
          <w:rFonts w:ascii="Times New Roman" w:hAnsi="Times New Roman" w:cs="Times New Roman"/>
          <w:lang w:val="en-GB"/>
        </w:rPr>
        <w:t xml:space="preserve">Contact: Adrian </w:t>
      </w:r>
      <w:proofErr w:type="spellStart"/>
      <w:r w:rsidRPr="00B132C2">
        <w:rPr>
          <w:rFonts w:ascii="Times New Roman" w:hAnsi="Times New Roman" w:cs="Times New Roman"/>
          <w:lang w:val="en-GB"/>
        </w:rPr>
        <w:t>Marciszak</w:t>
      </w:r>
      <w:proofErr w:type="spellEnd"/>
      <w:r w:rsidRPr="00B132C2">
        <w:rPr>
          <w:rFonts w:ascii="Times New Roman" w:hAnsi="Times New Roman" w:cs="Times New Roman"/>
          <w:lang w:val="en-GB"/>
        </w:rPr>
        <w:t xml:space="preserve"> </w:t>
      </w:r>
    </w:p>
    <w:p w14:paraId="0CB57BD5" w14:textId="4F47D414" w:rsidR="00C93823" w:rsidRPr="00B132C2" w:rsidRDefault="00C93823" w:rsidP="00AB4A2C">
      <w:pPr>
        <w:spacing w:before="120"/>
        <w:jc w:val="both"/>
        <w:rPr>
          <w:rFonts w:ascii="Times New Roman" w:hAnsi="Times New Roman" w:cs="Times New Roman"/>
          <w:lang w:val="en-GB"/>
        </w:rPr>
      </w:pPr>
      <w:r w:rsidRPr="00B132C2">
        <w:rPr>
          <w:rFonts w:ascii="Times New Roman" w:hAnsi="Times New Roman" w:cs="Times New Roman"/>
          <w:lang w:val="en-GB"/>
        </w:rPr>
        <w:t xml:space="preserve">Solna Jama Cave (585 m a. s. l., inv. No. S.II-02.01 in the Polish Cave Database) </w:t>
      </w:r>
      <w:r w:rsidRPr="00B132C2">
        <w:rPr>
          <w:rFonts w:ascii="Times New Roman" w:eastAsia="Times New Roman" w:hAnsi="Times New Roman" w:cs="Times New Roman"/>
          <w:kern w:val="0"/>
          <w:lang w:val="en-GB" w:eastAsia="en-GB"/>
        </w:rPr>
        <w:t xml:space="preserve">is a 50-m-long cave in the Sudetes Mountains, southwestern Poland. It features a single entrance leading to a large oval chamber, with several adjoining shallow niches and corridors. Small karst springs flow through the cave system. When the largest chamber was discovered in 1985, its floor was flooded. Above the cave, a karstic breccia containing animal remains was uncovered within a fissure, suggesting the presence of an additional, previously unknown sedimentary horizon above the known deposits. The cave has been known for over 300 years. Paleontological investigations conducted in 1985–1986 revealed sediments composed of loams with debris and humus. The oldest faunal element is </w:t>
      </w:r>
      <w:r w:rsidRPr="00B132C2">
        <w:rPr>
          <w:rFonts w:ascii="Times New Roman" w:eastAsia="Times New Roman" w:hAnsi="Times New Roman" w:cs="Times New Roman"/>
          <w:i/>
          <w:iCs/>
          <w:kern w:val="0"/>
          <w:lang w:val="en-GB" w:eastAsia="en-GB"/>
        </w:rPr>
        <w:t xml:space="preserve">Ursus </w:t>
      </w:r>
      <w:proofErr w:type="spellStart"/>
      <w:r w:rsidRPr="00B132C2">
        <w:rPr>
          <w:rFonts w:ascii="Times New Roman" w:eastAsia="Times New Roman" w:hAnsi="Times New Roman" w:cs="Times New Roman"/>
          <w:i/>
          <w:iCs/>
          <w:kern w:val="0"/>
          <w:lang w:val="en-GB" w:eastAsia="en-GB"/>
        </w:rPr>
        <w:t>spelaeus</w:t>
      </w:r>
      <w:proofErr w:type="spellEnd"/>
      <w:r w:rsidRPr="00B132C2">
        <w:rPr>
          <w:rFonts w:ascii="Times New Roman" w:eastAsia="Times New Roman" w:hAnsi="Times New Roman" w:cs="Times New Roman"/>
          <w:i/>
          <w:iCs/>
          <w:kern w:val="0"/>
          <w:lang w:val="en-GB" w:eastAsia="en-GB"/>
        </w:rPr>
        <w:t xml:space="preserve"> </w:t>
      </w:r>
      <w:proofErr w:type="spellStart"/>
      <w:r w:rsidRPr="00B132C2">
        <w:rPr>
          <w:rFonts w:ascii="Times New Roman" w:eastAsia="Times New Roman" w:hAnsi="Times New Roman" w:cs="Times New Roman"/>
          <w:i/>
          <w:iCs/>
          <w:kern w:val="0"/>
          <w:lang w:val="en-GB" w:eastAsia="en-GB"/>
        </w:rPr>
        <w:t>ingressus</w:t>
      </w:r>
      <w:proofErr w:type="spellEnd"/>
      <w:r w:rsidRPr="00B132C2">
        <w:rPr>
          <w:rFonts w:ascii="Times New Roman" w:eastAsia="Times New Roman" w:hAnsi="Times New Roman" w:cs="Times New Roman"/>
          <w:kern w:val="0"/>
          <w:lang w:val="en-GB" w:eastAsia="en-GB"/>
        </w:rPr>
        <w:t xml:space="preserve">, which likely dates to MIS 3. All other faunal remains recovered are younger than 13,000 years BCE </w:t>
      </w:r>
      <w:r w:rsidRPr="00B132C2">
        <w:rPr>
          <w:rFonts w:ascii="Times New Roman" w:eastAsia="Times New Roman" w:hAnsi="Times New Roman" w:cs="Times New Roman"/>
          <w:kern w:val="0"/>
          <w:lang w:val="en-GB" w:eastAsia="en-GB"/>
        </w:rPr>
        <w:fldChar w:fldCharType="begin"/>
      </w:r>
      <w:r w:rsidR="00F956AA" w:rsidRPr="00B132C2">
        <w:rPr>
          <w:rFonts w:ascii="Times New Roman" w:eastAsia="Times New Roman" w:hAnsi="Times New Roman" w:cs="Times New Roman"/>
          <w:kern w:val="0"/>
          <w:lang w:val="en-GB" w:eastAsia="en-GB"/>
        </w:rPr>
        <w:instrText xml:space="preserve"> ADDIN EN.CITE &lt;EndNote&gt;&lt;Cite&gt;&lt;Author&gt;Marciszak&lt;/Author&gt;&lt;Year&gt;2017&lt;/Year&gt;&lt;RecNum&gt;400&lt;/RecNum&gt;&lt;DisplayText&gt;(Marciszak, Gornig, and Stefaniak 2017)&lt;/DisplayText&gt;&lt;record&gt;&lt;rec-number&gt;400&lt;/rec-number&gt;&lt;foreign-keys&gt;&lt;key app="EN" db-id="r2vx5zz27fvpt2e2pravrxxvsw0revrtsevx" timestamp="1752132535"&gt;400&lt;/key&gt;&lt;/foreign-keys&gt;&lt;ref-type name="Journal Article"&gt;17&lt;/ref-type&gt;&lt;contributors&gt;&lt;authors&gt;&lt;author&gt;Marciszak, A.,&lt;/author&gt;&lt;author&gt;Gornig, W.,&lt;/author&gt;&lt;author&gt;Stefaniak, K. &lt;/author&gt;&lt;/authors&gt;&lt;/contributors&gt;&lt;titles&gt;&lt;title&gt;Large mammals (carnivores, artiodactyls) from Solna Jama Cave (Bystrzyckie Mts, Southwestern Poland) in the context of faunal changes in the postglacial period of Central Europe&lt;/title&gt;&lt;secondary-title&gt;Palaeontologia Electronica&lt;/secondary-title&gt;&lt;/titles&gt;&lt;periodical&gt;&lt;full-title&gt;Palaeontologia Electronica&lt;/full-title&gt;&lt;/periodical&gt;&lt;pages&gt;1-37&lt;/pages&gt;&lt;volume&gt;20&lt;/volume&gt;&lt;number&gt;3A&lt;/number&gt;&lt;dates&gt;&lt;year&gt;2017&lt;/year&gt;&lt;/dates&gt;&lt;urls&gt;&lt;/urls&gt;&lt;/record&gt;&lt;/Cite&gt;&lt;/EndNote&gt;</w:instrText>
      </w:r>
      <w:r w:rsidRPr="00B132C2">
        <w:rPr>
          <w:rFonts w:ascii="Times New Roman" w:eastAsia="Times New Roman" w:hAnsi="Times New Roman" w:cs="Times New Roman"/>
          <w:kern w:val="0"/>
          <w:lang w:val="en-GB" w:eastAsia="en-GB"/>
        </w:rPr>
        <w:fldChar w:fldCharType="separate"/>
      </w:r>
      <w:r w:rsidR="00F956AA" w:rsidRPr="00B132C2">
        <w:rPr>
          <w:rFonts w:ascii="Times New Roman" w:eastAsia="Times New Roman" w:hAnsi="Times New Roman" w:cs="Times New Roman"/>
          <w:noProof/>
          <w:kern w:val="0"/>
          <w:lang w:val="en-GB" w:eastAsia="en-GB"/>
        </w:rPr>
        <w:t>(Marciszak, Gornig, and Stefaniak 2017)</w:t>
      </w:r>
      <w:r w:rsidRPr="00B132C2">
        <w:rPr>
          <w:rFonts w:ascii="Times New Roman" w:eastAsia="Times New Roman" w:hAnsi="Times New Roman" w:cs="Times New Roman"/>
          <w:kern w:val="0"/>
          <w:lang w:val="en-GB" w:eastAsia="en-GB"/>
        </w:rPr>
        <w:fldChar w:fldCharType="end"/>
      </w:r>
      <w:r w:rsidRPr="00B132C2">
        <w:rPr>
          <w:rFonts w:ascii="Times New Roman" w:eastAsia="Times New Roman" w:hAnsi="Times New Roman" w:cs="Times New Roman"/>
          <w:kern w:val="0"/>
          <w:lang w:val="en-GB" w:eastAsia="en-GB"/>
        </w:rPr>
        <w:t>.</w:t>
      </w:r>
    </w:p>
    <w:p w14:paraId="295C45B0" w14:textId="77777777" w:rsidR="00C93823" w:rsidRPr="00B132C2" w:rsidRDefault="00C93823" w:rsidP="00C93823">
      <w:pPr>
        <w:spacing w:before="120"/>
        <w:rPr>
          <w:rFonts w:ascii="Times New Roman" w:hAnsi="Times New Roman" w:cs="Times New Roman"/>
          <w:b/>
        </w:rPr>
      </w:pPr>
      <w:r w:rsidRPr="00B132C2">
        <w:rPr>
          <w:rFonts w:ascii="Times New Roman" w:hAnsi="Times New Roman" w:cs="Times New Roman"/>
          <w:b/>
        </w:rPr>
        <w:t>Starogród</w:t>
      </w:r>
    </w:p>
    <w:p w14:paraId="53EA4A53" w14:textId="77777777" w:rsidR="00C93823" w:rsidRPr="00B132C2" w:rsidRDefault="00C93823" w:rsidP="00C93823">
      <w:pPr>
        <w:spacing w:before="120"/>
        <w:rPr>
          <w:rFonts w:ascii="Times New Roman" w:hAnsi="Times New Roman" w:cs="Times New Roman"/>
        </w:rPr>
      </w:pPr>
      <w:r w:rsidRPr="00B132C2">
        <w:rPr>
          <w:rFonts w:ascii="Times New Roman" w:hAnsi="Times New Roman" w:cs="Times New Roman"/>
        </w:rPr>
        <w:t>N 53.309267, E18.374776</w:t>
      </w:r>
    </w:p>
    <w:p w14:paraId="5E3246BD" w14:textId="77777777" w:rsidR="00C93823" w:rsidRPr="00B132C2" w:rsidRDefault="00C93823" w:rsidP="00C93823">
      <w:pPr>
        <w:spacing w:before="120"/>
        <w:rPr>
          <w:rFonts w:ascii="Times New Roman" w:hAnsi="Times New Roman" w:cs="Times New Roman"/>
        </w:rPr>
      </w:pPr>
      <w:proofErr w:type="spellStart"/>
      <w:r w:rsidRPr="00B132C2">
        <w:rPr>
          <w:rFonts w:ascii="Times New Roman" w:hAnsi="Times New Roman" w:cs="Times New Roman"/>
        </w:rPr>
        <w:t>Contact</w:t>
      </w:r>
      <w:proofErr w:type="spellEnd"/>
      <w:r w:rsidRPr="00B132C2">
        <w:rPr>
          <w:rFonts w:ascii="Times New Roman" w:hAnsi="Times New Roman" w:cs="Times New Roman"/>
        </w:rPr>
        <w:t xml:space="preserve">: Daniel Makowiecki </w:t>
      </w:r>
    </w:p>
    <w:p w14:paraId="49D0B2C7" w14:textId="2725F07B" w:rsidR="00C93823" w:rsidRPr="00B132C2" w:rsidRDefault="00C93823" w:rsidP="00AB4A2C">
      <w:pPr>
        <w:spacing w:before="120"/>
        <w:jc w:val="both"/>
        <w:rPr>
          <w:rFonts w:ascii="Times New Roman" w:hAnsi="Times New Roman" w:cs="Times New Roman"/>
          <w:lang w:val="en-GB"/>
        </w:rPr>
      </w:pPr>
      <w:r w:rsidRPr="00B132C2">
        <w:rPr>
          <w:rFonts w:ascii="Times New Roman" w:hAnsi="Times New Roman" w:cs="Times New Roman"/>
          <w:lang w:val="en-GB"/>
        </w:rPr>
        <w:t>The studied specimen was found in the area of the medieval town founded by the Teutonic Knights, in Trench 7</w:t>
      </w:r>
      <w:r w:rsidRPr="00B132C2">
        <w:rPr>
          <w:rFonts w:ascii="Times New Roman" w:hAnsi="Times New Roman" w:cs="Times New Roman"/>
          <w:vertAlign w:val="superscript"/>
          <w:lang w:val="en-GB"/>
        </w:rPr>
        <w:t>th</w:t>
      </w:r>
      <w:r w:rsidRPr="00B132C2">
        <w:rPr>
          <w:rFonts w:ascii="Times New Roman" w:hAnsi="Times New Roman" w:cs="Times New Roman"/>
          <w:lang w:val="en-GB"/>
        </w:rPr>
        <w:t xml:space="preserve">, nearby the relics of a building. The time of deposition determined since around AD 1230s–1245 to the post-Medieval times, based on archaeological criteria. The radiocarbon dating of the cat bone indicates that the specimen is related to times preceding the town foundation </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&lt;EndNote&gt;&lt;Cite&gt;&lt;Author&gt;Wasik&lt;/Author&gt;&lt;Year&gt;2020&lt;/Year&gt;&lt;RecNum&gt;402&lt;/RecNum&gt;&lt;DisplayText&gt;(Wasik 2020; Makowiecki, M., and Wiejacka 2020)&lt;/DisplayText&gt;&lt;record&gt;&lt;rec-number&gt;402&lt;/rec-number&gt;&lt;foreign-keys&gt;&lt;key app="EN" db-id="r2vx5zz27fvpt2e2pravrxxvsw0revrtsevx" timestamp="1752132722"&gt;402&lt;/key&gt;&lt;/foreign-keys&gt;&lt;ref-type name="Book Section"&gt;5&lt;/ref-type&gt;&lt;contributors&gt;&lt;authors&gt;&lt;author&gt;Wasik, B.&lt;/author&gt;&lt;/authors&gt;&lt;secondary-authors&gt;&lt;author&gt;Wiewióra , M.&lt;/author&gt;&lt;/secondary-authors&gt;&lt;/contributors&gt;&lt;titles&gt;&lt;title&gt;Pierwsza lokacja Chełmna&lt;/title&gt;&lt;secondary-title&gt;Castra Terrae Culmensis, na rubieży chrześcijańskiego świata. Interdyscyplinarne badania nad warownym budownictwem zakonu krzyżackiego w świetle źródeł archeologiczno-architektonicznych, historycznych i przyrodniczych&lt;/secondary-title&gt;&lt;/titles&gt;&lt;pages&gt;35-41&lt;/pages&gt;&lt;volume&gt;2&lt;/volume&gt;&lt;dates&gt;&lt;year&gt;2020&lt;/year&gt;&lt;/dates&gt;&lt;pub-location&gt;Toruń&lt;/pub-location&gt;&lt;publisher&gt;Uniwersytet Mikołaja Kopernika&lt;/publisher&gt;&lt;urls&gt;&lt;/urls&gt;&lt;/record&gt;&lt;/Cite&gt;&lt;Cite&gt;&lt;Author&gt;Makowiecki&lt;/Author&gt;&lt;Year&gt;2020&lt;/Year&gt;&lt;RecNum&gt;401&lt;/RecNum&gt;&lt;record&gt;&lt;rec-number&gt;401&lt;/rec-number&gt;&lt;foreign-keys&gt;&lt;key app="EN" db-id="r2vx5zz27fvpt2e2pravrxxvsw0revrtsevx" timestamp="1752132637"&gt;401&lt;/key&gt;&lt;/foreign-keys&gt;&lt;ref-type name="Book Section"&gt;5&lt;/ref-type&gt;&lt;contributors&gt;&lt;authors&gt;&lt;author&gt;Makowiecki, D.&lt;/author&gt;&lt;author&gt;Makowiecka M.&lt;/author&gt;&lt;author&gt;Wiejacka, M.&lt;/author&gt;&lt;/authors&gt;&lt;secondary-authors&gt;&lt;author&gt;Wiewióra , M.&lt;/author&gt;&lt;/secondary-authors&gt;&lt;/contributors&gt;&lt;titles&gt;&lt;title&gt;Kości zwierzęce&lt;/title&gt;&lt;secondary-title&gt;Castra Terrae Culmensis, na rubieży chrześcijańskiego świata. Interdyscyplinarne badania nad warownym budownictwem zakonu krzyżackiego w świetle źródeł archeologiczno-architektonicznych, historycznych i przyrodniczych&lt;/secondary-title&gt;&lt;/titles&gt;&lt;pages&gt;199-221&lt;/pages&gt;&lt;volume&gt;2&lt;/volume&gt;&lt;dates&gt;&lt;year&gt;2020&lt;/year&gt;&lt;/dates&gt;&lt;pub-location&gt;Toruń&lt;/pub-location&gt;&lt;publisher&gt;Uniwersytet Mikołaja Kopernika&lt;/publisher&gt;&lt;urls&gt;&lt;/urls&gt;&lt;/record&gt;&lt;/Cite&gt;&lt;/EndNote&gt;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(Wasik 2020; Makowiecki, M., and Wiejacka 2020)</w:t>
      </w:r>
      <w:r w:rsidRPr="00B132C2">
        <w:rPr>
          <w:rFonts w:ascii="Times New Roman" w:hAnsi="Times New Roman" w:cs="Times New Roman"/>
          <w:lang w:val="en-GB"/>
        </w:rPr>
        <w:fldChar w:fldCharType="end"/>
      </w:r>
      <w:r w:rsidRPr="00B132C2">
        <w:rPr>
          <w:rFonts w:ascii="Times New Roman" w:hAnsi="Times New Roman" w:cs="Times New Roman"/>
          <w:lang w:val="en-GB"/>
        </w:rPr>
        <w:t>.</w:t>
      </w:r>
    </w:p>
    <w:p w14:paraId="66674845" w14:textId="77777777" w:rsidR="00C93823" w:rsidRPr="00B132C2" w:rsidRDefault="00C93823" w:rsidP="00C93823">
      <w:pPr>
        <w:spacing w:before="120"/>
        <w:rPr>
          <w:rFonts w:ascii="Times New Roman" w:hAnsi="Times New Roman" w:cs="Times New Roman"/>
          <w:b/>
          <w:bCs/>
        </w:rPr>
      </w:pPr>
      <w:r w:rsidRPr="00B132C2">
        <w:rPr>
          <w:rFonts w:ascii="Times New Roman" w:hAnsi="Times New Roman" w:cs="Times New Roman"/>
          <w:b/>
          <w:bCs/>
        </w:rPr>
        <w:t xml:space="preserve">Żarska </w:t>
      </w:r>
      <w:proofErr w:type="spellStart"/>
      <w:r w:rsidRPr="00B132C2">
        <w:rPr>
          <w:rFonts w:ascii="Times New Roman" w:hAnsi="Times New Roman" w:cs="Times New Roman"/>
          <w:b/>
          <w:bCs/>
        </w:rPr>
        <w:t>Cave</w:t>
      </w:r>
      <w:proofErr w:type="spellEnd"/>
    </w:p>
    <w:p w14:paraId="234C5FF3" w14:textId="77777777" w:rsidR="00C93823" w:rsidRPr="00B132C2" w:rsidRDefault="00C93823" w:rsidP="00C93823">
      <w:pPr>
        <w:spacing w:before="120"/>
        <w:rPr>
          <w:rFonts w:ascii="Times New Roman" w:hAnsi="Times New Roman" w:cs="Times New Roman"/>
        </w:rPr>
      </w:pPr>
      <w:r w:rsidRPr="00B132C2">
        <w:rPr>
          <w:rFonts w:ascii="Times New Roman" w:hAnsi="Times New Roman" w:cs="Times New Roman"/>
        </w:rPr>
        <w:t>N 50.164458, E 19.703295</w:t>
      </w:r>
    </w:p>
    <w:p w14:paraId="4409C1CC" w14:textId="77777777" w:rsidR="00C93823" w:rsidRPr="00B132C2" w:rsidRDefault="00C93823" w:rsidP="00C93823">
      <w:pPr>
        <w:spacing w:before="120"/>
        <w:rPr>
          <w:rFonts w:ascii="Times New Roman" w:hAnsi="Times New Roman" w:cs="Times New Roman"/>
        </w:rPr>
      </w:pPr>
      <w:proofErr w:type="spellStart"/>
      <w:r w:rsidRPr="00B132C2">
        <w:rPr>
          <w:rFonts w:ascii="Times New Roman" w:hAnsi="Times New Roman" w:cs="Times New Roman"/>
        </w:rPr>
        <w:t>Contact</w:t>
      </w:r>
      <w:proofErr w:type="spellEnd"/>
      <w:r w:rsidRPr="00B132C2">
        <w:rPr>
          <w:rFonts w:ascii="Times New Roman" w:hAnsi="Times New Roman" w:cs="Times New Roman"/>
        </w:rPr>
        <w:t xml:space="preserve">: Jarosław Wilczyński </w:t>
      </w:r>
    </w:p>
    <w:p w14:paraId="455C84C1" w14:textId="2CBFFEAD" w:rsidR="00C93823" w:rsidRPr="00B132C2" w:rsidRDefault="00C93823" w:rsidP="00AB4A2C">
      <w:pPr>
        <w:spacing w:before="120"/>
        <w:jc w:val="both"/>
        <w:rPr>
          <w:rFonts w:ascii="Times New Roman" w:hAnsi="Times New Roman" w:cs="Times New Roman"/>
          <w:lang w:val="en-GB"/>
        </w:rPr>
      </w:pPr>
      <w:proofErr w:type="spellStart"/>
      <w:r w:rsidRPr="00B132C2">
        <w:rPr>
          <w:rFonts w:ascii="Times New Roman" w:hAnsi="Times New Roman" w:cs="Times New Roman"/>
          <w:lang w:val="en-GB"/>
        </w:rPr>
        <w:t>Żarska</w:t>
      </w:r>
      <w:proofErr w:type="spellEnd"/>
      <w:r w:rsidRPr="00B132C2">
        <w:rPr>
          <w:rFonts w:ascii="Times New Roman" w:hAnsi="Times New Roman" w:cs="Times New Roman"/>
          <w:lang w:val="en-GB"/>
        </w:rPr>
        <w:t xml:space="preserve"> Cave (inv. No. </w:t>
      </w:r>
      <w:proofErr w:type="gramStart"/>
      <w:r w:rsidRPr="00B132C2">
        <w:rPr>
          <w:rFonts w:ascii="Times New Roman" w:hAnsi="Times New Roman" w:cs="Times New Roman"/>
          <w:lang w:val="en-GB"/>
        </w:rPr>
        <w:t>J.Olk.I</w:t>
      </w:r>
      <w:proofErr w:type="gramEnd"/>
      <w:r w:rsidRPr="00B132C2">
        <w:rPr>
          <w:rFonts w:ascii="Times New Roman" w:hAnsi="Times New Roman" w:cs="Times New Roman"/>
          <w:lang w:val="en-GB"/>
        </w:rPr>
        <w:t xml:space="preserve">-09.08 in the Polish Cave Database) is situated in the </w:t>
      </w:r>
      <w:proofErr w:type="spellStart"/>
      <w:r w:rsidRPr="00B132C2">
        <w:rPr>
          <w:rFonts w:ascii="Times New Roman" w:hAnsi="Times New Roman" w:cs="Times New Roman"/>
          <w:lang w:val="en-GB"/>
        </w:rPr>
        <w:t>Żarski</w:t>
      </w:r>
      <w:proofErr w:type="spellEnd"/>
      <w:r w:rsidRPr="00B132C2">
        <w:rPr>
          <w:rFonts w:ascii="Times New Roman" w:hAnsi="Times New Roman" w:cs="Times New Roman"/>
          <w:lang w:val="en-GB"/>
        </w:rPr>
        <w:t xml:space="preserve"> Gorge, approximately 20 km northwest of Kraków. The gorge is a dry tributary of the </w:t>
      </w:r>
      <w:proofErr w:type="spellStart"/>
      <w:r w:rsidRPr="00B132C2">
        <w:rPr>
          <w:rFonts w:ascii="Times New Roman" w:hAnsi="Times New Roman" w:cs="Times New Roman"/>
          <w:lang w:val="en-GB"/>
        </w:rPr>
        <w:t>Racławka</w:t>
      </w:r>
      <w:proofErr w:type="spellEnd"/>
      <w:r w:rsidRPr="00B132C2">
        <w:rPr>
          <w:rFonts w:ascii="Times New Roman" w:hAnsi="Times New Roman" w:cs="Times New Roman"/>
          <w:lang w:val="en-GB"/>
        </w:rPr>
        <w:t xml:space="preserve"> Valley, one of several deeply entrenched valleys draining the south part of the Kraków-</w:t>
      </w:r>
      <w:proofErr w:type="spellStart"/>
      <w:r w:rsidRPr="00B132C2">
        <w:rPr>
          <w:rFonts w:ascii="Times New Roman" w:hAnsi="Times New Roman" w:cs="Times New Roman"/>
          <w:lang w:val="en-GB"/>
        </w:rPr>
        <w:t>Częstochowa</w:t>
      </w:r>
      <w:proofErr w:type="spellEnd"/>
      <w:r w:rsidRPr="00B132C2">
        <w:rPr>
          <w:rFonts w:ascii="Times New Roman" w:hAnsi="Times New Roman" w:cs="Times New Roman"/>
          <w:lang w:val="en-GB"/>
        </w:rPr>
        <w:t xml:space="preserve"> Upland. The research in </w:t>
      </w:r>
      <w:proofErr w:type="spellStart"/>
      <w:r w:rsidRPr="00B132C2">
        <w:rPr>
          <w:rFonts w:ascii="Times New Roman" w:hAnsi="Times New Roman" w:cs="Times New Roman"/>
          <w:lang w:val="en-GB"/>
        </w:rPr>
        <w:t>Żarska</w:t>
      </w:r>
      <w:proofErr w:type="spellEnd"/>
      <w:r w:rsidRPr="00B132C2">
        <w:rPr>
          <w:rFonts w:ascii="Times New Roman" w:hAnsi="Times New Roman" w:cs="Times New Roman"/>
          <w:lang w:val="en-GB"/>
        </w:rPr>
        <w:t xml:space="preserve"> Cave was conducted in 2011, 2012 and 2014, and revealed a well-preserved, multilayered sequence of Holocene sediments, an exceptionally rare record in the Carpathian forelands </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&lt;EndNote&gt;&lt;Cite&gt;&lt;Author&gt;Wojenka M.&lt;/Author&gt;&lt;Year&gt;2016&lt;/Year&gt;&lt;RecNum&gt;448&lt;/RecNum&gt;&lt;DisplayText&gt;(Wojenka M., Wilczyński J., and A. 2016; Wilczynski et al. 2020)&lt;/DisplayText&gt;&lt;record&gt;&lt;rec-number&gt;448&lt;/rec-number&gt;&lt;foreign-keys&gt;&lt;key app="EN" db-id="r2vx5zz27fvpt2e2pravrxxvsw0revrtsevx" timestamp="1752492079"&gt;448&lt;/key&gt;&lt;/foreign-keys&gt;&lt;ref-type name="Journal Article"&gt;17&lt;/ref-type&gt;&lt;contributors&gt;&lt;authors&gt;&lt;author&gt;Wojenka M., &lt;/author&gt;&lt;author&gt;Wilczyński J., &lt;/author&gt;&lt;author&gt;Zastawny A. &lt;/author&gt;&lt;/authors&gt;&lt;/contributors&gt;&lt;titles&gt;&lt;title&gt;Archaeological excavations in Żarska Cave in Żary, Kraków district, 2012–2015: an interim report&lt;/title&gt;&lt;secondary-title&gt;Recherches Archéologiques &lt;/secondary-title&gt;&lt;/titles&gt;&lt;pages&gt;185-204&lt;/pages&gt;&lt;volume&gt;NS 8&lt;/volume&gt;&lt;dates&gt;&lt;year&gt;2016&lt;/year&gt;&lt;/dates&gt;&lt;urls&gt;&lt;/urls&gt;&lt;/record&gt;&lt;/Cite&gt;&lt;Cite&gt;&lt;Author&gt;Wilczynski&lt;/Author&gt;&lt;Year&gt;2020&lt;/Year&gt;&lt;RecNum&gt;449&lt;/RecNum&gt;&lt;record&gt;&lt;rec-number&gt;449&lt;/rec-number&gt;&lt;foreign-keys&gt;&lt;key app="EN" db-id="r2vx5zz27fvpt2e2pravrxxvsw0revrtsevx" timestamp="1752492186"&gt;449&lt;/key&gt;&lt;/foreign-keys&gt;&lt;ref-type name="Journal Article"&gt;17&lt;/ref-type&gt;&lt;contributors&gt;&lt;authors&gt;&lt;author&gt;Wilczynski, J., &lt;/author&gt;&lt;author&gt;Krajcarz, M. T., &lt;/author&gt;&lt;author&gt;Moskal-del Hoyo, M., &lt;/author&gt;&lt;author&gt;Alexandrowicz, W. P., &lt;/author&gt;&lt;author&gt;Miekina, B., &lt;/author&gt;&lt;author&gt;Pereswiet-Soltan, A.,&lt;/author&gt;&lt;author&gt;Wertz K., &lt;/author&gt;&lt;author&gt;Lipecki G., &lt;/author&gt;&lt;author&gt;Marciszak A., &lt;/author&gt;&lt;author&gt;Lõugas L., &lt;/author&gt;&lt;author&gt;Gradziński M., &lt;/author&gt;&lt;author&gt;Szczepanek A., &lt;/author&gt;&lt;author&gt;Zastawny A., &lt;/author&gt;&lt;author&gt;Wojenka, M. &lt;/author&gt;&lt;/authors&gt;&lt;/contributors&gt;&lt;titles&gt;&lt;title&gt;Late Glacial and Holocene paleoecology and paleoenvironmental changes in the northern Carpathians foreland: The Zarska Cave (southern Poland) case study.&lt;/title&gt;&lt;secondary-title&gt;Holocene&lt;/secondary-title&gt;&lt;/titles&gt;&lt;periodical&gt;&lt;full-title&gt;Holocene&lt;/full-title&gt;&lt;/periodical&gt;&lt;pages&gt;905-922&lt;/pages&gt;&lt;volume&gt;30&lt;/volume&gt;&lt;number&gt;6&lt;/number&gt;&lt;dates&gt;&lt;year&gt;2020&lt;/year&gt;&lt;/dates&gt;&lt;urls&gt;&lt;/urls&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(Wojenka M., Wilczyński J., and A. 2016; Wilczynski et al. 2020)</w:t>
      </w:r>
      <w:r w:rsidRPr="00B132C2">
        <w:rPr>
          <w:rFonts w:ascii="Times New Roman" w:hAnsi="Times New Roman" w:cs="Times New Roman"/>
          <w:lang w:val="en-GB"/>
        </w:rPr>
        <w:fldChar w:fldCharType="end"/>
      </w:r>
      <w:r w:rsidRPr="00B132C2">
        <w:rPr>
          <w:rFonts w:ascii="Times New Roman" w:hAnsi="Times New Roman" w:cs="Times New Roman"/>
          <w:lang w:val="en-GB"/>
        </w:rPr>
        <w:t>.</w:t>
      </w:r>
    </w:p>
    <w:p w14:paraId="095DAB32" w14:textId="598ACC21" w:rsidR="00C93823" w:rsidRPr="00B132C2" w:rsidRDefault="00C93823" w:rsidP="00AB4A2C">
      <w:pPr>
        <w:spacing w:after="120"/>
        <w:jc w:val="both"/>
        <w:rPr>
          <w:rFonts w:ascii="Times New Roman" w:hAnsi="Times New Roman" w:cs="Times New Roman"/>
          <w:lang w:val="en-GB"/>
        </w:rPr>
      </w:pPr>
      <w:r w:rsidRPr="00B132C2">
        <w:rPr>
          <w:rFonts w:ascii="Times New Roman" w:hAnsi="Times New Roman" w:cs="Times New Roman"/>
          <w:lang w:val="en-GB"/>
        </w:rPr>
        <w:t xml:space="preserve">The </w:t>
      </w:r>
      <w:r w:rsidRPr="00B132C2">
        <w:rPr>
          <w:rFonts w:ascii="Times New Roman" w:hAnsi="Times New Roman" w:cs="Times New Roman"/>
          <w:i/>
          <w:iCs/>
          <w:lang w:val="en-GB"/>
        </w:rPr>
        <w:t>Felis</w:t>
      </w:r>
      <w:r w:rsidRPr="00B132C2">
        <w:rPr>
          <w:rFonts w:ascii="Times New Roman" w:hAnsi="Times New Roman" w:cs="Times New Roman"/>
          <w:lang w:val="en-GB"/>
        </w:rPr>
        <w:t xml:space="preserve"> femur analysed in this study comes from the archaeologically sterile Upper Holocene layer 4/5, which lies stratigraphically between two archaeologically rich horizons: below layer 6, containing abundant Eneolithic Baden culture and Eneolithic/early Bronze Age </w:t>
      </w:r>
      <w:proofErr w:type="spellStart"/>
      <w:r w:rsidRPr="00B132C2">
        <w:rPr>
          <w:rFonts w:ascii="Times New Roman" w:hAnsi="Times New Roman" w:cs="Times New Roman"/>
          <w:lang w:val="en-GB"/>
        </w:rPr>
        <w:t>Strzyżów</w:t>
      </w:r>
      <w:proofErr w:type="spellEnd"/>
      <w:r w:rsidRPr="00B132C2">
        <w:rPr>
          <w:rFonts w:ascii="Times New Roman" w:hAnsi="Times New Roman" w:cs="Times New Roman"/>
          <w:lang w:val="en-GB"/>
        </w:rPr>
        <w:t xml:space="preserve"> culture artefacts; and the topsoil-like silty to sandy loams of layers 1 and 2, which include redeposited material from the Late Roman/Early Migration Period (</w:t>
      </w:r>
      <w:proofErr w:type="spellStart"/>
      <w:r w:rsidRPr="00B132C2">
        <w:rPr>
          <w:rFonts w:ascii="Times New Roman" w:hAnsi="Times New Roman" w:cs="Times New Roman"/>
          <w:lang w:val="en-GB"/>
        </w:rPr>
        <w:t>Przeworsk</w:t>
      </w:r>
      <w:proofErr w:type="spellEnd"/>
      <w:r w:rsidRPr="00B132C2">
        <w:rPr>
          <w:rFonts w:ascii="Times New Roman" w:hAnsi="Times New Roman" w:cs="Times New Roman"/>
          <w:lang w:val="en-GB"/>
        </w:rPr>
        <w:t xml:space="preserve"> culture, including two human skeletons), as well as Medieval and Modern periods </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&lt;EndNote&gt;&lt;Cite&gt;&lt;Author&gt;Wojenka M.&lt;/Author&gt;&lt;Year&gt;2016&lt;/Year&gt;&lt;RecNum&gt;448&lt;/RecNum&gt;&lt;DisplayText&gt;(Wojenka M., Wilczyński J., and A. 2016)&lt;/DisplayText&gt;&lt;record&gt;&lt;rec-number&gt;448&lt;/rec-number&gt;&lt;foreign-keys&gt;&lt;key app="EN" db-id="r2vx5zz27fvpt2e2pravrxxvsw0revrtsevx" timestamp="1752492079"&gt;448&lt;/key&gt;&lt;/foreign-keys&gt;&lt;ref-type name="Journal Article"&gt;17&lt;/ref-type&gt;&lt;contributors&gt;&lt;authors&gt;&lt;author&gt;Wojenka M., &lt;/author&gt;&lt;author&gt;Wilczyński J., &lt;/author&gt;&lt;author&gt;Zastawny A. &lt;/author&gt;&lt;/authors&gt;&lt;/contributors&gt;&lt;titles&gt;&lt;title&gt;Archaeological excavations in Żarska Cave in Żary, Kraków district, 2012–2015: an interim report&lt;/title&gt;&lt;secondary-title&gt;Recherches Archéologiques &lt;/secondary-title&gt;&lt;/titles&gt;&lt;pages&gt;185-204&lt;/pages&gt;&lt;volume&gt;NS 8&lt;/volume&gt;&lt;dates&gt;&lt;year&gt;2016&lt;/year&gt;&lt;/dates&gt;&lt;urls&gt;&lt;/urls&gt;&lt;/record&gt;&lt;/Cite&gt;&lt;/EndNote&gt;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(Wojenka M., Wilczyński J., and A. 2016)</w:t>
      </w:r>
      <w:r w:rsidRPr="00B132C2">
        <w:rPr>
          <w:rFonts w:ascii="Times New Roman" w:hAnsi="Times New Roman" w:cs="Times New Roman"/>
          <w:lang w:val="en-GB"/>
        </w:rPr>
        <w:fldChar w:fldCharType="end"/>
      </w:r>
      <w:r w:rsidRPr="00B132C2">
        <w:rPr>
          <w:rFonts w:ascii="Times New Roman" w:hAnsi="Times New Roman" w:cs="Times New Roman"/>
          <w:lang w:val="en-GB"/>
        </w:rPr>
        <w:t>.</w:t>
      </w:r>
    </w:p>
    <w:p w14:paraId="697D50CA" w14:textId="77777777" w:rsidR="00C93823" w:rsidRPr="00B132C2" w:rsidRDefault="00C93823" w:rsidP="00C93823">
      <w:pPr>
        <w:spacing w:before="120"/>
        <w:rPr>
          <w:rFonts w:ascii="Times New Roman" w:hAnsi="Times New Roman" w:cs="Times New Roman"/>
          <w:b/>
          <w:lang w:val="en-GB"/>
        </w:rPr>
      </w:pPr>
      <w:proofErr w:type="spellStart"/>
      <w:r w:rsidRPr="00B132C2">
        <w:rPr>
          <w:rFonts w:ascii="Times New Roman" w:hAnsi="Times New Roman" w:cs="Times New Roman"/>
          <w:b/>
          <w:lang w:val="en-GB"/>
        </w:rPr>
        <w:t>Żółte</w:t>
      </w:r>
      <w:proofErr w:type="spellEnd"/>
      <w:r w:rsidRPr="00B132C2">
        <w:rPr>
          <w:rFonts w:ascii="Times New Roman" w:hAnsi="Times New Roman" w:cs="Times New Roman"/>
          <w:b/>
          <w:lang w:val="en-GB"/>
        </w:rPr>
        <w:t>, site 33</w:t>
      </w:r>
    </w:p>
    <w:p w14:paraId="079134FF" w14:textId="77777777" w:rsidR="00C93823" w:rsidRPr="00B132C2" w:rsidRDefault="00C93823" w:rsidP="00C93823">
      <w:pPr>
        <w:spacing w:before="120"/>
        <w:rPr>
          <w:rFonts w:ascii="Times New Roman" w:hAnsi="Times New Roman" w:cs="Times New Roman"/>
          <w:lang w:val="en-GB"/>
        </w:rPr>
      </w:pPr>
      <w:r w:rsidRPr="00B132C2">
        <w:rPr>
          <w:rFonts w:ascii="Times New Roman" w:hAnsi="Times New Roman" w:cs="Times New Roman"/>
          <w:lang w:val="en-GB"/>
        </w:rPr>
        <w:t>N 53.58306, E 15.822221</w:t>
      </w:r>
    </w:p>
    <w:p w14:paraId="68AAC56B" w14:textId="77777777" w:rsidR="00C93823" w:rsidRPr="00B132C2" w:rsidRDefault="00C93823" w:rsidP="00C93823">
      <w:pPr>
        <w:spacing w:before="120"/>
        <w:rPr>
          <w:rFonts w:ascii="Times New Roman" w:hAnsi="Times New Roman" w:cs="Times New Roman"/>
          <w:lang w:val="en-GB"/>
        </w:rPr>
      </w:pPr>
      <w:r w:rsidRPr="00B132C2">
        <w:rPr>
          <w:rFonts w:ascii="Times New Roman" w:hAnsi="Times New Roman" w:cs="Times New Roman"/>
          <w:lang w:val="en-GB"/>
        </w:rPr>
        <w:t>Contact: Daniel Makowiecki</w:t>
      </w:r>
    </w:p>
    <w:p w14:paraId="7A648F35" w14:textId="5CA67761" w:rsidR="00C93823" w:rsidRPr="00B132C2" w:rsidRDefault="00C93823" w:rsidP="00AB4A2C">
      <w:pPr>
        <w:spacing w:before="120"/>
        <w:jc w:val="both"/>
        <w:rPr>
          <w:rFonts w:ascii="Times New Roman" w:hAnsi="Times New Roman" w:cs="Times New Roman"/>
          <w:lang w:val="en-GB"/>
        </w:rPr>
      </w:pPr>
      <w:r w:rsidRPr="00B132C2">
        <w:rPr>
          <w:rFonts w:ascii="Times New Roman" w:hAnsi="Times New Roman" w:cs="Times New Roman"/>
          <w:lang w:val="en-GB"/>
        </w:rPr>
        <w:lastRenderedPageBreak/>
        <w:t xml:space="preserve">The island of </w:t>
      </w:r>
      <w:proofErr w:type="spellStart"/>
      <w:r w:rsidRPr="00B132C2">
        <w:rPr>
          <w:rFonts w:ascii="Times New Roman" w:hAnsi="Times New Roman" w:cs="Times New Roman"/>
          <w:lang w:val="en-GB"/>
        </w:rPr>
        <w:t>Żółte</w:t>
      </w:r>
      <w:proofErr w:type="spellEnd"/>
      <w:r w:rsidRPr="00B132C2">
        <w:rPr>
          <w:rFonts w:ascii="Times New Roman" w:hAnsi="Times New Roman" w:cs="Times New Roman"/>
          <w:lang w:val="en-GB"/>
        </w:rPr>
        <w:t xml:space="preserve">, located on Lake </w:t>
      </w:r>
      <w:proofErr w:type="spellStart"/>
      <w:r w:rsidRPr="00B132C2">
        <w:rPr>
          <w:rFonts w:ascii="Times New Roman" w:hAnsi="Times New Roman" w:cs="Times New Roman"/>
          <w:lang w:val="en-GB"/>
        </w:rPr>
        <w:t>Zarańsko</w:t>
      </w:r>
      <w:proofErr w:type="spellEnd"/>
      <w:r w:rsidRPr="00B132C2">
        <w:rPr>
          <w:rFonts w:ascii="Times New Roman" w:hAnsi="Times New Roman" w:cs="Times New Roman"/>
          <w:lang w:val="en-GB"/>
        </w:rPr>
        <w:t xml:space="preserve"> in Western Pomerania, served as important socio-political and religious centre from the late 9th to the early 12th century </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&lt;EndNote&gt;&lt;Cite&gt;&lt;Author&gt;Chudziak&lt;/Author&gt;&lt;Year&gt;2014&lt;/Year&gt;&lt;RecNum&gt;403&lt;/RecNum&gt;&lt;DisplayText&gt;(Chudziak and Kaźmierczak 2014)&lt;/DisplayText&gt;&lt;record&gt;&lt;rec-number&gt;403&lt;/rec-number&gt;&lt;foreign-keys&gt;&lt;key app="EN" db-id="r2vx5zz27fvpt2e2pravrxxvsw0revrtsevx" timestamp="1752132888"&gt;403&lt;/key&gt;&lt;/foreign-keys&gt;&lt;ref-type name="Book Section"&gt;5&lt;/ref-type&gt;&lt;contributors&gt;&lt;authors&gt;&lt;author&gt;Chudziak, W.,&lt;/author&gt;&lt;author&gt;Kaźmierczak, R.&lt;/author&gt;&lt;/authors&gt;&lt;secondary-authors&gt;&lt;author&gt;Chudziak W.&lt;/author&gt;&lt;author&gt;Kaźmierczak R.&lt;/author&gt;&lt;/secondary-authors&gt;&lt;/contributors&gt;&lt;titles&gt;&lt;title&gt;Chronology&lt;/title&gt;&lt;secondary-title&gt;The Island in Żólte on Lake Zarańskie. Early Medieval Gatrway into West Pomerania&lt;/secondary-title&gt;&lt;/titles&gt;&lt;pages&gt;17-26&lt;/pages&gt;&lt;dates&gt;&lt;year&gt;2014&lt;/year&gt;&lt;/dates&gt;&lt;pub-location&gt;Toruń&lt;/pub-location&gt;&lt;publisher&gt;Institute of Archaeology Nicolaus Copernicus University&lt;/publisher&gt;&lt;urls&gt;&lt;/urls&gt;&lt;/record&gt;&lt;/Cite&gt;&lt;/EndNote&gt;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(Chudziak and Kaźmierczak 2014)</w:t>
      </w:r>
      <w:r w:rsidRPr="00B132C2">
        <w:rPr>
          <w:rFonts w:ascii="Times New Roman" w:hAnsi="Times New Roman" w:cs="Times New Roman"/>
          <w:lang w:val="en-GB"/>
        </w:rPr>
        <w:fldChar w:fldCharType="end"/>
      </w:r>
      <w:r w:rsidRPr="00B132C2">
        <w:rPr>
          <w:rFonts w:ascii="Times New Roman" w:hAnsi="Times New Roman" w:cs="Times New Roman"/>
          <w:lang w:val="en-GB"/>
        </w:rPr>
        <w:t xml:space="preserve">. Skeletons and skulls of domestic mammals (including horses) have been discovered on and around the island. </w:t>
      </w:r>
    </w:p>
    <w:p w14:paraId="7ED6CF53" w14:textId="02661797" w:rsidR="00C93823" w:rsidRPr="00B132C2" w:rsidRDefault="00C93823" w:rsidP="00AB4A2C">
      <w:pPr>
        <w:spacing w:after="120"/>
        <w:jc w:val="both"/>
        <w:rPr>
          <w:rFonts w:ascii="Times New Roman" w:hAnsi="Times New Roman" w:cs="Times New Roman"/>
          <w:lang w:val="en-GB"/>
        </w:rPr>
      </w:pPr>
      <w:r w:rsidRPr="00B132C2">
        <w:rPr>
          <w:rFonts w:ascii="Times New Roman" w:hAnsi="Times New Roman" w:cs="Times New Roman"/>
          <w:lang w:val="en-GB"/>
        </w:rPr>
        <w:t>A cat skeleton was found within the layer of the oldest phase (</w:t>
      </w:r>
      <w:proofErr w:type="spellStart"/>
      <w:r w:rsidRPr="00B132C2">
        <w:rPr>
          <w:rFonts w:ascii="Times New Roman" w:hAnsi="Times New Roman" w:cs="Times New Roman"/>
          <w:lang w:val="en-GB"/>
        </w:rPr>
        <w:t>Ic</w:t>
      </w:r>
      <w:proofErr w:type="spellEnd"/>
      <w:r w:rsidRPr="00B132C2">
        <w:rPr>
          <w:rFonts w:ascii="Times New Roman" w:hAnsi="Times New Roman" w:cs="Times New Roman"/>
          <w:lang w:val="en-GB"/>
        </w:rPr>
        <w:t xml:space="preserve">) of settlement, positioned near an erratic granitoid boulder (measuring approximately 1.7 × 0.9 × 0.8 m), which likely served as an altar. Archaeological context dates the deposition to the late 10th century through the 10th–11th century. The skeleton comprised a skull, both mandibles, fore- and hindlimb bones, ribs, the first cervical vertebra, and three thoracic vertebrae. Near-complete ossification of the bone epiphyses indicates the individual was approximately 11.5 months old at death. No evidence of human modification was observed on the bones, and the nearly complete anatomical composition suggests the entire animal was deposited intact </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&lt;EndNote&gt;&lt;Cite&gt;&lt;Author&gt;Makowiecki&lt;/Author&gt;&lt;Year&gt;2014&lt;/Year&gt;&lt;RecNum&gt;404&lt;/RecNum&gt;&lt;DisplayText&gt;(Makowiecki and Makowiecka 2014)&lt;/DisplayText&gt;&lt;record&gt;&lt;rec-number&gt;404&lt;/rec-number&gt;&lt;foreign-keys&gt;&lt;key app="EN" db-id="r2vx5zz27fvpt2e2pravrxxvsw0revrtsevx" timestamp="1752132992"&gt;404&lt;/key&gt;&lt;/foreign-keys&gt;&lt;ref-type name="Book Section"&gt;5&lt;/ref-type&gt;&lt;contributors&gt;&lt;authors&gt;&lt;author&gt;Makowiecki, Daniel&lt;/author&gt;&lt;author&gt;Makowiecka, Marzena&lt;/author&gt;&lt;/authors&gt;&lt;secondary-authors&gt;&lt;author&gt;Chudziak W.&lt;/author&gt;&lt;author&gt;Kaźmierczyk R.&lt;/author&gt;&lt;/secondary-authors&gt;&lt;/contributors&gt;&lt;titles&gt;&lt;title&gt;Faunal remains&lt;/title&gt;&lt;secondary-title&gt;The Island in Żólte on Lake Zarańskie. Early Medieval Gateway into West Pomerania&lt;/secondary-title&gt;&lt;/titles&gt;&lt;pages&gt;311-366&lt;/pages&gt;&lt;dates&gt;&lt;year&gt;2014&lt;/year&gt;&lt;/dates&gt;&lt;pub-location&gt;Toruń&lt;/pub-location&gt;&lt;publisher&gt;Institute of Archaeology Nicolaus Copernicus University&lt;/publisher&gt;&lt;urls&gt;&lt;/urls&gt;&lt;/record&gt;&lt;/Cite&gt;&lt;/EndNote&gt;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(Makowiecki and Makowiecka 2014)</w:t>
      </w:r>
      <w:r w:rsidRPr="00B132C2">
        <w:rPr>
          <w:rFonts w:ascii="Times New Roman" w:hAnsi="Times New Roman" w:cs="Times New Roman"/>
          <w:lang w:val="en-GB"/>
        </w:rPr>
        <w:fldChar w:fldCharType="end"/>
      </w:r>
      <w:r w:rsidRPr="00B132C2">
        <w:rPr>
          <w:rFonts w:ascii="Times New Roman" w:hAnsi="Times New Roman" w:cs="Times New Roman"/>
          <w:lang w:val="en-GB"/>
        </w:rPr>
        <w:t>.</w:t>
      </w:r>
    </w:p>
    <w:p w14:paraId="11DC92B9" w14:textId="77777777" w:rsidR="00C93823" w:rsidRPr="00B132C2" w:rsidRDefault="00C93823" w:rsidP="00C93823">
      <w:pPr>
        <w:spacing w:after="120"/>
        <w:rPr>
          <w:rFonts w:ascii="Times New Roman" w:hAnsi="Times New Roman" w:cs="Times New Roman"/>
          <w:lang w:val="en-GB"/>
        </w:rPr>
      </w:pPr>
    </w:p>
    <w:p w14:paraId="47830A77" w14:textId="51BD865E" w:rsidR="00C93823" w:rsidRPr="00B132C2" w:rsidRDefault="00C93823" w:rsidP="00AB5E48">
      <w:pPr>
        <w:pStyle w:val="Heading3"/>
        <w:spacing w:before="120" w:after="0"/>
        <w:rPr>
          <w:rFonts w:cs="Times New Roman"/>
          <w:color w:val="auto"/>
          <w:sz w:val="24"/>
          <w:szCs w:val="24"/>
          <w:lang w:val="en-GB"/>
        </w:rPr>
      </w:pPr>
      <w:r w:rsidRPr="00B132C2">
        <w:rPr>
          <w:rFonts w:cs="Times New Roman"/>
          <w:color w:val="auto"/>
          <w:sz w:val="24"/>
          <w:szCs w:val="24"/>
          <w:lang w:val="en-GB"/>
        </w:rPr>
        <w:t>COUNTRY: SERBIA</w:t>
      </w:r>
    </w:p>
    <w:p w14:paraId="09356142" w14:textId="77777777" w:rsidR="00C93823" w:rsidRPr="00B132C2" w:rsidRDefault="00C93823" w:rsidP="00C93823">
      <w:pPr>
        <w:spacing w:before="120"/>
        <w:rPr>
          <w:rFonts w:ascii="Times New Roman" w:hAnsi="Times New Roman" w:cs="Times New Roman"/>
          <w:b/>
          <w:bCs/>
          <w:lang w:val="en-GB"/>
        </w:rPr>
      </w:pPr>
      <w:proofErr w:type="spellStart"/>
      <w:r w:rsidRPr="00B132C2">
        <w:rPr>
          <w:rFonts w:ascii="Times New Roman" w:hAnsi="Times New Roman" w:cs="Times New Roman"/>
          <w:b/>
          <w:bCs/>
          <w:lang w:val="en-GB"/>
        </w:rPr>
        <w:t>Bubanj</w:t>
      </w:r>
      <w:proofErr w:type="spellEnd"/>
    </w:p>
    <w:p w14:paraId="5FE0D546" w14:textId="77777777" w:rsidR="00C93823" w:rsidRPr="00B132C2" w:rsidRDefault="00C93823" w:rsidP="00C93823">
      <w:pPr>
        <w:spacing w:before="120"/>
        <w:rPr>
          <w:rFonts w:ascii="Times New Roman" w:hAnsi="Times New Roman" w:cs="Times New Roman"/>
          <w:lang w:val="en-GB"/>
        </w:rPr>
      </w:pPr>
      <w:r w:rsidRPr="00B132C2">
        <w:rPr>
          <w:rFonts w:ascii="Times New Roman" w:hAnsi="Times New Roman" w:cs="Times New Roman"/>
          <w:lang w:val="en-GB"/>
        </w:rPr>
        <w:t>N 43.32, E 21.829</w:t>
      </w:r>
    </w:p>
    <w:p w14:paraId="4F62D664" w14:textId="77777777" w:rsidR="00C93823" w:rsidRPr="00B132C2" w:rsidRDefault="00C93823" w:rsidP="00C93823">
      <w:pPr>
        <w:spacing w:before="120"/>
        <w:rPr>
          <w:rFonts w:ascii="Times New Roman" w:hAnsi="Times New Roman" w:cs="Times New Roman"/>
          <w:lang w:val="en-GB"/>
        </w:rPr>
      </w:pPr>
      <w:r w:rsidRPr="00B132C2">
        <w:rPr>
          <w:rFonts w:ascii="Times New Roman" w:hAnsi="Times New Roman" w:cs="Times New Roman"/>
          <w:lang w:val="en-GB"/>
        </w:rPr>
        <w:t>Contact</w:t>
      </w:r>
      <w:r w:rsidRPr="00B132C2">
        <w:rPr>
          <w:rFonts w:ascii="Times New Roman" w:hAnsi="Times New Roman" w:cs="Times New Roman"/>
          <w:bCs/>
          <w:lang w:val="en-GB"/>
        </w:rPr>
        <w:t>:</w:t>
      </w:r>
      <w:r w:rsidRPr="00B132C2">
        <w:rPr>
          <w:rFonts w:ascii="Times New Roman" w:hAnsi="Times New Roman" w:cs="Times New Roman"/>
          <w:b/>
          <w:bCs/>
          <w:lang w:val="en-GB"/>
        </w:rPr>
        <w:t xml:space="preserve"> </w:t>
      </w:r>
      <w:r w:rsidRPr="00B132C2">
        <w:rPr>
          <w:rFonts w:ascii="Times New Roman" w:hAnsi="Times New Roman" w:cs="Times New Roman"/>
          <w:lang w:val="en-GB"/>
        </w:rPr>
        <w:t xml:space="preserve">Jelena Bulatović </w:t>
      </w:r>
    </w:p>
    <w:p w14:paraId="1DC78CC0" w14:textId="132D37B3" w:rsidR="00C93823" w:rsidRPr="00B132C2" w:rsidRDefault="00C93823" w:rsidP="00AB4A2C">
      <w:pPr>
        <w:spacing w:before="120"/>
        <w:jc w:val="both"/>
        <w:rPr>
          <w:rFonts w:ascii="Times New Roman" w:hAnsi="Times New Roman" w:cs="Times New Roman"/>
          <w:lang w:val="en-GB"/>
        </w:rPr>
      </w:pPr>
      <w:r w:rsidRPr="00B132C2">
        <w:rPr>
          <w:rFonts w:ascii="Times New Roman" w:hAnsi="Times New Roman" w:cs="Times New Roman"/>
          <w:lang w:val="en-GB"/>
        </w:rPr>
        <w:t xml:space="preserve">The site of </w:t>
      </w:r>
      <w:proofErr w:type="spellStart"/>
      <w:r w:rsidRPr="00B132C2">
        <w:rPr>
          <w:rFonts w:ascii="Times New Roman" w:hAnsi="Times New Roman" w:cs="Times New Roman"/>
          <w:lang w:val="en-GB"/>
        </w:rPr>
        <w:t>Bubanj</w:t>
      </w:r>
      <w:proofErr w:type="spellEnd"/>
      <w:r w:rsidRPr="00B132C2">
        <w:rPr>
          <w:rFonts w:ascii="Times New Roman" w:hAnsi="Times New Roman" w:cs="Times New Roman"/>
          <w:lang w:val="en-GB"/>
        </w:rPr>
        <w:t xml:space="preserve"> – Novo Selo is located on a lower river terrace, near the confluence of the </w:t>
      </w:r>
      <w:proofErr w:type="spellStart"/>
      <w:r w:rsidRPr="00B132C2">
        <w:rPr>
          <w:rFonts w:ascii="Times New Roman" w:hAnsi="Times New Roman" w:cs="Times New Roman"/>
          <w:lang w:val="en-GB"/>
        </w:rPr>
        <w:t>Nišava</w:t>
      </w:r>
      <w:proofErr w:type="spellEnd"/>
      <w:r w:rsidRPr="00B132C2">
        <w:rPr>
          <w:rFonts w:ascii="Times New Roman" w:hAnsi="Times New Roman" w:cs="Times New Roman"/>
          <w:lang w:val="en-GB"/>
        </w:rPr>
        <w:t xml:space="preserve"> and the </w:t>
      </w:r>
      <w:proofErr w:type="spellStart"/>
      <w:r w:rsidRPr="00B132C2">
        <w:rPr>
          <w:rFonts w:ascii="Times New Roman" w:hAnsi="Times New Roman" w:cs="Times New Roman"/>
          <w:lang w:val="en-GB"/>
        </w:rPr>
        <w:t>Južna</w:t>
      </w:r>
      <w:proofErr w:type="spellEnd"/>
      <w:r w:rsidRPr="00B132C2">
        <w:rPr>
          <w:rFonts w:ascii="Times New Roman" w:hAnsi="Times New Roman" w:cs="Times New Roman"/>
          <w:lang w:val="en-GB"/>
        </w:rPr>
        <w:t xml:space="preserve"> Morava rivers, 5 km west of </w:t>
      </w:r>
      <w:proofErr w:type="spellStart"/>
      <w:r w:rsidRPr="00B132C2">
        <w:rPr>
          <w:rFonts w:ascii="Times New Roman" w:hAnsi="Times New Roman" w:cs="Times New Roman"/>
          <w:lang w:val="en-GB"/>
        </w:rPr>
        <w:t>Niš</w:t>
      </w:r>
      <w:proofErr w:type="spellEnd"/>
      <w:r w:rsidRPr="00B132C2">
        <w:rPr>
          <w:rFonts w:ascii="Times New Roman" w:hAnsi="Times New Roman" w:cs="Times New Roman"/>
          <w:lang w:val="en-GB"/>
        </w:rPr>
        <w:t xml:space="preserve">, southeastern Serbia. </w:t>
      </w:r>
      <w:proofErr w:type="spellStart"/>
      <w:r w:rsidRPr="00B132C2">
        <w:rPr>
          <w:rFonts w:ascii="Times New Roman" w:hAnsi="Times New Roman" w:cs="Times New Roman"/>
          <w:lang w:val="en-GB"/>
        </w:rPr>
        <w:t>Bubanj</w:t>
      </w:r>
      <w:proofErr w:type="spellEnd"/>
      <w:r w:rsidRPr="00B132C2">
        <w:rPr>
          <w:rFonts w:ascii="Times New Roman" w:hAnsi="Times New Roman" w:cs="Times New Roman"/>
          <w:lang w:val="en-GB"/>
        </w:rPr>
        <w:t xml:space="preserve"> is the eponymous site of the central Balkan Eneolithic cultural traditions and is of great importance for the understanding of the development of prehistoric Metal Age societies in the region </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&lt;EndNote&gt;&lt;Cite&gt;&lt;Author&gt;Tasić&lt;/Author&gt;&lt;Year&gt;1979&lt;/Year&gt;&lt;RecNum&gt;405&lt;/RecNum&gt;&lt;DisplayText&gt;(Tasić 1979; Trajković-Filipović, Milanović, and Bulatović 2008)&lt;/DisplayText&gt;&lt;record&gt;&lt;rec-number&gt;405&lt;/rec-number&gt;&lt;foreign-keys&gt;&lt;key app="EN" db-id="r2vx5zz27fvpt2e2pravrxxvsw0revrtsevx" timestamp="1752133192"&gt;405&lt;/key&gt;&lt;/foreign-keys&gt;&lt;ref-type name="Book Section"&gt;5&lt;/ref-type&gt;&lt;contributors&gt;&lt;authors&gt;&lt;author&gt;Tasić, N.&lt;/author&gt;&lt;/authors&gt;&lt;secondary-authors&gt;&lt;author&gt;Benac, A.&lt;/author&gt;&lt;/secondary-authors&gt;&lt;/contributors&gt;&lt;titles&gt;&lt;title&gt;Bubanj-Sălcuţa-Krivodol kompleks&lt;/title&gt;&lt;secondary-title&gt;Praistorija jugoslavenskih zemalja III&lt;/secondary-title&gt;&lt;/titles&gt;&lt;pages&gt;87-114&lt;/pages&gt;&lt;dates&gt;&lt;year&gt;1979&lt;/year&gt;&lt;/dates&gt;&lt;publisher&gt;Akademija nauka i umjetnosti Bosne i Hercegovine, Centar za balkanološka ispitivanja&lt;/publisher&gt;&lt;urls&gt;&lt;/urls&gt;&lt;/record&gt;&lt;/Cite&gt;&lt;Cite&gt;&lt;Author&gt;Trajković-Filipović&lt;/Author&gt;&lt;Year&gt;2008&lt;/Year&gt;&lt;RecNum&gt;406&lt;/RecNum&gt;&lt;record&gt;&lt;rec-number&gt;406&lt;/rec-number&gt;&lt;foreign-keys&gt;&lt;key app="EN" db-id="r2vx5zz27fvpt2e2pravrxxvsw0revrtsevx" timestamp="1752133278"&gt;406&lt;/key&gt;&lt;/foreign-keys&gt;&lt;ref-type name="Book Section"&gt;5&lt;/ref-type&gt;&lt;contributors&gt;&lt;authors&gt;&lt;author&gt;Trajković-Filipović, T.&lt;/author&gt;&lt;author&gt;Milanović, D. &lt;/author&gt;&lt;author&gt;Bulatović, A. &lt;/author&gt;&lt;/authors&gt;&lt;/contributors&gt;&lt;titles&gt;&lt;title&gt;Reviziona arheološka iskopavanja lokaliteta Bubanj kod Niša u 2008. godini&lt;/title&gt;&lt;secondary-title&gt;Zbornik Narodnog muzeja u Nišu &lt;/secondary-title&gt;&lt;/titles&gt;&lt;pages&gt;309-318&lt;/pages&gt;&lt;volume&gt;16-17&lt;/volume&gt;&lt;dates&gt;&lt;year&gt;2008&lt;/year&gt;&lt;/dates&gt;&lt;urls&gt;&lt;/urls&gt;&lt;/record&gt;&lt;/Cite&gt;&lt;/EndNote&gt;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(Tasić 1979; Trajković-Filipović, Milanović, and Bulatović 2008)</w:t>
      </w:r>
      <w:r w:rsidRPr="00B132C2">
        <w:rPr>
          <w:rFonts w:ascii="Times New Roman" w:hAnsi="Times New Roman" w:cs="Times New Roman"/>
          <w:lang w:val="en-GB"/>
        </w:rPr>
        <w:fldChar w:fldCharType="end"/>
      </w:r>
      <w:r w:rsidRPr="00B132C2">
        <w:rPr>
          <w:rFonts w:ascii="Times New Roman" w:hAnsi="Times New Roman" w:cs="Times New Roman"/>
          <w:lang w:val="en-GB"/>
        </w:rPr>
        <w:t xml:space="preserve">. The multilayered site preserves up to 3.5 m of cultural deposits, spanning approximately 5,000 years. It was assumed that site originally covered about 5 ha, much of the site was destroyed by 20th-century construction, leaving only a 200 m² area intact. This preserved section was fully excavated between 2008 and 2014  </w:t>
      </w:r>
      <w:r w:rsidRPr="00B132C2">
        <w:rPr>
          <w:rFonts w:ascii="Times New Roman" w:hAnsi="Times New Roman" w:cs="Times New Roman"/>
          <w:lang w:val="en-GB"/>
        </w:rPr>
        <w:fldChar w:fldCharType="begin">
          <w:fldData xml:space="preserve">PEVuZE5vdGU+PENpdGU+PEF1dGhvcj5CdWxhdG92acSHPC9BdXRob3I+PFllYXI+MjAxMjwvWWVh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</w:fldData>
        </w:fldChar>
      </w:r>
      <w:r w:rsidR="00F956AA" w:rsidRPr="00B132C2">
        <w:rPr>
          <w:rFonts w:ascii="Times New Roman" w:hAnsi="Times New Roman" w:cs="Times New Roman"/>
          <w:lang w:val="en-GB"/>
        </w:rPr>
        <w:instrText xml:space="preserve"> ADDIN EN.CITE </w:instrText>
      </w:r>
      <w:r w:rsidR="00F956AA" w:rsidRPr="00B132C2">
        <w:rPr>
          <w:rFonts w:ascii="Times New Roman" w:hAnsi="Times New Roman" w:cs="Times New Roman"/>
          <w:lang w:val="en-GB"/>
        </w:rPr>
        <w:fldChar w:fldCharType="begin">
          <w:fldData xml:space="preserve">PEVuZE5vdGU+PENpdGU+PEF1dGhvcj5CdWxhdG92acSHPC9BdXRob3I+PFllYXI+MjAxMjwvWWVh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</w:fldData>
        </w:fldChar>
      </w:r>
      <w:r w:rsidR="00F956AA" w:rsidRPr="00B132C2">
        <w:rPr>
          <w:rFonts w:ascii="Times New Roman" w:hAnsi="Times New Roman" w:cs="Times New Roman"/>
          <w:lang w:val="en-GB"/>
        </w:rPr>
        <w:instrText xml:space="preserve"> ADDIN EN.CITE.DATA </w:instrText>
      </w:r>
      <w:r w:rsidR="00F956AA" w:rsidRPr="00B132C2">
        <w:rPr>
          <w:rFonts w:ascii="Times New Roman" w:hAnsi="Times New Roman" w:cs="Times New Roman"/>
          <w:lang w:val="en-GB"/>
        </w:rPr>
      </w:r>
      <w:r w:rsidR="00F956AA" w:rsidRPr="00B132C2">
        <w:rPr>
          <w:rFonts w:ascii="Times New Roman" w:hAnsi="Times New Roman" w:cs="Times New Roman"/>
          <w:lang w:val="en-GB"/>
        </w:rPr>
        <w:fldChar w:fldCharType="end"/>
      </w:r>
      <w:r w:rsidRPr="00B132C2">
        <w:rPr>
          <w:rFonts w:ascii="Times New Roman" w:hAnsi="Times New Roman" w:cs="Times New Roman"/>
          <w:lang w:val="en-GB"/>
        </w:rPr>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(Bulatović and Milanović 2012, 2014; Bulatović and Milanović 2020)</w:t>
      </w:r>
      <w:r w:rsidRPr="00B132C2">
        <w:rPr>
          <w:rFonts w:ascii="Times New Roman" w:hAnsi="Times New Roman" w:cs="Times New Roman"/>
          <w:lang w:val="en-GB"/>
        </w:rPr>
        <w:fldChar w:fldCharType="end"/>
      </w:r>
      <w:r w:rsidRPr="00B132C2">
        <w:rPr>
          <w:rFonts w:ascii="Times New Roman" w:hAnsi="Times New Roman" w:cs="Times New Roman"/>
          <w:lang w:val="en-GB"/>
        </w:rPr>
        <w:t xml:space="preserve">. During these excavations, a large amount of animal remains (around 20,000 fragments) were hand collected and subsequently analysed. The majority of animal remains were collected from cultural layers, with a smaller number coming from various types of well-defined archaeological features such as: pits, houses, kilns, post-holes, ditches, etc. </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&lt;EndNote&gt;&lt;Cite&gt;&lt;Author&gt;Bulatović&lt;/Author&gt;&lt;Year&gt;2020&lt;/Year&gt;&lt;RecNum&gt;407&lt;/RecNum&gt;&lt;DisplayText&gt;(Bulatović 2020)&lt;/DisplayText&gt;&lt;record&gt;&lt;rec-number&gt;407&lt;/rec-number&gt;&lt;foreign-keys&gt;&lt;key app="EN" db-id="r2vx5zz27fvpt2e2pravrxxvsw0revrtsevx" timestamp="1752133463"&gt;407&lt;/key&gt;&lt;/foreign-keys&gt;&lt;ref-type name="Book Section"&gt;5&lt;/ref-type&gt;&lt;contributors&gt;&lt;authors&gt;&lt;author&gt;Bulatović, J.&lt;/author&gt;&lt;/authors&gt;&lt;secondary-authors&gt;&lt;author&gt;Bulatović, A.&lt;/author&gt;&lt;author&gt;Milanović, D.&lt;/author&gt;&lt;/secondary-authors&gt;&lt;/contributors&gt;&lt;titles&gt;&lt;title&gt;Preliminary report on animal bones from Bubanj&lt;/title&gt;&lt;secondary-title&gt;Bubanj, the Eneolithic and the Early Bronze Age tell in southeastern Serbia&lt;/secondary-title&gt;&lt;/titles&gt;&lt;pages&gt;329-337&lt;/pages&gt;&lt;volume&gt;90&lt;/volume&gt;&lt;dates&gt;&lt;year&gt;2020&lt;/year&gt;&lt;/dates&gt;&lt;publisher&gt;Mitteilungen der Prähistorischen Kommission&lt;/publisher&gt;&lt;urls&gt;&lt;/urls&gt;&lt;/record&gt;&lt;/Cite&gt;&lt;/EndNote&gt;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(Bulatović 2020)</w:t>
      </w:r>
      <w:r w:rsidRPr="00B132C2">
        <w:rPr>
          <w:rFonts w:ascii="Times New Roman" w:hAnsi="Times New Roman" w:cs="Times New Roman"/>
          <w:lang w:val="en-GB"/>
        </w:rPr>
        <w:fldChar w:fldCharType="end"/>
      </w:r>
      <w:r w:rsidRPr="00B132C2">
        <w:rPr>
          <w:rFonts w:ascii="Times New Roman" w:hAnsi="Times New Roman" w:cs="Times New Roman"/>
          <w:lang w:val="en-GB"/>
        </w:rPr>
        <w:t>. Based on the stylistic-typological characteristics of pottery and vertical stratigraphic sequence, the features and layers were grouped and dated to five stratigraphic layers (phases): I – the Early/Middle Neolithic, II – the Early Eneolithic, III – the Middle Eneolithic, IV – the Late Eneolithic, and V – the Late Eneolithic/Early Bronze Age. The faunal assemblages represent typical settlement food waste, as indicated by body part distributions and butchery mark patterns.</w:t>
      </w:r>
    </w:p>
    <w:p w14:paraId="0B6F741A" w14:textId="77777777" w:rsidR="00C93823" w:rsidRPr="00B132C2" w:rsidRDefault="00C93823" w:rsidP="00AB4A2C">
      <w:pPr>
        <w:spacing w:before="120"/>
        <w:jc w:val="both"/>
        <w:rPr>
          <w:rFonts w:ascii="Times New Roman" w:hAnsi="Times New Roman" w:cs="Times New Roman"/>
          <w:lang w:val="en-GB"/>
        </w:rPr>
      </w:pPr>
      <w:r w:rsidRPr="00B132C2">
        <w:rPr>
          <w:rFonts w:ascii="Times New Roman" w:hAnsi="Times New Roman" w:cs="Times New Roman"/>
          <w:lang w:val="en-GB"/>
        </w:rPr>
        <w:t xml:space="preserve">In the layer (phase) V, six bones of a wildcat from the Late Eneolithic/Early Bronze Age were found. Five bones, representing a minimum of two individuals, were found in a single cultural layer (Trench III, squares Is17e and Is16e, spit 22). Among these, fragments of one tibia and two humeri with fused epiphyses likely belonged to an adult wildcat, while two fragmented tibiae with unfused distal epiphyses came from a juvenile under nine months old. A sixth bone, a left femur fragment with a fused proximal epiphysis from an adult wildcat (BU 13/290/1), was recovered from a separate cultural layer (Trench III, square In22e, spit 15) and was analysed in this study. No butchery marks were found on any of these wildcat bones. </w:t>
      </w:r>
    </w:p>
    <w:p w14:paraId="4DC5AE76" w14:textId="77777777" w:rsidR="00C93823" w:rsidRPr="00B132C2" w:rsidRDefault="00C93823" w:rsidP="00C93823">
      <w:pPr>
        <w:spacing w:before="120"/>
        <w:rPr>
          <w:rFonts w:ascii="Times New Roman" w:hAnsi="Times New Roman" w:cs="Times New Roman"/>
          <w:b/>
          <w:lang w:val="en-GB"/>
        </w:rPr>
      </w:pPr>
      <w:proofErr w:type="spellStart"/>
      <w:r w:rsidRPr="00B132C2">
        <w:rPr>
          <w:rFonts w:ascii="Times New Roman" w:hAnsi="Times New Roman" w:cs="Times New Roman"/>
          <w:b/>
          <w:lang w:val="en-GB"/>
        </w:rPr>
        <w:t>Caričin</w:t>
      </w:r>
      <w:proofErr w:type="spellEnd"/>
      <w:r w:rsidRPr="00B132C2">
        <w:rPr>
          <w:rFonts w:ascii="Times New Roman" w:hAnsi="Times New Roman" w:cs="Times New Roman"/>
          <w:b/>
          <w:lang w:val="en-GB"/>
        </w:rPr>
        <w:t xml:space="preserve"> Grad</w:t>
      </w:r>
    </w:p>
    <w:p w14:paraId="33C2B45E" w14:textId="77777777" w:rsidR="00C93823" w:rsidRPr="00B132C2" w:rsidRDefault="00C93823" w:rsidP="00C93823">
      <w:pPr>
        <w:spacing w:before="120"/>
        <w:rPr>
          <w:rFonts w:ascii="Times New Roman" w:hAnsi="Times New Roman" w:cs="Times New Roman"/>
          <w:bCs/>
          <w:lang w:val="en-GB"/>
        </w:rPr>
      </w:pPr>
      <w:r w:rsidRPr="00B132C2">
        <w:rPr>
          <w:rFonts w:ascii="Times New Roman" w:hAnsi="Times New Roman" w:cs="Times New Roman"/>
          <w:bCs/>
          <w:lang w:val="en-GB"/>
        </w:rPr>
        <w:t>N 42.57127 E 21.40085</w:t>
      </w:r>
    </w:p>
    <w:p w14:paraId="4F8E4946" w14:textId="77777777" w:rsidR="00C93823" w:rsidRPr="00B132C2" w:rsidRDefault="00C93823" w:rsidP="00AB4A2C">
      <w:pPr>
        <w:spacing w:before="120"/>
        <w:jc w:val="both"/>
        <w:rPr>
          <w:rFonts w:ascii="Times New Roman" w:hAnsi="Times New Roman" w:cs="Times New Roman"/>
          <w:lang w:val="en-GB"/>
        </w:rPr>
      </w:pPr>
      <w:r w:rsidRPr="00B132C2">
        <w:rPr>
          <w:rFonts w:ascii="Times New Roman" w:hAnsi="Times New Roman" w:cs="Times New Roman"/>
          <w:lang w:val="en-GB"/>
        </w:rPr>
        <w:lastRenderedPageBreak/>
        <w:t>Contact</w:t>
      </w:r>
      <w:r w:rsidRPr="00B132C2">
        <w:rPr>
          <w:rFonts w:ascii="Times New Roman" w:hAnsi="Times New Roman" w:cs="Times New Roman"/>
          <w:b/>
          <w:bCs/>
          <w:lang w:val="en-GB"/>
        </w:rPr>
        <w:t>:</w:t>
      </w:r>
      <w:r w:rsidRPr="00B132C2">
        <w:rPr>
          <w:rFonts w:ascii="Times New Roman" w:hAnsi="Times New Roman" w:cs="Times New Roman"/>
          <w:lang w:val="en-GB"/>
        </w:rPr>
        <w:t xml:space="preserve"> Nemanja Marković</w:t>
      </w:r>
    </w:p>
    <w:p w14:paraId="209DD514" w14:textId="7B3996FC" w:rsidR="00C93823" w:rsidRPr="00B132C2" w:rsidRDefault="00C93823" w:rsidP="00AB4A2C">
      <w:pPr>
        <w:jc w:val="both"/>
        <w:rPr>
          <w:rFonts w:ascii="Times New Roman" w:eastAsia="Times New Roman" w:hAnsi="Times New Roman" w:cs="Times New Roman"/>
          <w:lang w:val="en-GB"/>
        </w:rPr>
      </w:pPr>
      <w:r w:rsidRPr="00B132C2">
        <w:rPr>
          <w:rFonts w:ascii="Times New Roman" w:hAnsi="Times New Roman" w:cs="Times New Roman"/>
          <w:lang w:val="en-GB"/>
        </w:rPr>
        <w:t xml:space="preserve">The archaeological site of </w:t>
      </w:r>
      <w:proofErr w:type="spellStart"/>
      <w:r w:rsidRPr="00B132C2">
        <w:rPr>
          <w:rFonts w:ascii="Times New Roman" w:hAnsi="Times New Roman" w:cs="Times New Roman"/>
          <w:lang w:val="en-GB"/>
        </w:rPr>
        <w:t>Caričin</w:t>
      </w:r>
      <w:proofErr w:type="spellEnd"/>
      <w:r w:rsidRPr="00B132C2">
        <w:rPr>
          <w:rFonts w:ascii="Times New Roman" w:hAnsi="Times New Roman" w:cs="Times New Roman"/>
          <w:lang w:val="en-GB"/>
        </w:rPr>
        <w:t xml:space="preserve"> Grad is located in southern Serbia on the eastern slopes of Mount Radan, approximately 30 km southwest of Leskovac. The site’s ruins are identified as </w:t>
      </w:r>
      <w:proofErr w:type="spellStart"/>
      <w:r w:rsidRPr="00B132C2">
        <w:rPr>
          <w:rFonts w:ascii="Times New Roman" w:hAnsi="Times New Roman" w:cs="Times New Roman"/>
          <w:i/>
          <w:lang w:val="en-GB"/>
        </w:rPr>
        <w:t>Justiniana</w:t>
      </w:r>
      <w:proofErr w:type="spellEnd"/>
      <w:r w:rsidRPr="00B132C2">
        <w:rPr>
          <w:rFonts w:ascii="Times New Roman" w:hAnsi="Times New Roman" w:cs="Times New Roman"/>
          <w:i/>
          <w:lang w:val="en-GB"/>
        </w:rPr>
        <w:t xml:space="preserve"> Prima</w:t>
      </w:r>
      <w:r w:rsidRPr="00B132C2">
        <w:rPr>
          <w:rFonts w:ascii="Times New Roman" w:hAnsi="Times New Roman" w:cs="Times New Roman"/>
          <w:lang w:val="en-GB"/>
        </w:rPr>
        <w:t xml:space="preserve">, a city founded by Emperor Justinian I (527–565) as stated in </w:t>
      </w:r>
      <w:r w:rsidRPr="00B132C2">
        <w:rPr>
          <w:rFonts w:ascii="Times New Roman" w:hAnsi="Times New Roman" w:cs="Times New Roman"/>
          <w:i/>
          <w:lang w:val="en-GB"/>
        </w:rPr>
        <w:t>Novella</w:t>
      </w:r>
      <w:r w:rsidRPr="00B132C2">
        <w:rPr>
          <w:rFonts w:ascii="Times New Roman" w:hAnsi="Times New Roman" w:cs="Times New Roman"/>
          <w:lang w:val="en-GB"/>
        </w:rPr>
        <w:t xml:space="preserve"> 11, erected to serve as the residence of an archbishop and the Praetorian prefect of Illyricum. As a result, the excavations at </w:t>
      </w:r>
      <w:proofErr w:type="spellStart"/>
      <w:r w:rsidRPr="00B132C2">
        <w:rPr>
          <w:rFonts w:ascii="Times New Roman" w:hAnsi="Times New Roman" w:cs="Times New Roman"/>
          <w:lang w:val="en-GB"/>
        </w:rPr>
        <w:t>Caričin</w:t>
      </w:r>
      <w:proofErr w:type="spellEnd"/>
      <w:r w:rsidRPr="00B132C2">
        <w:rPr>
          <w:rFonts w:ascii="Times New Roman" w:hAnsi="Times New Roman" w:cs="Times New Roman"/>
          <w:lang w:val="en-GB"/>
        </w:rPr>
        <w:t xml:space="preserve"> Grad provide invaluable, well-preserved evidence of a small city from the 6th and early 7th centuries, located in an unusual and remote area: far from the major settlement hubs along the Danube and other navigable rivers. Situated in the rural western region of the province Dacia Mediterranea, the city represents the later phases of urban development in northern Illyricum. The city featured robust fortifications, sophisticated water supply systems, many churches, administrative and public buildings, wide porticos, squares, and residential quarters </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&lt;EndNote&gt;&lt;Cite&gt;&lt;Author&gt;Ivanišević&lt;/Author&gt;&lt;Year&gt;2016&lt;/Year&gt;&lt;RecNum&gt;413&lt;/RecNum&gt;&lt;DisplayText&gt;(Ivanišević 2016; Kondić and Popović 1977)&lt;/DisplayText&gt;&lt;record&gt;&lt;rec-number&gt;413&lt;/rec-number&gt;&lt;foreign-keys&gt;&lt;key app="EN" db-id="r2vx5zz27fvpt2e2pravrxxvsw0revrtsevx" timestamp="1752134619"&gt;413&lt;/key&gt;&lt;/foreign-keys&gt;&lt;ref-type name="Conference Proceedings"&gt;10&lt;/ref-type&gt;&lt;contributors&gt;&lt;authors&gt;&lt;author&gt;Ivanišević, V.&lt;/author&gt;&lt;/authors&gt;&lt;secondary-authors&gt;&lt;author&gt;Marjanović-Dušanić, S.&lt;/author&gt;&lt;/secondary-authors&gt;&lt;/contributors&gt;&lt;titles&gt;&lt;title&gt;Caričin Grad (Justiniana Prima): a new-discovered city for a ‘new’ society”&lt;/title&gt;&lt;secondary-title&gt;Proceedings of the 23rd International Congress of Byzantine Studies&lt;/secondary-title&gt;&lt;/titles&gt;&lt;pages&gt;107-126&lt;/pages&gt;&lt;dates&gt;&lt;year&gt;2016&lt;/year&gt;&lt;/dates&gt;&lt;pub-location&gt;Belgrade&lt;/pub-location&gt;&lt;publisher&gt;Institute for Byzantine Studies&lt;/publisher&gt;&lt;urls&gt;&lt;/urls&gt;&lt;/record&gt;&lt;/Cite&gt;&lt;Cite&gt;&lt;Author&gt;Kondić&lt;/Author&gt;&lt;Year&gt;1977&lt;/Year&gt;&lt;RecNum&gt;414&lt;/RecNum&gt;&lt;record&gt;&lt;rec-number&gt;414&lt;/rec-number&gt;&lt;foreign-keys&gt;&lt;key app="EN" db-id="r2vx5zz27fvpt2e2pravrxxvsw0revrtsevx" timestamp="1752134677"&gt;414&lt;/key&gt;&lt;/foreign-keys&gt;&lt;ref-type name="Book"&gt;6&lt;/ref-type&gt;&lt;contributors&gt;&lt;authors&gt;&lt;author&gt;Kondić, V.&lt;/author&gt;&lt;author&gt;Popović, V. &lt;/author&gt;&lt;/authors&gt;&lt;/contributors&gt;&lt;titles&gt;&lt;title&gt;Caričin Grad, a fortified city in Byzantine Illyricum&lt;/title&gt;&lt;/titles&gt;&lt;dates&gt;&lt;year&gt;1977&lt;/year&gt;&lt;/dates&gt;&lt;pub-location&gt;Belgrade&lt;/pub-location&gt;&lt;publisher&gt;Serbian Academy of Sciences and Arts &lt;/publisher&gt;&lt;urls&gt;&lt;/urls&gt;&lt;/record&gt;&lt;/Cite&gt;&lt;/EndNote&gt;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(Ivanišević 2016; Kondić and Popović 1977)</w:t>
      </w:r>
      <w:r w:rsidRPr="00B132C2">
        <w:rPr>
          <w:rFonts w:ascii="Times New Roman" w:hAnsi="Times New Roman" w:cs="Times New Roman"/>
          <w:lang w:val="en-GB"/>
        </w:rPr>
        <w:fldChar w:fldCharType="end"/>
      </w:r>
      <w:r w:rsidRPr="00B132C2">
        <w:rPr>
          <w:rFonts w:ascii="Times New Roman" w:hAnsi="Times New Roman" w:cs="Times New Roman"/>
          <w:lang w:val="en-GB"/>
        </w:rPr>
        <w:t>.</w:t>
      </w:r>
      <w:r w:rsidRPr="00B132C2">
        <w:rPr>
          <w:rFonts w:ascii="Times New Roman" w:eastAsia="Times New Roman" w:hAnsi="Times New Roman" w:cs="Times New Roman"/>
          <w:lang w:val="en-GB"/>
        </w:rPr>
        <w:t xml:space="preserve"> Large number of animal bones were </w:t>
      </w:r>
      <w:r w:rsidRPr="00B132C2">
        <w:rPr>
          <w:rFonts w:ascii="Times New Roman" w:hAnsi="Times New Roman" w:cs="Times New Roman"/>
          <w:lang w:val="en-GB"/>
        </w:rPr>
        <w:t xml:space="preserve">recorded from three areas: the towers of the Acropolis, Upper Town, and Lower Town. Mammal remains were dominant in all three assemblages. Domestic species accounted for over 95% of the NISP, indicating that livestock provided the primary and most reliable source of meat. Hunting appears to have been opportunistic and played a minor role in the subsistence economy </w:t>
      </w:r>
      <w:r w:rsidRPr="00B132C2">
        <w:rPr>
          <w:rFonts w:ascii="Times New Roman" w:hAnsi="Times New Roman" w:cs="Times New Roman"/>
          <w:lang w:val="en-GB"/>
        </w:rPr>
        <w:fldChar w:fldCharType="begin">
          <w:fldData xml:space="preserve">PEVuZE5vdGU+PENpdGU+PEF1dGhvcj5CYXJvbjwvQXV0aG9yPjxZZWFyPjIwMTk8L1llYXI+PFJl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</w:fldData>
        </w:fldChar>
      </w:r>
      <w:r w:rsidR="00F956AA" w:rsidRPr="00B132C2">
        <w:rPr>
          <w:rFonts w:ascii="Times New Roman" w:hAnsi="Times New Roman" w:cs="Times New Roman"/>
          <w:lang w:val="en-GB"/>
        </w:rPr>
        <w:instrText xml:space="preserve"> ADDIN EN.CITE </w:instrText>
      </w:r>
      <w:r w:rsidR="00F956AA" w:rsidRPr="00B132C2">
        <w:rPr>
          <w:rFonts w:ascii="Times New Roman" w:hAnsi="Times New Roman" w:cs="Times New Roman"/>
          <w:lang w:val="en-GB"/>
        </w:rPr>
        <w:fldChar w:fldCharType="begin">
          <w:fldData xml:space="preserve">PEVuZE5vdGU+PENpdGU+PEF1dGhvcj5CYXJvbjwvQXV0aG9yPjxZZWFyPjIwMTk8L1llYXI+PFJl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</w:fldData>
        </w:fldChar>
      </w:r>
      <w:r w:rsidR="00F956AA" w:rsidRPr="00B132C2">
        <w:rPr>
          <w:rFonts w:ascii="Times New Roman" w:hAnsi="Times New Roman" w:cs="Times New Roman"/>
          <w:lang w:val="en-GB"/>
        </w:rPr>
        <w:instrText xml:space="preserve"> ADDIN EN.CITE.DATA </w:instrText>
      </w:r>
      <w:r w:rsidR="00F956AA" w:rsidRPr="00B132C2">
        <w:rPr>
          <w:rFonts w:ascii="Times New Roman" w:hAnsi="Times New Roman" w:cs="Times New Roman"/>
          <w:lang w:val="en-GB"/>
        </w:rPr>
      </w:r>
      <w:r w:rsidR="00F956AA" w:rsidRPr="00B132C2">
        <w:rPr>
          <w:rFonts w:ascii="Times New Roman" w:hAnsi="Times New Roman" w:cs="Times New Roman"/>
          <w:lang w:val="en-GB"/>
        </w:rPr>
        <w:fldChar w:fldCharType="end"/>
      </w:r>
      <w:r w:rsidRPr="00B132C2">
        <w:rPr>
          <w:rFonts w:ascii="Times New Roman" w:hAnsi="Times New Roman" w:cs="Times New Roman"/>
          <w:lang w:val="en-GB"/>
        </w:rPr>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(Baron, Reuter, and Marković 2019; Marković and Baron 2022; Marković, Reuter, and Birk 2019)</w:t>
      </w:r>
      <w:r w:rsidRPr="00B132C2">
        <w:rPr>
          <w:rFonts w:ascii="Times New Roman" w:hAnsi="Times New Roman" w:cs="Times New Roman"/>
          <w:lang w:val="en-GB"/>
        </w:rPr>
        <w:fldChar w:fldCharType="end"/>
      </w:r>
      <w:r w:rsidRPr="00B132C2">
        <w:rPr>
          <w:rFonts w:ascii="Times New Roman" w:eastAsia="Times New Roman" w:hAnsi="Times New Roman" w:cs="Times New Roman"/>
          <w:lang w:val="en-GB"/>
        </w:rPr>
        <w:t xml:space="preserve">. </w:t>
      </w:r>
    </w:p>
    <w:p w14:paraId="62042127" w14:textId="77777777" w:rsidR="00C93823" w:rsidRPr="00B132C2" w:rsidRDefault="00C93823" w:rsidP="00AB4A2C">
      <w:pPr>
        <w:spacing w:before="120"/>
        <w:jc w:val="both"/>
        <w:rPr>
          <w:rFonts w:ascii="Times New Roman" w:eastAsia="Times New Roman" w:hAnsi="Times New Roman" w:cs="Times New Roman"/>
          <w:lang w:val="en-GB"/>
        </w:rPr>
      </w:pPr>
      <w:r w:rsidRPr="00B132C2">
        <w:rPr>
          <w:rFonts w:ascii="Times New Roman" w:hAnsi="Times New Roman" w:cs="Times New Roman"/>
          <w:lang w:val="en-GB"/>
        </w:rPr>
        <w:t xml:space="preserve">Cat remains were recovered from all three sectors, comprising 0.5% of the total NISP from </w:t>
      </w:r>
      <w:proofErr w:type="spellStart"/>
      <w:r w:rsidRPr="00B132C2">
        <w:rPr>
          <w:rFonts w:ascii="Times New Roman" w:hAnsi="Times New Roman" w:cs="Times New Roman"/>
          <w:lang w:val="en-GB"/>
        </w:rPr>
        <w:t>Caričin</w:t>
      </w:r>
      <w:proofErr w:type="spellEnd"/>
      <w:r w:rsidRPr="00B132C2">
        <w:rPr>
          <w:rFonts w:ascii="Times New Roman" w:hAnsi="Times New Roman" w:cs="Times New Roman"/>
          <w:lang w:val="en-GB"/>
        </w:rPr>
        <w:t xml:space="preserve"> Grad. The specimen analysed in this study is a fragment of the right mandible of an adult individual, with the second and third premolars and the first molar preserved. The teeth show no signs of wear. The sample was recovered from the Sector Q in the Lower Town, within the embankment layer along the inner side of the western ramparts. Stratigraphic contexts date the specimen to second half of the 6th century.</w:t>
      </w:r>
    </w:p>
    <w:p w14:paraId="5378BA8C" w14:textId="77777777" w:rsidR="00C93823" w:rsidRPr="00B132C2" w:rsidRDefault="00C93823" w:rsidP="00C93823">
      <w:pPr>
        <w:spacing w:before="120"/>
        <w:rPr>
          <w:rFonts w:ascii="Times New Roman" w:hAnsi="Times New Roman" w:cs="Times New Roman"/>
          <w:b/>
          <w:bCs/>
          <w:lang w:val="en-GB"/>
        </w:rPr>
      </w:pPr>
      <w:proofErr w:type="spellStart"/>
      <w:r w:rsidRPr="00B132C2">
        <w:rPr>
          <w:rFonts w:ascii="Times New Roman" w:hAnsi="Times New Roman" w:cs="Times New Roman"/>
          <w:b/>
          <w:bCs/>
          <w:lang w:val="en-GB"/>
        </w:rPr>
        <w:t>Gamzigrad</w:t>
      </w:r>
      <w:proofErr w:type="spellEnd"/>
    </w:p>
    <w:p w14:paraId="59995D7B" w14:textId="77777777" w:rsidR="00C93823" w:rsidRPr="00B132C2" w:rsidRDefault="00C93823" w:rsidP="00C93823">
      <w:pPr>
        <w:spacing w:before="120"/>
        <w:rPr>
          <w:rFonts w:ascii="Times New Roman" w:hAnsi="Times New Roman" w:cs="Times New Roman"/>
          <w:bCs/>
          <w:lang w:val="en-GB"/>
        </w:rPr>
      </w:pPr>
      <w:r w:rsidRPr="00B132C2">
        <w:rPr>
          <w:rFonts w:ascii="Times New Roman" w:hAnsi="Times New Roman" w:cs="Times New Roman"/>
          <w:bCs/>
          <w:lang w:val="en-GB"/>
        </w:rPr>
        <w:t>N 43.899244, E 22.186114</w:t>
      </w:r>
    </w:p>
    <w:p w14:paraId="6BA4229B" w14:textId="77777777" w:rsidR="00C93823" w:rsidRPr="00B132C2" w:rsidRDefault="00C93823" w:rsidP="00C93823">
      <w:pPr>
        <w:spacing w:before="120"/>
        <w:rPr>
          <w:rFonts w:ascii="Times New Roman" w:hAnsi="Times New Roman" w:cs="Times New Roman"/>
          <w:lang w:val="en-GB"/>
        </w:rPr>
      </w:pPr>
      <w:r w:rsidRPr="00B132C2">
        <w:rPr>
          <w:rFonts w:ascii="Times New Roman" w:hAnsi="Times New Roman" w:cs="Times New Roman"/>
          <w:bCs/>
          <w:lang w:val="en-GB"/>
        </w:rPr>
        <w:t>Contact:</w:t>
      </w:r>
      <w:r w:rsidRPr="00B132C2">
        <w:rPr>
          <w:rFonts w:ascii="Times New Roman" w:hAnsi="Times New Roman" w:cs="Times New Roman"/>
          <w:b/>
          <w:bCs/>
          <w:lang w:val="en-GB"/>
        </w:rPr>
        <w:t xml:space="preserve"> </w:t>
      </w:r>
      <w:r w:rsidRPr="00B132C2">
        <w:rPr>
          <w:rFonts w:ascii="Times New Roman" w:hAnsi="Times New Roman" w:cs="Times New Roman"/>
          <w:lang w:val="en-GB"/>
        </w:rPr>
        <w:t xml:space="preserve">Mladen </w:t>
      </w:r>
      <w:proofErr w:type="spellStart"/>
      <w:r w:rsidRPr="00B132C2">
        <w:rPr>
          <w:rFonts w:ascii="Times New Roman" w:hAnsi="Times New Roman" w:cs="Times New Roman"/>
          <w:lang w:val="en-GB"/>
        </w:rPr>
        <w:t>Mladenović</w:t>
      </w:r>
      <w:proofErr w:type="spellEnd"/>
      <w:r w:rsidRPr="00B132C2">
        <w:rPr>
          <w:rFonts w:ascii="Times New Roman" w:hAnsi="Times New Roman" w:cs="Times New Roman"/>
          <w:lang w:val="en-GB"/>
        </w:rPr>
        <w:t>, Stefan Pop-Lazić</w:t>
      </w:r>
    </w:p>
    <w:p w14:paraId="12D075DE" w14:textId="1D2F9512" w:rsidR="00C93823" w:rsidRPr="00B132C2" w:rsidRDefault="00C93823" w:rsidP="00AB4A2C">
      <w:pPr>
        <w:spacing w:before="120"/>
        <w:jc w:val="both"/>
        <w:rPr>
          <w:rFonts w:ascii="Times New Roman" w:eastAsia="Times New Roman" w:hAnsi="Times New Roman" w:cs="Times New Roman"/>
          <w:color w:val="000000"/>
          <w:kern w:val="0"/>
          <w:lang w:val="en-GB" w:eastAsia="en-GB"/>
        </w:rPr>
      </w:pPr>
      <w:r w:rsidRPr="00B132C2">
        <w:rPr>
          <w:rFonts w:ascii="Times New Roman" w:eastAsia="Times New Roman" w:hAnsi="Times New Roman" w:cs="Times New Roman"/>
          <w:color w:val="000000"/>
          <w:kern w:val="0"/>
          <w:lang w:val="en-GB" w:eastAsia="en-GB"/>
        </w:rPr>
        <w:t xml:space="preserve">The </w:t>
      </w:r>
      <w:proofErr w:type="spellStart"/>
      <w:r w:rsidRPr="00B132C2">
        <w:rPr>
          <w:rFonts w:ascii="Times New Roman" w:eastAsia="Times New Roman" w:hAnsi="Times New Roman" w:cs="Times New Roman"/>
          <w:color w:val="000000"/>
          <w:kern w:val="0"/>
          <w:lang w:val="en-GB" w:eastAsia="en-GB"/>
        </w:rPr>
        <w:t>Gamzigrad</w:t>
      </w:r>
      <w:proofErr w:type="spellEnd"/>
      <w:r w:rsidRPr="00B132C2">
        <w:rPr>
          <w:rFonts w:ascii="Times New Roman" w:eastAsia="Times New Roman" w:hAnsi="Times New Roman" w:cs="Times New Roman"/>
          <w:color w:val="000000"/>
          <w:kern w:val="0"/>
          <w:lang w:val="en-GB" w:eastAsia="en-GB"/>
        </w:rPr>
        <w:t>–</w:t>
      </w:r>
      <w:r w:rsidRPr="00B132C2">
        <w:rPr>
          <w:rFonts w:ascii="Times New Roman" w:eastAsia="Times New Roman" w:hAnsi="Times New Roman" w:cs="Times New Roman"/>
          <w:i/>
          <w:iCs/>
          <w:color w:val="000000"/>
          <w:kern w:val="0"/>
          <w:lang w:val="en-GB" w:eastAsia="en-GB"/>
        </w:rPr>
        <w:t xml:space="preserve">Felix </w:t>
      </w:r>
      <w:proofErr w:type="spellStart"/>
      <w:r w:rsidRPr="00B132C2">
        <w:rPr>
          <w:rFonts w:ascii="Times New Roman" w:eastAsia="Times New Roman" w:hAnsi="Times New Roman" w:cs="Times New Roman"/>
          <w:i/>
          <w:iCs/>
          <w:color w:val="000000"/>
          <w:kern w:val="0"/>
          <w:lang w:val="en-GB" w:eastAsia="en-GB"/>
        </w:rPr>
        <w:t>Romuliana</w:t>
      </w:r>
      <w:proofErr w:type="spellEnd"/>
      <w:r w:rsidRPr="00B132C2">
        <w:rPr>
          <w:rFonts w:ascii="Times New Roman" w:eastAsia="Times New Roman" w:hAnsi="Times New Roman" w:cs="Times New Roman"/>
          <w:color w:val="000000"/>
          <w:kern w:val="0"/>
          <w:lang w:val="en-GB" w:eastAsia="en-GB"/>
        </w:rPr>
        <w:t xml:space="preserve"> archaeological site is situated in the </w:t>
      </w:r>
      <w:proofErr w:type="spellStart"/>
      <w:r w:rsidRPr="00B132C2">
        <w:rPr>
          <w:rFonts w:ascii="Times New Roman" w:eastAsia="Times New Roman" w:hAnsi="Times New Roman" w:cs="Times New Roman"/>
          <w:color w:val="000000"/>
          <w:kern w:val="0"/>
          <w:lang w:val="en-GB" w:eastAsia="en-GB"/>
        </w:rPr>
        <w:t>Crna</w:t>
      </w:r>
      <w:proofErr w:type="spellEnd"/>
      <w:r w:rsidRPr="00B132C2">
        <w:rPr>
          <w:rFonts w:ascii="Times New Roman" w:eastAsia="Times New Roman" w:hAnsi="Times New Roman" w:cs="Times New Roman"/>
          <w:color w:val="000000"/>
          <w:kern w:val="0"/>
          <w:lang w:val="en-GB" w:eastAsia="en-GB"/>
        </w:rPr>
        <w:t xml:space="preserve"> Reka valley in eastern Serbia, near the </w:t>
      </w:r>
      <w:proofErr w:type="spellStart"/>
      <w:r w:rsidRPr="00B132C2">
        <w:rPr>
          <w:rFonts w:ascii="Times New Roman" w:eastAsia="Times New Roman" w:hAnsi="Times New Roman" w:cs="Times New Roman"/>
          <w:color w:val="000000"/>
          <w:kern w:val="0"/>
          <w:lang w:val="en-GB" w:eastAsia="en-GB"/>
        </w:rPr>
        <w:t>Zaječar</w:t>
      </w:r>
      <w:proofErr w:type="spellEnd"/>
      <w:r w:rsidRPr="00B132C2">
        <w:rPr>
          <w:rFonts w:ascii="Times New Roman" w:eastAsia="Times New Roman" w:hAnsi="Times New Roman" w:cs="Times New Roman"/>
          <w:color w:val="000000"/>
          <w:kern w:val="0"/>
          <w:lang w:val="en-GB" w:eastAsia="en-GB"/>
        </w:rPr>
        <w:t xml:space="preserve">. The area’s distinctive topography is shaped by hills composed of volcanic deposits. Strategically located, the </w:t>
      </w:r>
      <w:proofErr w:type="spellStart"/>
      <w:r w:rsidRPr="00B132C2">
        <w:rPr>
          <w:rFonts w:ascii="Times New Roman" w:eastAsia="Times New Roman" w:hAnsi="Times New Roman" w:cs="Times New Roman"/>
          <w:color w:val="000000"/>
          <w:kern w:val="0"/>
          <w:lang w:val="en-GB" w:eastAsia="en-GB"/>
        </w:rPr>
        <w:t>Crna</w:t>
      </w:r>
      <w:proofErr w:type="spellEnd"/>
      <w:r w:rsidRPr="00B132C2">
        <w:rPr>
          <w:rFonts w:ascii="Times New Roman" w:eastAsia="Times New Roman" w:hAnsi="Times New Roman" w:cs="Times New Roman"/>
          <w:color w:val="000000"/>
          <w:kern w:val="0"/>
          <w:lang w:val="en-GB" w:eastAsia="en-GB"/>
        </w:rPr>
        <w:t xml:space="preserve"> Reka valley forms a natural corridor linked to two major Mediterranean trade routes traversing the central Balkan Peninsula </w:t>
      </w:r>
      <w:r w:rsidRPr="00B132C2">
        <w:rPr>
          <w:rFonts w:ascii="Times New Roman" w:eastAsia="Times New Roman" w:hAnsi="Times New Roman" w:cs="Times New Roman"/>
          <w:color w:val="000000"/>
          <w:kern w:val="0"/>
          <w:lang w:val="en-GB" w:eastAsia="en-GB"/>
        </w:rPr>
        <w:fldChar w:fldCharType="begin"/>
      </w:r>
      <w:r w:rsidR="00F956AA" w:rsidRPr="00B132C2">
        <w:rPr>
          <w:rFonts w:ascii="Times New Roman" w:eastAsia="Times New Roman" w:hAnsi="Times New Roman" w:cs="Times New Roman"/>
          <w:color w:val="000000"/>
          <w:kern w:val="0"/>
          <w:lang w:val="en-GB" w:eastAsia="en-GB"/>
        </w:rPr>
        <w:instrText xml:space="preserve"> ADDIN EN.CITE &lt;EndNote&gt;&lt;Cite&gt;&lt;Author&gt;Živić&lt;/Author&gt;&lt;Year&gt;2011&lt;/Year&gt;&lt;RecNum&gt;411&lt;/RecNum&gt;&lt;DisplayText&gt;(Živić 2011)&lt;/DisplayText&gt;&lt;record&gt;&lt;rec-number&gt;411&lt;/rec-number&gt;&lt;foreign-keys&gt;&lt;key app="EN" db-id="r2vx5zz27fvpt2e2pravrxxvsw0revrtsevx" timestamp="1752134088"&gt;411&lt;/key&gt;&lt;/foreign-keys&gt;&lt;ref-type name="Book Section"&gt;5&lt;/ref-type&gt;&lt;contributors&gt;&lt;authors&gt;&lt;author&gt;Živić, M.&lt;/author&gt;&lt;/authors&gt;&lt;secondary-authors&gt;&lt;author&gt;Popović, I.&lt;/author&gt;&lt;/secondary-authors&gt;&lt;/contributors&gt;&lt;titles&gt;&lt;title&gt;Gamzigrad: Name, position and economic potential&lt;/title&gt;&lt;secondary-title&gt;Felix Romuliana – Gamzigrad&lt;/secondary-title&gt;&lt;/titles&gt;&lt;pages&gt;11-19&lt;/pages&gt;&lt;dates&gt;&lt;year&gt;2011&lt;/year&gt;&lt;/dates&gt;&lt;pub-location&gt;Belgrade&lt;/pub-location&gt;&lt;publisher&gt;Službeni glasnik&lt;/publisher&gt;&lt;urls&gt;&lt;/urls&gt;&lt;/record&gt;&lt;/Cite&gt;&lt;/EndNote&gt;</w:instrText>
      </w:r>
      <w:r w:rsidRPr="00B132C2">
        <w:rPr>
          <w:rFonts w:ascii="Times New Roman" w:eastAsia="Times New Roman" w:hAnsi="Times New Roman" w:cs="Times New Roman"/>
          <w:color w:val="000000"/>
          <w:kern w:val="0"/>
          <w:lang w:val="en-GB" w:eastAsia="en-GB"/>
        </w:rPr>
        <w:fldChar w:fldCharType="separate"/>
      </w:r>
      <w:r w:rsidR="00F956AA" w:rsidRPr="00B132C2">
        <w:rPr>
          <w:rFonts w:ascii="Times New Roman" w:eastAsia="Times New Roman" w:hAnsi="Times New Roman" w:cs="Times New Roman"/>
          <w:noProof/>
          <w:color w:val="000000"/>
          <w:kern w:val="0"/>
          <w:lang w:val="en-GB" w:eastAsia="en-GB"/>
        </w:rPr>
        <w:t>(Živić 2011)</w:t>
      </w:r>
      <w:r w:rsidRPr="00B132C2">
        <w:rPr>
          <w:rFonts w:ascii="Times New Roman" w:eastAsia="Times New Roman" w:hAnsi="Times New Roman" w:cs="Times New Roman"/>
          <w:color w:val="000000"/>
          <w:kern w:val="0"/>
          <w:lang w:val="en-GB" w:eastAsia="en-GB"/>
        </w:rPr>
        <w:fldChar w:fldCharType="end"/>
      </w:r>
      <w:r w:rsidRPr="00B132C2">
        <w:rPr>
          <w:rFonts w:ascii="Times New Roman" w:eastAsia="Times New Roman" w:hAnsi="Times New Roman" w:cs="Times New Roman"/>
          <w:color w:val="000000"/>
          <w:kern w:val="0"/>
          <w:lang w:val="en-GB" w:eastAsia="en-GB"/>
        </w:rPr>
        <w:t>.</w:t>
      </w:r>
    </w:p>
    <w:p w14:paraId="62468C27" w14:textId="7EEAB92C" w:rsidR="00C93823" w:rsidRPr="00B132C2" w:rsidRDefault="00C93823" w:rsidP="00AB4A2C">
      <w:pPr>
        <w:spacing w:after="120"/>
        <w:jc w:val="both"/>
        <w:rPr>
          <w:rFonts w:ascii="Times New Roman" w:hAnsi="Times New Roman" w:cs="Times New Roman"/>
          <w:lang w:val="en-GB"/>
        </w:rPr>
      </w:pPr>
      <w:r w:rsidRPr="00B132C2">
        <w:rPr>
          <w:rFonts w:ascii="Times New Roman" w:eastAsia="Times New Roman" w:hAnsi="Times New Roman" w:cs="Times New Roman"/>
          <w:color w:val="000000"/>
          <w:kern w:val="0"/>
          <w:lang w:val="en-GB" w:eastAsia="en-GB"/>
        </w:rPr>
        <w:t xml:space="preserve">Multiple cultural layers have been identified at </w:t>
      </w:r>
      <w:proofErr w:type="spellStart"/>
      <w:r w:rsidRPr="00B132C2">
        <w:rPr>
          <w:rFonts w:ascii="Times New Roman" w:eastAsia="Times New Roman" w:hAnsi="Times New Roman" w:cs="Times New Roman"/>
          <w:color w:val="000000"/>
          <w:kern w:val="0"/>
          <w:lang w:val="en-GB" w:eastAsia="en-GB"/>
        </w:rPr>
        <w:t>Gamzigrad</w:t>
      </w:r>
      <w:proofErr w:type="spellEnd"/>
      <w:r w:rsidRPr="00B132C2">
        <w:rPr>
          <w:rFonts w:ascii="Times New Roman" w:eastAsia="Times New Roman" w:hAnsi="Times New Roman" w:cs="Times New Roman"/>
          <w:color w:val="000000"/>
          <w:kern w:val="0"/>
          <w:lang w:val="en-GB" w:eastAsia="en-GB"/>
        </w:rPr>
        <w:t>–</w:t>
      </w:r>
      <w:r w:rsidRPr="00B132C2">
        <w:rPr>
          <w:rFonts w:ascii="Times New Roman" w:eastAsia="Times New Roman" w:hAnsi="Times New Roman" w:cs="Times New Roman"/>
          <w:i/>
          <w:iCs/>
          <w:color w:val="000000"/>
          <w:kern w:val="0"/>
          <w:lang w:val="en-GB" w:eastAsia="en-GB"/>
        </w:rPr>
        <w:t xml:space="preserve">Felix </w:t>
      </w:r>
      <w:proofErr w:type="spellStart"/>
      <w:r w:rsidRPr="00B132C2">
        <w:rPr>
          <w:rFonts w:ascii="Times New Roman" w:eastAsia="Times New Roman" w:hAnsi="Times New Roman" w:cs="Times New Roman"/>
          <w:i/>
          <w:iCs/>
          <w:color w:val="000000"/>
          <w:kern w:val="0"/>
          <w:lang w:val="en-GB" w:eastAsia="en-GB"/>
        </w:rPr>
        <w:t>Romuliana</w:t>
      </w:r>
      <w:proofErr w:type="spellEnd"/>
      <w:r w:rsidRPr="00B132C2">
        <w:rPr>
          <w:rFonts w:ascii="Times New Roman" w:eastAsia="Times New Roman" w:hAnsi="Times New Roman" w:cs="Times New Roman"/>
          <w:color w:val="000000"/>
          <w:kern w:val="0"/>
          <w:lang w:val="en-GB" w:eastAsia="en-GB"/>
        </w:rPr>
        <w:t xml:space="preserve">, which is best known for the palatial complex constructed by Emperor Galerius and finished by 305 AD as a </w:t>
      </w:r>
      <w:r w:rsidRPr="00B132C2">
        <w:rPr>
          <w:rFonts w:ascii="Times New Roman" w:hAnsi="Times New Roman" w:cs="Times New Roman"/>
          <w:lang w:val="en-GB"/>
        </w:rPr>
        <w:t xml:space="preserve">monumental rampart with massive towers </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&lt;EndNote&gt;&lt;Cite&gt;&lt;Author&gt;Petković&lt;/Author&gt;&lt;Year&gt;2010&lt;/Year&gt;&lt;RecNum&gt;412&lt;/RecNum&gt;&lt;DisplayText&gt;(Petković 2010)&lt;/DisplayText&gt;&lt;record&gt;&lt;rec-number&gt;412&lt;/rec-number&gt;&lt;foreign-keys&gt;&lt;key app="EN" db-id="r2vx5zz27fvpt2e2pravrxxvsw0revrtsevx" timestamp="1752134238"&gt;412&lt;/key&gt;&lt;/foreign-keys&gt;&lt;ref-type name="Book Section"&gt;5&lt;/ref-type&gt;&lt;contributors&gt;&lt;authors&gt;&lt;author&gt;Petković, S.&lt;/author&gt;&lt;/authors&gt;&lt;secondary-authors&gt;&lt;author&gt;Popović, I.&lt;/author&gt;&lt;/secondary-authors&gt;&lt;/contributors&gt;&lt;titles&gt;&lt;title&gt;Rimski Gamzigrad pre carske palate&lt;/title&gt;&lt;secondary-title&gt;Felix Romuliana – Gamzigrad&lt;/secondary-title&gt;&lt;/titles&gt;&lt;pages&gt;33-42&lt;/pages&gt;&lt;dates&gt;&lt;year&gt;2010&lt;/year&gt;&lt;/dates&gt;&lt;pub-location&gt;Belgrade&lt;/pub-location&gt;&lt;publisher&gt;Arheološki Institut&lt;/publisher&gt;&lt;urls&gt;&lt;/urls&gt;&lt;/record&gt;&lt;/Cite&gt;&lt;/EndNote&gt;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(Petković 2010)</w:t>
      </w:r>
      <w:r w:rsidRPr="00B132C2">
        <w:rPr>
          <w:rFonts w:ascii="Times New Roman" w:hAnsi="Times New Roman" w:cs="Times New Roman"/>
          <w:lang w:val="en-GB"/>
        </w:rPr>
        <w:fldChar w:fldCharType="end"/>
      </w:r>
      <w:r w:rsidRPr="00B132C2">
        <w:rPr>
          <w:rFonts w:ascii="Times New Roman" w:eastAsia="Times New Roman" w:hAnsi="Times New Roman" w:cs="Times New Roman"/>
          <w:color w:val="000000"/>
          <w:kern w:val="0"/>
          <w:lang w:val="en-GB" w:eastAsia="en-GB"/>
        </w:rPr>
        <w:t xml:space="preserve">. </w:t>
      </w:r>
      <w:r w:rsidRPr="00B132C2">
        <w:rPr>
          <w:rFonts w:ascii="Times New Roman" w:hAnsi="Times New Roman" w:cs="Times New Roman"/>
          <w:lang w:val="en-GB"/>
        </w:rPr>
        <w:t xml:space="preserve">An analysis of faunal remains from Tower 15, based on the relative distribution of species, age categories, and butchery mark patterns, suggests that most of these remains were associated with consumption activities </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&lt;EndNote&gt;&lt;Cite&gt;&lt;Author&gt;Mladenović&lt;/Author&gt;&lt;Year&gt;2023&lt;/Year&gt;&lt;RecNum&gt;435&lt;/RecNum&gt;&lt;DisplayText&gt;(Mladenović and Pop-Lazić 2023)&lt;/DisplayText&gt;&lt;record&gt;&lt;rec-number&gt;435&lt;/rec-number&gt;&lt;foreign-keys&gt;&lt;key app="EN" db-id="r2vx5zz27fvpt2e2pravrxxvsw0revrtsevx" timestamp="1752138537"&gt;435&lt;/key&gt;&lt;/foreign-keys&gt;&lt;ref-type name="Journal Article"&gt;17&lt;/ref-type&gt;&lt;contributors&gt;&lt;authors&gt;&lt;author&gt;Mladenović, Mladen&lt;/author&gt;&lt;author&gt;Pop-Lazić, Stefan&lt;/author&gt;&lt;/authors&gt;&lt;/contributors&gt;&lt;titles&gt;&lt;title&gt;Animal management in the fortified palace Felix Romuliana – Gamzigrad (Serbia) throughout the Late Antique and the Early Byzantine periods&lt;/title&gt;&lt;secondary-title&gt;Journal of Archaeological Science: Reports&lt;/secondary-title&gt;&lt;/titles&gt;&lt;periodical&gt;&lt;full-title&gt;Journal of Archaeological Science: Reports&lt;/full-title&gt;&lt;/periodical&gt;&lt;volume&gt;49&lt;/volume&gt;&lt;section&gt;103963&lt;/section&gt;&lt;dates&gt;&lt;year&gt;2023&lt;/year&gt;&lt;/dates&gt;&lt;isbn&gt;2352409X&lt;/isbn&gt;&lt;urls&gt;&lt;/urls&gt;&lt;electronic-resource-num&gt;10.1016/j.jasrep.2023.103963&lt;/electronic-resource-num&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(Mladenović and Pop-Lazić 2023)</w:t>
      </w:r>
      <w:r w:rsidRPr="00B132C2">
        <w:rPr>
          <w:rFonts w:ascii="Times New Roman" w:hAnsi="Times New Roman" w:cs="Times New Roman"/>
          <w:lang w:val="en-GB"/>
        </w:rPr>
        <w:fldChar w:fldCharType="end"/>
      </w:r>
      <w:r w:rsidRPr="00B132C2">
        <w:rPr>
          <w:rFonts w:ascii="Times New Roman" w:hAnsi="Times New Roman" w:cs="Times New Roman"/>
          <w:lang w:val="en-GB"/>
        </w:rPr>
        <w:t>.</w:t>
      </w:r>
    </w:p>
    <w:p w14:paraId="477BB173" w14:textId="77777777" w:rsidR="00C93823" w:rsidRPr="00B132C2" w:rsidRDefault="00C93823" w:rsidP="00AB4A2C">
      <w:pPr>
        <w:spacing w:after="120"/>
        <w:jc w:val="both"/>
        <w:rPr>
          <w:rFonts w:ascii="Times New Roman" w:hAnsi="Times New Roman" w:cs="Times New Roman"/>
          <w:lang w:val="en-GB"/>
        </w:rPr>
      </w:pPr>
      <w:r w:rsidRPr="00B132C2">
        <w:rPr>
          <w:rFonts w:ascii="Times New Roman" w:eastAsia="Times New Roman" w:hAnsi="Times New Roman" w:cs="Times New Roman"/>
          <w:color w:val="000000"/>
          <w:kern w:val="0"/>
          <w:lang w:val="en-GB" w:eastAsia="en-GB"/>
        </w:rPr>
        <w:t xml:space="preserve">The cat remains </w:t>
      </w:r>
      <w:proofErr w:type="spellStart"/>
      <w:r w:rsidRPr="00B132C2">
        <w:rPr>
          <w:rFonts w:ascii="Times New Roman" w:eastAsia="Times New Roman" w:hAnsi="Times New Roman" w:cs="Times New Roman"/>
          <w:color w:val="000000"/>
          <w:kern w:val="0"/>
          <w:lang w:val="en-GB" w:eastAsia="en-GB"/>
        </w:rPr>
        <w:t>analyzed</w:t>
      </w:r>
      <w:proofErr w:type="spellEnd"/>
      <w:r w:rsidRPr="00B132C2">
        <w:rPr>
          <w:rFonts w:ascii="Times New Roman" w:eastAsia="Times New Roman" w:hAnsi="Times New Roman" w:cs="Times New Roman"/>
          <w:color w:val="000000"/>
          <w:kern w:val="0"/>
          <w:lang w:val="en-GB" w:eastAsia="en-GB"/>
        </w:rPr>
        <w:t xml:space="preserve"> in this study were recovered from the vicinity of Tower 15, part of the later phase of fortification. These remains were hand-collected during archaeological excavations conducted in 2012–2013. Tower 15, located at the southwestern corner of the fortified palace, is characterized by a polygonal exterior and a circular interior. Stratigraphic analyses have distinguished discrete occupation layers corresponding to the Late Antique and Early Byzantine periods.</w:t>
      </w:r>
    </w:p>
    <w:p w14:paraId="6F53573A" w14:textId="77777777" w:rsidR="00C93823" w:rsidRPr="00B132C2" w:rsidRDefault="00C93823" w:rsidP="00C93823">
      <w:pPr>
        <w:spacing w:before="120"/>
        <w:rPr>
          <w:rFonts w:ascii="Times New Roman" w:eastAsia="Times New Roman" w:hAnsi="Times New Roman" w:cs="Times New Roman"/>
          <w:b/>
          <w:kern w:val="0"/>
          <w:lang w:val="en-GB"/>
        </w:rPr>
      </w:pPr>
      <w:r w:rsidRPr="00B132C2">
        <w:rPr>
          <w:rFonts w:ascii="Times New Roman" w:eastAsia="Times New Roman" w:hAnsi="Times New Roman" w:cs="Times New Roman"/>
          <w:b/>
          <w:kern w:val="0"/>
          <w:lang w:val="en-GB"/>
        </w:rPr>
        <w:t>Padina</w:t>
      </w:r>
    </w:p>
    <w:p w14:paraId="6B462CBA" w14:textId="77777777" w:rsidR="00C93823" w:rsidRPr="00B132C2" w:rsidRDefault="00C93823" w:rsidP="00C93823">
      <w:pPr>
        <w:spacing w:before="120"/>
        <w:rPr>
          <w:rFonts w:ascii="Times New Roman" w:eastAsia="Times New Roman" w:hAnsi="Times New Roman" w:cs="Times New Roman"/>
          <w:kern w:val="0"/>
          <w:lang w:val="en-GB"/>
        </w:rPr>
      </w:pPr>
      <w:r w:rsidRPr="00B132C2">
        <w:rPr>
          <w:rFonts w:ascii="Times New Roman" w:eastAsia="Times New Roman" w:hAnsi="Times New Roman" w:cs="Times New Roman"/>
          <w:kern w:val="0"/>
          <w:lang w:val="en-GB"/>
        </w:rPr>
        <w:t>N 44.607289, E 22.000911</w:t>
      </w:r>
    </w:p>
    <w:p w14:paraId="7E2EC18B" w14:textId="77777777" w:rsidR="00C93823" w:rsidRPr="00B132C2" w:rsidRDefault="00C93823" w:rsidP="00C93823">
      <w:pPr>
        <w:spacing w:before="120"/>
        <w:rPr>
          <w:rFonts w:ascii="Times New Roman" w:eastAsia="Times New Roman" w:hAnsi="Times New Roman" w:cs="Times New Roman"/>
          <w:kern w:val="0"/>
          <w:lang w:val="en-GB"/>
        </w:rPr>
      </w:pPr>
      <w:r w:rsidRPr="00B132C2">
        <w:rPr>
          <w:rFonts w:ascii="Times New Roman" w:eastAsia="Times New Roman" w:hAnsi="Times New Roman" w:cs="Times New Roman"/>
          <w:kern w:val="0"/>
          <w:lang w:val="en-GB"/>
        </w:rPr>
        <w:t xml:space="preserve">Contact: Ivana </w:t>
      </w:r>
      <w:proofErr w:type="spellStart"/>
      <w:r w:rsidRPr="00B132C2">
        <w:rPr>
          <w:rFonts w:ascii="Times New Roman" w:eastAsia="Times New Roman" w:hAnsi="Times New Roman" w:cs="Times New Roman"/>
          <w:kern w:val="0"/>
          <w:lang w:val="en-GB"/>
        </w:rPr>
        <w:t>Živaljević</w:t>
      </w:r>
      <w:proofErr w:type="spellEnd"/>
      <w:r w:rsidRPr="00B132C2">
        <w:rPr>
          <w:rFonts w:ascii="Times New Roman" w:eastAsia="Times New Roman" w:hAnsi="Times New Roman" w:cs="Times New Roman"/>
          <w:kern w:val="0"/>
          <w:lang w:val="en-GB"/>
        </w:rPr>
        <w:t>, Vesna Dimitrijević</w:t>
      </w:r>
    </w:p>
    <w:p w14:paraId="62C3F9F0" w14:textId="75467EA8" w:rsidR="00C93823" w:rsidRPr="00B132C2" w:rsidRDefault="00C93823" w:rsidP="00AB4A2C">
      <w:pPr>
        <w:spacing w:before="120"/>
        <w:jc w:val="both"/>
        <w:rPr>
          <w:rFonts w:ascii="Times New Roman" w:hAnsi="Times New Roman" w:cs="Times New Roman"/>
          <w:lang w:val="en-GB"/>
        </w:rPr>
      </w:pPr>
      <w:r w:rsidRPr="00B132C2">
        <w:rPr>
          <w:rFonts w:ascii="Times New Roman" w:eastAsia="Times New Roman" w:hAnsi="Times New Roman" w:cs="Times New Roman"/>
          <w:kern w:val="0"/>
          <w:lang w:val="en-GB"/>
        </w:rPr>
        <w:lastRenderedPageBreak/>
        <w:t xml:space="preserve">The Padina site is located in the eastern Serbia, within the second of four narrow gorges carved by the Danube River through the southern part of the Carpathian Mountains. It encompasses four interconnected river terraces (sectors), sloping towards the Danube. The archaeological excavations conducted between </w:t>
      </w:r>
      <w:r w:rsidRPr="00B132C2">
        <w:rPr>
          <w:rFonts w:ascii="Times New Roman" w:hAnsi="Times New Roman" w:cs="Times New Roman"/>
          <w:lang w:val="en-GB"/>
        </w:rPr>
        <w:t xml:space="preserve">1968 and 1970 uncovered the evidence of occupation spanning the Mesolithic, Neolithic, Eneolithic, and the Iron Age, with occasional finds from the Roman and Medieval period </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&lt;EndNote&gt;&lt;Cite&gt;&lt;Author&gt;Jovanović&lt;/Author&gt;&lt;Year&gt;1969&lt;/Year&gt;&lt;RecNum&gt;417&lt;/RecNum&gt;&lt;DisplayText&gt;(Jovanović 1969, 2008)&lt;/DisplayText&gt;&lt;record&gt;&lt;rec-number&gt;417&lt;/rec-number&gt;&lt;foreign-keys&gt;&lt;key app="EN" db-id="r2vx5zz27fvpt2e2pravrxxvsw0revrtsevx" timestamp="1752135092"&gt;417&lt;/key&gt;&lt;/foreign-keys&gt;&lt;ref-type name="Journal Article"&gt;17&lt;/ref-type&gt;&lt;contributors&gt;&lt;authors&gt;&lt;author&gt;Jovanović, B.&lt;/author&gt;&lt;/authors&gt;&lt;/contributors&gt;&lt;titles&gt;&lt;title&gt;Chronological frames of the Iron Gate group of the early Neolithic period&lt;/title&gt;&lt;secondary-title&gt;Archaeologia Iugoslavica &lt;/secondary-title&gt;&lt;/titles&gt;&lt;pages&gt;23-47&lt;/pages&gt;&lt;volume&gt;X&lt;/volume&gt;&lt;dates&gt;&lt;year&gt;1969&lt;/year&gt;&lt;/dates&gt;&lt;urls&gt;&lt;/urls&gt;&lt;/record&gt;&lt;/Cite&gt;&lt;Cite&gt;&lt;Author&gt;Jovanović&lt;/Author&gt;&lt;Year&gt;2008&lt;/Year&gt;&lt;RecNum&gt;419&lt;/RecNum&gt;&lt;record&gt;&lt;rec-number&gt;419&lt;/rec-number&gt;&lt;foreign-keys&gt;&lt;key app="EN" db-id="r2vx5zz27fvpt2e2pravrxxvsw0revrtsevx" timestamp="1752135225"&gt;419&lt;/key&gt;&lt;/foreign-keys&gt;&lt;ref-type name="Journal Article"&gt;17&lt;/ref-type&gt;&lt;contributors&gt;&lt;authors&gt;&lt;author&gt;Jovanović, B.&lt;/author&gt;&lt;/authors&gt;&lt;/contributors&gt;&lt;titles&gt;&lt;title&gt;Micro-regions of the Lepenski Vir culture: Padina in the Upper Gorge and Hajdučka Vodenica in the Lower Gorge of the Danube&lt;/title&gt;&lt;secondary-title&gt;Documenta Praehistorica&lt;/secondary-title&gt;&lt;/titles&gt;&lt;periodical&gt;&lt;full-title&gt;Documenta Praehistorica&lt;/full-title&gt;&lt;/periodical&gt;&lt;pages&gt;289-324&lt;/pages&gt;&lt;volume&gt;XXXV&lt;/volume&gt;&lt;dates&gt;&lt;year&gt;2008&lt;/year&gt;&lt;/dates&gt;&lt;urls&gt;&lt;/urls&gt;&lt;electronic-resource-num&gt;https://doi.org/10.4312/dp.35.21&lt;/electronic-resource-num&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(Jovanović 1969, 2008)</w:t>
      </w:r>
      <w:r w:rsidRPr="00B132C2">
        <w:rPr>
          <w:rFonts w:ascii="Times New Roman" w:hAnsi="Times New Roman" w:cs="Times New Roman"/>
          <w:lang w:val="en-GB"/>
        </w:rPr>
        <w:fldChar w:fldCharType="end"/>
      </w:r>
      <w:r w:rsidRPr="00B132C2">
        <w:rPr>
          <w:rFonts w:ascii="Times New Roman" w:hAnsi="Times New Roman" w:cs="Times New Roman"/>
          <w:lang w:val="en-GB"/>
        </w:rPr>
        <w:t xml:space="preserve">. The earliest traces of human presence are associated with the Early Holocene hunter-fisher-gatherer communities, sporadically inhabiting the locale over the course of several millennia. Material remains from the Early Mesolithic (c. 9,500‒7,400 </w:t>
      </w:r>
      <w:proofErr w:type="spellStart"/>
      <w:r w:rsidRPr="00B132C2">
        <w:rPr>
          <w:rFonts w:ascii="Times New Roman" w:hAnsi="Times New Roman" w:cs="Times New Roman"/>
          <w:lang w:val="en-GB"/>
        </w:rPr>
        <w:t>cal</w:t>
      </w:r>
      <w:proofErr w:type="spellEnd"/>
      <w:r w:rsidRPr="00B132C2">
        <w:rPr>
          <w:rFonts w:ascii="Times New Roman" w:hAnsi="Times New Roman" w:cs="Times New Roman"/>
          <w:lang w:val="en-GB"/>
        </w:rPr>
        <w:t xml:space="preserve"> BC) include circular and elongated stone constructions, burials, as well as chipped stone and bone tools, charred wood fragments, and animal (mainly wild mammal) bones. Late Mesolithic evidence (c. 7,400‒6,300/6,200 </w:t>
      </w:r>
      <w:proofErr w:type="spellStart"/>
      <w:r w:rsidRPr="00B132C2">
        <w:rPr>
          <w:rFonts w:ascii="Times New Roman" w:hAnsi="Times New Roman" w:cs="Times New Roman"/>
          <w:lang w:val="en-GB"/>
        </w:rPr>
        <w:t>cal</w:t>
      </w:r>
      <w:proofErr w:type="spellEnd"/>
      <w:r w:rsidRPr="00B132C2">
        <w:rPr>
          <w:rFonts w:ascii="Times New Roman" w:hAnsi="Times New Roman" w:cs="Times New Roman"/>
          <w:lang w:val="en-GB"/>
        </w:rPr>
        <w:t xml:space="preserve"> BC) consists of stone-lined hearths, stone constructions, sporadic burials, chipped stone, bone and antler tools, and caches of animal bones indicating a greater role of fish in the diet during this phase </w:t>
      </w:r>
      <w:r w:rsidRPr="00B132C2">
        <w:rPr>
          <w:rFonts w:ascii="Times New Roman" w:hAnsi="Times New Roman" w:cs="Times New Roman"/>
          <w:lang w:val="en-GB"/>
        </w:rPr>
        <w:fldChar w:fldCharType="begin">
          <w:fldData xml:space="preserve">PEVuZE5vdGU+PENpdGU+PEF1dGhvcj5Cb3JpxIc8L0F1dGhvcj48WWVhcj4yMDExPC9ZZWFyPjxS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</w:fldData>
        </w:fldChar>
      </w:r>
      <w:r w:rsidR="00F956AA" w:rsidRPr="00B132C2">
        <w:rPr>
          <w:rFonts w:ascii="Times New Roman" w:hAnsi="Times New Roman" w:cs="Times New Roman"/>
          <w:lang w:val="en-GB"/>
        </w:rPr>
        <w:instrText xml:space="preserve"> ADDIN EN.CITE </w:instrText>
      </w:r>
      <w:r w:rsidR="00F956AA" w:rsidRPr="00B132C2">
        <w:rPr>
          <w:rFonts w:ascii="Times New Roman" w:hAnsi="Times New Roman" w:cs="Times New Roman"/>
          <w:lang w:val="en-GB"/>
        </w:rPr>
        <w:fldChar w:fldCharType="begin">
          <w:fldData xml:space="preserve">PEVuZE5vdGU+PENpdGU+PEF1dGhvcj5Cb3JpxIc8L0F1dGhvcj48WWVhcj4yMDExPC9ZZWFyPjxS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</w:fldData>
        </w:fldChar>
      </w:r>
      <w:r w:rsidR="00F956AA" w:rsidRPr="00B132C2">
        <w:rPr>
          <w:rFonts w:ascii="Times New Roman" w:hAnsi="Times New Roman" w:cs="Times New Roman"/>
          <w:lang w:val="en-GB"/>
        </w:rPr>
        <w:instrText xml:space="preserve"> ADDIN EN.CITE.DATA </w:instrText>
      </w:r>
      <w:r w:rsidR="00F956AA" w:rsidRPr="00B132C2">
        <w:rPr>
          <w:rFonts w:ascii="Times New Roman" w:hAnsi="Times New Roman" w:cs="Times New Roman"/>
          <w:lang w:val="en-GB"/>
        </w:rPr>
      </w:r>
      <w:r w:rsidR="00F956AA" w:rsidRPr="00B132C2">
        <w:rPr>
          <w:rFonts w:ascii="Times New Roman" w:hAnsi="Times New Roman" w:cs="Times New Roman"/>
          <w:lang w:val="en-GB"/>
        </w:rPr>
        <w:fldChar w:fldCharType="end"/>
      </w:r>
      <w:r w:rsidRPr="00B132C2">
        <w:rPr>
          <w:rFonts w:ascii="Times New Roman" w:hAnsi="Times New Roman" w:cs="Times New Roman"/>
          <w:lang w:val="en-GB"/>
        </w:rPr>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(Borić 2011; Živaljević 2017; Jovanović 2008)</w:t>
      </w:r>
      <w:r w:rsidRPr="00B132C2">
        <w:rPr>
          <w:rFonts w:ascii="Times New Roman" w:hAnsi="Times New Roman" w:cs="Times New Roman"/>
          <w:lang w:val="en-GB"/>
        </w:rPr>
        <w:fldChar w:fldCharType="end"/>
      </w:r>
      <w:r w:rsidRPr="00B132C2">
        <w:rPr>
          <w:rFonts w:ascii="Times New Roman" w:hAnsi="Times New Roman" w:cs="Times New Roman"/>
          <w:lang w:val="en-GB"/>
        </w:rPr>
        <w:t xml:space="preserve">. Around 6,300/6,200 </w:t>
      </w:r>
      <w:proofErr w:type="spellStart"/>
      <w:r w:rsidRPr="00B132C2">
        <w:rPr>
          <w:rFonts w:ascii="Times New Roman" w:hAnsi="Times New Roman" w:cs="Times New Roman"/>
          <w:lang w:val="en-GB"/>
        </w:rPr>
        <w:t>cal</w:t>
      </w:r>
      <w:proofErr w:type="spellEnd"/>
      <w:r w:rsidRPr="00B132C2">
        <w:rPr>
          <w:rFonts w:ascii="Times New Roman" w:hAnsi="Times New Roman" w:cs="Times New Roman"/>
          <w:lang w:val="en-GB"/>
        </w:rPr>
        <w:t xml:space="preserve"> BC, </w:t>
      </w:r>
      <w:r w:rsidRPr="00B132C2">
        <w:rPr>
          <w:rFonts w:ascii="Times New Roman" w:hAnsi="Times New Roman" w:cs="Times New Roman"/>
          <w:color w:val="000000"/>
          <w:lang w:val="en-GB"/>
        </w:rPr>
        <w:t xml:space="preserve">a more complex settlement emerged, characterized by trapezoidal-base buildings with clay floors and stone-lined hearths. </w:t>
      </w:r>
      <w:r w:rsidRPr="00B132C2">
        <w:rPr>
          <w:rFonts w:ascii="Times New Roman" w:hAnsi="Times New Roman" w:cs="Times New Roman"/>
          <w:lang w:val="en-GB"/>
        </w:rPr>
        <w:t xml:space="preserve">This period coincides with the emergence of the first farming (Neolithic) communities in the region, </w:t>
      </w:r>
      <w:r w:rsidRPr="00B132C2">
        <w:rPr>
          <w:rFonts w:ascii="Times New Roman" w:hAnsi="Times New Roman" w:cs="Times New Roman"/>
          <w:color w:val="000000"/>
          <w:lang w:val="en-GB"/>
        </w:rPr>
        <w:t xml:space="preserve">bringing new practices and material culture, such as pottery, polished stone axes, Balkan yellow-spotted flint, and oven models. Despite these innovations, the settlement layout, architectural forms, and sculpted sandstone boulders reflect a distinctively local cultural tradition. The continuity of Mesolithic lifeways is also evident in the toolkits and faunal assemblages from the trapezoidal buildings, which primarily include fish, wild game, and dog remains. This phase, marked by the trapezoidal structures at Padina and the </w:t>
      </w:r>
      <w:proofErr w:type="spellStart"/>
      <w:r w:rsidRPr="00B132C2">
        <w:rPr>
          <w:rFonts w:ascii="Times New Roman" w:hAnsi="Times New Roman" w:cs="Times New Roman"/>
          <w:color w:val="000000"/>
          <w:lang w:val="en-GB"/>
        </w:rPr>
        <w:t>neighboring</w:t>
      </w:r>
      <w:proofErr w:type="spellEnd"/>
      <w:r w:rsidRPr="00B132C2">
        <w:rPr>
          <w:rFonts w:ascii="Times New Roman" w:hAnsi="Times New Roman" w:cs="Times New Roman"/>
          <w:color w:val="000000"/>
          <w:lang w:val="en-GB"/>
        </w:rPr>
        <w:t xml:space="preserve"> site of </w:t>
      </w:r>
      <w:proofErr w:type="spellStart"/>
      <w:r w:rsidRPr="00B132C2">
        <w:rPr>
          <w:rFonts w:ascii="Times New Roman" w:hAnsi="Times New Roman" w:cs="Times New Roman"/>
          <w:color w:val="000000"/>
          <w:lang w:val="en-GB"/>
        </w:rPr>
        <w:t>Lepenski</w:t>
      </w:r>
      <w:proofErr w:type="spellEnd"/>
      <w:r w:rsidRPr="00B132C2">
        <w:rPr>
          <w:rFonts w:ascii="Times New Roman" w:hAnsi="Times New Roman" w:cs="Times New Roman"/>
          <w:color w:val="000000"/>
          <w:lang w:val="en-GB"/>
        </w:rPr>
        <w:t xml:space="preserve"> Vir, is identified as the Transitional or Transformational Mesolithic–Neolithic phase </w:t>
      </w:r>
      <w:r w:rsidRPr="00B132C2">
        <w:rPr>
          <w:rFonts w:ascii="Times New Roman" w:hAnsi="Times New Roman" w:cs="Times New Roman"/>
          <w:color w:val="000000"/>
          <w:lang w:val="en-GB"/>
        </w:rPr>
        <w:fldChar w:fldCharType="begin"/>
      </w:r>
      <w:r w:rsidR="00F956AA" w:rsidRPr="00B132C2">
        <w:rPr>
          <w:rFonts w:ascii="Times New Roman" w:hAnsi="Times New Roman" w:cs="Times New Roman"/>
          <w:color w:val="000000"/>
          <w:lang w:val="en-GB"/>
        </w:rPr>
        <w:instrText xml:space="preserve"> ADDIN EN.CITE &lt;EndNote&gt;&lt;Cite&gt;&lt;Author&gt;Borić&lt;/Author&gt;&lt;Year&gt;2011&lt;/Year&gt;&lt;RecNum&gt;421&lt;/RecNum&gt;&lt;DisplayText&gt;(Borić 2011)&lt;/DisplayText&gt;&lt;record&gt;&lt;rec-number&gt;421&lt;/rec-number&gt;&lt;foreign-keys&gt;&lt;key app="EN" db-id="r2vx5zz27fvpt2e2pravrxxvsw0revrtsevx" timestamp="1752135553"&gt;421&lt;/key&gt;&lt;/foreign-keys&gt;&lt;ref-type name="Book Section"&gt;5&lt;/ref-type&gt;&lt;contributors&gt;&lt;authors&gt;&lt;author&gt;Borić, D.&lt;/author&gt;&lt;/authors&gt;&lt;secondary-authors&gt;&lt;author&gt;Krauß, R.&lt;/author&gt;&lt;/secondary-authors&gt;&lt;/contributors&gt;&lt;titles&gt;&lt;title&gt;Adaptations and transformations of the Danube Gorges foragers (c. 13,000-5500 BC): an overview&lt;/title&gt;&lt;secondary-title&gt;Beginnings – New Research in the Appearance of the Neolithic between Northwest Anatolia and the Carpathian Basin&lt;/secondary-title&gt;&lt;/titles&gt;&lt;pages&gt;157–203&lt;/pages&gt;&lt;dates&gt;&lt;year&gt;2011&lt;/year&gt;&lt;/dates&gt;&lt;publisher&gt;Rahden: Verlag Marie Leidorf Gmbh&lt;/publisher&gt;&lt;urls&gt;&lt;/urls&gt;&lt;/record&gt;&lt;/Cite&gt;&lt;/EndNote&gt;</w:instrText>
      </w:r>
      <w:r w:rsidRPr="00B132C2">
        <w:rPr>
          <w:rFonts w:ascii="Times New Roman" w:hAnsi="Times New Roman" w:cs="Times New Roman"/>
          <w:color w:val="000000"/>
          <w:lang w:val="en-GB"/>
        </w:rPr>
        <w:fldChar w:fldCharType="separate"/>
      </w:r>
      <w:r w:rsidR="00F956AA" w:rsidRPr="00B132C2">
        <w:rPr>
          <w:rFonts w:ascii="Times New Roman" w:hAnsi="Times New Roman" w:cs="Times New Roman"/>
          <w:noProof/>
          <w:color w:val="000000"/>
          <w:lang w:val="en-GB"/>
        </w:rPr>
        <w:t>(Borić 2011)</w:t>
      </w:r>
      <w:r w:rsidRPr="00B132C2">
        <w:rPr>
          <w:rFonts w:ascii="Times New Roman" w:hAnsi="Times New Roman" w:cs="Times New Roman"/>
          <w:color w:val="000000"/>
          <w:lang w:val="en-GB"/>
        </w:rPr>
        <w:fldChar w:fldCharType="end"/>
      </w:r>
      <w:r w:rsidRPr="00B132C2">
        <w:rPr>
          <w:rFonts w:ascii="Times New Roman" w:hAnsi="Times New Roman" w:cs="Times New Roman"/>
          <w:color w:val="000000"/>
          <w:lang w:val="en-GB"/>
        </w:rPr>
        <w:t>.</w:t>
      </w:r>
    </w:p>
    <w:p w14:paraId="1358638D" w14:textId="637C8592" w:rsidR="00C93823" w:rsidRPr="00B132C2" w:rsidRDefault="00C93823" w:rsidP="00AB4A2C">
      <w:pPr>
        <w:spacing w:before="120"/>
        <w:jc w:val="both"/>
        <w:rPr>
          <w:rFonts w:ascii="Times New Roman" w:hAnsi="Times New Roman" w:cs="Times New Roman"/>
          <w:color w:val="000000"/>
          <w:lang w:val="en-GB"/>
        </w:rPr>
      </w:pPr>
      <w:r w:rsidRPr="00B132C2">
        <w:rPr>
          <w:rFonts w:ascii="Times New Roman" w:hAnsi="Times New Roman" w:cs="Times New Roman"/>
          <w:lang w:val="en-GB"/>
        </w:rPr>
        <w:t xml:space="preserve">Wildcat remains were few, comprising of nine identified specimens (0.5% of the mammal faunal assemblage) </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&lt;EndNote&gt;&lt;Cite&gt;&lt;Author&gt;Clason&lt;/Author&gt;&lt;Year&gt;1980&lt;/Year&gt;&lt;RecNum&gt;450&lt;/RecNum&gt;&lt;DisplayText&gt;(Clason 1980)&lt;/DisplayText&gt;&lt;record&gt;&lt;rec-number&gt;450&lt;/rec-number&gt;&lt;foreign-keys&gt;&lt;key app="EN" db-id="r2vx5zz27fvpt2e2pravrxxvsw0revrtsevx" timestamp="1752493594"&gt;450&lt;/key&gt;&lt;/foreign-keys&gt;&lt;ref-type name="Journal Article"&gt;17&lt;/ref-type&gt;&lt;contributors&gt;&lt;authors&gt;&lt;author&gt;Clason, A. T.&lt;/author&gt;&lt;/authors&gt;&lt;/contributors&gt;&lt;titles&gt;&lt;title&gt;Padina and Starčevo: game, fish and cattle&lt;/title&gt;&lt;secondary-title&gt;Palaeohistoria&lt;/secondary-title&gt;&lt;/titles&gt;&lt;periodical&gt;&lt;full-title&gt;Palaeohistoria&lt;/full-title&gt;&lt;/periodical&gt;&lt;pages&gt;141–173&lt;/pages&gt;&lt;volume&gt;22&lt;/volume&gt;&lt;dates&gt;&lt;year&gt;1980&lt;/year&gt;&lt;/dates&gt;&lt;urls&gt;&lt;/urls&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(Clason 1980)</w:t>
      </w:r>
      <w:r w:rsidRPr="00B132C2">
        <w:rPr>
          <w:rFonts w:ascii="Times New Roman" w:hAnsi="Times New Roman" w:cs="Times New Roman"/>
          <w:lang w:val="en-GB"/>
        </w:rPr>
        <w:fldChar w:fldCharType="end"/>
      </w:r>
      <w:r w:rsidRPr="00B132C2">
        <w:rPr>
          <w:rFonts w:ascii="Times New Roman" w:hAnsi="Times New Roman" w:cs="Times New Roman"/>
          <w:lang w:val="en-GB"/>
        </w:rPr>
        <w:t xml:space="preserve">. Similarly to other fur bearing animals, wildcats may have been hunted for their fur, though their meat could also have been consumed. The humerus analysed in this study was found (along with other wildcat remains from Building 7), within the dark earth mixed with fish bones and traces of burning. Based on their ageing and the skeletal element distribution, some of the wildcat remains from Building 7 could have originated from the same animal. The suture of the distal part of the analysed humerus was fused, which in domestic cats takes place at the age of 8.5 months. On the distal part of the radius the suture was open, and it closes at approximately 11.5 months in domestic cats. On the femur, the suture of the trochanter major was still open, and it closes at approximately 8.5 months. This suggest that the animal was between 8.5 and 9 months old. </w:t>
      </w:r>
      <w:r w:rsidRPr="00B132C2">
        <w:rPr>
          <w:rFonts w:ascii="Times New Roman" w:hAnsi="Times New Roman" w:cs="Times New Roman"/>
          <w:color w:val="000000"/>
          <w:lang w:val="en-GB"/>
        </w:rPr>
        <w:t xml:space="preserve">Notably, none of the wildcat remains showed evidence of </w:t>
      </w:r>
      <w:proofErr w:type="spellStart"/>
      <w:r w:rsidRPr="00B132C2">
        <w:rPr>
          <w:rFonts w:ascii="Times New Roman" w:hAnsi="Times New Roman" w:cs="Times New Roman"/>
          <w:color w:val="000000"/>
          <w:lang w:val="en-GB"/>
        </w:rPr>
        <w:t>taphonomic</w:t>
      </w:r>
      <w:proofErr w:type="spellEnd"/>
      <w:r w:rsidRPr="00B132C2">
        <w:rPr>
          <w:rFonts w:ascii="Times New Roman" w:hAnsi="Times New Roman" w:cs="Times New Roman"/>
          <w:color w:val="000000"/>
          <w:lang w:val="en-GB"/>
        </w:rPr>
        <w:t xml:space="preserve"> modifications, such as skinning or butchery marks. However, the building’s infill contained a large number of fish bones, which likely represent food waste.</w:t>
      </w:r>
    </w:p>
    <w:p w14:paraId="40EFD943" w14:textId="77777777" w:rsidR="00C93823" w:rsidRPr="00B132C2" w:rsidRDefault="00C93823" w:rsidP="00C93823">
      <w:pPr>
        <w:spacing w:before="120"/>
        <w:rPr>
          <w:rFonts w:ascii="Times New Roman" w:hAnsi="Times New Roman" w:cs="Times New Roman"/>
          <w:b/>
          <w:color w:val="000000" w:themeColor="text1"/>
          <w:lang w:val="en-GB"/>
        </w:rPr>
      </w:pPr>
      <w:proofErr w:type="spellStart"/>
      <w:r w:rsidRPr="00B132C2">
        <w:rPr>
          <w:rFonts w:ascii="Times New Roman" w:hAnsi="Times New Roman" w:cs="Times New Roman"/>
          <w:b/>
          <w:color w:val="000000" w:themeColor="text1"/>
          <w:lang w:val="en-GB"/>
        </w:rPr>
        <w:t>Pešturina</w:t>
      </w:r>
      <w:proofErr w:type="spellEnd"/>
    </w:p>
    <w:p w14:paraId="4C6EAC4A" w14:textId="77777777" w:rsidR="00C93823" w:rsidRPr="00B132C2" w:rsidRDefault="00C93823" w:rsidP="00C93823">
      <w:pPr>
        <w:spacing w:before="120"/>
        <w:rPr>
          <w:rFonts w:ascii="Times New Roman" w:hAnsi="Times New Roman" w:cs="Times New Roman"/>
          <w:iCs/>
          <w:lang w:val="en-GB"/>
        </w:rPr>
      </w:pPr>
      <w:r w:rsidRPr="00B132C2">
        <w:rPr>
          <w:rFonts w:ascii="Times New Roman" w:hAnsi="Times New Roman" w:cs="Times New Roman"/>
          <w:iCs/>
          <w:lang w:val="en-GB"/>
        </w:rPr>
        <w:t>N 43.295, E 22.046667</w:t>
      </w:r>
    </w:p>
    <w:p w14:paraId="4CD481A0" w14:textId="77777777" w:rsidR="00C93823" w:rsidRPr="00B132C2" w:rsidRDefault="00C93823" w:rsidP="00C93823">
      <w:pPr>
        <w:spacing w:before="120"/>
        <w:rPr>
          <w:rFonts w:ascii="Times New Roman" w:eastAsia="Times New Roman" w:hAnsi="Times New Roman" w:cs="Times New Roman"/>
          <w:kern w:val="0"/>
          <w:lang w:val="en-GB"/>
        </w:rPr>
      </w:pPr>
      <w:r w:rsidRPr="00B132C2">
        <w:rPr>
          <w:rFonts w:ascii="Times New Roman" w:hAnsi="Times New Roman" w:cs="Times New Roman"/>
          <w:iCs/>
          <w:lang w:val="en-GB"/>
        </w:rPr>
        <w:t xml:space="preserve">Contact: </w:t>
      </w:r>
      <w:r w:rsidRPr="00B132C2">
        <w:rPr>
          <w:rFonts w:ascii="Times New Roman" w:eastAsia="Times New Roman" w:hAnsi="Times New Roman" w:cs="Times New Roman"/>
          <w:kern w:val="0"/>
          <w:lang w:val="en-GB"/>
        </w:rPr>
        <w:t>Vesna Dimitrijević</w:t>
      </w:r>
    </w:p>
    <w:p w14:paraId="0F7DC2CD" w14:textId="1F5DEDDE" w:rsidR="00C93823" w:rsidRPr="00B132C2" w:rsidRDefault="00C93823" w:rsidP="00AB4A2C">
      <w:pPr>
        <w:spacing w:before="120"/>
        <w:jc w:val="both"/>
        <w:rPr>
          <w:rFonts w:ascii="Times New Roman" w:hAnsi="Times New Roman" w:cs="Times New Roman"/>
          <w:color w:val="000000" w:themeColor="text1"/>
          <w:lang w:val="en-GB"/>
        </w:rPr>
      </w:pPr>
      <w:proofErr w:type="spellStart"/>
      <w:r w:rsidRPr="00B132C2">
        <w:rPr>
          <w:rFonts w:ascii="Times New Roman" w:hAnsi="Times New Roman" w:cs="Times New Roman"/>
          <w:color w:val="000000" w:themeColor="text1"/>
          <w:lang w:val="en-GB"/>
        </w:rPr>
        <w:t>Pešturina</w:t>
      </w:r>
      <w:proofErr w:type="spellEnd"/>
      <w:r w:rsidRPr="00B132C2">
        <w:rPr>
          <w:rFonts w:ascii="Times New Roman" w:hAnsi="Times New Roman" w:cs="Times New Roman"/>
          <w:color w:val="000000" w:themeColor="text1"/>
          <w:lang w:val="en-GB"/>
        </w:rPr>
        <w:t xml:space="preserve"> is a karstic cave located in southeastern Serbia near the city of </w:t>
      </w:r>
      <w:proofErr w:type="spellStart"/>
      <w:r w:rsidRPr="00B132C2">
        <w:rPr>
          <w:rFonts w:ascii="Times New Roman" w:hAnsi="Times New Roman" w:cs="Times New Roman"/>
          <w:color w:val="000000" w:themeColor="text1"/>
          <w:lang w:val="en-GB"/>
        </w:rPr>
        <w:t>Niš</w:t>
      </w:r>
      <w:proofErr w:type="spellEnd"/>
      <w:r w:rsidRPr="00B132C2">
        <w:rPr>
          <w:rFonts w:ascii="Times New Roman" w:hAnsi="Times New Roman" w:cs="Times New Roman"/>
          <w:color w:val="000000" w:themeColor="text1"/>
          <w:lang w:val="en-GB"/>
        </w:rPr>
        <w:t xml:space="preserve">, situated at an altitude of 330 m on the slopes of Suva Planina Mountain. The cave measures 22 m in depth, with a 15 m-wide and 3.5 m-high entrance </w:t>
      </w:r>
      <w:r w:rsidRPr="00B132C2">
        <w:rPr>
          <w:rFonts w:ascii="Times New Roman" w:hAnsi="Times New Roman" w:cs="Times New Roman"/>
          <w:color w:val="000000" w:themeColor="text1"/>
          <w:lang w:val="en-GB"/>
        </w:rPr>
        <w:fldChar w:fldCharType="begin"/>
      </w:r>
      <w:r w:rsidR="00F956AA" w:rsidRPr="00B132C2">
        <w:rPr>
          <w:rFonts w:ascii="Times New Roman" w:hAnsi="Times New Roman" w:cs="Times New Roman"/>
          <w:color w:val="000000" w:themeColor="text1"/>
          <w:lang w:val="en-GB"/>
        </w:rPr>
        <w:instrText xml:space="preserve"> ADDIN EN.CITE &lt;EndNote&gt;&lt;Cite&gt;&lt;Author&gt;Mihailović&lt;/Author&gt;&lt;Year&gt;2012&lt;/Year&gt;&lt;RecNum&gt;423&lt;/RecNum&gt;&lt;DisplayText&gt;(Mihailović and Milošević 2012; Mihailović 2014)&lt;/DisplayText&gt;&lt;record&gt;&lt;rec-number&gt;423&lt;/rec-number&gt;&lt;foreign-keys&gt;&lt;key app="EN" db-id="r2vx5zz27fvpt2e2pravrxxvsw0revrtsevx" timestamp="1752137256"&gt;423&lt;/key&gt;&lt;/foreign-keys&gt;&lt;ref-type name="Journal Article"&gt;17&lt;/ref-type&gt;&lt;contributors&gt;&lt;authors&gt;&lt;author&gt;Mihailović, D.&lt;/author&gt;&lt;author&gt;Milošević, S.&lt;/author&gt;&lt;/authors&gt;&lt;/contributors&gt;&lt;titles&gt;&lt;title&gt;Istraživanja paleolitskog nalazišta Pešturina kod Niša&lt;/title&gt;&lt;secondary-title&gt;Glasnik Srpskog arheološkog društva&lt;/secondary-title&gt;&lt;/titles&gt;&lt;periodical&gt;&lt;full-title&gt;Glasnik Srpskog arheološkog društva&lt;/full-title&gt;&lt;/periodical&gt;&lt;pages&gt;87-106&lt;/pages&gt;&lt;volume&gt;28&lt;/volume&gt;&lt;dates&gt;&lt;year&gt;2012&lt;/year&gt;&lt;/dates&gt;&lt;urls&gt;&lt;/urls&gt;&lt;/record&gt;&lt;/Cite&gt;&lt;Cite&gt;&lt;Author&gt;Mihailović&lt;/Author&gt;&lt;Year&gt;2014&lt;/Year&gt;&lt;RecNum&gt;424&lt;/RecNum&gt;&lt;record&gt;&lt;rec-number&gt;424&lt;/rec-number&gt;&lt;foreign-keys&gt;&lt;key app="EN" db-id="r2vx5zz27fvpt2e2pravrxxvsw0revrtsevx" timestamp="1752137323"&gt;424&lt;/key&gt;&lt;/foreign-keys&gt;&lt;ref-type name="Book"&gt;6&lt;/ref-type&gt;&lt;contributors&gt;&lt;authors&gt;&lt;author&gt;Mihailović, D.&lt;/author&gt;&lt;/authors&gt;&lt;/contributors&gt;&lt;titles&gt;&lt;title&gt;Paleolit Na Centralnom Balkanu - Kulturne promene i populaciona kretanja&lt;/title&gt;&lt;/titles&gt;&lt;dates&gt;&lt;year&gt;2014&lt;/year&gt;&lt;/dates&gt;&lt;pub-location&gt;Beograd&lt;/pub-location&gt;&lt;publisher&gt;Srpsko arheološko društvo&lt;/publisher&gt;&lt;urls&gt;&lt;/urls&gt;&lt;/record&gt;&lt;/Cite&gt;&lt;/EndNote&gt;</w:instrText>
      </w:r>
      <w:r w:rsidRPr="00B132C2">
        <w:rPr>
          <w:rFonts w:ascii="Times New Roman" w:hAnsi="Times New Roman" w:cs="Times New Roman"/>
          <w:color w:val="000000" w:themeColor="text1"/>
          <w:lang w:val="en-GB"/>
        </w:rPr>
        <w:fldChar w:fldCharType="separate"/>
      </w:r>
      <w:r w:rsidR="00F956AA" w:rsidRPr="00B132C2">
        <w:rPr>
          <w:rFonts w:ascii="Times New Roman" w:hAnsi="Times New Roman" w:cs="Times New Roman"/>
          <w:noProof/>
          <w:color w:val="000000" w:themeColor="text1"/>
          <w:lang w:val="en-GB"/>
        </w:rPr>
        <w:t>(Mihailović and Milošević 2012; Mihailović 2014)</w:t>
      </w:r>
      <w:r w:rsidRPr="00B132C2">
        <w:rPr>
          <w:rFonts w:ascii="Times New Roman" w:hAnsi="Times New Roman" w:cs="Times New Roman"/>
          <w:color w:val="000000" w:themeColor="text1"/>
          <w:lang w:val="en-GB"/>
        </w:rPr>
        <w:fldChar w:fldCharType="end"/>
      </w:r>
      <w:r w:rsidRPr="00B132C2">
        <w:rPr>
          <w:rFonts w:ascii="Times New Roman" w:hAnsi="Times New Roman" w:cs="Times New Roman"/>
          <w:color w:val="000000" w:themeColor="text1"/>
          <w:lang w:val="en-GB"/>
        </w:rPr>
        <w:t xml:space="preserve">. Archaeological excavations began in 2006 and continue, with interruptions, to this day. The area of over 24 sq. m was excavated and a depth of c. 3 m has been reached. Five stratigraphic layers have been distinguished: the uppermost (layer 1) belongs to the Holocene, while layers 2-5 are attributed to the Upper Pleistocene. </w:t>
      </w:r>
    </w:p>
    <w:p w14:paraId="66A6E69F" w14:textId="76D82E43" w:rsidR="00C93823" w:rsidRPr="00B132C2" w:rsidRDefault="00C93823" w:rsidP="00AB4A2C">
      <w:pPr>
        <w:spacing w:before="120"/>
        <w:jc w:val="both"/>
        <w:rPr>
          <w:rFonts w:ascii="Times New Roman" w:hAnsi="Times New Roman" w:cs="Times New Roman"/>
          <w:color w:val="000000" w:themeColor="text1"/>
          <w:lang w:val="en-GB"/>
        </w:rPr>
      </w:pPr>
      <w:r w:rsidRPr="00B132C2">
        <w:rPr>
          <w:rFonts w:ascii="Times New Roman" w:hAnsi="Times New Roman" w:cs="Times New Roman"/>
          <w:color w:val="000000" w:themeColor="text1"/>
          <w:lang w:val="en-GB"/>
        </w:rPr>
        <w:lastRenderedPageBreak/>
        <w:t xml:space="preserve">The Pleistocene faunal assemblage from </w:t>
      </w:r>
      <w:proofErr w:type="spellStart"/>
      <w:r w:rsidRPr="00B132C2">
        <w:rPr>
          <w:rFonts w:ascii="Times New Roman" w:hAnsi="Times New Roman" w:cs="Times New Roman"/>
          <w:color w:val="000000" w:themeColor="text1"/>
          <w:lang w:val="en-GB"/>
        </w:rPr>
        <w:t>Pešturina</w:t>
      </w:r>
      <w:proofErr w:type="spellEnd"/>
      <w:r w:rsidRPr="00B132C2">
        <w:rPr>
          <w:rFonts w:ascii="Times New Roman" w:hAnsi="Times New Roman" w:cs="Times New Roman"/>
          <w:color w:val="000000" w:themeColor="text1"/>
          <w:lang w:val="en-GB"/>
        </w:rPr>
        <w:t xml:space="preserve"> Cave includes mammals, birds, reptiles, and amphibians </w:t>
      </w:r>
      <w:r w:rsidRPr="00B132C2">
        <w:rPr>
          <w:rFonts w:ascii="Times New Roman" w:hAnsi="Times New Roman" w:cs="Times New Roman"/>
          <w:color w:val="000000" w:themeColor="text1"/>
          <w:lang w:val="en-GB"/>
        </w:rPr>
        <w:fldChar w:fldCharType="begin">
          <w:fldData xml:space="preserve">PEVuZE5vdGU+PENpdGU+PEF1dGhvcj5NaWxvxaFldmnEhzwvQXV0aG9yPjxZZWFyPjIwMjA8L1ll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</w:fldData>
        </w:fldChar>
      </w:r>
      <w:r w:rsidR="00F956AA" w:rsidRPr="00B132C2">
        <w:rPr>
          <w:rFonts w:ascii="Times New Roman" w:hAnsi="Times New Roman" w:cs="Times New Roman"/>
          <w:color w:val="000000" w:themeColor="text1"/>
          <w:lang w:val="en-GB"/>
        </w:rPr>
        <w:instrText xml:space="preserve"> ADDIN EN.CITE </w:instrText>
      </w:r>
      <w:r w:rsidR="00F956AA" w:rsidRPr="00B132C2">
        <w:rPr>
          <w:rFonts w:ascii="Times New Roman" w:hAnsi="Times New Roman" w:cs="Times New Roman"/>
          <w:color w:val="000000" w:themeColor="text1"/>
          <w:lang w:val="en-GB"/>
        </w:rPr>
        <w:fldChar w:fldCharType="begin">
          <w:fldData xml:space="preserve">PEVuZE5vdGU+PENpdGU+PEF1dGhvcj5NaWxvxaFldmnEhzwvQXV0aG9yPjxZZWFyPjIwMjA8L1ll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</w:fldData>
        </w:fldChar>
      </w:r>
      <w:r w:rsidR="00F956AA" w:rsidRPr="00B132C2">
        <w:rPr>
          <w:rFonts w:ascii="Times New Roman" w:hAnsi="Times New Roman" w:cs="Times New Roman"/>
          <w:color w:val="000000" w:themeColor="text1"/>
          <w:lang w:val="en-GB"/>
        </w:rPr>
        <w:instrText xml:space="preserve"> ADDIN EN.CITE.DATA </w:instrText>
      </w:r>
      <w:r w:rsidR="00F956AA" w:rsidRPr="00B132C2">
        <w:rPr>
          <w:rFonts w:ascii="Times New Roman" w:hAnsi="Times New Roman" w:cs="Times New Roman"/>
          <w:color w:val="000000" w:themeColor="text1"/>
          <w:lang w:val="en-GB"/>
        </w:rPr>
      </w:r>
      <w:r w:rsidR="00F956AA" w:rsidRPr="00B132C2">
        <w:rPr>
          <w:rFonts w:ascii="Times New Roman" w:hAnsi="Times New Roman" w:cs="Times New Roman"/>
          <w:color w:val="000000" w:themeColor="text1"/>
          <w:lang w:val="en-GB"/>
        </w:rPr>
        <w:fldChar w:fldCharType="end"/>
      </w:r>
      <w:r w:rsidRPr="00B132C2">
        <w:rPr>
          <w:rFonts w:ascii="Times New Roman" w:hAnsi="Times New Roman" w:cs="Times New Roman"/>
          <w:color w:val="000000" w:themeColor="text1"/>
          <w:lang w:val="en-GB"/>
        </w:rPr>
      </w:r>
      <w:r w:rsidRPr="00B132C2">
        <w:rPr>
          <w:rFonts w:ascii="Times New Roman" w:hAnsi="Times New Roman" w:cs="Times New Roman"/>
          <w:color w:val="000000" w:themeColor="text1"/>
          <w:lang w:val="en-GB"/>
        </w:rPr>
        <w:fldChar w:fldCharType="separate"/>
      </w:r>
      <w:r w:rsidR="00F956AA" w:rsidRPr="00B132C2">
        <w:rPr>
          <w:rFonts w:ascii="Times New Roman" w:hAnsi="Times New Roman" w:cs="Times New Roman"/>
          <w:noProof/>
          <w:color w:val="000000" w:themeColor="text1"/>
          <w:lang w:val="en-GB"/>
        </w:rPr>
        <w:t>(Milošević 2020; Jovanović et al. 2020; Dimitrijević 2021)</w:t>
      </w:r>
      <w:r w:rsidRPr="00B132C2">
        <w:rPr>
          <w:rFonts w:ascii="Times New Roman" w:hAnsi="Times New Roman" w:cs="Times New Roman"/>
          <w:color w:val="000000" w:themeColor="text1"/>
          <w:lang w:val="en-GB"/>
        </w:rPr>
        <w:fldChar w:fldCharType="end"/>
      </w:r>
      <w:r w:rsidRPr="00B132C2">
        <w:rPr>
          <w:rFonts w:ascii="Times New Roman" w:hAnsi="Times New Roman" w:cs="Times New Roman"/>
          <w:color w:val="000000" w:themeColor="text1"/>
          <w:lang w:val="en-GB"/>
        </w:rPr>
        <w:t xml:space="preserve">. The great diversity of bone remains probably reflected varied accumulation processes, when primary agents were predators who dragged their prey into the cave through hunting or scavenging. The faunal remains from layer 4 are of particular significance, since </w:t>
      </w:r>
      <w:proofErr w:type="spellStart"/>
      <w:r w:rsidRPr="00B132C2">
        <w:rPr>
          <w:rFonts w:ascii="Times New Roman" w:hAnsi="Times New Roman" w:cs="Times New Roman"/>
          <w:color w:val="000000" w:themeColor="text1"/>
          <w:lang w:val="en-GB"/>
        </w:rPr>
        <w:t>Pešturina</w:t>
      </w:r>
      <w:proofErr w:type="spellEnd"/>
      <w:r w:rsidRPr="00B132C2">
        <w:rPr>
          <w:rFonts w:ascii="Times New Roman" w:hAnsi="Times New Roman" w:cs="Times New Roman"/>
          <w:color w:val="000000" w:themeColor="text1"/>
          <w:lang w:val="en-GB"/>
        </w:rPr>
        <w:t xml:space="preserve"> is the only site in the territory of Serbia with deposits dated to the earlier period of the last glacial and the preceding interglacial.</w:t>
      </w:r>
    </w:p>
    <w:p w14:paraId="2BEA4BC9" w14:textId="77777777" w:rsidR="00C93823" w:rsidRPr="00B132C2" w:rsidRDefault="00C93823" w:rsidP="00AB4A2C">
      <w:pPr>
        <w:spacing w:before="120"/>
        <w:jc w:val="both"/>
        <w:rPr>
          <w:rFonts w:ascii="Times New Roman" w:hAnsi="Times New Roman" w:cs="Times New Roman"/>
          <w:color w:val="000000" w:themeColor="text1"/>
          <w:lang w:val="en-GB"/>
        </w:rPr>
      </w:pPr>
      <w:r w:rsidRPr="00B132C2">
        <w:rPr>
          <w:rFonts w:ascii="Times New Roman" w:hAnsi="Times New Roman" w:cs="Times New Roman"/>
          <w:color w:val="000000" w:themeColor="text1"/>
          <w:lang w:val="en-GB"/>
        </w:rPr>
        <w:t xml:space="preserve">The wildcat remains were scarce in </w:t>
      </w:r>
      <w:proofErr w:type="spellStart"/>
      <w:r w:rsidRPr="00B132C2">
        <w:rPr>
          <w:rFonts w:ascii="Times New Roman" w:hAnsi="Times New Roman" w:cs="Times New Roman"/>
          <w:color w:val="000000" w:themeColor="text1"/>
          <w:lang w:val="en-GB"/>
        </w:rPr>
        <w:t>Pešturina</w:t>
      </w:r>
      <w:proofErr w:type="spellEnd"/>
      <w:r w:rsidRPr="00B132C2">
        <w:rPr>
          <w:rFonts w:ascii="Times New Roman" w:hAnsi="Times New Roman" w:cs="Times New Roman"/>
          <w:color w:val="000000" w:themeColor="text1"/>
          <w:lang w:val="en-GB"/>
        </w:rPr>
        <w:t xml:space="preserve">. Only two postcranial bones were discovered. A single phalanx of wildcat was found in layer 2, and the third metatarsal, DNA analysed in this paper, in layer 3. Layer 3 was likely deposited during MIS 3. </w:t>
      </w:r>
    </w:p>
    <w:p w14:paraId="566A38AF" w14:textId="77777777" w:rsidR="00C93823" w:rsidRPr="00B132C2" w:rsidRDefault="00C93823" w:rsidP="00C93823">
      <w:pPr>
        <w:spacing w:before="120"/>
        <w:rPr>
          <w:rFonts w:ascii="Times New Roman" w:hAnsi="Times New Roman" w:cs="Times New Roman"/>
          <w:b/>
          <w:bCs/>
          <w:lang w:val="en-GB"/>
        </w:rPr>
      </w:pPr>
      <w:proofErr w:type="spellStart"/>
      <w:r w:rsidRPr="00B132C2">
        <w:rPr>
          <w:rFonts w:ascii="Times New Roman" w:hAnsi="Times New Roman" w:cs="Times New Roman"/>
          <w:b/>
          <w:bCs/>
          <w:lang w:val="en-GB"/>
        </w:rPr>
        <w:t>Vinča</w:t>
      </w:r>
      <w:proofErr w:type="spellEnd"/>
      <w:r w:rsidRPr="00B132C2">
        <w:rPr>
          <w:rFonts w:ascii="Times New Roman" w:hAnsi="Times New Roman" w:cs="Times New Roman"/>
          <w:b/>
          <w:bCs/>
          <w:lang w:val="en-GB"/>
        </w:rPr>
        <w:t xml:space="preserve"> – Belo </w:t>
      </w:r>
      <w:proofErr w:type="spellStart"/>
      <w:r w:rsidRPr="00B132C2">
        <w:rPr>
          <w:rFonts w:ascii="Times New Roman" w:hAnsi="Times New Roman" w:cs="Times New Roman"/>
          <w:b/>
          <w:bCs/>
          <w:lang w:val="en-GB"/>
        </w:rPr>
        <w:t>Brdo</w:t>
      </w:r>
      <w:proofErr w:type="spellEnd"/>
    </w:p>
    <w:p w14:paraId="440D632C" w14:textId="77777777" w:rsidR="00C93823" w:rsidRPr="00B132C2" w:rsidRDefault="00C93823" w:rsidP="00C93823">
      <w:pPr>
        <w:spacing w:before="120"/>
        <w:rPr>
          <w:rFonts w:ascii="Times New Roman" w:hAnsi="Times New Roman" w:cs="Times New Roman"/>
          <w:lang w:val="en-GB"/>
        </w:rPr>
      </w:pPr>
      <w:r w:rsidRPr="00B132C2">
        <w:rPr>
          <w:rFonts w:ascii="Times New Roman" w:hAnsi="Times New Roman" w:cs="Times New Roman"/>
          <w:lang w:val="en-GB"/>
        </w:rPr>
        <w:t>N 44.762, E 20.623</w:t>
      </w:r>
    </w:p>
    <w:p w14:paraId="50A26168" w14:textId="77777777" w:rsidR="00C93823" w:rsidRPr="00B132C2" w:rsidRDefault="00C93823" w:rsidP="00C93823">
      <w:pPr>
        <w:spacing w:before="120"/>
        <w:rPr>
          <w:rFonts w:ascii="Times New Roman" w:hAnsi="Times New Roman" w:cs="Times New Roman"/>
          <w:lang w:val="en-GB"/>
        </w:rPr>
      </w:pPr>
      <w:r w:rsidRPr="00B132C2">
        <w:rPr>
          <w:rFonts w:ascii="Times New Roman" w:hAnsi="Times New Roman" w:cs="Times New Roman"/>
          <w:lang w:val="en-GB"/>
        </w:rPr>
        <w:t>Contact</w:t>
      </w:r>
      <w:r w:rsidRPr="00B132C2">
        <w:rPr>
          <w:rFonts w:ascii="Times New Roman" w:hAnsi="Times New Roman" w:cs="Times New Roman"/>
          <w:bCs/>
          <w:lang w:val="en-GB"/>
        </w:rPr>
        <w:t>:</w:t>
      </w:r>
      <w:r w:rsidRPr="00B132C2">
        <w:rPr>
          <w:rFonts w:ascii="Times New Roman" w:hAnsi="Times New Roman" w:cs="Times New Roman"/>
          <w:b/>
          <w:bCs/>
          <w:lang w:val="en-GB"/>
        </w:rPr>
        <w:t xml:space="preserve"> </w:t>
      </w:r>
      <w:r w:rsidRPr="00B132C2">
        <w:rPr>
          <w:rFonts w:ascii="Times New Roman" w:hAnsi="Times New Roman" w:cs="Times New Roman"/>
          <w:lang w:val="en-GB"/>
        </w:rPr>
        <w:t xml:space="preserve">Jelena Bulatović </w:t>
      </w:r>
    </w:p>
    <w:p w14:paraId="007FA522" w14:textId="60B5420E" w:rsidR="00C93823" w:rsidRPr="00B132C2" w:rsidRDefault="00C93823" w:rsidP="00AB4A2C">
      <w:pPr>
        <w:spacing w:before="120"/>
        <w:jc w:val="both"/>
        <w:rPr>
          <w:rFonts w:ascii="Times New Roman" w:hAnsi="Times New Roman" w:cs="Times New Roman"/>
          <w:lang w:val="en-GB"/>
        </w:rPr>
      </w:pPr>
      <w:r w:rsidRPr="00B132C2">
        <w:rPr>
          <w:rFonts w:ascii="Times New Roman" w:hAnsi="Times New Roman" w:cs="Times New Roman"/>
          <w:lang w:val="en-GB"/>
        </w:rPr>
        <w:t xml:space="preserve">The site of </w:t>
      </w:r>
      <w:proofErr w:type="spellStart"/>
      <w:r w:rsidRPr="00B132C2">
        <w:rPr>
          <w:rFonts w:ascii="Times New Roman" w:hAnsi="Times New Roman" w:cs="Times New Roman"/>
          <w:lang w:val="en-GB"/>
        </w:rPr>
        <w:t>Vinča</w:t>
      </w:r>
      <w:proofErr w:type="spellEnd"/>
      <w:r w:rsidRPr="00B132C2">
        <w:rPr>
          <w:rFonts w:ascii="Times New Roman" w:hAnsi="Times New Roman" w:cs="Times New Roman"/>
          <w:lang w:val="en-GB"/>
        </w:rPr>
        <w:t xml:space="preserve"> – Belo </w:t>
      </w:r>
      <w:proofErr w:type="spellStart"/>
      <w:r w:rsidRPr="00B132C2">
        <w:rPr>
          <w:rFonts w:ascii="Times New Roman" w:hAnsi="Times New Roman" w:cs="Times New Roman"/>
          <w:lang w:val="en-GB"/>
        </w:rPr>
        <w:t>Brdo</w:t>
      </w:r>
      <w:proofErr w:type="spellEnd"/>
      <w:r w:rsidRPr="00B132C2">
        <w:rPr>
          <w:rFonts w:ascii="Times New Roman" w:hAnsi="Times New Roman" w:cs="Times New Roman"/>
          <w:lang w:val="en-GB"/>
        </w:rPr>
        <w:t xml:space="preserve"> is located in the modern village of </w:t>
      </w:r>
      <w:proofErr w:type="spellStart"/>
      <w:r w:rsidRPr="00B132C2">
        <w:rPr>
          <w:rFonts w:ascii="Times New Roman" w:hAnsi="Times New Roman" w:cs="Times New Roman"/>
          <w:lang w:val="en-GB"/>
        </w:rPr>
        <w:t>Vinča</w:t>
      </w:r>
      <w:proofErr w:type="spellEnd"/>
      <w:r w:rsidRPr="00B132C2">
        <w:rPr>
          <w:rFonts w:ascii="Times New Roman" w:hAnsi="Times New Roman" w:cs="Times New Roman"/>
          <w:lang w:val="en-GB"/>
        </w:rPr>
        <w:t xml:space="preserve">, 14 km to the east of Belgrade downtown. It represents a key Neolithic settlement in the central Balkans, with a long sequence of occupation that reflects major cultural developments in the region </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&lt;EndNote&gt;&lt;Cite&gt;&lt;Author&gt;Tasić&lt;/Author&gt;&lt;Year&gt;2016&lt;/Year&gt;&lt;RecNum&gt;430&lt;/RecNum&gt;&lt;DisplayText&gt;(Tasić et al. 2016)&lt;/DisplayText&gt;&lt;record&gt;&lt;rec-number&gt;430&lt;/rec-number&gt;&lt;foreign-keys&gt;&lt;key app="EN" db-id="r2vx5zz27fvpt2e2pravrxxvsw0revrtsevx" timestamp="1752138046"&gt;430&lt;/key&gt;&lt;/foreign-keys&gt;&lt;ref-type name="Journal Article"&gt;17&lt;/ref-type&gt;&lt;contributors&gt;&lt;authors&gt;&lt;author&gt;Tasić, N.&lt;/author&gt;&lt;author&gt;Marić, M.&lt;/author&gt;&lt;author&gt;Filipović, D.&lt;/author&gt;&lt;author&gt;Penezić, K.&lt;/author&gt;&lt;author&gt;Dunbar, E.&lt;/author&gt;&lt;author&gt;Reimer, P.&lt;/author&gt;&lt;author&gt;Barclay, A.&lt;/author&gt;&lt;author&gt;Bayliss, A.&lt;/author&gt;&lt;author&gt;Gaydarska, B.&lt;/author&gt;&lt;author&gt;Whittle, A. &lt;/author&gt;&lt;/authors&gt;&lt;/contributors&gt;&lt;titles&gt;&lt;title&gt;Interwoven strands for refining the chronology of the Neolithic tell of Vinča – Belo Brdo, Serbia&lt;/title&gt;&lt;secondary-title&gt;Radiocarbon&lt;/secondary-title&gt;&lt;/titles&gt;&lt;periodical&gt;&lt;full-title&gt;Radiocarbon&lt;/full-title&gt;&lt;/periodical&gt;&lt;pages&gt;795-831&lt;/pages&gt;&lt;volume&gt;58&lt;/volume&gt;&lt;dates&gt;&lt;year&gt;2016&lt;/year&gt;&lt;/dates&gt;&lt;urls&gt;&lt;/urls&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(Tasić et al. 2016)</w:t>
      </w:r>
      <w:r w:rsidRPr="00B132C2">
        <w:rPr>
          <w:rFonts w:ascii="Times New Roman" w:hAnsi="Times New Roman" w:cs="Times New Roman"/>
          <w:lang w:val="en-GB"/>
        </w:rPr>
        <w:fldChar w:fldCharType="end"/>
      </w:r>
      <w:r w:rsidRPr="00B132C2">
        <w:rPr>
          <w:rFonts w:ascii="Times New Roman" w:hAnsi="Times New Roman" w:cs="Times New Roman"/>
          <w:lang w:val="en-GB"/>
        </w:rPr>
        <w:t>. The first permanent occupation of the site took place around</w:t>
      </w:r>
      <w:r w:rsidRPr="00B132C2">
        <w:rPr>
          <w:rFonts w:ascii="Times New Roman" w:hAnsi="Times New Roman" w:cs="Times New Roman"/>
          <w:i/>
          <w:iCs/>
          <w:lang w:val="en-GB"/>
        </w:rPr>
        <w:t xml:space="preserve"> </w:t>
      </w:r>
      <w:r w:rsidRPr="00B132C2">
        <w:rPr>
          <w:rFonts w:ascii="Times New Roman" w:hAnsi="Times New Roman" w:cs="Times New Roman"/>
          <w:lang w:val="en-GB"/>
        </w:rPr>
        <w:t xml:space="preserve">5,700 </w:t>
      </w:r>
      <w:proofErr w:type="spellStart"/>
      <w:r w:rsidRPr="00B132C2">
        <w:rPr>
          <w:rFonts w:ascii="Times New Roman" w:hAnsi="Times New Roman" w:cs="Times New Roman"/>
          <w:lang w:val="en-GB"/>
        </w:rPr>
        <w:t>cal</w:t>
      </w:r>
      <w:proofErr w:type="spellEnd"/>
      <w:r w:rsidRPr="00B132C2">
        <w:rPr>
          <w:rFonts w:ascii="Times New Roman" w:hAnsi="Times New Roman" w:cs="Times New Roman"/>
          <w:lang w:val="en-GB"/>
        </w:rPr>
        <w:t xml:space="preserve"> BC. After this initial phase, occupation ceased until around</w:t>
      </w:r>
      <w:r w:rsidRPr="00B132C2">
        <w:rPr>
          <w:rFonts w:ascii="Times New Roman" w:hAnsi="Times New Roman" w:cs="Times New Roman"/>
          <w:i/>
          <w:iCs/>
          <w:lang w:val="en-GB"/>
        </w:rPr>
        <w:t xml:space="preserve"> </w:t>
      </w:r>
      <w:r w:rsidRPr="00B132C2">
        <w:rPr>
          <w:rFonts w:ascii="Times New Roman" w:hAnsi="Times New Roman" w:cs="Times New Roman"/>
          <w:lang w:val="en-GB"/>
        </w:rPr>
        <w:t xml:space="preserve">5,300 </w:t>
      </w:r>
      <w:proofErr w:type="spellStart"/>
      <w:r w:rsidRPr="00B132C2">
        <w:rPr>
          <w:rFonts w:ascii="Times New Roman" w:hAnsi="Times New Roman" w:cs="Times New Roman"/>
          <w:lang w:val="en-GB"/>
        </w:rPr>
        <w:t>cal</w:t>
      </w:r>
      <w:proofErr w:type="spellEnd"/>
      <w:r w:rsidRPr="00B132C2">
        <w:rPr>
          <w:rFonts w:ascii="Times New Roman" w:hAnsi="Times New Roman" w:cs="Times New Roman"/>
          <w:lang w:val="en-GB"/>
        </w:rPr>
        <w:t xml:space="preserve"> BC, after which the site was continuously occupied until </w:t>
      </w:r>
      <w:r w:rsidRPr="00B132C2">
        <w:rPr>
          <w:rFonts w:ascii="Times New Roman" w:hAnsi="Times New Roman" w:cs="Times New Roman"/>
          <w:i/>
          <w:iCs/>
          <w:lang w:val="en-GB"/>
        </w:rPr>
        <w:t>ca.</w:t>
      </w:r>
      <w:r w:rsidRPr="00B132C2">
        <w:rPr>
          <w:rFonts w:ascii="Times New Roman" w:hAnsi="Times New Roman" w:cs="Times New Roman"/>
          <w:lang w:val="en-GB"/>
        </w:rPr>
        <w:t xml:space="preserve"> 4,550 </w:t>
      </w:r>
      <w:proofErr w:type="spellStart"/>
      <w:r w:rsidRPr="00B132C2">
        <w:rPr>
          <w:rFonts w:ascii="Times New Roman" w:hAnsi="Times New Roman" w:cs="Times New Roman"/>
          <w:lang w:val="en-GB"/>
        </w:rPr>
        <w:t>cal</w:t>
      </w:r>
      <w:proofErr w:type="spellEnd"/>
      <w:r w:rsidRPr="00B132C2">
        <w:rPr>
          <w:rFonts w:ascii="Times New Roman" w:hAnsi="Times New Roman" w:cs="Times New Roman"/>
          <w:lang w:val="en-GB"/>
        </w:rPr>
        <w:t xml:space="preserve"> BC followed by the Early Eneolithic and Middle Bronze Age deposits </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&lt;EndNote&gt;&lt;Cite&gt;&lt;Author&gt;Tasić&lt;/Author&gt;&lt;Year&gt;2015&lt;/Year&gt;&lt;RecNum&gt;428&lt;/RecNum&gt;&lt;DisplayText&gt;(Tasić, Marić, Bronk Ramsey, et al. 2015; Tasić, Marić, Penezić, et al. 2015)&lt;/DisplayText&gt;&lt;record&gt;&lt;rec-number&gt;428&lt;/rec-number&gt;&lt;foreign-keys&gt;&lt;key app="EN" db-id="r2vx5zz27fvpt2e2pravrxxvsw0revrtsevx" timestamp="1752137841"&gt;428&lt;/key&gt;&lt;/foreign-keys&gt;&lt;ref-type name="Journal Article"&gt;17&lt;/ref-type&gt;&lt;contributors&gt;&lt;authors&gt;&lt;author&gt;Tasić, N.&lt;/author&gt;&lt;author&gt;Marić, M.&lt;/author&gt;&lt;author&gt;Bronk Ramsey, C.&lt;/author&gt;&lt;author&gt;Kromer, B.&lt;/author&gt;&lt;author&gt;Barclay, A.&lt;/author&gt;&lt;author&gt;Bayliss, A.&lt;/author&gt;&lt;author&gt;Beavan, N.,&lt;/author&gt;&lt;author&gt;Gaydarska, B.&lt;/author&gt;&lt;author&gt;Whittle, A. &lt;/author&gt;&lt;/authors&gt;&lt;/contributors&gt;&lt;titles&gt;&lt;title&gt;Vinča – Belo Brdo, Serbia: the times of a tell&lt;/title&gt;&lt;secondary-title&gt;Germania&lt;/secondary-title&gt;&lt;/titles&gt;&lt;periodical&gt;&lt;full-title&gt;Germania&lt;/full-title&gt;&lt;/periodical&gt;&lt;pages&gt;1-76&lt;/pages&gt;&lt;volume&gt;93&lt;/volume&gt;&lt;dates&gt;&lt;year&gt;2015&lt;/year&gt;&lt;/dates&gt;&lt;urls&gt;&lt;/urls&gt;&lt;/record&gt;&lt;/Cite&gt;&lt;Cite&gt;&lt;Author&gt;Tasić&lt;/Author&gt;&lt;Year&gt;2015&lt;/Year&gt;&lt;RecNum&gt;429&lt;/RecNum&gt;&lt;record&gt;&lt;rec-number&gt;429&lt;/rec-number&gt;&lt;foreign-keys&gt;&lt;key app="EN" db-id="r2vx5zz27fvpt2e2pravrxxvsw0revrtsevx" timestamp="1752137975"&gt;429&lt;/key&gt;&lt;/foreign-keys&gt;&lt;ref-type name="Journal Article"&gt;17&lt;/ref-type&gt;&lt;contributors&gt;&lt;authors&gt;&lt;author&gt;Tasić, N.&lt;/author&gt;&lt;author&gt;Marić, M.&lt;/author&gt;&lt;author&gt;Penezić, K.&lt;/author&gt;&lt;author&gt;Filipović, D.&lt;/author&gt;&lt;author&gt;Borojević, K.&lt;/author&gt;&lt;author&gt;Russell, N.&lt;/author&gt;&lt;author&gt;Reimer, P.&lt;/author&gt;&lt;author&gt;Barclay, A.&lt;/author&gt;&lt;author&gt;Bayliss, A.&lt;/author&gt;&lt;author&gt;Borić, D.&lt;/author&gt;&lt;author&gt;Gaydarska, B.&lt;/author&gt;&lt;author&gt;Whittle, A.&lt;/author&gt;&lt;/authors&gt;&lt;/contributors&gt;&lt;titles&gt;&lt;title&gt;The end of the affair: formal chronological modelling for the top of the Neolithic tell of Vinča – Belo Brdo&lt;/title&gt;&lt;secondary-title&gt;Antiquity&lt;/secondary-title&gt;&lt;/titles&gt;&lt;periodical&gt;&lt;full-title&gt;Antiquity&lt;/full-title&gt;&lt;/periodical&gt;&lt;pages&gt;1064-1082&lt;/pages&gt;&lt;volume&gt;89&lt;/volume&gt;&lt;dates&gt;&lt;year&gt;2015&lt;/year&gt;&lt;/dates&gt;&lt;urls&gt;&lt;/urls&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(Tasić, Marić, Bronk Ramsey, et al. 2015; Tasić, Marić, Penezić, et al. 2015)</w:t>
      </w:r>
      <w:r w:rsidRPr="00B132C2">
        <w:rPr>
          <w:rFonts w:ascii="Times New Roman" w:hAnsi="Times New Roman" w:cs="Times New Roman"/>
          <w:lang w:val="en-GB"/>
        </w:rPr>
        <w:fldChar w:fldCharType="end"/>
      </w:r>
      <w:r w:rsidRPr="00B132C2">
        <w:rPr>
          <w:rFonts w:ascii="Times New Roman" w:hAnsi="Times New Roman" w:cs="Times New Roman"/>
          <w:lang w:val="en-GB"/>
        </w:rPr>
        <w:t xml:space="preserve">. </w:t>
      </w:r>
      <w:r w:rsidRPr="00B132C2">
        <w:rPr>
          <w:rFonts w:ascii="Times New Roman" w:hAnsi="Times New Roman" w:cs="Times New Roman"/>
          <w:color w:val="000000"/>
          <w:lang w:val="en-GB"/>
        </w:rPr>
        <w:t xml:space="preserve">Although the full extent of the settlement remains unknown due to erosion by the Danube, the preserved area of at least 10 ha makes it the largest known Neolithic tell-settlement in the Pannonian Plain </w:t>
      </w:r>
      <w:r w:rsidRPr="00B132C2">
        <w:rPr>
          <w:rFonts w:ascii="Times New Roman" w:hAnsi="Times New Roman" w:cs="Times New Roman"/>
          <w:color w:val="000000"/>
          <w:lang w:val="en-GB"/>
        </w:rPr>
        <w:fldChar w:fldCharType="begin"/>
      </w:r>
      <w:r w:rsidR="00F956AA" w:rsidRPr="00B132C2">
        <w:rPr>
          <w:rFonts w:ascii="Times New Roman" w:hAnsi="Times New Roman" w:cs="Times New Roman"/>
          <w:color w:val="000000"/>
          <w:lang w:val="en-GB"/>
        </w:rPr>
        <w:instrText xml:space="preserve"> ADDIN EN.CITE &lt;EndNote&gt;&lt;Cite&gt;&lt;Author&gt;Filipović&lt;/Author&gt;&lt;Year&gt;2018&lt;/Year&gt;&lt;RecNum&gt;436&lt;/RecNum&gt;&lt;DisplayText&gt;(Filipović et al. 2018)&lt;/DisplayText&gt;&lt;record&gt;&lt;rec-number&gt;436&lt;/rec-number&gt;&lt;foreign-keys&gt;&lt;key app="EN" db-id="r2vx5zz27fvpt2e2pravrxxvsw0revrtsevx" timestamp="1752138538"&gt;436&lt;/key&gt;&lt;/foreign-keys&gt;&lt;ref-type name="Journal Article"&gt;17&lt;/ref-type&gt;&lt;contributors&gt;&lt;authors&gt;&lt;author&gt;Filipović, Dragana&lt;/author&gt;&lt;author&gt;Marić, Miroslav&lt;/author&gt;&lt;author&gt;Challinor, Dana&lt;/author&gt;&lt;author&gt;Bulatović, Jelena&lt;/author&gt;&lt;author&gt;Tasić, Nenad&lt;/author&gt;&lt;/authors&gt;&lt;/contributors&gt;&lt;titles&gt;&lt;title&gt;Natural environment and resources, and the long life of the Neolithic settlement at Vinča, southeast Europe&lt;/title&gt;&lt;secondary-title&gt;Archaeological and Anthropological Sciences&lt;/secondary-title&gt;&lt;/titles&gt;&lt;periodical&gt;&lt;full-title&gt;Archaeological and Anthropological Sciences&lt;/full-title&gt;&lt;/periodical&gt;&lt;pages&gt;1939-1960&lt;/pages&gt;&lt;volume&gt;11&lt;/volume&gt;&lt;number&gt;5&lt;/number&gt;&lt;section&gt;1939&lt;/section&gt;&lt;dates&gt;&lt;year&gt;2018&lt;/year&gt;&lt;/dates&gt;&lt;isbn&gt;1866-9557&amp;#xD;1866-9565&lt;/isbn&gt;&lt;urls&gt;&lt;/urls&gt;&lt;electronic-resource-num&gt;10.1007/s12520-018-0643-5&lt;/electronic-resource-num&gt;&lt;/record&gt;&lt;/Cite&gt;&lt;/EndNote&gt;</w:instrText>
      </w:r>
      <w:r w:rsidRPr="00B132C2">
        <w:rPr>
          <w:rFonts w:ascii="Times New Roman" w:hAnsi="Times New Roman" w:cs="Times New Roman"/>
          <w:color w:val="000000"/>
          <w:lang w:val="en-GB"/>
        </w:rPr>
        <w:fldChar w:fldCharType="separate"/>
      </w:r>
      <w:r w:rsidR="00F956AA" w:rsidRPr="00B132C2">
        <w:rPr>
          <w:rFonts w:ascii="Times New Roman" w:hAnsi="Times New Roman" w:cs="Times New Roman"/>
          <w:noProof/>
          <w:color w:val="000000"/>
          <w:lang w:val="en-GB"/>
        </w:rPr>
        <w:t>(Filipović et al. 2018)</w:t>
      </w:r>
      <w:r w:rsidRPr="00B132C2">
        <w:rPr>
          <w:rFonts w:ascii="Times New Roman" w:hAnsi="Times New Roman" w:cs="Times New Roman"/>
          <w:color w:val="000000"/>
          <w:lang w:val="en-GB"/>
        </w:rPr>
        <w:fldChar w:fldCharType="end"/>
      </w:r>
      <w:r w:rsidRPr="00B132C2">
        <w:rPr>
          <w:rFonts w:ascii="Times New Roman" w:hAnsi="Times New Roman" w:cs="Times New Roman"/>
          <w:color w:val="000000"/>
          <w:lang w:val="en-GB"/>
        </w:rPr>
        <w:t>.</w:t>
      </w:r>
      <w:r w:rsidRPr="00B132C2">
        <w:rPr>
          <w:rStyle w:val="apple-converted-space"/>
          <w:rFonts w:ascii="Times New Roman" w:hAnsi="Times New Roman" w:cs="Times New Roman"/>
          <w:color w:val="000000"/>
          <w:lang w:val="en-GB"/>
        </w:rPr>
        <w:t> </w:t>
      </w:r>
      <w:r w:rsidRPr="00B132C2">
        <w:rPr>
          <w:rFonts w:ascii="Times New Roman" w:hAnsi="Times New Roman" w:cs="Times New Roman"/>
          <w:lang w:val="en-GB"/>
        </w:rPr>
        <w:t xml:space="preserve">The cultural deposit is 9-m thick. Excavations since 1998 have focused on the final </w:t>
      </w:r>
      <w:proofErr w:type="spellStart"/>
      <w:r w:rsidRPr="00B132C2">
        <w:rPr>
          <w:rFonts w:ascii="Times New Roman" w:hAnsi="Times New Roman" w:cs="Times New Roman"/>
          <w:lang w:val="en-GB"/>
        </w:rPr>
        <w:t>Vinča</w:t>
      </w:r>
      <w:proofErr w:type="spellEnd"/>
      <w:r w:rsidRPr="00B132C2">
        <w:rPr>
          <w:rFonts w:ascii="Times New Roman" w:hAnsi="Times New Roman" w:cs="Times New Roman"/>
          <w:lang w:val="en-GB"/>
        </w:rPr>
        <w:t xml:space="preserve"> occupation in Sector II, and revealed three, or possible four, Late </w:t>
      </w:r>
      <w:proofErr w:type="spellStart"/>
      <w:r w:rsidRPr="00B132C2">
        <w:rPr>
          <w:rFonts w:ascii="Times New Roman" w:hAnsi="Times New Roman" w:cs="Times New Roman"/>
          <w:lang w:val="en-GB"/>
        </w:rPr>
        <w:t>Vinča</w:t>
      </w:r>
      <w:proofErr w:type="spellEnd"/>
      <w:r w:rsidRPr="00B132C2">
        <w:rPr>
          <w:rFonts w:ascii="Times New Roman" w:hAnsi="Times New Roman" w:cs="Times New Roman"/>
          <w:lang w:val="en-GB"/>
        </w:rPr>
        <w:t xml:space="preserve"> culture structural horizons represented by burnt rectangular buildings, interspaced with a horizon of unburnt buildings, oriented along a north-west axis, composed of two to three rooms, and housing at least one kiln per structure, with some buildings containing several kilns </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&lt;EndNote&gt;&lt;Cite&gt;&lt;Author&gt;Tasić&lt;/Author&gt;&lt;Year&gt;2015&lt;/Year&gt;&lt;RecNum&gt;429&lt;/RecNum&gt;&lt;DisplayText&gt;(Tasić, Marić, Penezić, et al. 2015)&lt;/DisplayText&gt;&lt;record&gt;&lt;rec-number&gt;429&lt;/rec-number&gt;&lt;foreign-keys&gt;&lt;key app="EN" db-id="r2vx5zz27fvpt2e2pravrxxvsw0revrtsevx" timestamp="1752137975"&gt;429&lt;/key&gt;&lt;/foreign-keys&gt;&lt;ref-type name="Journal Article"&gt;17&lt;/ref-type&gt;&lt;contributors&gt;&lt;authors&gt;&lt;author&gt;Tasić, N.&lt;/author&gt;&lt;author&gt;Marić, M.&lt;/author&gt;&lt;author&gt;Penezić, K.&lt;/author&gt;&lt;author&gt;Filipović, D.&lt;/author&gt;&lt;author&gt;Borojević, K.&lt;/author&gt;&lt;author&gt;Russell, N.&lt;/author&gt;&lt;author&gt;Reimer, P.&lt;/author&gt;&lt;author&gt;Barclay, A.&lt;/author&gt;&lt;author&gt;Bayliss, A.&lt;/author&gt;&lt;author&gt;Borić, D.&lt;/author&gt;&lt;author&gt;Gaydarska, B.&lt;/author&gt;&lt;author&gt;Whittle, A.&lt;/author&gt;&lt;/authors&gt;&lt;/contributors&gt;&lt;titles&gt;&lt;title&gt;The end of the affair: formal chronological modelling for the top of the Neolithic tell of Vinča – Belo Brdo&lt;/title&gt;&lt;secondary-title&gt;Antiquity&lt;/secondary-title&gt;&lt;/titles&gt;&lt;periodical&gt;&lt;full-title&gt;Antiquity&lt;/full-title&gt;&lt;/periodical&gt;&lt;pages&gt;1064-1082&lt;/pages&gt;&lt;volume&gt;89&lt;/volume&gt;&lt;dates&gt;&lt;year&gt;2015&lt;/year&gt;&lt;/dates&gt;&lt;urls&gt;&lt;/urls&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(Tasić, Marić, Penezić, et al. 2015)</w:t>
      </w:r>
      <w:r w:rsidRPr="00B132C2">
        <w:rPr>
          <w:rFonts w:ascii="Times New Roman" w:hAnsi="Times New Roman" w:cs="Times New Roman"/>
          <w:lang w:val="en-GB"/>
        </w:rPr>
        <w:fldChar w:fldCharType="end"/>
      </w:r>
      <w:r w:rsidRPr="00B132C2">
        <w:rPr>
          <w:rFonts w:ascii="Times New Roman" w:hAnsi="Times New Roman" w:cs="Times New Roman"/>
          <w:lang w:val="en-GB"/>
        </w:rPr>
        <w:t>.</w:t>
      </w:r>
    </w:p>
    <w:p w14:paraId="3BEEAE5E" w14:textId="39D10918" w:rsidR="00C93823" w:rsidRPr="00B132C2" w:rsidRDefault="00C93823" w:rsidP="00AB4A2C">
      <w:pPr>
        <w:spacing w:before="120"/>
        <w:jc w:val="both"/>
        <w:rPr>
          <w:rFonts w:ascii="Times New Roman" w:hAnsi="Times New Roman" w:cs="Times New Roman"/>
          <w:lang w:val="en-GB"/>
        </w:rPr>
      </w:pPr>
      <w:r w:rsidRPr="00B132C2">
        <w:rPr>
          <w:rFonts w:ascii="Times New Roman" w:hAnsi="Times New Roman" w:cs="Times New Roman"/>
          <w:lang w:val="en-GB"/>
        </w:rPr>
        <w:t xml:space="preserve">Faunal remains from the Late Neolithic layers </w:t>
      </w:r>
      <w:r w:rsidRPr="00B132C2">
        <w:rPr>
          <w:rFonts w:ascii="Times New Roman" w:hAnsi="Times New Roman" w:cs="Times New Roman"/>
          <w:color w:val="000000"/>
          <w:lang w:val="en-GB"/>
        </w:rPr>
        <w:t xml:space="preserve">have been extensively studied </w:t>
      </w:r>
      <w:r w:rsidRPr="00B132C2">
        <w:rPr>
          <w:rFonts w:ascii="Times New Roman" w:hAnsi="Times New Roman" w:cs="Times New Roman"/>
          <w:lang w:val="en-GB"/>
        </w:rPr>
        <w:t xml:space="preserve">(e.g. </w:t>
      </w:r>
      <w:r w:rsidRPr="00B132C2">
        <w:rPr>
          <w:rFonts w:ascii="Times New Roman" w:hAnsi="Times New Roman" w:cs="Times New Roman"/>
          <w:lang w:val="en-GB"/>
        </w:rPr>
        <w:fldChar w:fldCharType="begin">
          <w:fldData xml:space="preserve">PEVuZE5vdGU+PENpdGU+PEF1dGhvcj5CdWxhdG92acSHPC9BdXRob3I+PFllYXI+MjAxODwvWWVh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</w:fldData>
        </w:fldChar>
      </w:r>
      <w:r w:rsidR="00F956AA" w:rsidRPr="00B132C2">
        <w:rPr>
          <w:rFonts w:ascii="Times New Roman" w:hAnsi="Times New Roman" w:cs="Times New Roman"/>
          <w:lang w:val="en-GB"/>
        </w:rPr>
        <w:instrText xml:space="preserve"> ADDIN EN.CITE </w:instrText>
      </w:r>
      <w:r w:rsidR="00F956AA" w:rsidRPr="00B132C2">
        <w:rPr>
          <w:rFonts w:ascii="Times New Roman" w:hAnsi="Times New Roman" w:cs="Times New Roman"/>
          <w:lang w:val="en-GB"/>
        </w:rPr>
        <w:fldChar w:fldCharType="begin">
          <w:fldData xml:space="preserve">PEVuZE5vdGU+PENpdGU+PEF1dGhvcj5CdWxhdG92acSHPC9BdXRob3I+PFllYXI+MjAxODwvWWVh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</w:fldData>
        </w:fldChar>
      </w:r>
      <w:r w:rsidR="00F956AA" w:rsidRPr="00B132C2">
        <w:rPr>
          <w:rFonts w:ascii="Times New Roman" w:hAnsi="Times New Roman" w:cs="Times New Roman"/>
          <w:lang w:val="en-GB"/>
        </w:rPr>
        <w:instrText xml:space="preserve"> ADDIN EN.CITE.DATA </w:instrText>
      </w:r>
      <w:r w:rsidR="00F956AA" w:rsidRPr="00B132C2">
        <w:rPr>
          <w:rFonts w:ascii="Times New Roman" w:hAnsi="Times New Roman" w:cs="Times New Roman"/>
          <w:lang w:val="en-GB"/>
        </w:rPr>
      </w:r>
      <w:r w:rsidR="00F956AA" w:rsidRPr="00B132C2">
        <w:rPr>
          <w:rFonts w:ascii="Times New Roman" w:hAnsi="Times New Roman" w:cs="Times New Roman"/>
          <w:lang w:val="en-GB"/>
        </w:rPr>
        <w:fldChar w:fldCharType="end"/>
      </w:r>
      <w:r w:rsidRPr="00B132C2">
        <w:rPr>
          <w:rFonts w:ascii="Times New Roman" w:hAnsi="Times New Roman" w:cs="Times New Roman"/>
          <w:lang w:val="en-GB"/>
        </w:rPr>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(Bulatović 2018; Dimitrijević 2008; Gillis et al. 2020; Gillis et al. 2021; Greenfield 2014)</w:t>
      </w:r>
      <w:r w:rsidRPr="00B132C2">
        <w:rPr>
          <w:rFonts w:ascii="Times New Roman" w:hAnsi="Times New Roman" w:cs="Times New Roman"/>
          <w:lang w:val="en-GB"/>
        </w:rPr>
        <w:fldChar w:fldCharType="end"/>
      </w:r>
      <w:r w:rsidRPr="00B132C2">
        <w:rPr>
          <w:rFonts w:ascii="Times New Roman" w:hAnsi="Times New Roman" w:cs="Times New Roman"/>
          <w:lang w:val="en-GB"/>
        </w:rPr>
        <w:t xml:space="preserve"> </w:t>
      </w:r>
      <w:r w:rsidRPr="00B132C2">
        <w:rPr>
          <w:rFonts w:ascii="Times New Roman" w:hAnsi="Times New Roman" w:cs="Times New Roman"/>
          <w:color w:val="000000"/>
          <w:lang w:val="en-GB"/>
        </w:rPr>
        <w:t xml:space="preserve">revealing that domestic animals played a dominant role in subsistence, though wild species were also exploited for meat and raw materials such as bone, antler, and skins </w:t>
      </w:r>
      <w:r w:rsidRPr="00B132C2">
        <w:rPr>
          <w:rFonts w:ascii="Times New Roman" w:hAnsi="Times New Roman" w:cs="Times New Roman"/>
          <w:color w:val="000000"/>
          <w:lang w:val="en-GB"/>
        </w:rPr>
        <w:fldChar w:fldCharType="begin"/>
      </w:r>
      <w:r w:rsidR="00F956AA" w:rsidRPr="00B132C2">
        <w:rPr>
          <w:rFonts w:ascii="Times New Roman" w:hAnsi="Times New Roman" w:cs="Times New Roman"/>
          <w:color w:val="000000"/>
          <w:lang w:val="en-GB"/>
        </w:rPr>
        <w:instrText xml:space="preserve"> ADDIN EN.CITE &lt;EndNote&gt;&lt;Cite&gt;&lt;Author&gt;Bulatović&lt;/Author&gt;&lt;Year&gt;2018&lt;/Year&gt;&lt;RecNum&gt;427&lt;/RecNum&gt;&lt;DisplayText&gt;(Bulatović 2018)&lt;/DisplayText&gt;&lt;record&gt;&lt;rec-number&gt;427&lt;/rec-number&gt;&lt;foreign-keys&gt;&lt;key app="EN" db-id="r2vx5zz27fvpt2e2pravrxxvsw0revrtsevx" timestamp="1752137749"&gt;427&lt;/key&gt;&lt;/foreign-keys&gt;&lt;ref-type name="Thesis"&gt;32&lt;/ref-type&gt;&lt;contributors&gt;&lt;authors&gt;&lt;author&gt;Bulatović, J.&lt;/author&gt;&lt;/authors&gt;&lt;/contributors&gt;&lt;titles&gt;&lt;title&gt;Arheozoološki aspekti društvenih i kulturnih promena na centralnom Balkanu u petom milenijumu pre nove ere &lt;/title&gt;&lt;/titles&gt;&lt;volume&gt;PhD&lt;/volume&gt;&lt;dates&gt;&lt;year&gt;2018&lt;/year&gt;&lt;/dates&gt;&lt;publisher&gt;University of Belgrade&lt;/publisher&gt;&lt;urls&gt;&lt;/urls&gt;&lt;/record&gt;&lt;/Cite&gt;&lt;/EndNote&gt;</w:instrText>
      </w:r>
      <w:r w:rsidRPr="00B132C2">
        <w:rPr>
          <w:rFonts w:ascii="Times New Roman" w:hAnsi="Times New Roman" w:cs="Times New Roman"/>
          <w:color w:val="000000"/>
          <w:lang w:val="en-GB"/>
        </w:rPr>
        <w:fldChar w:fldCharType="separate"/>
      </w:r>
      <w:r w:rsidR="00F956AA" w:rsidRPr="00B132C2">
        <w:rPr>
          <w:rFonts w:ascii="Times New Roman" w:hAnsi="Times New Roman" w:cs="Times New Roman"/>
          <w:noProof/>
          <w:color w:val="000000"/>
          <w:lang w:val="en-GB"/>
        </w:rPr>
        <w:t>(Bulatović 2018)</w:t>
      </w:r>
      <w:r w:rsidRPr="00B132C2">
        <w:rPr>
          <w:rFonts w:ascii="Times New Roman" w:hAnsi="Times New Roman" w:cs="Times New Roman"/>
          <w:color w:val="000000"/>
          <w:lang w:val="en-GB"/>
        </w:rPr>
        <w:fldChar w:fldCharType="end"/>
      </w:r>
      <w:r w:rsidRPr="00B132C2">
        <w:rPr>
          <w:rFonts w:ascii="Times New Roman" w:hAnsi="Times New Roman" w:cs="Times New Roman"/>
          <w:color w:val="000000"/>
          <w:lang w:val="en-GB"/>
        </w:rPr>
        <w:t>.</w:t>
      </w:r>
      <w:r w:rsidRPr="00B132C2">
        <w:rPr>
          <w:rStyle w:val="apple-converted-space"/>
          <w:rFonts w:ascii="Times New Roman" w:hAnsi="Times New Roman" w:cs="Times New Roman"/>
          <w:color w:val="000000"/>
          <w:lang w:val="en-GB"/>
        </w:rPr>
        <w:t> </w:t>
      </w:r>
      <w:r w:rsidRPr="00B132C2">
        <w:rPr>
          <w:rFonts w:ascii="Times New Roman" w:hAnsi="Times New Roman" w:cs="Times New Roman"/>
          <w:lang w:val="en-GB"/>
        </w:rPr>
        <w:t xml:space="preserve">Four wildcat remains were found at </w:t>
      </w:r>
      <w:proofErr w:type="spellStart"/>
      <w:r w:rsidRPr="00B132C2">
        <w:rPr>
          <w:rFonts w:ascii="Times New Roman" w:hAnsi="Times New Roman" w:cs="Times New Roman"/>
          <w:lang w:val="en-GB"/>
        </w:rPr>
        <w:t>Vinča</w:t>
      </w:r>
      <w:proofErr w:type="spellEnd"/>
      <w:r w:rsidRPr="00B132C2">
        <w:rPr>
          <w:rFonts w:ascii="Times New Roman" w:hAnsi="Times New Roman" w:cs="Times New Roman"/>
          <w:lang w:val="en-GB"/>
        </w:rPr>
        <w:t xml:space="preserve"> Belo </w:t>
      </w:r>
      <w:proofErr w:type="spellStart"/>
      <w:r w:rsidRPr="00B132C2">
        <w:rPr>
          <w:rFonts w:ascii="Times New Roman" w:hAnsi="Times New Roman" w:cs="Times New Roman"/>
          <w:lang w:val="en-GB"/>
        </w:rPr>
        <w:t>Brdo</w:t>
      </w:r>
      <w:proofErr w:type="spellEnd"/>
      <w:r w:rsidRPr="00B132C2">
        <w:rPr>
          <w:rFonts w:ascii="Times New Roman" w:hAnsi="Times New Roman" w:cs="Times New Roman"/>
          <w:lang w:val="en-GB"/>
        </w:rPr>
        <w:t xml:space="preserve"> from the Late Neolithic period </w:t>
      </w:r>
      <w:r w:rsidRPr="00B132C2">
        <w:rPr>
          <w:rFonts w:ascii="Times New Roman" w:hAnsi="Times New Roman" w:cs="Times New Roman"/>
          <w:lang w:val="en-GB"/>
        </w:rPr>
        <w:fldChar w:fldCharType="begin"/>
      </w:r>
      <w:r w:rsidR="00F956AA" w:rsidRPr="00B132C2">
        <w:rPr>
          <w:rFonts w:ascii="Times New Roman" w:hAnsi="Times New Roman" w:cs="Times New Roman"/>
          <w:lang w:val="en-GB"/>
        </w:rPr>
        <w:instrText xml:space="preserve"> ADDIN EN.CITE &lt;EndNote&gt;&lt;Cite&gt;&lt;Author&gt;Bulatović&lt;/Author&gt;&lt;Year&gt;2018&lt;/Year&gt;&lt;RecNum&gt;427&lt;/RecNum&gt;&lt;DisplayText&gt;(Bulatović 2018; Greenfield 2014)&lt;/DisplayText&gt;&lt;record&gt;&lt;rec-number&gt;427&lt;/rec-number&gt;&lt;foreign-keys&gt;&lt;key app="EN" db-id="r2vx5zz27fvpt2e2pravrxxvsw0revrtsevx" timestamp="1752137749"&gt;427&lt;/key&gt;&lt;/foreign-keys&gt;&lt;ref-type name="Thesis"&gt;32&lt;/ref-type&gt;&lt;contributors&gt;&lt;authors&gt;&lt;author&gt;Bulatović, J.&lt;/author&gt;&lt;/authors&gt;&lt;/contributors&gt;&lt;titles&gt;&lt;title&gt;Arheozoološki aspekti društvenih i kulturnih promena na centralnom Balkanu u petom milenijumu pre nove ere &lt;/title&gt;&lt;/titles&gt;&lt;volume&gt;PhD&lt;/volume&gt;&lt;dates&gt;&lt;year&gt;2018&lt;/year&gt;&lt;/dates&gt;&lt;publisher&gt;University of Belgrade&lt;/publisher&gt;&lt;urls&gt;&lt;/urls&gt;&lt;/record&gt;&lt;/Cite&gt;&lt;Cite&gt;&lt;Author&gt;Greenfield&lt;/Author&gt;&lt;Year&gt;2014&lt;/Year&gt;&lt;RecNum&gt;433&lt;/RecNum&gt;&lt;record&gt;&lt;rec-number&gt;433&lt;/rec-number&gt;&lt;foreign-keys&gt;&lt;key app="EN" db-id="r2vx5zz27fvpt2e2pravrxxvsw0revrtsevx" timestamp="1752138432"&gt;433&lt;/key&gt;&lt;/foreign-keys&gt;&lt;ref-type name="Book Section"&gt;5&lt;/ref-type&gt;&lt;contributors&gt;&lt;authors&gt;&lt;author&gt;Greenfield, H.&lt;/author&gt;&lt;/authors&gt;&lt;secondary-authors&gt;&lt;author&gt;Greenfield, H.&lt;/author&gt;&lt;/secondary-authors&gt;&lt;/contributors&gt;&lt;titles&gt;&lt;title&gt;The origins of secondary product exploitation and the zooarchaeology of the Late Neolithic, Eneolithic, and Middle Bronze Age at Vinča – Belo Brdo, Serbia: the 1982 excavations&lt;/title&gt;&lt;secondary-title&gt;Animal Secondary Products. Domestic Animal Exploitation in Prehistoric Europe, the Near East and the Far East&lt;/secondary-title&gt;&lt;/titles&gt;&lt;pages&gt;274-334&lt;/pages&gt;&lt;dates&gt;&lt;year&gt;2014&lt;/year&gt;&lt;/dates&gt;&lt;publisher&gt;Oxford: Oxbow books&lt;/publisher&gt;&lt;urls&gt;&lt;/urls&gt;&lt;/record&gt;&lt;/Cite&gt;&lt;/EndNote&gt;</w:instrText>
      </w:r>
      <w:r w:rsidRPr="00B132C2">
        <w:rPr>
          <w:rFonts w:ascii="Times New Roman" w:hAnsi="Times New Roman" w:cs="Times New Roman"/>
          <w:lang w:val="en-GB"/>
        </w:rPr>
        <w:fldChar w:fldCharType="separate"/>
      </w:r>
      <w:r w:rsidR="00F956AA" w:rsidRPr="00B132C2">
        <w:rPr>
          <w:rFonts w:ascii="Times New Roman" w:hAnsi="Times New Roman" w:cs="Times New Roman"/>
          <w:noProof/>
          <w:lang w:val="en-GB"/>
        </w:rPr>
        <w:t>(Bulatović 2018; Greenfield 2014)</w:t>
      </w:r>
      <w:r w:rsidRPr="00B132C2">
        <w:rPr>
          <w:rFonts w:ascii="Times New Roman" w:hAnsi="Times New Roman" w:cs="Times New Roman"/>
          <w:lang w:val="en-GB"/>
        </w:rPr>
        <w:fldChar w:fldCharType="end"/>
      </w:r>
      <w:r w:rsidRPr="00B132C2">
        <w:rPr>
          <w:rFonts w:ascii="Times New Roman" w:hAnsi="Times New Roman" w:cs="Times New Roman"/>
          <w:lang w:val="en-GB"/>
        </w:rPr>
        <w:t xml:space="preserve">. No traces of butchery were detected on these remains. Complete right humerus (BB 06/129/25) analysed in this study was excavated at unit 970, during 2006 excavation season.  The unit 970 is as a cultural layer from the last phase of the </w:t>
      </w:r>
      <w:proofErr w:type="spellStart"/>
      <w:r w:rsidRPr="00B132C2">
        <w:rPr>
          <w:rFonts w:ascii="Times New Roman" w:hAnsi="Times New Roman" w:cs="Times New Roman"/>
          <w:lang w:val="en-GB"/>
        </w:rPr>
        <w:t>Vinča</w:t>
      </w:r>
      <w:proofErr w:type="spellEnd"/>
      <w:r w:rsidRPr="00B132C2">
        <w:rPr>
          <w:rFonts w:ascii="Times New Roman" w:hAnsi="Times New Roman" w:cs="Times New Roman"/>
          <w:lang w:val="en-GB"/>
        </w:rPr>
        <w:t xml:space="preserve"> culture – </w:t>
      </w:r>
      <w:proofErr w:type="spellStart"/>
      <w:r w:rsidRPr="00B132C2">
        <w:rPr>
          <w:rFonts w:ascii="Times New Roman" w:hAnsi="Times New Roman" w:cs="Times New Roman"/>
          <w:lang w:val="en-GB"/>
        </w:rPr>
        <w:t>Vinča</w:t>
      </w:r>
      <w:proofErr w:type="spellEnd"/>
      <w:r w:rsidRPr="00B132C2">
        <w:rPr>
          <w:rFonts w:ascii="Times New Roman" w:hAnsi="Times New Roman" w:cs="Times New Roman"/>
          <w:lang w:val="en-GB"/>
        </w:rPr>
        <w:t xml:space="preserve"> D2. Both epiphyses of the humerus are fused, indicating that the specimen belonged to an adult individual.</w:t>
      </w:r>
    </w:p>
    <w:p w14:paraId="08C589E6" w14:textId="79A58F2F" w:rsidR="00C93823" w:rsidRPr="00B132C2" w:rsidRDefault="00C93823" w:rsidP="00C93823">
      <w:pPr>
        <w:pStyle w:val="Heading1"/>
        <w:rPr>
          <w:rFonts w:ascii="Times New Roman" w:hAnsi="Times New Roman" w:cs="Times New Roman"/>
          <w:b/>
          <w:bCs/>
          <w:color w:val="auto"/>
          <w:sz w:val="24"/>
          <w:szCs w:val="24"/>
          <w:lang w:val="en-GB"/>
        </w:rPr>
      </w:pPr>
      <w:r w:rsidRPr="00B132C2">
        <w:rPr>
          <w:rFonts w:ascii="Times New Roman" w:hAnsi="Times New Roman" w:cs="Times New Roman"/>
          <w:b/>
          <w:bCs/>
          <w:color w:val="auto"/>
          <w:sz w:val="24"/>
          <w:szCs w:val="24"/>
          <w:lang w:val="en-GB"/>
        </w:rPr>
        <w:t>SUPPLEMENTARY FIGURES</w:t>
      </w:r>
    </w:p>
    <w:p w14:paraId="2C9BB2A4" w14:textId="33737FA9" w:rsidR="00AB5E48" w:rsidRPr="00B132C2" w:rsidRDefault="00AB5E48" w:rsidP="00AB5E48">
      <w:pPr>
        <w:rPr>
          <w:rFonts w:ascii="Times New Roman" w:hAnsi="Times New Roman" w:cs="Times New Roman"/>
          <w:b/>
          <w:bCs/>
          <w:lang w:val="en-GB"/>
        </w:rPr>
      </w:pPr>
      <w:r w:rsidRPr="00B132C2">
        <w:rPr>
          <w:rFonts w:ascii="Times New Roman" w:hAnsi="Times New Roman" w:cs="Times New Roman"/>
          <w:b/>
          <w:bCs/>
          <w:lang w:val="en-GB"/>
        </w:rPr>
        <w:t>Supplementary Fig. 1</w:t>
      </w:r>
    </w:p>
    <w:p w14:paraId="1D47E0D3" w14:textId="77777777" w:rsidR="00C93823" w:rsidRPr="00B132C2" w:rsidRDefault="00C93823" w:rsidP="00C93823">
      <w:pPr>
        <w:jc w:val="center"/>
        <w:rPr>
          <w:rFonts w:ascii="Times New Roman" w:hAnsi="Times New Roman" w:cs="Times New Roman"/>
          <w:lang w:val="en-GB"/>
        </w:rPr>
      </w:pPr>
      <w:r w:rsidRPr="00B132C2">
        <w:rPr>
          <w:rFonts w:ascii="Times New Roman" w:hAnsi="Times New Roman" w:cs="Times New Roman"/>
          <w:noProof/>
          <w:lang w:val="en-GB"/>
        </w:rPr>
        <w:lastRenderedPageBreak/>
        <w:drawing>
          <wp:inline distT="0" distB="0" distL="0" distR="0" wp14:anchorId="0139AE31" wp14:editId="1CDC38E3">
            <wp:extent cx="5342994" cy="6597349"/>
            <wp:effectExtent l="12700" t="12700" r="16510" b="6985"/>
            <wp:docPr id="883400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00126" name="Picture 883400126"/>
                    <pic:cNvPicPr/>
                  </pic:nvPicPr>
                  <pic:blipFill>
                    <a:blip r:embed="rId6"/>
                    <a:stretch>
                      <a:fillRect/>
                    </a:stretch>
                  </pic:blipFill>
                  <pic:spPr>
                    <a:xfrm>
                      <a:off x="0" y="0"/>
                      <a:ext cx="5343798" cy="6598342"/>
                    </a:xfrm>
                    <a:prstGeom prst="rect">
                      <a:avLst/>
                    </a:prstGeom>
                    <a:ln>
                      <a:solidFill>
                        <a:schemeClr val="tx1"/>
                      </a:solidFill>
                    </a:ln>
                  </pic:spPr>
                </pic:pic>
              </a:graphicData>
            </a:graphic>
          </wp:inline>
        </w:drawing>
      </w:r>
    </w:p>
    <w:p w14:paraId="6988AED4" w14:textId="77777777" w:rsidR="00C93823" w:rsidRPr="00B132C2" w:rsidRDefault="00C93823" w:rsidP="00C93823">
      <w:pPr>
        <w:rPr>
          <w:rFonts w:ascii="Times New Roman" w:hAnsi="Times New Roman" w:cs="Times New Roman"/>
          <w:lang w:val="en-GB"/>
        </w:rPr>
      </w:pPr>
    </w:p>
    <w:p w14:paraId="3BA7F35A" w14:textId="77777777" w:rsidR="00C93823" w:rsidRPr="00B132C2" w:rsidRDefault="00C93823" w:rsidP="00C93823">
      <w:pPr>
        <w:rPr>
          <w:rFonts w:ascii="Times New Roman" w:hAnsi="Times New Roman" w:cs="Times New Roman"/>
          <w:lang w:val="en-GB"/>
        </w:rPr>
      </w:pPr>
    </w:p>
    <w:p w14:paraId="352F9299" w14:textId="77777777" w:rsidR="00C93823" w:rsidRPr="00B132C2" w:rsidRDefault="00C93823" w:rsidP="00C93823">
      <w:pPr>
        <w:rPr>
          <w:rFonts w:ascii="Times New Roman" w:hAnsi="Times New Roman" w:cs="Times New Roman"/>
          <w:color w:val="222222"/>
          <w:shd w:val="clear" w:color="auto" w:fill="FFFFFF"/>
          <w:lang w:val="en-GB"/>
        </w:rPr>
      </w:pPr>
      <w:r w:rsidRPr="00B132C2">
        <w:rPr>
          <w:rFonts w:ascii="Times New Roman" w:hAnsi="Times New Roman" w:cs="Times New Roman"/>
          <w:lang w:val="en-GB"/>
        </w:rPr>
        <w:t>Supplementary Fig.1 Authentication of ancient DNA confirmed by increased misincorporation patterns at the ends of DNA molecules characteristic for single-stranded DNA libraries and read length distribution.</w:t>
      </w:r>
      <w:r w:rsidRPr="00B132C2">
        <w:rPr>
          <w:rFonts w:ascii="Times New Roman" w:hAnsi="Times New Roman" w:cs="Times New Roman"/>
          <w:color w:val="222222"/>
          <w:shd w:val="clear" w:color="auto" w:fill="FFFFFF"/>
          <w:lang w:val="en-GB"/>
        </w:rPr>
        <w:t xml:space="preserve"> </w:t>
      </w:r>
    </w:p>
    <w:p w14:paraId="7D17B552" w14:textId="77777777" w:rsidR="00C93823" w:rsidRPr="00B132C2" w:rsidRDefault="00C93823" w:rsidP="00C93823">
      <w:pPr>
        <w:rPr>
          <w:rFonts w:ascii="Times New Roman" w:hAnsi="Times New Roman" w:cs="Times New Roman"/>
          <w:lang w:val="en-GB"/>
        </w:rPr>
      </w:pPr>
    </w:p>
    <w:p w14:paraId="1193FE68" w14:textId="77777777" w:rsidR="00C93823" w:rsidRPr="00B132C2" w:rsidRDefault="00C93823" w:rsidP="00C93823">
      <w:pPr>
        <w:rPr>
          <w:rFonts w:ascii="Times New Roman" w:hAnsi="Times New Roman" w:cs="Times New Roman"/>
          <w:lang w:val="en-GB"/>
        </w:rPr>
      </w:pPr>
    </w:p>
    <w:p w14:paraId="759399BE" w14:textId="77777777" w:rsidR="00C93823" w:rsidRPr="00B132C2" w:rsidRDefault="00C93823" w:rsidP="00C93823">
      <w:pPr>
        <w:rPr>
          <w:rFonts w:ascii="Times New Roman" w:hAnsi="Times New Roman" w:cs="Times New Roman"/>
          <w:lang w:val="en-GB"/>
        </w:rPr>
      </w:pPr>
    </w:p>
    <w:p w14:paraId="3A7E168B" w14:textId="77777777" w:rsidR="00C93823" w:rsidRPr="00B132C2" w:rsidRDefault="00C93823" w:rsidP="00C93823">
      <w:pPr>
        <w:rPr>
          <w:rFonts w:ascii="Times New Roman" w:hAnsi="Times New Roman" w:cs="Times New Roman"/>
          <w:lang w:val="en-GB"/>
        </w:rPr>
      </w:pPr>
    </w:p>
    <w:p w14:paraId="1233AA64" w14:textId="77777777" w:rsidR="00C93823" w:rsidRPr="00B132C2" w:rsidRDefault="00C93823" w:rsidP="00C93823">
      <w:pPr>
        <w:rPr>
          <w:rFonts w:ascii="Times New Roman" w:hAnsi="Times New Roman" w:cs="Times New Roman"/>
          <w:lang w:val="en-GB"/>
        </w:rPr>
      </w:pPr>
    </w:p>
    <w:p w14:paraId="631C7446" w14:textId="77777777" w:rsidR="00C93823" w:rsidRPr="00B132C2" w:rsidRDefault="00C93823" w:rsidP="00C93823">
      <w:pPr>
        <w:rPr>
          <w:rFonts w:ascii="Times New Roman" w:hAnsi="Times New Roman" w:cs="Times New Roman"/>
          <w:lang w:val="en-GB"/>
        </w:rPr>
      </w:pPr>
    </w:p>
    <w:p w14:paraId="2C5B571C" w14:textId="77777777" w:rsidR="00AB5E48" w:rsidRPr="00B132C2" w:rsidRDefault="00AB5E48" w:rsidP="00C93823">
      <w:pPr>
        <w:rPr>
          <w:rFonts w:ascii="Times New Roman" w:hAnsi="Times New Roman" w:cs="Times New Roman"/>
          <w:lang w:val="en-GB"/>
        </w:rPr>
      </w:pPr>
    </w:p>
    <w:p w14:paraId="7797A09D" w14:textId="77777777" w:rsidR="00AB5E48" w:rsidRPr="00B132C2" w:rsidRDefault="00AB5E48" w:rsidP="00C93823">
      <w:pPr>
        <w:rPr>
          <w:rFonts w:ascii="Times New Roman" w:hAnsi="Times New Roman" w:cs="Times New Roman"/>
          <w:lang w:val="en-GB"/>
        </w:rPr>
      </w:pPr>
    </w:p>
    <w:p w14:paraId="5798CF4B" w14:textId="662EB195" w:rsidR="00AB5E48" w:rsidRPr="00B132C2" w:rsidRDefault="00AB5E48" w:rsidP="00C93823">
      <w:pPr>
        <w:rPr>
          <w:rFonts w:ascii="Times New Roman" w:hAnsi="Times New Roman" w:cs="Times New Roman"/>
          <w:b/>
          <w:bCs/>
          <w:lang w:val="en-GB"/>
        </w:rPr>
      </w:pPr>
      <w:r w:rsidRPr="00B132C2">
        <w:rPr>
          <w:rFonts w:ascii="Times New Roman" w:hAnsi="Times New Roman" w:cs="Times New Roman"/>
          <w:b/>
          <w:bCs/>
          <w:lang w:val="en-GB"/>
        </w:rPr>
        <w:t xml:space="preserve">Supplementary Figure 2. </w:t>
      </w:r>
    </w:p>
    <w:p w14:paraId="4E2753F5" w14:textId="77777777" w:rsidR="00AB5E48" w:rsidRPr="00B132C2" w:rsidRDefault="00AB5E48" w:rsidP="00C93823">
      <w:pPr>
        <w:rPr>
          <w:rFonts w:ascii="Times New Roman" w:hAnsi="Times New Roman" w:cs="Times New Roman"/>
          <w:lang w:val="en-GB"/>
        </w:rPr>
      </w:pPr>
    </w:p>
    <w:p w14:paraId="55A5993D" w14:textId="77777777" w:rsidR="00C93823" w:rsidRPr="00B132C2" w:rsidRDefault="00C93823" w:rsidP="00C93823">
      <w:pPr>
        <w:rPr>
          <w:rFonts w:ascii="Times New Roman" w:hAnsi="Times New Roman" w:cs="Times New Roman"/>
          <w:lang w:val="en-GB"/>
        </w:rPr>
      </w:pPr>
      <w:r w:rsidRPr="00B132C2">
        <w:rPr>
          <w:rFonts w:ascii="Times New Roman" w:hAnsi="Times New Roman" w:cs="Times New Roman"/>
          <w:noProof/>
          <w:lang w:val="en-GB"/>
        </w:rPr>
        <w:drawing>
          <wp:inline distT="0" distB="0" distL="0" distR="0" wp14:anchorId="477F20F3" wp14:editId="731FF05D">
            <wp:extent cx="5731510" cy="4231005"/>
            <wp:effectExtent l="12700" t="12700" r="8890" b="10795"/>
            <wp:docPr id="9122958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95830" name="Picture 9122958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31005"/>
                    </a:xfrm>
                    <a:prstGeom prst="rect">
                      <a:avLst/>
                    </a:prstGeom>
                    <a:ln>
                      <a:solidFill>
                        <a:schemeClr val="tx1"/>
                      </a:solidFill>
                    </a:ln>
                  </pic:spPr>
                </pic:pic>
              </a:graphicData>
            </a:graphic>
          </wp:inline>
        </w:drawing>
      </w:r>
    </w:p>
    <w:p w14:paraId="4CF4A402" w14:textId="77777777" w:rsidR="00C93823" w:rsidRPr="00B132C2" w:rsidRDefault="00C93823" w:rsidP="00C93823">
      <w:pPr>
        <w:rPr>
          <w:rFonts w:ascii="Times New Roman" w:hAnsi="Times New Roman" w:cs="Times New Roman"/>
          <w:lang w:val="en-GB"/>
        </w:rPr>
      </w:pPr>
    </w:p>
    <w:p w14:paraId="6044BB50" w14:textId="77777777" w:rsidR="00C93823" w:rsidRPr="00B132C2" w:rsidRDefault="00C93823" w:rsidP="00C93823">
      <w:pPr>
        <w:rPr>
          <w:rFonts w:ascii="Times New Roman" w:hAnsi="Times New Roman" w:cs="Times New Roman"/>
          <w:lang w:val="en-GB"/>
        </w:rPr>
      </w:pPr>
      <w:r w:rsidRPr="00B132C2">
        <w:rPr>
          <w:rFonts w:ascii="Times New Roman" w:hAnsi="Times New Roman" w:cs="Times New Roman"/>
          <w:lang w:val="en-GB"/>
        </w:rPr>
        <w:t>Supplementary Fig. 2 Admixture analyses performed on ancient and modern genomes. Unsupervised ADMIXTURE clustering for K values from 2 to 8 using specimens which were classified as FLL/FC or FS. Each bar represents one specimen, and the colours correspond to different clusters.</w:t>
      </w:r>
    </w:p>
    <w:p w14:paraId="47D2DD0E" w14:textId="77777777" w:rsidR="00C93823" w:rsidRPr="00B132C2" w:rsidRDefault="00C93823" w:rsidP="00C93823">
      <w:pPr>
        <w:rPr>
          <w:rFonts w:ascii="Times New Roman" w:hAnsi="Times New Roman" w:cs="Times New Roman"/>
          <w:lang w:val="en-GB"/>
        </w:rPr>
      </w:pPr>
    </w:p>
    <w:p w14:paraId="7F7738A0" w14:textId="398E7428" w:rsidR="00C93823" w:rsidRPr="00B132C2" w:rsidRDefault="00AB5E48" w:rsidP="00C93823">
      <w:pPr>
        <w:rPr>
          <w:rFonts w:ascii="Times New Roman" w:hAnsi="Times New Roman" w:cs="Times New Roman"/>
          <w:b/>
          <w:bCs/>
          <w:lang w:val="en-GB"/>
        </w:rPr>
      </w:pPr>
      <w:r w:rsidRPr="00B132C2">
        <w:rPr>
          <w:rFonts w:ascii="Times New Roman" w:hAnsi="Times New Roman" w:cs="Times New Roman"/>
          <w:b/>
          <w:bCs/>
          <w:lang w:val="en-GB"/>
        </w:rPr>
        <w:t>Supplementary Figure 3.</w:t>
      </w:r>
    </w:p>
    <w:p w14:paraId="1BC44A76" w14:textId="77777777" w:rsidR="00C93823" w:rsidRPr="00B132C2" w:rsidRDefault="00C93823" w:rsidP="00C93823">
      <w:pPr>
        <w:rPr>
          <w:rFonts w:ascii="Times New Roman" w:hAnsi="Times New Roman" w:cs="Times New Roman"/>
          <w:lang w:val="en-GB"/>
        </w:rPr>
      </w:pPr>
    </w:p>
    <w:p w14:paraId="54695FC4" w14:textId="77777777" w:rsidR="00C93823" w:rsidRPr="00B132C2" w:rsidRDefault="00C93823" w:rsidP="00C93823">
      <w:pPr>
        <w:rPr>
          <w:rFonts w:ascii="Times New Roman" w:hAnsi="Times New Roman" w:cs="Times New Roman"/>
          <w:lang w:val="en-GB"/>
        </w:rPr>
      </w:pPr>
    </w:p>
    <w:p w14:paraId="698BC64E" w14:textId="77777777" w:rsidR="00C93823" w:rsidRPr="00B132C2" w:rsidRDefault="00C93823" w:rsidP="00C93823">
      <w:pPr>
        <w:rPr>
          <w:rFonts w:ascii="Times New Roman" w:hAnsi="Times New Roman" w:cs="Times New Roman"/>
          <w:lang w:val="en-GB"/>
        </w:rPr>
      </w:pPr>
      <w:r w:rsidRPr="00B132C2">
        <w:rPr>
          <w:rFonts w:ascii="Times New Roman" w:hAnsi="Times New Roman" w:cs="Times New Roman"/>
          <w:noProof/>
          <w:lang w:val="en-GB"/>
        </w:rPr>
        <w:drawing>
          <wp:inline distT="0" distB="0" distL="0" distR="0" wp14:anchorId="2B551F77" wp14:editId="7BA4DF7C">
            <wp:extent cx="5731510" cy="1894205"/>
            <wp:effectExtent l="0" t="0" r="0" b="0"/>
            <wp:docPr id="393722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22842" name="Picture 39372284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894205"/>
                    </a:xfrm>
                    <a:prstGeom prst="rect">
                      <a:avLst/>
                    </a:prstGeom>
                  </pic:spPr>
                </pic:pic>
              </a:graphicData>
            </a:graphic>
          </wp:inline>
        </w:drawing>
      </w:r>
    </w:p>
    <w:p w14:paraId="324391F4" w14:textId="77777777" w:rsidR="00C93823" w:rsidRPr="00B132C2" w:rsidRDefault="00C93823" w:rsidP="00C93823">
      <w:pPr>
        <w:rPr>
          <w:rFonts w:ascii="Times New Roman" w:hAnsi="Times New Roman" w:cs="Times New Roman"/>
          <w:lang w:val="en-GB"/>
        </w:rPr>
      </w:pPr>
    </w:p>
    <w:p w14:paraId="6542FB88" w14:textId="77777777" w:rsidR="00C93823" w:rsidRPr="00B132C2" w:rsidRDefault="00C93823" w:rsidP="00C93823">
      <w:pPr>
        <w:rPr>
          <w:rFonts w:ascii="Times New Roman" w:hAnsi="Times New Roman" w:cs="Times New Roman"/>
          <w:lang w:val="en-GB"/>
        </w:rPr>
      </w:pPr>
    </w:p>
    <w:p w14:paraId="55B86B98" w14:textId="77777777" w:rsidR="00C93823" w:rsidRPr="00B132C2" w:rsidRDefault="00C93823" w:rsidP="00C93823">
      <w:pPr>
        <w:spacing w:line="276" w:lineRule="auto"/>
        <w:rPr>
          <w:rFonts w:ascii="Times New Roman" w:hAnsi="Times New Roman" w:cs="Times New Roman"/>
          <w:lang w:val="en-GB"/>
        </w:rPr>
      </w:pPr>
      <w:r w:rsidRPr="00B132C2">
        <w:rPr>
          <w:rFonts w:ascii="Times New Roman" w:hAnsi="Times New Roman" w:cs="Times New Roman"/>
          <w:lang w:val="en-GB"/>
        </w:rPr>
        <w:lastRenderedPageBreak/>
        <w:t xml:space="preserve">Supplementary Fig. 3 </w:t>
      </w:r>
      <w:r w:rsidRPr="00B132C2">
        <w:rPr>
          <w:rFonts w:ascii="Times New Roman" w:hAnsi="Times New Roman" w:cs="Times New Roman"/>
          <w:i/>
          <w:iCs/>
          <w:lang w:val="en-GB"/>
        </w:rPr>
        <w:t>f</w:t>
      </w:r>
      <w:r w:rsidRPr="00B132C2">
        <w:rPr>
          <w:rFonts w:ascii="Times New Roman" w:hAnsi="Times New Roman" w:cs="Times New Roman"/>
          <w:i/>
          <w:iCs/>
          <w:vertAlign w:val="subscript"/>
          <w:lang w:val="en-GB"/>
        </w:rPr>
        <w:t>3</w:t>
      </w:r>
      <w:r w:rsidRPr="00B132C2">
        <w:rPr>
          <w:rFonts w:ascii="Times New Roman" w:hAnsi="Times New Roman" w:cs="Times New Roman"/>
          <w:lang w:val="en-GB"/>
        </w:rPr>
        <w:t>-outgroup statistics testing affinity to European wildcat (</w:t>
      </w:r>
      <w:r w:rsidRPr="00B132C2">
        <w:rPr>
          <w:rFonts w:ascii="Times New Roman" w:hAnsi="Times New Roman" w:cs="Times New Roman"/>
          <w:i/>
          <w:iCs/>
          <w:lang w:val="en-GB"/>
        </w:rPr>
        <w:t>F. silvestris</w:t>
      </w:r>
      <w:r w:rsidRPr="00B132C2">
        <w:rPr>
          <w:rFonts w:ascii="Times New Roman" w:hAnsi="Times New Roman" w:cs="Times New Roman"/>
          <w:lang w:val="en-GB"/>
        </w:rPr>
        <w:t>, FSS) or African wildcat from Tunisia (</w:t>
      </w:r>
      <w:r w:rsidRPr="00B132C2">
        <w:rPr>
          <w:rFonts w:ascii="Times New Roman" w:hAnsi="Times New Roman" w:cs="Times New Roman"/>
          <w:i/>
          <w:iCs/>
          <w:lang w:val="en-GB"/>
        </w:rPr>
        <w:t xml:space="preserve">F. l. </w:t>
      </w:r>
      <w:proofErr w:type="spellStart"/>
      <w:r w:rsidRPr="00B132C2">
        <w:rPr>
          <w:rFonts w:ascii="Times New Roman" w:hAnsi="Times New Roman" w:cs="Times New Roman"/>
          <w:i/>
          <w:iCs/>
          <w:lang w:val="en-GB"/>
        </w:rPr>
        <w:t>lybica</w:t>
      </w:r>
      <w:proofErr w:type="spellEnd"/>
      <w:r w:rsidRPr="00B132C2">
        <w:rPr>
          <w:rFonts w:ascii="Times New Roman" w:hAnsi="Times New Roman" w:cs="Times New Roman"/>
          <w:lang w:val="en-GB"/>
        </w:rPr>
        <w:t>; FLL). Samples from this study were colour-labelled: Poland (PL) - magenta, Serbia (RS) - navy blue.</w:t>
      </w:r>
    </w:p>
    <w:p w14:paraId="1F04823C" w14:textId="1D9C85ED" w:rsidR="00C93823" w:rsidRPr="00B132C2" w:rsidRDefault="00AB5E48" w:rsidP="00C93823">
      <w:pPr>
        <w:rPr>
          <w:rFonts w:ascii="Times New Roman" w:hAnsi="Times New Roman" w:cs="Times New Roman"/>
          <w:b/>
          <w:bCs/>
          <w:lang w:val="en-GB"/>
        </w:rPr>
      </w:pPr>
      <w:r w:rsidRPr="00B132C2">
        <w:rPr>
          <w:rFonts w:ascii="Times New Roman" w:hAnsi="Times New Roman" w:cs="Times New Roman"/>
          <w:b/>
          <w:bCs/>
          <w:lang w:val="en-GB"/>
        </w:rPr>
        <w:t>Supplementary Figure 4.</w:t>
      </w:r>
    </w:p>
    <w:p w14:paraId="0B04ED60" w14:textId="77777777" w:rsidR="00C93823" w:rsidRPr="00B132C2" w:rsidRDefault="00C93823" w:rsidP="00C93823">
      <w:pPr>
        <w:rPr>
          <w:rFonts w:ascii="Times New Roman" w:hAnsi="Times New Roman" w:cs="Times New Roman"/>
          <w:lang w:val="en-GB"/>
        </w:rPr>
      </w:pPr>
    </w:p>
    <w:p w14:paraId="57132A7B" w14:textId="77777777" w:rsidR="00C93823" w:rsidRPr="00B132C2" w:rsidRDefault="00C93823" w:rsidP="00C93823">
      <w:pPr>
        <w:rPr>
          <w:rFonts w:ascii="Times New Roman" w:hAnsi="Times New Roman" w:cs="Times New Roman"/>
          <w:lang w:val="en-GB"/>
        </w:rPr>
      </w:pPr>
    </w:p>
    <w:p w14:paraId="155189C7" w14:textId="77777777" w:rsidR="00C93823" w:rsidRPr="00B132C2" w:rsidRDefault="00C93823" w:rsidP="00C93823">
      <w:pPr>
        <w:rPr>
          <w:rFonts w:ascii="Times New Roman" w:hAnsi="Times New Roman" w:cs="Times New Roman"/>
          <w:lang w:val="en-GB"/>
        </w:rPr>
      </w:pPr>
      <w:r w:rsidRPr="00B132C2">
        <w:rPr>
          <w:rFonts w:ascii="Times New Roman" w:hAnsi="Times New Roman" w:cs="Times New Roman"/>
          <w:noProof/>
          <w:lang w:val="en-GB"/>
        </w:rPr>
        <w:drawing>
          <wp:inline distT="0" distB="0" distL="0" distR="0" wp14:anchorId="7F1E8E48" wp14:editId="5245521F">
            <wp:extent cx="5731510" cy="4160520"/>
            <wp:effectExtent l="12700" t="12700" r="8890" b="17780"/>
            <wp:docPr id="1033522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22857" name="Picture 1033522857"/>
                    <pic:cNvPicPr/>
                  </pic:nvPicPr>
                  <pic:blipFill>
                    <a:blip r:embed="rId9"/>
                    <a:stretch>
                      <a:fillRect/>
                    </a:stretch>
                  </pic:blipFill>
                  <pic:spPr>
                    <a:xfrm>
                      <a:off x="0" y="0"/>
                      <a:ext cx="5731510" cy="4160520"/>
                    </a:xfrm>
                    <a:prstGeom prst="rect">
                      <a:avLst/>
                    </a:prstGeom>
                    <a:ln>
                      <a:solidFill>
                        <a:schemeClr val="tx1"/>
                      </a:solidFill>
                    </a:ln>
                  </pic:spPr>
                </pic:pic>
              </a:graphicData>
            </a:graphic>
          </wp:inline>
        </w:drawing>
      </w:r>
    </w:p>
    <w:p w14:paraId="741F49A4" w14:textId="77777777" w:rsidR="00C93823" w:rsidRPr="00B132C2" w:rsidRDefault="00C93823" w:rsidP="00C93823">
      <w:pPr>
        <w:rPr>
          <w:rFonts w:ascii="Times New Roman" w:hAnsi="Times New Roman" w:cs="Times New Roman"/>
          <w:lang w:val="en-GB"/>
        </w:rPr>
      </w:pPr>
    </w:p>
    <w:p w14:paraId="6F591B2D" w14:textId="77777777" w:rsidR="00C93823" w:rsidRPr="00B132C2" w:rsidRDefault="00C93823" w:rsidP="00AB4A2C">
      <w:pPr>
        <w:jc w:val="both"/>
        <w:rPr>
          <w:rFonts w:ascii="Times New Roman" w:hAnsi="Times New Roman" w:cs="Times New Roman"/>
          <w:lang w:val="en-GB"/>
        </w:rPr>
      </w:pPr>
      <w:r w:rsidRPr="00B132C2">
        <w:rPr>
          <w:rFonts w:ascii="Times New Roman" w:hAnsi="Times New Roman" w:cs="Times New Roman"/>
          <w:lang w:val="en-GB"/>
        </w:rPr>
        <w:t>Supplementary Fig. 4 Bayesian phylogeny of mitogenomes obtained in this study and modern specimens. The tree was calibrated using radiocarbon-dated specimens. The name of specimens included country (PL- Poland, RS - Serbia) and the median calibrated date. Posterior probability higher than 0.95 is marked by circles at nodes.</w:t>
      </w:r>
    </w:p>
    <w:p w14:paraId="48747E44" w14:textId="77777777" w:rsidR="00C93823" w:rsidRPr="00B132C2" w:rsidRDefault="00C93823" w:rsidP="00C93823">
      <w:pPr>
        <w:spacing w:before="120"/>
        <w:rPr>
          <w:rFonts w:ascii="Times New Roman" w:hAnsi="Times New Roman" w:cs="Times New Roman"/>
          <w:lang w:val="en-GB"/>
        </w:rPr>
      </w:pPr>
    </w:p>
    <w:p w14:paraId="5D5D72EE" w14:textId="080EF384" w:rsidR="00C93823" w:rsidRPr="00B132C2" w:rsidRDefault="00F956AA" w:rsidP="009E6316">
      <w:pPr>
        <w:spacing w:line="276" w:lineRule="auto"/>
        <w:jc w:val="both"/>
        <w:rPr>
          <w:rFonts w:ascii="Times New Roman" w:hAnsi="Times New Roman" w:cs="Times New Roman"/>
          <w:lang w:val="en-GB"/>
        </w:rPr>
      </w:pPr>
      <w:r w:rsidRPr="00B132C2">
        <w:rPr>
          <w:rFonts w:ascii="Times New Roman" w:hAnsi="Times New Roman" w:cs="Times New Roman"/>
          <w:lang w:val="en-GB"/>
        </w:rPr>
        <w:t>REFERENCES:</w:t>
      </w:r>
    </w:p>
    <w:p w14:paraId="7E2CBAB6" w14:textId="77777777" w:rsidR="00F956AA" w:rsidRPr="00B132C2" w:rsidRDefault="00F956AA" w:rsidP="009E6316">
      <w:pPr>
        <w:spacing w:line="276" w:lineRule="auto"/>
        <w:jc w:val="both"/>
        <w:rPr>
          <w:rFonts w:ascii="Times New Roman" w:hAnsi="Times New Roman" w:cs="Times New Roman"/>
          <w:lang w:val="en-GB"/>
        </w:rPr>
      </w:pPr>
    </w:p>
    <w:p w14:paraId="4D0AB081" w14:textId="77777777" w:rsidR="00F956AA" w:rsidRPr="00B132C2" w:rsidRDefault="00F956AA" w:rsidP="009E6316">
      <w:pPr>
        <w:spacing w:line="276" w:lineRule="auto"/>
        <w:jc w:val="both"/>
        <w:rPr>
          <w:rFonts w:ascii="Times New Roman" w:hAnsi="Times New Roman" w:cs="Times New Roman"/>
          <w:lang w:val="en-GB"/>
        </w:rPr>
      </w:pPr>
    </w:p>
    <w:p w14:paraId="213849EB"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lang w:val="en-GB"/>
        </w:rPr>
        <w:fldChar w:fldCharType="begin"/>
      </w:r>
      <w:r w:rsidRPr="00B132C2">
        <w:rPr>
          <w:rFonts w:ascii="Times New Roman" w:hAnsi="Times New Roman" w:cs="Times New Roman"/>
          <w:lang w:val="en-GB"/>
        </w:rPr>
        <w:instrText xml:space="preserve"> ADDIN EN.REFLIST </w:instrText>
      </w:r>
      <w:r w:rsidRPr="00B132C2">
        <w:rPr>
          <w:rFonts w:ascii="Times New Roman" w:hAnsi="Times New Roman" w:cs="Times New Roman"/>
          <w:lang w:val="en-GB"/>
        </w:rPr>
        <w:fldChar w:fldCharType="separate"/>
      </w:r>
      <w:r w:rsidRPr="00B132C2">
        <w:rPr>
          <w:rFonts w:ascii="Times New Roman" w:hAnsi="Times New Roman" w:cs="Times New Roman"/>
          <w:noProof/>
        </w:rPr>
        <w:t xml:space="preserve">Baron, Henriette, Anna Elena Reuter, and Nemanja Marković. 2019. 'Rethinking ruralization in terms of resilience: Subsistence strategies in sixth-century Caričin Grad in the light of plant and animal bone finds', </w:t>
      </w:r>
      <w:r w:rsidRPr="00B132C2">
        <w:rPr>
          <w:rFonts w:ascii="Times New Roman" w:hAnsi="Times New Roman" w:cs="Times New Roman"/>
          <w:i/>
          <w:noProof/>
        </w:rPr>
        <w:t>Quaternary International</w:t>
      </w:r>
      <w:r w:rsidRPr="00B132C2">
        <w:rPr>
          <w:rFonts w:ascii="Times New Roman" w:hAnsi="Times New Roman" w:cs="Times New Roman"/>
          <w:noProof/>
        </w:rPr>
        <w:t>, 499: 112-28.</w:t>
      </w:r>
    </w:p>
    <w:p w14:paraId="09267477"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Borić, D. 2011. 'Adaptations and transformations of the Danube Gorges foragers (c. 13,000-5500 BC): an overview.' in R. Krauß (ed.), </w:t>
      </w:r>
      <w:r w:rsidRPr="00B132C2">
        <w:rPr>
          <w:rFonts w:ascii="Times New Roman" w:hAnsi="Times New Roman" w:cs="Times New Roman"/>
          <w:i/>
          <w:noProof/>
        </w:rPr>
        <w:t>Beginnings – New Research in the Appearance of the Neolithic between Northwest Anatolia and the Carpathian Basin</w:t>
      </w:r>
      <w:r w:rsidRPr="00B132C2">
        <w:rPr>
          <w:rFonts w:ascii="Times New Roman" w:hAnsi="Times New Roman" w:cs="Times New Roman"/>
          <w:noProof/>
        </w:rPr>
        <w:t xml:space="preserve"> (Rahden: Verlag Marie Leidorf Gmbh).</w:t>
      </w:r>
    </w:p>
    <w:p w14:paraId="1BAEF427"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Bulatović, A., and D. Milanović. 2020. </w:t>
      </w:r>
      <w:r w:rsidRPr="00B132C2">
        <w:rPr>
          <w:rFonts w:ascii="Times New Roman" w:hAnsi="Times New Roman" w:cs="Times New Roman"/>
          <w:i/>
          <w:noProof/>
        </w:rPr>
        <w:t>Bubanj, the Eneolithic and the Early Bronze Age tell in southeastern Serbia</w:t>
      </w:r>
      <w:r w:rsidRPr="00B132C2">
        <w:rPr>
          <w:rFonts w:ascii="Times New Roman" w:hAnsi="Times New Roman" w:cs="Times New Roman"/>
          <w:noProof/>
        </w:rPr>
        <w:t xml:space="preserve"> (Vienna: Austrian Academy of Science Press).</w:t>
      </w:r>
    </w:p>
    <w:p w14:paraId="2B806248" w14:textId="77777777" w:rsidR="00F956AA" w:rsidRPr="00B132C2" w:rsidRDefault="00F956AA" w:rsidP="00F956AA">
      <w:pPr>
        <w:pStyle w:val="EndNoteBibliography"/>
        <w:ind w:left="720" w:hanging="720"/>
        <w:rPr>
          <w:rFonts w:ascii="Times New Roman" w:hAnsi="Times New Roman" w:cs="Times New Roman"/>
          <w:i/>
          <w:noProof/>
        </w:rPr>
      </w:pPr>
      <w:r w:rsidRPr="00B132C2">
        <w:rPr>
          <w:rFonts w:ascii="Times New Roman" w:hAnsi="Times New Roman" w:cs="Times New Roman"/>
          <w:noProof/>
        </w:rPr>
        <w:lastRenderedPageBreak/>
        <w:t xml:space="preserve">Bulatović, A., and D.  Milanović. 2012. 'Preliminarni rezultati arheoloških iskopavanja na lokalitetu Bubanj u Novom Selu u 2011. godini.' in V. Bikić, S. Golubović and D. Antonović (eds.), </w:t>
      </w:r>
      <w:r w:rsidRPr="00B132C2">
        <w:rPr>
          <w:rFonts w:ascii="Times New Roman" w:hAnsi="Times New Roman" w:cs="Times New Roman"/>
          <w:i/>
          <w:noProof/>
        </w:rPr>
        <w:t xml:space="preserve">Arheologija u Srbiji: projekti Arheološkog instituta u 2011. godini </w:t>
      </w:r>
    </w:p>
    <w:p w14:paraId="1F011354" w14:textId="77777777" w:rsidR="00F956AA" w:rsidRPr="00B132C2" w:rsidRDefault="00F956AA" w:rsidP="00F956AA">
      <w:pPr>
        <w:pStyle w:val="EndNoteBibliography"/>
        <w:ind w:left="720" w:hanging="720"/>
        <w:rPr>
          <w:rFonts w:ascii="Times New Roman" w:hAnsi="Times New Roman" w:cs="Times New Roman"/>
          <w:i/>
          <w:noProof/>
        </w:rPr>
      </w:pPr>
      <w:r w:rsidRPr="00B132C2">
        <w:rPr>
          <w:rFonts w:ascii="Times New Roman" w:hAnsi="Times New Roman" w:cs="Times New Roman"/>
          <w:noProof/>
        </w:rPr>
        <w:t xml:space="preserve">———. 2014. 'Arheološka istraživanja na lokalitetu Bubanj kod Novog Sela u 2012. godini.' in V. Bikić, S. Golubović and D. Antonović (eds.), </w:t>
      </w:r>
      <w:r w:rsidRPr="00B132C2">
        <w:rPr>
          <w:rFonts w:ascii="Times New Roman" w:hAnsi="Times New Roman" w:cs="Times New Roman"/>
          <w:i/>
          <w:noProof/>
        </w:rPr>
        <w:t xml:space="preserve">Arheologija u Srbiji: projekti Arheološkog instituta u 2011. godini </w:t>
      </w:r>
    </w:p>
    <w:p w14:paraId="02E7681C"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Bulatović, J. 2018. 'Arheozoološki aspekti društvenih i kulturnih promena na centralnom Balkanu u petom milenijumu pre nove ere ', University of Belgrade.</w:t>
      </w:r>
    </w:p>
    <w:p w14:paraId="692282C4"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 2020. 'Preliminary report on animal bones from Bubanj.' in A. Bulatović and D. Milanović (eds.), </w:t>
      </w:r>
      <w:r w:rsidRPr="00B132C2">
        <w:rPr>
          <w:rFonts w:ascii="Times New Roman" w:hAnsi="Times New Roman" w:cs="Times New Roman"/>
          <w:i/>
          <w:noProof/>
        </w:rPr>
        <w:t>Bubanj, the Eneolithic and the Early Bronze Age tell in southeastern Serbia</w:t>
      </w:r>
      <w:r w:rsidRPr="00B132C2">
        <w:rPr>
          <w:rFonts w:ascii="Times New Roman" w:hAnsi="Times New Roman" w:cs="Times New Roman"/>
          <w:noProof/>
        </w:rPr>
        <w:t xml:space="preserve"> (Mitteilungen der Prähistorischen Kommission).</w:t>
      </w:r>
    </w:p>
    <w:p w14:paraId="79EDF493" w14:textId="77777777" w:rsidR="00F956AA" w:rsidRPr="00D84358" w:rsidRDefault="00F956AA" w:rsidP="00F956AA">
      <w:pPr>
        <w:pStyle w:val="EndNoteBibliography"/>
        <w:ind w:left="720" w:hanging="720"/>
        <w:rPr>
          <w:rFonts w:ascii="Times New Roman" w:hAnsi="Times New Roman" w:cs="Times New Roman"/>
          <w:noProof/>
          <w:lang w:val="pl-PL"/>
        </w:rPr>
      </w:pPr>
      <w:r w:rsidRPr="00D84358">
        <w:rPr>
          <w:rFonts w:ascii="Times New Roman" w:hAnsi="Times New Roman" w:cs="Times New Roman"/>
          <w:noProof/>
          <w:lang w:val="pl-PL"/>
        </w:rPr>
        <w:t xml:space="preserve">Chudziak, W., P. Błędowski, J. Bojarski, R. Kaźmierczak, and M.  Weinkauf. 2016. 'Kontekst archeologiczno-historyczny.' in W. Chudziak and A. M. Noryśkiewicz (eds.), </w:t>
      </w:r>
      <w:r w:rsidRPr="00D84358">
        <w:rPr>
          <w:rFonts w:ascii="Times New Roman" w:hAnsi="Times New Roman" w:cs="Times New Roman"/>
          <w:i/>
          <w:noProof/>
          <w:lang w:val="pl-PL"/>
        </w:rPr>
        <w:t xml:space="preserve">Wczesnośredniowieczny zespół osadniczy w Kałdusie, Studia archeologiczno-paleobotaniczne. Mons Sancti Laurenti 8. </w:t>
      </w:r>
      <w:r w:rsidRPr="00D84358">
        <w:rPr>
          <w:rFonts w:ascii="Times New Roman" w:hAnsi="Times New Roman" w:cs="Times New Roman"/>
          <w:noProof/>
          <w:lang w:val="pl-PL"/>
        </w:rPr>
        <w:t>(Wydawnictwo Naukowe Uniwersytetu Mikołaja Kopernika: Toruń).</w:t>
      </w:r>
    </w:p>
    <w:p w14:paraId="14B29921" w14:textId="77777777" w:rsidR="00F956AA" w:rsidRPr="00B132C2" w:rsidRDefault="00F956AA" w:rsidP="00F956AA">
      <w:pPr>
        <w:pStyle w:val="EndNoteBibliography"/>
        <w:ind w:left="720" w:hanging="720"/>
        <w:rPr>
          <w:rFonts w:ascii="Times New Roman" w:hAnsi="Times New Roman" w:cs="Times New Roman"/>
          <w:noProof/>
        </w:rPr>
      </w:pPr>
      <w:r w:rsidRPr="00D84358">
        <w:rPr>
          <w:rFonts w:ascii="Times New Roman" w:hAnsi="Times New Roman" w:cs="Times New Roman"/>
          <w:noProof/>
          <w:lang w:val="pl-PL"/>
        </w:rPr>
        <w:t xml:space="preserve">Chudziak, W., and R. Kaźmierczak. </w:t>
      </w:r>
      <w:r w:rsidRPr="00B132C2">
        <w:rPr>
          <w:rFonts w:ascii="Times New Roman" w:hAnsi="Times New Roman" w:cs="Times New Roman"/>
          <w:noProof/>
        </w:rPr>
        <w:t xml:space="preserve">2014. 'Chronology.' in Chudziak W. and Kaźmierczak R. (eds.), </w:t>
      </w:r>
      <w:r w:rsidRPr="00B132C2">
        <w:rPr>
          <w:rFonts w:ascii="Times New Roman" w:hAnsi="Times New Roman" w:cs="Times New Roman"/>
          <w:i/>
          <w:noProof/>
        </w:rPr>
        <w:t>The Island in Żólte on Lake Zarańskie. Early Medieval Gatrway into West Pomerania</w:t>
      </w:r>
      <w:r w:rsidRPr="00B132C2">
        <w:rPr>
          <w:rFonts w:ascii="Times New Roman" w:hAnsi="Times New Roman" w:cs="Times New Roman"/>
          <w:noProof/>
        </w:rPr>
        <w:t xml:space="preserve"> (Institute of Archaeology Nicolaus Copernicus University: Toruń).</w:t>
      </w:r>
    </w:p>
    <w:p w14:paraId="509F3FA0"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Clason, A. T. 1980. 'Padina and Starčevo: game, fish and cattle', </w:t>
      </w:r>
      <w:r w:rsidRPr="00B132C2">
        <w:rPr>
          <w:rFonts w:ascii="Times New Roman" w:hAnsi="Times New Roman" w:cs="Times New Roman"/>
          <w:i/>
          <w:noProof/>
        </w:rPr>
        <w:t>Palaeohistoria</w:t>
      </w:r>
      <w:r w:rsidRPr="00B132C2">
        <w:rPr>
          <w:rFonts w:ascii="Times New Roman" w:hAnsi="Times New Roman" w:cs="Times New Roman"/>
          <w:noProof/>
        </w:rPr>
        <w:t>, 22: 141–73.</w:t>
      </w:r>
    </w:p>
    <w:p w14:paraId="7A12E209" w14:textId="77777777" w:rsidR="00F956AA" w:rsidRPr="00D84358" w:rsidRDefault="00F956AA" w:rsidP="00F956AA">
      <w:pPr>
        <w:pStyle w:val="EndNoteBibliography"/>
        <w:ind w:left="720" w:hanging="720"/>
        <w:rPr>
          <w:rFonts w:ascii="Times New Roman" w:hAnsi="Times New Roman" w:cs="Times New Roman"/>
          <w:noProof/>
          <w:lang w:val="pl-PL"/>
        </w:rPr>
      </w:pPr>
      <w:r w:rsidRPr="00D84358">
        <w:rPr>
          <w:rFonts w:ascii="Times New Roman" w:hAnsi="Times New Roman" w:cs="Times New Roman"/>
          <w:noProof/>
          <w:lang w:val="pl-PL"/>
        </w:rPr>
        <w:t xml:space="preserve">Cyrek, K., A. Nadachowski, T. Madeyska, Z. Bocheński, T. Tomek, P. Wojtal, B. Miękina, G. Lipecki, A. Garapich, B. Rzebik-Kowalska, E. Stworzewicz, M. Wolsan, J. Godawa, R. Kościów, L. Fostowicz-Frelik, and Z. Szyndlar. 2020. 'Excavation in the Deszczowa Cave (Kroczyckie Rocks, Częstochowa Upland, Central Poland)', </w:t>
      </w:r>
      <w:r w:rsidRPr="00D84358">
        <w:rPr>
          <w:rFonts w:ascii="Times New Roman" w:hAnsi="Times New Roman" w:cs="Times New Roman"/>
          <w:i/>
          <w:noProof/>
          <w:lang w:val="pl-PL"/>
        </w:rPr>
        <w:t xml:space="preserve">Folia Quaternaria </w:t>
      </w:r>
      <w:r w:rsidRPr="00D84358">
        <w:rPr>
          <w:rFonts w:ascii="Times New Roman" w:hAnsi="Times New Roman" w:cs="Times New Roman"/>
          <w:noProof/>
          <w:lang w:val="pl-PL"/>
        </w:rPr>
        <w:t>71: 5-84.</w:t>
      </w:r>
    </w:p>
    <w:p w14:paraId="4D5023A6" w14:textId="77777777" w:rsidR="00F956AA" w:rsidRPr="00D84358" w:rsidRDefault="00F956AA" w:rsidP="00F956AA">
      <w:pPr>
        <w:pStyle w:val="EndNoteBibliography"/>
        <w:ind w:left="720" w:hanging="720"/>
        <w:rPr>
          <w:rFonts w:ascii="Times New Roman" w:hAnsi="Times New Roman" w:cs="Times New Roman"/>
          <w:noProof/>
          <w:lang w:val="pl-PL"/>
        </w:rPr>
      </w:pPr>
      <w:r w:rsidRPr="00D84358">
        <w:rPr>
          <w:rFonts w:ascii="Times New Roman" w:hAnsi="Times New Roman" w:cs="Times New Roman"/>
          <w:noProof/>
          <w:lang w:val="pl-PL"/>
        </w:rPr>
        <w:t xml:space="preserve">Czerniak R., Fudali T., and Gregorczyk G. 2024. 'Badania wykopaliskowe na obwodnicy Kazimierzy Wielkiej, woj. świętokrzyskie.' in M. Byrska-Fudali, Czerniak R. and Jarosz P. (eds.), </w:t>
      </w:r>
      <w:r w:rsidRPr="00D84358">
        <w:rPr>
          <w:rFonts w:ascii="Times New Roman" w:hAnsi="Times New Roman" w:cs="Times New Roman"/>
          <w:i/>
          <w:noProof/>
          <w:lang w:val="pl-PL"/>
        </w:rPr>
        <w:t>Archeologia na obwodnicy Kazimierzy Wielkiej: od śladów wczesnych rolników po starszą epokę brązu w dolinie Nidzicy</w:t>
      </w:r>
      <w:r w:rsidRPr="00D84358">
        <w:rPr>
          <w:rFonts w:ascii="Times New Roman" w:hAnsi="Times New Roman" w:cs="Times New Roman"/>
          <w:noProof/>
          <w:lang w:val="pl-PL"/>
        </w:rPr>
        <w:t xml:space="preserve"> (Stowarzyszenie Archeologów Terenowych „Stater”; Wydawnictwo Profil-Archeo: Kraków).</w:t>
      </w:r>
    </w:p>
    <w:p w14:paraId="37FCFE6C"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Dimitrijević, V. 2008. 'Vertebrate fauna of Vinča – Belo Brdo (excavation campaigns 1998–2003)', </w:t>
      </w:r>
      <w:r w:rsidRPr="00B132C2">
        <w:rPr>
          <w:rFonts w:ascii="Times New Roman" w:hAnsi="Times New Roman" w:cs="Times New Roman"/>
          <w:i/>
          <w:noProof/>
        </w:rPr>
        <w:t>Starinar 56</w:t>
      </w:r>
      <w:r w:rsidRPr="00B132C2">
        <w:rPr>
          <w:rFonts w:ascii="Times New Roman" w:hAnsi="Times New Roman" w:cs="Times New Roman"/>
          <w:noProof/>
        </w:rPr>
        <w:t>, 56: 245–69.</w:t>
      </w:r>
    </w:p>
    <w:p w14:paraId="500CC951"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 2021. 'Key Addition to Faunal Sequence of Middle-Late Pleistocene of Serbia: Remains of Mammals, from the Deposits of the Cave Pešturina (Jelašnica, Eastern Serbia) (in Serbian, English summary)', </w:t>
      </w:r>
      <w:r w:rsidRPr="00B132C2">
        <w:rPr>
          <w:rFonts w:ascii="Times New Roman" w:hAnsi="Times New Roman" w:cs="Times New Roman"/>
          <w:i/>
          <w:noProof/>
        </w:rPr>
        <w:t>Posebna izdanja Srpske akademije nauka i umetnosti, Odeljenje za matematiku, fiziku i geo-nauke, Zbornik Odbora za kras i speleologiju</w:t>
      </w:r>
      <w:r w:rsidRPr="00B132C2">
        <w:rPr>
          <w:rFonts w:ascii="Times New Roman" w:hAnsi="Times New Roman" w:cs="Times New Roman"/>
          <w:noProof/>
        </w:rPr>
        <w:t>, 11: 91-102.</w:t>
      </w:r>
    </w:p>
    <w:p w14:paraId="0182C09B"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Filipović, Dragana, Miroslav Marić, Dana Challinor, Jelena Bulatović, and Nenad Tasić. 2018. 'Natural environment and resources, and the long life of the Neolithic settlement at Vinča, southeast Europe', </w:t>
      </w:r>
      <w:r w:rsidRPr="00B132C2">
        <w:rPr>
          <w:rFonts w:ascii="Times New Roman" w:hAnsi="Times New Roman" w:cs="Times New Roman"/>
          <w:i/>
          <w:noProof/>
        </w:rPr>
        <w:t>Archaeological and Anthropological Sciences</w:t>
      </w:r>
      <w:r w:rsidRPr="00B132C2">
        <w:rPr>
          <w:rFonts w:ascii="Times New Roman" w:hAnsi="Times New Roman" w:cs="Times New Roman"/>
          <w:noProof/>
        </w:rPr>
        <w:t>, 11: 1939-60.</w:t>
      </w:r>
    </w:p>
    <w:p w14:paraId="203D302E"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Gillis, R., J. Bulatović, K.  </w:t>
      </w:r>
      <w:r w:rsidRPr="00D84358">
        <w:rPr>
          <w:rFonts w:ascii="Times New Roman" w:hAnsi="Times New Roman" w:cs="Times New Roman"/>
          <w:noProof/>
          <w:lang w:val="pl-PL"/>
        </w:rPr>
        <w:t xml:space="preserve">Penezić, M. Spasić, N. Tasić, and C.  </w:t>
      </w:r>
      <w:r w:rsidRPr="00B132C2">
        <w:rPr>
          <w:rFonts w:ascii="Times New Roman" w:hAnsi="Times New Roman" w:cs="Times New Roman"/>
          <w:noProof/>
        </w:rPr>
        <w:t xml:space="preserve">Makarewicz. 2020. 'Herding and hunting at Vinča – Belo Brdo and Stubline during the Late Neolithic, a stable isotopic perspective.' in H. Greenfield (ed.), </w:t>
      </w:r>
      <w:r w:rsidRPr="00B132C2">
        <w:rPr>
          <w:rFonts w:ascii="Times New Roman" w:hAnsi="Times New Roman" w:cs="Times New Roman"/>
          <w:i/>
          <w:noProof/>
        </w:rPr>
        <w:t>Animal Secondary Products. Domestic Animal Exploitation in Prehistoric Europe, the Near East and the Far East</w:t>
      </w:r>
      <w:r w:rsidRPr="00B132C2">
        <w:rPr>
          <w:rFonts w:ascii="Times New Roman" w:hAnsi="Times New Roman" w:cs="Times New Roman"/>
          <w:noProof/>
        </w:rPr>
        <w:t xml:space="preserve"> (Oxford: Oxbow books).</w:t>
      </w:r>
    </w:p>
    <w:p w14:paraId="28FF2003"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Gillis, R. E., J. Bulatovic, K. Penezic, M. Spasic, N. N. Tasic, and C. A. Makarewicz. 2021. 'Of herds and societies-Seasonal aspects of Vinca culture herding and land use practices revealed using sequential stable isotope analysis of animal teeth', </w:t>
      </w:r>
      <w:r w:rsidRPr="00B132C2">
        <w:rPr>
          <w:rFonts w:ascii="Times New Roman" w:hAnsi="Times New Roman" w:cs="Times New Roman"/>
          <w:i/>
          <w:noProof/>
        </w:rPr>
        <w:t>PLoS ONE</w:t>
      </w:r>
      <w:r w:rsidRPr="00B132C2">
        <w:rPr>
          <w:rFonts w:ascii="Times New Roman" w:hAnsi="Times New Roman" w:cs="Times New Roman"/>
          <w:noProof/>
        </w:rPr>
        <w:t>, 16: e0258230.</w:t>
      </w:r>
    </w:p>
    <w:p w14:paraId="01C605BF"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lastRenderedPageBreak/>
        <w:t xml:space="preserve">Greenfield, H. 2014. 'The origins of secondary product exploitation and the zooarchaeology of the Late Neolithic, Eneolithic, and Middle Bronze Age at Vinča – Belo Brdo, Serbia: the 1982 excavations.' in H. Greenfield (ed.), </w:t>
      </w:r>
      <w:r w:rsidRPr="00B132C2">
        <w:rPr>
          <w:rFonts w:ascii="Times New Roman" w:hAnsi="Times New Roman" w:cs="Times New Roman"/>
          <w:i/>
          <w:noProof/>
        </w:rPr>
        <w:t>Animal Secondary Products. Domestic Animal Exploitation in Prehistoric Europe, the Near East and the Far East</w:t>
      </w:r>
      <w:r w:rsidRPr="00B132C2">
        <w:rPr>
          <w:rFonts w:ascii="Times New Roman" w:hAnsi="Times New Roman" w:cs="Times New Roman"/>
          <w:noProof/>
        </w:rPr>
        <w:t xml:space="preserve"> (Oxford: Oxbow books).</w:t>
      </w:r>
    </w:p>
    <w:p w14:paraId="78155158"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Ivanišević, V. 2016. "Caričin Grad (Justiniana Prima): a new-discovered city for a ‘new’ society”." In </w:t>
      </w:r>
      <w:r w:rsidRPr="00B132C2">
        <w:rPr>
          <w:rFonts w:ascii="Times New Roman" w:hAnsi="Times New Roman" w:cs="Times New Roman"/>
          <w:i/>
          <w:noProof/>
        </w:rPr>
        <w:t>Proceedings of the 23rd International Congress of Byzantine Studies</w:t>
      </w:r>
      <w:r w:rsidRPr="00B132C2">
        <w:rPr>
          <w:rFonts w:ascii="Times New Roman" w:hAnsi="Times New Roman" w:cs="Times New Roman"/>
          <w:noProof/>
        </w:rPr>
        <w:t>, edited by S. Marjanović-Dušanić, 107-26. Belgrade: Institute for Byzantine Studies.</w:t>
      </w:r>
    </w:p>
    <w:p w14:paraId="1A882421" w14:textId="77777777" w:rsidR="00F956AA" w:rsidRPr="00D84358" w:rsidRDefault="00F956AA" w:rsidP="00F956AA">
      <w:pPr>
        <w:pStyle w:val="EndNoteBibliography"/>
        <w:ind w:left="720" w:hanging="720"/>
        <w:rPr>
          <w:rFonts w:ascii="Times New Roman" w:hAnsi="Times New Roman" w:cs="Times New Roman"/>
          <w:noProof/>
          <w:lang w:val="pl-PL"/>
        </w:rPr>
      </w:pPr>
      <w:r w:rsidRPr="00B132C2">
        <w:rPr>
          <w:rFonts w:ascii="Times New Roman" w:hAnsi="Times New Roman" w:cs="Times New Roman"/>
          <w:noProof/>
        </w:rPr>
        <w:t xml:space="preserve">Jarosz, P. 2024. 'Na przełomie epok. </w:t>
      </w:r>
      <w:r w:rsidRPr="00D84358">
        <w:rPr>
          <w:rFonts w:ascii="Times New Roman" w:hAnsi="Times New Roman" w:cs="Times New Roman"/>
          <w:noProof/>
          <w:lang w:val="pl-PL"/>
        </w:rPr>
        <w:t xml:space="preserve">Kultura pucharów dzwonowatych i mierzanowicka na stanowiskach 3, 5 i 13 w Kazimierzy Wielkiej, woj. świętokrzyskie.' in M. Byrska-Fudali, Czerniak R. and P. Jarosz (eds.), </w:t>
      </w:r>
      <w:r w:rsidRPr="00D84358">
        <w:rPr>
          <w:rFonts w:ascii="Times New Roman" w:hAnsi="Times New Roman" w:cs="Times New Roman"/>
          <w:i/>
          <w:noProof/>
          <w:lang w:val="pl-PL"/>
        </w:rPr>
        <w:t>Archeologia na obwodnicy Kazimierzy Wielkiej: od śladów wczesnych rolników po starszą epokę brązu w dolinie Nidzicy</w:t>
      </w:r>
      <w:r w:rsidRPr="00D84358">
        <w:rPr>
          <w:rFonts w:ascii="Times New Roman" w:hAnsi="Times New Roman" w:cs="Times New Roman"/>
          <w:noProof/>
          <w:lang w:val="pl-PL"/>
        </w:rPr>
        <w:t xml:space="preserve"> (Stowarzyszenie Archeologów Terenowych „Stater”; Wydawnictwo Profil-Archeo: Kraków).</w:t>
      </w:r>
    </w:p>
    <w:p w14:paraId="1A53A482"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Jovanović, B. 1969. 'Chronological frames of the Iron Gate group of the early Neolithic period', </w:t>
      </w:r>
      <w:r w:rsidRPr="00B132C2">
        <w:rPr>
          <w:rFonts w:ascii="Times New Roman" w:hAnsi="Times New Roman" w:cs="Times New Roman"/>
          <w:i/>
          <w:noProof/>
        </w:rPr>
        <w:t xml:space="preserve">Archaeologia Iugoslavica </w:t>
      </w:r>
      <w:r w:rsidRPr="00B132C2">
        <w:rPr>
          <w:rFonts w:ascii="Times New Roman" w:hAnsi="Times New Roman" w:cs="Times New Roman"/>
          <w:noProof/>
        </w:rPr>
        <w:t>X: 23-47.</w:t>
      </w:r>
    </w:p>
    <w:p w14:paraId="36E8BA18"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 2008. 'Micro-regions of the Lepenski Vir culture: Padina in the Upper Gorge and Hajdučka Vodenica in the Lower Gorge of the Danube', </w:t>
      </w:r>
      <w:r w:rsidRPr="00B132C2">
        <w:rPr>
          <w:rFonts w:ascii="Times New Roman" w:hAnsi="Times New Roman" w:cs="Times New Roman"/>
          <w:i/>
          <w:noProof/>
        </w:rPr>
        <w:t>Documenta Praehistorica</w:t>
      </w:r>
      <w:r w:rsidRPr="00B132C2">
        <w:rPr>
          <w:rFonts w:ascii="Times New Roman" w:hAnsi="Times New Roman" w:cs="Times New Roman"/>
          <w:noProof/>
        </w:rPr>
        <w:t>, XXXV: 289-324.</w:t>
      </w:r>
    </w:p>
    <w:p w14:paraId="129CA88E"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Jovanović, Mihailo, Josep Francesc Bisbal-Chinesta, Dragana Đurić, Katarina Bogićević, Draženko Nenadić, Jordi Agustí, and Hugues-Alexandre Blain. 2020. 'Pleistocene herpetofaunal studies in Serbia (Balkan Peninsula, SE Europe): State of the art and perspectives', </w:t>
      </w:r>
      <w:r w:rsidRPr="00B132C2">
        <w:rPr>
          <w:rFonts w:ascii="Times New Roman" w:hAnsi="Times New Roman" w:cs="Times New Roman"/>
          <w:i/>
          <w:noProof/>
        </w:rPr>
        <w:t>Quaternary Science Reviews</w:t>
      </w:r>
      <w:r w:rsidRPr="00B132C2">
        <w:rPr>
          <w:rFonts w:ascii="Times New Roman" w:hAnsi="Times New Roman" w:cs="Times New Roman"/>
          <w:noProof/>
        </w:rPr>
        <w:t>, 233.</w:t>
      </w:r>
    </w:p>
    <w:p w14:paraId="20075F19"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Kondić, V., and V.  Popović. 1977. </w:t>
      </w:r>
      <w:r w:rsidRPr="00B132C2">
        <w:rPr>
          <w:rFonts w:ascii="Times New Roman" w:hAnsi="Times New Roman" w:cs="Times New Roman"/>
          <w:i/>
          <w:noProof/>
        </w:rPr>
        <w:t>Caričin Grad, a fortified city in Byzantine Illyricum</w:t>
      </w:r>
      <w:r w:rsidRPr="00B132C2">
        <w:rPr>
          <w:rFonts w:ascii="Times New Roman" w:hAnsi="Times New Roman" w:cs="Times New Roman"/>
          <w:noProof/>
        </w:rPr>
        <w:t xml:space="preserve"> (Serbian Academy of Sciences and Arts Belgrade).</w:t>
      </w:r>
    </w:p>
    <w:p w14:paraId="68415BAB" w14:textId="77777777" w:rsidR="00F956AA" w:rsidRPr="00B132C2" w:rsidRDefault="00F956AA" w:rsidP="00F956AA">
      <w:pPr>
        <w:pStyle w:val="EndNoteBibliography"/>
        <w:ind w:left="720" w:hanging="720"/>
        <w:rPr>
          <w:rFonts w:ascii="Times New Roman" w:hAnsi="Times New Roman" w:cs="Times New Roman"/>
          <w:noProof/>
        </w:rPr>
      </w:pPr>
      <w:r w:rsidRPr="00D84358">
        <w:rPr>
          <w:rFonts w:ascii="Times New Roman" w:hAnsi="Times New Roman" w:cs="Times New Roman"/>
          <w:noProof/>
          <w:lang w:val="pl-PL"/>
        </w:rPr>
        <w:t xml:space="preserve">Kowalski K., Kozłowski J.K., and Madeyska T. 1972. </w:t>
      </w:r>
      <w:r w:rsidRPr="00B132C2">
        <w:rPr>
          <w:rFonts w:ascii="Times New Roman" w:hAnsi="Times New Roman" w:cs="Times New Roman"/>
          <w:noProof/>
        </w:rPr>
        <w:t xml:space="preserve">'Notes on chronology and paleoecology', </w:t>
      </w:r>
      <w:r w:rsidRPr="00B132C2">
        <w:rPr>
          <w:rFonts w:ascii="Times New Roman" w:hAnsi="Times New Roman" w:cs="Times New Roman"/>
          <w:i/>
          <w:noProof/>
        </w:rPr>
        <w:t>Folia Quaternaria</w:t>
      </w:r>
      <w:r w:rsidRPr="00B132C2">
        <w:rPr>
          <w:rFonts w:ascii="Times New Roman" w:hAnsi="Times New Roman" w:cs="Times New Roman"/>
          <w:noProof/>
        </w:rPr>
        <w:t>, 41: 133-41.</w:t>
      </w:r>
    </w:p>
    <w:p w14:paraId="56C2BF91" w14:textId="77777777" w:rsidR="00F956AA" w:rsidRPr="00B132C2" w:rsidRDefault="00F956AA" w:rsidP="00F956AA">
      <w:pPr>
        <w:pStyle w:val="EndNoteBibliography"/>
        <w:ind w:left="720" w:hanging="720"/>
        <w:rPr>
          <w:rFonts w:ascii="Times New Roman" w:hAnsi="Times New Roman" w:cs="Times New Roman"/>
          <w:noProof/>
        </w:rPr>
      </w:pPr>
      <w:r w:rsidRPr="00D84358">
        <w:rPr>
          <w:rFonts w:ascii="Times New Roman" w:hAnsi="Times New Roman" w:cs="Times New Roman"/>
          <w:noProof/>
          <w:lang w:val="pl-PL"/>
        </w:rPr>
        <w:t xml:space="preserve">Krajcarz, M., D. Makowiecki, M. T. Krajcarz, A. Masłowska, M. Baca, H. Panagiotopoulou, A. Romańska, J. Bednarczyk, A. Gręzak, and M. Sudoł. </w:t>
      </w:r>
      <w:r w:rsidRPr="00B132C2">
        <w:rPr>
          <w:rFonts w:ascii="Times New Roman" w:hAnsi="Times New Roman" w:cs="Times New Roman"/>
          <w:noProof/>
        </w:rPr>
        <w:t xml:space="preserve">2016. 'On the Trail of the Oldest Domestic Cat in Poland. An Insight from Morphometry, Ancient DNA and Radiocarbon Dating', </w:t>
      </w:r>
      <w:r w:rsidRPr="00B132C2">
        <w:rPr>
          <w:rFonts w:ascii="Times New Roman" w:hAnsi="Times New Roman" w:cs="Times New Roman"/>
          <w:i/>
          <w:noProof/>
        </w:rPr>
        <w:t>International Journal of Osteoarchaeology</w:t>
      </w:r>
      <w:r w:rsidRPr="00B132C2">
        <w:rPr>
          <w:rFonts w:ascii="Times New Roman" w:hAnsi="Times New Roman" w:cs="Times New Roman"/>
          <w:noProof/>
        </w:rPr>
        <w:t>, 26: 912-19.</w:t>
      </w:r>
    </w:p>
    <w:p w14:paraId="4FDE1C21" w14:textId="77777777" w:rsidR="00F956AA" w:rsidRPr="00B132C2" w:rsidRDefault="00F956AA" w:rsidP="00F956AA">
      <w:pPr>
        <w:pStyle w:val="EndNoteBibliography"/>
        <w:ind w:left="720" w:hanging="720"/>
        <w:rPr>
          <w:rFonts w:ascii="Times New Roman" w:hAnsi="Times New Roman" w:cs="Times New Roman"/>
          <w:noProof/>
        </w:rPr>
      </w:pPr>
      <w:r w:rsidRPr="00D84358">
        <w:rPr>
          <w:rFonts w:ascii="Times New Roman" w:hAnsi="Times New Roman" w:cs="Times New Roman"/>
          <w:noProof/>
          <w:lang w:val="pl-PL"/>
        </w:rPr>
        <w:t xml:space="preserve">Krajcarz, M. T., M. Szymanek, M. Krajcarz, A. Pereswiet-Soltan, W. P. Alexandrowicz, and M. Sudol-Procyk. </w:t>
      </w:r>
      <w:r w:rsidRPr="00B132C2">
        <w:rPr>
          <w:rFonts w:ascii="Times New Roman" w:hAnsi="Times New Roman" w:cs="Times New Roman"/>
          <w:noProof/>
        </w:rPr>
        <w:t xml:space="preserve">2020. 'Shelter in Smolen III - A unique example of stratified Holocene clastic cave sediments in Central Europe, a lithostratigraphic stratotype and a record of regional paleoecology', </w:t>
      </w:r>
      <w:r w:rsidRPr="00B132C2">
        <w:rPr>
          <w:rFonts w:ascii="Times New Roman" w:hAnsi="Times New Roman" w:cs="Times New Roman"/>
          <w:i/>
          <w:noProof/>
        </w:rPr>
        <w:t>PLoS ONE</w:t>
      </w:r>
      <w:r w:rsidRPr="00B132C2">
        <w:rPr>
          <w:rFonts w:ascii="Times New Roman" w:hAnsi="Times New Roman" w:cs="Times New Roman"/>
          <w:noProof/>
        </w:rPr>
        <w:t>, 15: e0228546.</w:t>
      </w:r>
    </w:p>
    <w:p w14:paraId="545615F7"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Krajcarz, Maciej T., Mateusz Baca, Chris Baumann, Herve Bocherens, Tomasz Goslar, Danijela Popović, Magdalena Sudoł-Procyk, and Magdalena Krajcarz. 2023. 'New Insights Into Late Pleistocene Cave Hyena Chronology and Population HISTORY—THE Case of Perspektywiczna Cave, Poland', </w:t>
      </w:r>
      <w:r w:rsidRPr="00B132C2">
        <w:rPr>
          <w:rFonts w:ascii="Times New Roman" w:hAnsi="Times New Roman" w:cs="Times New Roman"/>
          <w:i/>
          <w:noProof/>
        </w:rPr>
        <w:t>Radiocarbon</w:t>
      </w:r>
      <w:r w:rsidRPr="00B132C2">
        <w:rPr>
          <w:rFonts w:ascii="Times New Roman" w:hAnsi="Times New Roman" w:cs="Times New Roman"/>
          <w:noProof/>
        </w:rPr>
        <w:t>, 65: 1038-56.</w:t>
      </w:r>
    </w:p>
    <w:p w14:paraId="55503FC0" w14:textId="77777777" w:rsidR="00F956AA" w:rsidRPr="00B132C2" w:rsidRDefault="00F956AA" w:rsidP="00F956AA">
      <w:pPr>
        <w:pStyle w:val="EndNoteBibliography"/>
        <w:ind w:left="720" w:hanging="720"/>
        <w:rPr>
          <w:rFonts w:ascii="Times New Roman" w:hAnsi="Times New Roman" w:cs="Times New Roman"/>
          <w:noProof/>
        </w:rPr>
      </w:pPr>
      <w:r w:rsidRPr="00D84358">
        <w:rPr>
          <w:rFonts w:ascii="Times New Roman" w:hAnsi="Times New Roman" w:cs="Times New Roman"/>
          <w:noProof/>
          <w:lang w:val="pl-PL"/>
        </w:rPr>
        <w:t xml:space="preserve">Krajcarz, Maciej T., Magdalena Krajcarz, Tomasz Goslar, and Adam Nadachowski. </w:t>
      </w:r>
      <w:r w:rsidRPr="00B132C2">
        <w:rPr>
          <w:rFonts w:ascii="Times New Roman" w:hAnsi="Times New Roman" w:cs="Times New Roman"/>
          <w:noProof/>
        </w:rPr>
        <w:t xml:space="preserve">2015. 'The first radiocarbon dated steppe polecat (Mustela eversmanii) from the Pleistocene of Poland', </w:t>
      </w:r>
      <w:r w:rsidRPr="00B132C2">
        <w:rPr>
          <w:rFonts w:ascii="Times New Roman" w:hAnsi="Times New Roman" w:cs="Times New Roman"/>
          <w:i/>
          <w:noProof/>
        </w:rPr>
        <w:t>Quaternary International</w:t>
      </w:r>
      <w:r w:rsidRPr="00B132C2">
        <w:rPr>
          <w:rFonts w:ascii="Times New Roman" w:hAnsi="Times New Roman" w:cs="Times New Roman"/>
          <w:noProof/>
        </w:rPr>
        <w:t>, 357: 237-44.</w:t>
      </w:r>
    </w:p>
    <w:p w14:paraId="0009E21E"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Krajcarz, Magdalena, Maciej T. Krajcarz, Mateusz Baca, Chris Baumann, Wim Van Neer, Danijela Popovi, Magdalena Sudoł-Procyk, Bartosz Wach, Jarosław Wilczynski, Michał Wojenka, and Hervé Bocherens. 2020. 'Ancestors of domestic cats in Neolithic Central Europe: Isotopic evidence of a synanthropic diet', </w:t>
      </w:r>
      <w:r w:rsidRPr="00B132C2">
        <w:rPr>
          <w:rFonts w:ascii="Times New Roman" w:hAnsi="Times New Roman" w:cs="Times New Roman"/>
          <w:i/>
          <w:noProof/>
        </w:rPr>
        <w:t>Proceedings of the National Academy of Sciences</w:t>
      </w:r>
      <w:r w:rsidRPr="00B132C2">
        <w:rPr>
          <w:rFonts w:ascii="Times New Roman" w:hAnsi="Times New Roman" w:cs="Times New Roman"/>
          <w:noProof/>
        </w:rPr>
        <w:t>, 117: 17710-19.</w:t>
      </w:r>
    </w:p>
    <w:p w14:paraId="152A0922"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Krajcarz, Magdalena, Martina Pacher, Maciej T. Krajcarz, Lana Laughlan, Gernot Rabeder, Martin Sabol, Piotr Wojtal, and Hervé Bocherens. 2016. 'Isotopic variability of cave </w:t>
      </w:r>
      <w:r w:rsidRPr="00B132C2">
        <w:rPr>
          <w:rFonts w:ascii="Times New Roman" w:hAnsi="Times New Roman" w:cs="Times New Roman"/>
          <w:noProof/>
        </w:rPr>
        <w:lastRenderedPageBreak/>
        <w:t xml:space="preserve">bears (δ15N, δ13C) across Europe during MIS 3', </w:t>
      </w:r>
      <w:r w:rsidRPr="00B132C2">
        <w:rPr>
          <w:rFonts w:ascii="Times New Roman" w:hAnsi="Times New Roman" w:cs="Times New Roman"/>
          <w:i/>
          <w:noProof/>
        </w:rPr>
        <w:t>Quaternary Science Reviews</w:t>
      </w:r>
      <w:r w:rsidRPr="00B132C2">
        <w:rPr>
          <w:rFonts w:ascii="Times New Roman" w:hAnsi="Times New Roman" w:cs="Times New Roman"/>
          <w:noProof/>
        </w:rPr>
        <w:t>, 131: 51-72.</w:t>
      </w:r>
    </w:p>
    <w:p w14:paraId="36855096" w14:textId="77777777" w:rsidR="00F956AA" w:rsidRPr="00D84358" w:rsidRDefault="00F956AA" w:rsidP="00F956AA">
      <w:pPr>
        <w:pStyle w:val="EndNoteBibliography"/>
        <w:ind w:left="720" w:hanging="720"/>
        <w:rPr>
          <w:rFonts w:ascii="Times New Roman" w:hAnsi="Times New Roman" w:cs="Times New Roman"/>
          <w:noProof/>
          <w:lang w:val="pl-PL"/>
        </w:rPr>
      </w:pPr>
      <w:r w:rsidRPr="00D84358">
        <w:rPr>
          <w:rFonts w:ascii="Times New Roman" w:hAnsi="Times New Roman" w:cs="Times New Roman"/>
          <w:noProof/>
          <w:lang w:val="pl-PL"/>
        </w:rPr>
        <w:t xml:space="preserve">Makowiecki, D., Makowiecka M., and M. Wiejacka. 2020. 'Kości zwierzęce.' in M. Wiewióra (ed.), </w:t>
      </w:r>
      <w:r w:rsidRPr="00D84358">
        <w:rPr>
          <w:rFonts w:ascii="Times New Roman" w:hAnsi="Times New Roman" w:cs="Times New Roman"/>
          <w:i/>
          <w:noProof/>
          <w:lang w:val="pl-PL"/>
        </w:rPr>
        <w:t>Castra Terrae Culmensis, na rubieży chrześcijańskiego świata. Interdyscyplinarne badania nad warownym budownictwem zakonu krzyżackiego w świetle źródeł archeologiczno-architektonicznych, historycznych i przyrodniczych</w:t>
      </w:r>
      <w:r w:rsidRPr="00D84358">
        <w:rPr>
          <w:rFonts w:ascii="Times New Roman" w:hAnsi="Times New Roman" w:cs="Times New Roman"/>
          <w:noProof/>
          <w:lang w:val="pl-PL"/>
        </w:rPr>
        <w:t xml:space="preserve"> (Uniwersytet Mikołaja Kopernika: Toruń).</w:t>
      </w:r>
    </w:p>
    <w:p w14:paraId="0364FFB4" w14:textId="77777777" w:rsidR="00F956AA" w:rsidRPr="00B132C2" w:rsidRDefault="00F956AA" w:rsidP="00F956AA">
      <w:pPr>
        <w:pStyle w:val="EndNoteBibliography"/>
        <w:ind w:left="720" w:hanging="720"/>
        <w:rPr>
          <w:rFonts w:ascii="Times New Roman" w:hAnsi="Times New Roman" w:cs="Times New Roman"/>
          <w:noProof/>
        </w:rPr>
      </w:pPr>
      <w:r w:rsidRPr="00D84358">
        <w:rPr>
          <w:rFonts w:ascii="Times New Roman" w:hAnsi="Times New Roman" w:cs="Times New Roman"/>
          <w:noProof/>
          <w:lang w:val="pl-PL"/>
        </w:rPr>
        <w:t xml:space="preserve">Makowiecki, Daniel, and Marzena Makowiecka. </w:t>
      </w:r>
      <w:r w:rsidRPr="00B132C2">
        <w:rPr>
          <w:rFonts w:ascii="Times New Roman" w:hAnsi="Times New Roman" w:cs="Times New Roman"/>
          <w:noProof/>
        </w:rPr>
        <w:t xml:space="preserve">2014. 'Faunal remains.' in Chudziak W. and Kaźmierczyk R. (eds.), </w:t>
      </w:r>
      <w:r w:rsidRPr="00B132C2">
        <w:rPr>
          <w:rFonts w:ascii="Times New Roman" w:hAnsi="Times New Roman" w:cs="Times New Roman"/>
          <w:i/>
          <w:noProof/>
        </w:rPr>
        <w:t>The Island in Żólte on Lake Zarańskie. Early Medieval Gateway into West Pomerania</w:t>
      </w:r>
      <w:r w:rsidRPr="00B132C2">
        <w:rPr>
          <w:rFonts w:ascii="Times New Roman" w:hAnsi="Times New Roman" w:cs="Times New Roman"/>
          <w:noProof/>
        </w:rPr>
        <w:t xml:space="preserve"> (Institute of Archaeology Nicolaus Copernicus University: Toruń).</w:t>
      </w:r>
    </w:p>
    <w:p w14:paraId="02AA329C" w14:textId="77777777" w:rsidR="00F956AA" w:rsidRPr="00B132C2" w:rsidRDefault="00F956AA" w:rsidP="00F956AA">
      <w:pPr>
        <w:pStyle w:val="EndNoteBibliography"/>
        <w:ind w:left="720" w:hanging="720"/>
        <w:rPr>
          <w:rFonts w:ascii="Times New Roman" w:hAnsi="Times New Roman" w:cs="Times New Roman"/>
          <w:noProof/>
        </w:rPr>
      </w:pPr>
      <w:r w:rsidRPr="00D84358">
        <w:rPr>
          <w:rFonts w:ascii="Times New Roman" w:hAnsi="Times New Roman" w:cs="Times New Roman"/>
          <w:noProof/>
          <w:lang w:val="pl-PL"/>
        </w:rPr>
        <w:t xml:space="preserve">Marciszak, A., W. Gornig, L. Matyaszczyk, K. Demidziuk, and M.  </w:t>
      </w:r>
      <w:r w:rsidRPr="00B132C2">
        <w:rPr>
          <w:rFonts w:ascii="Times New Roman" w:hAnsi="Times New Roman" w:cs="Times New Roman"/>
          <w:noProof/>
        </w:rPr>
        <w:t xml:space="preserve">Kasprzak. 2024. 'Remains of Canidae and Felidae from Południowa Cave (Sudety Mts, Silesia, SW Poland)', </w:t>
      </w:r>
      <w:r w:rsidRPr="00B132C2">
        <w:rPr>
          <w:rFonts w:ascii="Times New Roman" w:hAnsi="Times New Roman" w:cs="Times New Roman"/>
          <w:i/>
          <w:noProof/>
        </w:rPr>
        <w:t xml:space="preserve">Geological Quarterly </w:t>
      </w:r>
      <w:r w:rsidRPr="00B132C2">
        <w:rPr>
          <w:rFonts w:ascii="Times New Roman" w:hAnsi="Times New Roman" w:cs="Times New Roman"/>
          <w:noProof/>
        </w:rPr>
        <w:t>68 23.</w:t>
      </w:r>
    </w:p>
    <w:p w14:paraId="7F7BCCC8"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Marciszak, A., W. Gornig, and K.  Stefaniak. 2017. 'Large mammals (carnivores, artiodactyls) from Solna Jama Cave (Bystrzyckie Mts, Southwestern Poland) in the context of faunal changes in the postglacial period of Central Europe', </w:t>
      </w:r>
      <w:r w:rsidRPr="00B132C2">
        <w:rPr>
          <w:rFonts w:ascii="Times New Roman" w:hAnsi="Times New Roman" w:cs="Times New Roman"/>
          <w:i/>
          <w:noProof/>
        </w:rPr>
        <w:t>Palaeontologia Electronica</w:t>
      </w:r>
      <w:r w:rsidRPr="00B132C2">
        <w:rPr>
          <w:rFonts w:ascii="Times New Roman" w:hAnsi="Times New Roman" w:cs="Times New Roman"/>
          <w:noProof/>
        </w:rPr>
        <w:t>, 20: 1-37.</w:t>
      </w:r>
    </w:p>
    <w:p w14:paraId="493C0AF9"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Marković, N., and H.  Baron. 2022. 'Wildlife as Landscape Proxy for Early Byzantine Caričin Grad (Justiniana Prima).' in A. Cristilli, F. De Luca, G. Di Luca and A. Gonfloni (eds.), </w:t>
      </w:r>
      <w:r w:rsidRPr="00B132C2">
        <w:rPr>
          <w:rFonts w:ascii="Times New Roman" w:hAnsi="Times New Roman" w:cs="Times New Roman"/>
          <w:i/>
          <w:noProof/>
        </w:rPr>
        <w:t>Experiencing the Landscape in Antiquity 2</w:t>
      </w:r>
      <w:r w:rsidRPr="00B132C2">
        <w:rPr>
          <w:rFonts w:ascii="Times New Roman" w:hAnsi="Times New Roman" w:cs="Times New Roman"/>
          <w:noProof/>
        </w:rPr>
        <w:t xml:space="preserve"> (BAR International Series 3107: Oxford).</w:t>
      </w:r>
    </w:p>
    <w:p w14:paraId="5FFBDB03"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Marković, N., A.  Reuter, and J.  Birk. 2019. 'Bioarchaeological research of everyday life in the Caričin Grad (Justiniana Prima) (in Serbian)', </w:t>
      </w:r>
      <w:r w:rsidRPr="00B132C2">
        <w:rPr>
          <w:rFonts w:ascii="Times New Roman" w:hAnsi="Times New Roman" w:cs="Times New Roman"/>
          <w:i/>
          <w:noProof/>
        </w:rPr>
        <w:t xml:space="preserve">Leskovački zbornik </w:t>
      </w:r>
      <w:r w:rsidRPr="00B132C2">
        <w:rPr>
          <w:rFonts w:ascii="Times New Roman" w:hAnsi="Times New Roman" w:cs="Times New Roman"/>
          <w:noProof/>
        </w:rPr>
        <w:t>59: 21-44.</w:t>
      </w:r>
    </w:p>
    <w:p w14:paraId="1F8673EA" w14:textId="77777777" w:rsidR="00F956AA" w:rsidRPr="00D84358" w:rsidRDefault="00F956AA" w:rsidP="00F956AA">
      <w:pPr>
        <w:pStyle w:val="EndNoteBibliography"/>
        <w:ind w:left="720" w:hanging="720"/>
        <w:rPr>
          <w:rFonts w:ascii="Times New Roman" w:hAnsi="Times New Roman" w:cs="Times New Roman"/>
          <w:noProof/>
          <w:lang w:val="pl-PL"/>
        </w:rPr>
      </w:pPr>
      <w:r w:rsidRPr="00D84358">
        <w:rPr>
          <w:rFonts w:ascii="Times New Roman" w:hAnsi="Times New Roman" w:cs="Times New Roman"/>
          <w:noProof/>
          <w:lang w:val="pl-PL"/>
        </w:rPr>
        <w:t xml:space="preserve">Mihailović, D. 2014. </w:t>
      </w:r>
      <w:r w:rsidRPr="00D84358">
        <w:rPr>
          <w:rFonts w:ascii="Times New Roman" w:hAnsi="Times New Roman" w:cs="Times New Roman"/>
          <w:i/>
          <w:noProof/>
          <w:lang w:val="pl-PL"/>
        </w:rPr>
        <w:t>Paleolit Na Centralnom Balkanu - Kulturne promene i populaciona kretanja</w:t>
      </w:r>
      <w:r w:rsidRPr="00D84358">
        <w:rPr>
          <w:rFonts w:ascii="Times New Roman" w:hAnsi="Times New Roman" w:cs="Times New Roman"/>
          <w:noProof/>
          <w:lang w:val="pl-PL"/>
        </w:rPr>
        <w:t xml:space="preserve"> (Srpsko arheološko društvo: Beograd).</w:t>
      </w:r>
    </w:p>
    <w:p w14:paraId="2E28D891"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Mihailović, D., and S. Milošević. 2012. 'Istraživanja paleolitskog nalazišta Pešturina kod Niša', </w:t>
      </w:r>
      <w:r w:rsidRPr="00B132C2">
        <w:rPr>
          <w:rFonts w:ascii="Times New Roman" w:hAnsi="Times New Roman" w:cs="Times New Roman"/>
          <w:i/>
          <w:noProof/>
        </w:rPr>
        <w:t>Glasnik Srpskog arheološkog društva</w:t>
      </w:r>
      <w:r w:rsidRPr="00B132C2">
        <w:rPr>
          <w:rFonts w:ascii="Times New Roman" w:hAnsi="Times New Roman" w:cs="Times New Roman"/>
          <w:noProof/>
        </w:rPr>
        <w:t>, 28: 87-106.</w:t>
      </w:r>
    </w:p>
    <w:p w14:paraId="76171817"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Milošević, S. 2020. </w:t>
      </w:r>
      <w:r w:rsidRPr="00B132C2">
        <w:rPr>
          <w:rFonts w:ascii="Times New Roman" w:hAnsi="Times New Roman" w:cs="Times New Roman"/>
          <w:i/>
          <w:noProof/>
        </w:rPr>
        <w:t>Competition Between Humans and Large Carnivores: Case Studies from the Late Middle and Upper Palaeolithic of the Central Balkans</w:t>
      </w:r>
      <w:r w:rsidRPr="00B132C2">
        <w:rPr>
          <w:rFonts w:ascii="Times New Roman" w:hAnsi="Times New Roman" w:cs="Times New Roman"/>
          <w:noProof/>
        </w:rPr>
        <w:t xml:space="preserve"> (BAR International Series: Oxford).</w:t>
      </w:r>
    </w:p>
    <w:p w14:paraId="600ADF26"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Mladenović, Mladen, and Stefan Pop-Lazić. 2023. 'Animal management in the fortified palace Felix Romuliana – Gamzigrad (Serbia) throughout the Late Antique and the Early Byzantine periods', </w:t>
      </w:r>
      <w:r w:rsidRPr="00B132C2">
        <w:rPr>
          <w:rFonts w:ascii="Times New Roman" w:hAnsi="Times New Roman" w:cs="Times New Roman"/>
          <w:i/>
          <w:noProof/>
        </w:rPr>
        <w:t>Journal of Archaeological Science: Reports</w:t>
      </w:r>
      <w:r w:rsidRPr="00B132C2">
        <w:rPr>
          <w:rFonts w:ascii="Times New Roman" w:hAnsi="Times New Roman" w:cs="Times New Roman"/>
          <w:noProof/>
        </w:rPr>
        <w:t>, 49.</w:t>
      </w:r>
    </w:p>
    <w:p w14:paraId="6C1E60D4" w14:textId="77777777" w:rsidR="00F956AA" w:rsidRPr="00B132C2" w:rsidRDefault="00F956AA" w:rsidP="00F956AA">
      <w:pPr>
        <w:pStyle w:val="EndNoteBibliography"/>
        <w:ind w:left="720" w:hanging="720"/>
        <w:rPr>
          <w:rFonts w:ascii="Times New Roman" w:hAnsi="Times New Roman" w:cs="Times New Roman"/>
          <w:noProof/>
        </w:rPr>
      </w:pPr>
      <w:r w:rsidRPr="00D84358">
        <w:rPr>
          <w:rFonts w:ascii="Times New Roman" w:hAnsi="Times New Roman" w:cs="Times New Roman"/>
          <w:noProof/>
          <w:lang w:val="pl-PL"/>
        </w:rPr>
        <w:t xml:space="preserve">Moskal-del Hoyo, M., A. Mueller-Bieniek, W. P. Alexandrowicz, J. Wilczyński, S. Wędzicha, M. Kapcia, and M. M.  </w:t>
      </w:r>
      <w:r w:rsidRPr="00B132C2">
        <w:rPr>
          <w:rFonts w:ascii="Times New Roman" w:hAnsi="Times New Roman" w:cs="Times New Roman"/>
          <w:noProof/>
        </w:rPr>
        <w:t xml:space="preserve">Przybyła. 2017. 'The continuous persistence of open oak forests in the Miechów Upland (Poland) in the second half of the Holocene.', </w:t>
      </w:r>
      <w:r w:rsidRPr="00B132C2">
        <w:rPr>
          <w:rFonts w:ascii="Times New Roman" w:hAnsi="Times New Roman" w:cs="Times New Roman"/>
          <w:i/>
          <w:noProof/>
        </w:rPr>
        <w:t>Quaternary International</w:t>
      </w:r>
      <w:r w:rsidRPr="00B132C2">
        <w:rPr>
          <w:rFonts w:ascii="Times New Roman" w:hAnsi="Times New Roman" w:cs="Times New Roman"/>
          <w:noProof/>
        </w:rPr>
        <w:t>, 458: 14-27.</w:t>
      </w:r>
    </w:p>
    <w:p w14:paraId="0B651FBD"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Petković, S. 2010. 'Rimski Gamzigrad pre carske palate.' in I. Popović (ed.), </w:t>
      </w:r>
      <w:r w:rsidRPr="00B132C2">
        <w:rPr>
          <w:rFonts w:ascii="Times New Roman" w:hAnsi="Times New Roman" w:cs="Times New Roman"/>
          <w:i/>
          <w:noProof/>
        </w:rPr>
        <w:t>Felix Romuliana – Gamzigrad</w:t>
      </w:r>
      <w:r w:rsidRPr="00B132C2">
        <w:rPr>
          <w:rFonts w:ascii="Times New Roman" w:hAnsi="Times New Roman" w:cs="Times New Roman"/>
          <w:noProof/>
        </w:rPr>
        <w:t xml:space="preserve"> (Arheološki Institut: Belgrade).</w:t>
      </w:r>
    </w:p>
    <w:p w14:paraId="28F58E00" w14:textId="77777777" w:rsidR="00F956AA" w:rsidRPr="00B132C2" w:rsidRDefault="00F956AA" w:rsidP="00F956AA">
      <w:pPr>
        <w:pStyle w:val="EndNoteBibliography"/>
        <w:ind w:left="720" w:hanging="720"/>
        <w:rPr>
          <w:rFonts w:ascii="Times New Roman" w:hAnsi="Times New Roman" w:cs="Times New Roman"/>
          <w:noProof/>
        </w:rPr>
      </w:pPr>
      <w:r w:rsidRPr="00D84358">
        <w:rPr>
          <w:rFonts w:ascii="Times New Roman" w:hAnsi="Times New Roman" w:cs="Times New Roman"/>
          <w:noProof/>
          <w:lang w:val="pl-PL"/>
        </w:rPr>
        <w:t xml:space="preserve">Sudoł, M., E. Bokiniec, M. Krajcarz, M.T. Krajcarz, A. Trojan, and O.  </w:t>
      </w:r>
      <w:r w:rsidRPr="00B132C2">
        <w:rPr>
          <w:rFonts w:ascii="Times New Roman" w:hAnsi="Times New Roman" w:cs="Times New Roman"/>
          <w:noProof/>
        </w:rPr>
        <w:t xml:space="preserve">Grafka. 2015. 'Human activity traces from shelter in Smoleń III (central part of Kraków – Częstochowa Upland) from the last centuries of antiquity', </w:t>
      </w:r>
      <w:r w:rsidRPr="00B132C2">
        <w:rPr>
          <w:rFonts w:ascii="Times New Roman" w:hAnsi="Times New Roman" w:cs="Times New Roman"/>
          <w:i/>
          <w:noProof/>
        </w:rPr>
        <w:t>Przegląd Archeologiczny</w:t>
      </w:r>
      <w:r w:rsidRPr="00B132C2">
        <w:rPr>
          <w:rFonts w:ascii="Times New Roman" w:hAnsi="Times New Roman" w:cs="Times New Roman"/>
          <w:noProof/>
        </w:rPr>
        <w:t>, 63: 177-93.</w:t>
      </w:r>
    </w:p>
    <w:p w14:paraId="07D5E6D7" w14:textId="77777777" w:rsidR="00F956AA" w:rsidRPr="00B132C2" w:rsidRDefault="00F956AA" w:rsidP="00F956AA">
      <w:pPr>
        <w:pStyle w:val="EndNoteBibliography"/>
        <w:ind w:left="720" w:hanging="720"/>
        <w:rPr>
          <w:rFonts w:ascii="Times New Roman" w:hAnsi="Times New Roman" w:cs="Times New Roman"/>
          <w:noProof/>
        </w:rPr>
      </w:pPr>
      <w:r w:rsidRPr="00D84358">
        <w:rPr>
          <w:rFonts w:ascii="Times New Roman" w:hAnsi="Times New Roman" w:cs="Times New Roman"/>
          <w:noProof/>
          <w:lang w:val="pl-PL"/>
        </w:rPr>
        <w:t xml:space="preserve">Sudoł, M., K. Cyrek, M. Krajcarz, and M.T. Krajcarz. </w:t>
      </w:r>
      <w:r w:rsidRPr="00B132C2">
        <w:rPr>
          <w:rFonts w:ascii="Times New Roman" w:hAnsi="Times New Roman" w:cs="Times New Roman"/>
          <w:noProof/>
        </w:rPr>
        <w:t xml:space="preserve">2016. 'Around the Biśnik Cave – the area of human penetration during Palaeolithic', </w:t>
      </w:r>
      <w:r w:rsidRPr="00B132C2">
        <w:rPr>
          <w:rFonts w:ascii="Times New Roman" w:hAnsi="Times New Roman" w:cs="Times New Roman"/>
          <w:i/>
          <w:noProof/>
        </w:rPr>
        <w:t>Anthropologie (1962-),</w:t>
      </w:r>
      <w:r w:rsidRPr="00B132C2">
        <w:rPr>
          <w:rFonts w:ascii="Times New Roman" w:hAnsi="Times New Roman" w:cs="Times New Roman"/>
          <w:noProof/>
        </w:rPr>
        <w:t>, 54: 49-68.</w:t>
      </w:r>
    </w:p>
    <w:p w14:paraId="6FF9BA97"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Tasić, N. 1979. 'Bubanj-Sălcuţa-Krivodol kompleks.' in A. Benac (ed.), </w:t>
      </w:r>
      <w:r w:rsidRPr="00B132C2">
        <w:rPr>
          <w:rFonts w:ascii="Times New Roman" w:hAnsi="Times New Roman" w:cs="Times New Roman"/>
          <w:i/>
          <w:noProof/>
        </w:rPr>
        <w:t>Praistorija jugoslavenskih zemalja III</w:t>
      </w:r>
      <w:r w:rsidRPr="00B132C2">
        <w:rPr>
          <w:rFonts w:ascii="Times New Roman" w:hAnsi="Times New Roman" w:cs="Times New Roman"/>
          <w:noProof/>
        </w:rPr>
        <w:t xml:space="preserve"> (Akademija nauka i umjetnosti Bosne i Hercegovine, Centar za balkanološka ispitivanja).</w:t>
      </w:r>
    </w:p>
    <w:p w14:paraId="4BB6CCF6"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Tasić, N., M. Marić, C. Bronk Ramsey, B. Kromer, A. Barclay, A. Bayliss, N. Beavan, B. Gaydarska, and A.  Whittle. 2015. 'Vinča – Belo Brdo, Serbia: the times of a tell', </w:t>
      </w:r>
      <w:r w:rsidRPr="00B132C2">
        <w:rPr>
          <w:rFonts w:ascii="Times New Roman" w:hAnsi="Times New Roman" w:cs="Times New Roman"/>
          <w:i/>
          <w:noProof/>
        </w:rPr>
        <w:t>Germania</w:t>
      </w:r>
      <w:r w:rsidRPr="00B132C2">
        <w:rPr>
          <w:rFonts w:ascii="Times New Roman" w:hAnsi="Times New Roman" w:cs="Times New Roman"/>
          <w:noProof/>
        </w:rPr>
        <w:t>, 93: 1-76.</w:t>
      </w:r>
    </w:p>
    <w:p w14:paraId="1D561899"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lastRenderedPageBreak/>
        <w:t xml:space="preserve">Tasić, N., M. Marić, D. Filipović, K. Penezić, E. Dunbar, P. Reimer, A. Barclay, A. Bayliss, B. Gaydarska, and A.  Whittle. 2016. 'Interwoven strands for refining the chronology of the Neolithic tell of Vinča – Belo Brdo, Serbia', </w:t>
      </w:r>
      <w:r w:rsidRPr="00B132C2">
        <w:rPr>
          <w:rFonts w:ascii="Times New Roman" w:hAnsi="Times New Roman" w:cs="Times New Roman"/>
          <w:i/>
          <w:noProof/>
        </w:rPr>
        <w:t>Radiocarbon</w:t>
      </w:r>
      <w:r w:rsidRPr="00B132C2">
        <w:rPr>
          <w:rFonts w:ascii="Times New Roman" w:hAnsi="Times New Roman" w:cs="Times New Roman"/>
          <w:noProof/>
        </w:rPr>
        <w:t>, 58: 795-831.</w:t>
      </w:r>
    </w:p>
    <w:p w14:paraId="46EFF844"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Tasić, N., M. Marić, K. Penezić, D. Filipović, K. Borojević, N. Russell, P. Reimer, A. Barclay, A. Bayliss, D. Borić, B. Gaydarska, and A. Whittle. 2015. 'The end of the affair: formal chronological modelling for the top of the Neolithic tell of Vinča – Belo Brdo', </w:t>
      </w:r>
      <w:r w:rsidRPr="00B132C2">
        <w:rPr>
          <w:rFonts w:ascii="Times New Roman" w:hAnsi="Times New Roman" w:cs="Times New Roman"/>
          <w:i/>
          <w:noProof/>
        </w:rPr>
        <w:t>Antiquity</w:t>
      </w:r>
      <w:r w:rsidRPr="00B132C2">
        <w:rPr>
          <w:rFonts w:ascii="Times New Roman" w:hAnsi="Times New Roman" w:cs="Times New Roman"/>
          <w:noProof/>
        </w:rPr>
        <w:t>, 89: 1064-82.</w:t>
      </w:r>
    </w:p>
    <w:p w14:paraId="44556AF5" w14:textId="77777777" w:rsidR="00F956AA" w:rsidRPr="00D84358" w:rsidRDefault="00F956AA" w:rsidP="00F956AA">
      <w:pPr>
        <w:pStyle w:val="EndNoteBibliography"/>
        <w:ind w:left="720" w:hanging="720"/>
        <w:rPr>
          <w:rFonts w:ascii="Times New Roman" w:hAnsi="Times New Roman" w:cs="Times New Roman"/>
          <w:i/>
          <w:noProof/>
          <w:lang w:val="pl-PL"/>
        </w:rPr>
      </w:pPr>
      <w:r w:rsidRPr="00B132C2">
        <w:rPr>
          <w:rFonts w:ascii="Times New Roman" w:hAnsi="Times New Roman" w:cs="Times New Roman"/>
          <w:noProof/>
        </w:rPr>
        <w:t xml:space="preserve">Trajković-Filipović, T., D.  Milanović, and A.  Bulatović. </w:t>
      </w:r>
      <w:r w:rsidRPr="00D84358">
        <w:rPr>
          <w:rFonts w:ascii="Times New Roman" w:hAnsi="Times New Roman" w:cs="Times New Roman"/>
          <w:noProof/>
          <w:lang w:val="pl-PL"/>
        </w:rPr>
        <w:t xml:space="preserve">2008. 'Reviziona arheološka iskopavanja lokaliteta Bubanj kod Niša u 2008. godini.' in, </w:t>
      </w:r>
      <w:r w:rsidRPr="00D84358">
        <w:rPr>
          <w:rFonts w:ascii="Times New Roman" w:hAnsi="Times New Roman" w:cs="Times New Roman"/>
          <w:i/>
          <w:noProof/>
          <w:lang w:val="pl-PL"/>
        </w:rPr>
        <w:t xml:space="preserve">Zbornik Narodnog muzeja u Nišu </w:t>
      </w:r>
    </w:p>
    <w:p w14:paraId="735AE057" w14:textId="77777777" w:rsidR="00F956AA" w:rsidRPr="00D84358" w:rsidRDefault="00F956AA" w:rsidP="00F956AA">
      <w:pPr>
        <w:pStyle w:val="EndNoteBibliography"/>
        <w:ind w:left="720" w:hanging="720"/>
        <w:rPr>
          <w:rFonts w:ascii="Times New Roman" w:hAnsi="Times New Roman" w:cs="Times New Roman"/>
          <w:noProof/>
          <w:lang w:val="pl-PL"/>
        </w:rPr>
      </w:pPr>
      <w:r w:rsidRPr="00D84358">
        <w:rPr>
          <w:rFonts w:ascii="Times New Roman" w:hAnsi="Times New Roman" w:cs="Times New Roman"/>
          <w:noProof/>
          <w:lang w:val="pl-PL"/>
        </w:rPr>
        <w:t xml:space="preserve">Wasik, B. 2020. 'Pierwsza lokacja Chełmna.' in M. Wiewióra (ed.), </w:t>
      </w:r>
      <w:r w:rsidRPr="00D84358">
        <w:rPr>
          <w:rFonts w:ascii="Times New Roman" w:hAnsi="Times New Roman" w:cs="Times New Roman"/>
          <w:i/>
          <w:noProof/>
          <w:lang w:val="pl-PL"/>
        </w:rPr>
        <w:t>Castra Terrae Culmensis, na rubieży chrześcijańskiego świata. Interdyscyplinarne badania nad warownym budownictwem zakonu krzyżackiego w świetle źródeł archeologiczno-architektonicznych, historycznych i przyrodniczych</w:t>
      </w:r>
      <w:r w:rsidRPr="00D84358">
        <w:rPr>
          <w:rFonts w:ascii="Times New Roman" w:hAnsi="Times New Roman" w:cs="Times New Roman"/>
          <w:noProof/>
          <w:lang w:val="pl-PL"/>
        </w:rPr>
        <w:t xml:space="preserve"> (Uniwersytet Mikołaja Kopernika: Toruń).</w:t>
      </w:r>
    </w:p>
    <w:p w14:paraId="49B2DC8F" w14:textId="77777777" w:rsidR="00F956AA" w:rsidRPr="00D84358" w:rsidRDefault="00F956AA" w:rsidP="00F956AA">
      <w:pPr>
        <w:pStyle w:val="EndNoteBibliography"/>
        <w:ind w:left="720" w:hanging="720"/>
        <w:rPr>
          <w:rFonts w:ascii="Times New Roman" w:hAnsi="Times New Roman" w:cs="Times New Roman"/>
          <w:noProof/>
          <w:lang w:val="pl-PL"/>
        </w:rPr>
      </w:pPr>
      <w:r w:rsidRPr="00D84358">
        <w:rPr>
          <w:rFonts w:ascii="Times New Roman" w:hAnsi="Times New Roman" w:cs="Times New Roman"/>
          <w:noProof/>
          <w:lang w:val="pl-PL"/>
        </w:rPr>
        <w:t xml:space="preserve">Wilczyński J., Pospuła S., and Wertz K. 2024. 'Szczątki zwierzęce ze stanowisk Kazimierza Wielka 3, 5 i 13, woj. świętokrzyskie – wyniki analizy archeozoologicznej ' in M. Byrska-Fudali, Czerniak R. and P. Jarosz (eds.), </w:t>
      </w:r>
      <w:r w:rsidRPr="00D84358">
        <w:rPr>
          <w:rFonts w:ascii="Times New Roman" w:hAnsi="Times New Roman" w:cs="Times New Roman"/>
          <w:i/>
          <w:noProof/>
          <w:lang w:val="pl-PL"/>
        </w:rPr>
        <w:t>Archeologia na obwodnicy Kazimierzy Wielkiej: od śladów wczesnych rolników po starszą epokę brązu w dolinie Nidzicy</w:t>
      </w:r>
      <w:r w:rsidRPr="00D84358">
        <w:rPr>
          <w:rFonts w:ascii="Times New Roman" w:hAnsi="Times New Roman" w:cs="Times New Roman"/>
          <w:noProof/>
          <w:lang w:val="pl-PL"/>
        </w:rPr>
        <w:t xml:space="preserve"> (Stowarzyszenie Archeologów Terenowych „Stater”; Wydawnictwo Profil-Archeo: Kraków).</w:t>
      </w:r>
    </w:p>
    <w:p w14:paraId="6709866F" w14:textId="77777777" w:rsidR="00F956AA" w:rsidRPr="00B132C2" w:rsidRDefault="00F956AA" w:rsidP="00F956AA">
      <w:pPr>
        <w:pStyle w:val="EndNoteBibliography"/>
        <w:ind w:left="720" w:hanging="720"/>
        <w:rPr>
          <w:rFonts w:ascii="Times New Roman" w:hAnsi="Times New Roman" w:cs="Times New Roman"/>
          <w:noProof/>
        </w:rPr>
      </w:pPr>
      <w:r w:rsidRPr="00D84358">
        <w:rPr>
          <w:rFonts w:ascii="Times New Roman" w:hAnsi="Times New Roman" w:cs="Times New Roman"/>
          <w:noProof/>
          <w:lang w:val="pl-PL"/>
        </w:rPr>
        <w:t xml:space="preserve">Wilczynski, J., M. T. Krajcarz, M. Moskal-del Hoyo, W. P. Alexandrowicz, B. Miekina, A. Pereswiet-Soltan, Wertz K., Lipecki G., Marciszak A., Lõugas L., Gradziński M., Szczepanek A., Zastawny A., and M.  </w:t>
      </w:r>
      <w:r w:rsidRPr="00B132C2">
        <w:rPr>
          <w:rFonts w:ascii="Times New Roman" w:hAnsi="Times New Roman" w:cs="Times New Roman"/>
          <w:noProof/>
        </w:rPr>
        <w:t xml:space="preserve">Wojenka. 2020. 'Late Glacial and Holocene paleoecology and paleoenvironmental changes in the northern Carpathians foreland: The Zarska Cave (southern Poland) case study.', </w:t>
      </w:r>
      <w:r w:rsidRPr="00B132C2">
        <w:rPr>
          <w:rFonts w:ascii="Times New Roman" w:hAnsi="Times New Roman" w:cs="Times New Roman"/>
          <w:i/>
          <w:noProof/>
        </w:rPr>
        <w:t>Holocene</w:t>
      </w:r>
      <w:r w:rsidRPr="00B132C2">
        <w:rPr>
          <w:rFonts w:ascii="Times New Roman" w:hAnsi="Times New Roman" w:cs="Times New Roman"/>
          <w:noProof/>
        </w:rPr>
        <w:t>, 30: 905-22.</w:t>
      </w:r>
    </w:p>
    <w:p w14:paraId="72C430CB" w14:textId="77777777" w:rsidR="00F956AA" w:rsidRPr="00B132C2" w:rsidRDefault="00F956AA" w:rsidP="00F956AA">
      <w:pPr>
        <w:pStyle w:val="EndNoteBibliography"/>
        <w:ind w:left="720" w:hanging="720"/>
        <w:rPr>
          <w:rFonts w:ascii="Times New Roman" w:hAnsi="Times New Roman" w:cs="Times New Roman"/>
          <w:noProof/>
        </w:rPr>
      </w:pPr>
      <w:r w:rsidRPr="00D84358">
        <w:rPr>
          <w:rFonts w:ascii="Times New Roman" w:hAnsi="Times New Roman" w:cs="Times New Roman"/>
          <w:noProof/>
          <w:lang w:val="pl-PL"/>
        </w:rPr>
        <w:t xml:space="preserve">Wojenka M., Wilczyński J., and Zastawny A. 2016. </w:t>
      </w:r>
      <w:r w:rsidRPr="00B132C2">
        <w:rPr>
          <w:rFonts w:ascii="Times New Roman" w:hAnsi="Times New Roman" w:cs="Times New Roman"/>
          <w:noProof/>
        </w:rPr>
        <w:t xml:space="preserve">'Archaeological excavations in Żarska Cave in Żary, Kraków district, 2012–2015: an interim report', </w:t>
      </w:r>
      <w:r w:rsidRPr="00B132C2">
        <w:rPr>
          <w:rFonts w:ascii="Times New Roman" w:hAnsi="Times New Roman" w:cs="Times New Roman"/>
          <w:i/>
          <w:noProof/>
        </w:rPr>
        <w:t xml:space="preserve">Recherches Archéologiques </w:t>
      </w:r>
      <w:r w:rsidRPr="00B132C2">
        <w:rPr>
          <w:rFonts w:ascii="Times New Roman" w:hAnsi="Times New Roman" w:cs="Times New Roman"/>
          <w:noProof/>
        </w:rPr>
        <w:t>NS 8: 185-204.</w:t>
      </w:r>
    </w:p>
    <w:p w14:paraId="2AD7DE8D"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Živaljević, I. 2017. 'Ribolov na Đerdapu u ranom holocenu (10. – 6. milenijum pre n. e.)', University of Belgrade.</w:t>
      </w:r>
    </w:p>
    <w:p w14:paraId="138D62C0" w14:textId="77777777" w:rsidR="00F956AA" w:rsidRPr="00B132C2" w:rsidRDefault="00F956AA" w:rsidP="00F956AA">
      <w:pPr>
        <w:pStyle w:val="EndNoteBibliography"/>
        <w:ind w:left="720" w:hanging="720"/>
        <w:rPr>
          <w:rFonts w:ascii="Times New Roman" w:hAnsi="Times New Roman" w:cs="Times New Roman"/>
          <w:noProof/>
        </w:rPr>
      </w:pPr>
      <w:r w:rsidRPr="00B132C2">
        <w:rPr>
          <w:rFonts w:ascii="Times New Roman" w:hAnsi="Times New Roman" w:cs="Times New Roman"/>
          <w:noProof/>
        </w:rPr>
        <w:t xml:space="preserve">Živić, M. 2011. 'Gamzigrad: Name, position and economic potential.' in I. Popović (ed.), </w:t>
      </w:r>
      <w:r w:rsidRPr="00B132C2">
        <w:rPr>
          <w:rFonts w:ascii="Times New Roman" w:hAnsi="Times New Roman" w:cs="Times New Roman"/>
          <w:i/>
          <w:noProof/>
        </w:rPr>
        <w:t>Felix Romuliana – Gamzigrad</w:t>
      </w:r>
      <w:r w:rsidRPr="00B132C2">
        <w:rPr>
          <w:rFonts w:ascii="Times New Roman" w:hAnsi="Times New Roman" w:cs="Times New Roman"/>
          <w:noProof/>
        </w:rPr>
        <w:t xml:space="preserve"> (Službeni glasnik: Belgrade).</w:t>
      </w:r>
    </w:p>
    <w:p w14:paraId="453609B4" w14:textId="25323E51" w:rsidR="00F956AA" w:rsidRPr="00B132C2" w:rsidRDefault="00F956AA" w:rsidP="009E6316">
      <w:pPr>
        <w:spacing w:line="276" w:lineRule="auto"/>
        <w:jc w:val="both"/>
        <w:rPr>
          <w:rFonts w:ascii="Times New Roman" w:hAnsi="Times New Roman" w:cs="Times New Roman"/>
          <w:lang w:val="en-GB"/>
        </w:rPr>
      </w:pPr>
      <w:r w:rsidRPr="00B132C2">
        <w:rPr>
          <w:rFonts w:ascii="Times New Roman" w:hAnsi="Times New Roman" w:cs="Times New Roman"/>
          <w:lang w:val="en-GB"/>
        </w:rPr>
        <w:fldChar w:fldCharType="end"/>
      </w:r>
    </w:p>
    <w:sectPr w:rsidR="00F956AA" w:rsidRPr="00B132C2" w:rsidSect="00AD6B2C">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F50AC"/>
    <w:multiLevelType w:val="hybridMultilevel"/>
    <w:tmpl w:val="F6385B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A791F5A"/>
    <w:multiLevelType w:val="hybridMultilevel"/>
    <w:tmpl w:val="E46E0E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5614652">
    <w:abstractNumId w:val="0"/>
  </w:num>
  <w:num w:numId="2" w16cid:durableId="13795514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hideSpellingErrors/>
  <w:hideGrammaticalError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LUwNjYzNjIwMDA3MzBV0lEKTi0uzszPAykwrwUAVbu3kiwAAAA="/>
    <w:docVar w:name="EN.InstantFormat" w:val="&lt;ENInstantFormat&gt;&lt;Enabled&gt;1&lt;/Enabled&gt;&lt;ScanUnformatted&gt;1&lt;/ScanUnformatted&gt;&lt;ScanChanges&gt;1&lt;/ScanChanges&gt;&lt;Suspended&gt;0&lt;/Suspended&gt;&lt;/ENInstantFormat&gt;"/>
    <w:docVar w:name="EN.Layout" w:val="&lt;ENLayout&gt;&lt;Style&gt;MHRA (Author-Dat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2vx5zz27fvpt2e2pravrxxvsw0revrtsevx&quot;&gt;My EndNote Library&lt;record-ids&gt;&lt;item&gt;187&lt;/item&gt;&lt;item&gt;301&lt;/item&gt;&lt;item&gt;309&lt;/item&gt;&lt;item&gt;345&lt;/item&gt;&lt;item&gt;396&lt;/item&gt;&lt;item&gt;397&lt;/item&gt;&lt;item&gt;398&lt;/item&gt;&lt;item&gt;399&lt;/item&gt;&lt;item&gt;400&lt;/item&gt;&lt;item&gt;401&lt;/item&gt;&lt;item&gt;402&lt;/item&gt;&lt;item&gt;403&lt;/item&gt;&lt;item&gt;404&lt;/item&gt;&lt;item&gt;405&lt;/item&gt;&lt;item&gt;406&lt;/item&gt;&lt;item&gt;407&lt;/item&gt;&lt;item&gt;408&lt;/item&gt;&lt;item&gt;409&lt;/item&gt;&lt;item&gt;410&lt;/item&gt;&lt;item&gt;411&lt;/item&gt;&lt;item&gt;412&lt;/item&gt;&lt;item&gt;413&lt;/item&gt;&lt;item&gt;414&lt;/item&gt;&lt;item&gt;415&lt;/item&gt;&lt;item&gt;416&lt;/item&gt;&lt;item&gt;417&lt;/item&gt;&lt;item&gt;419&lt;/item&gt;&lt;item&gt;421&lt;/item&gt;&lt;item&gt;422&lt;/item&gt;&lt;item&gt;423&lt;/item&gt;&lt;item&gt;424&lt;/item&gt;&lt;item&gt;425&lt;/item&gt;&lt;item&gt;426&lt;/item&gt;&lt;item&gt;427&lt;/item&gt;&lt;item&gt;428&lt;/item&gt;&lt;item&gt;429&lt;/item&gt;&lt;item&gt;430&lt;/item&gt;&lt;item&gt;431&lt;/item&gt;&lt;item&gt;432&lt;/item&gt;&lt;item&gt;433&lt;/item&gt;&lt;item&gt;434&lt;/item&gt;&lt;item&gt;435&lt;/item&gt;&lt;item&gt;436&lt;/item&gt;&lt;item&gt;437&lt;/item&gt;&lt;item&gt;438&lt;/item&gt;&lt;item&gt;439&lt;/item&gt;&lt;item&gt;441&lt;/item&gt;&lt;item&gt;442&lt;/item&gt;&lt;item&gt;443&lt;/item&gt;&lt;item&gt;444&lt;/item&gt;&lt;item&gt;445&lt;/item&gt;&lt;item&gt;446&lt;/item&gt;&lt;item&gt;447&lt;/item&gt;&lt;item&gt;448&lt;/item&gt;&lt;item&gt;449&lt;/item&gt;&lt;item&gt;450&lt;/item&gt;&lt;/record-ids&gt;&lt;/item&gt;&lt;/Libraries&gt;"/>
  </w:docVars>
  <w:rsids>
    <w:rsidRoot w:val="00E03682"/>
    <w:rsid w:val="00003103"/>
    <w:rsid w:val="00004B97"/>
    <w:rsid w:val="00005288"/>
    <w:rsid w:val="00005A3A"/>
    <w:rsid w:val="00011162"/>
    <w:rsid w:val="00016FE7"/>
    <w:rsid w:val="00020B6C"/>
    <w:rsid w:val="00020C69"/>
    <w:rsid w:val="00021201"/>
    <w:rsid w:val="000262B5"/>
    <w:rsid w:val="0002640E"/>
    <w:rsid w:val="00035221"/>
    <w:rsid w:val="000365D8"/>
    <w:rsid w:val="000369BB"/>
    <w:rsid w:val="00037E22"/>
    <w:rsid w:val="00037FFD"/>
    <w:rsid w:val="00046F5E"/>
    <w:rsid w:val="00050BB5"/>
    <w:rsid w:val="0005334E"/>
    <w:rsid w:val="00061CAE"/>
    <w:rsid w:val="00067EA8"/>
    <w:rsid w:val="000711FB"/>
    <w:rsid w:val="00072A77"/>
    <w:rsid w:val="000747DA"/>
    <w:rsid w:val="00080400"/>
    <w:rsid w:val="000813D4"/>
    <w:rsid w:val="00081725"/>
    <w:rsid w:val="0008326F"/>
    <w:rsid w:val="00084340"/>
    <w:rsid w:val="0008578E"/>
    <w:rsid w:val="000905F3"/>
    <w:rsid w:val="000943E9"/>
    <w:rsid w:val="000A2AEA"/>
    <w:rsid w:val="000B344D"/>
    <w:rsid w:val="000B5BCF"/>
    <w:rsid w:val="000B6E13"/>
    <w:rsid w:val="000C1A85"/>
    <w:rsid w:val="000C4E3E"/>
    <w:rsid w:val="000C4EB4"/>
    <w:rsid w:val="000D1698"/>
    <w:rsid w:val="000D74D2"/>
    <w:rsid w:val="000E6EFC"/>
    <w:rsid w:val="000F3867"/>
    <w:rsid w:val="000F43A7"/>
    <w:rsid w:val="000F4F3B"/>
    <w:rsid w:val="000F6315"/>
    <w:rsid w:val="000F6463"/>
    <w:rsid w:val="001002A5"/>
    <w:rsid w:val="00103DDD"/>
    <w:rsid w:val="00110355"/>
    <w:rsid w:val="001115E1"/>
    <w:rsid w:val="0011610B"/>
    <w:rsid w:val="00120F84"/>
    <w:rsid w:val="00122BA5"/>
    <w:rsid w:val="00132B58"/>
    <w:rsid w:val="00135CB3"/>
    <w:rsid w:val="001437F6"/>
    <w:rsid w:val="001468B8"/>
    <w:rsid w:val="00150374"/>
    <w:rsid w:val="00155C55"/>
    <w:rsid w:val="0015763E"/>
    <w:rsid w:val="00157CDD"/>
    <w:rsid w:val="001606A5"/>
    <w:rsid w:val="00160DB6"/>
    <w:rsid w:val="00170CD7"/>
    <w:rsid w:val="001710A2"/>
    <w:rsid w:val="00171628"/>
    <w:rsid w:val="0017236F"/>
    <w:rsid w:val="00177BBD"/>
    <w:rsid w:val="001848D1"/>
    <w:rsid w:val="00185F2E"/>
    <w:rsid w:val="00187FEA"/>
    <w:rsid w:val="00192504"/>
    <w:rsid w:val="00192CB2"/>
    <w:rsid w:val="0019414A"/>
    <w:rsid w:val="00196796"/>
    <w:rsid w:val="00196E2F"/>
    <w:rsid w:val="001A4481"/>
    <w:rsid w:val="001A5651"/>
    <w:rsid w:val="001A5D2D"/>
    <w:rsid w:val="001A6D9C"/>
    <w:rsid w:val="001B3FA6"/>
    <w:rsid w:val="001B7AEA"/>
    <w:rsid w:val="001C5F32"/>
    <w:rsid w:val="001D2AA8"/>
    <w:rsid w:val="001D54A9"/>
    <w:rsid w:val="001D78E2"/>
    <w:rsid w:val="001D7CAF"/>
    <w:rsid w:val="001E6FE8"/>
    <w:rsid w:val="001F0873"/>
    <w:rsid w:val="001F114E"/>
    <w:rsid w:val="002100D8"/>
    <w:rsid w:val="00210FAE"/>
    <w:rsid w:val="00216671"/>
    <w:rsid w:val="00224297"/>
    <w:rsid w:val="00224795"/>
    <w:rsid w:val="00227C63"/>
    <w:rsid w:val="00231EC0"/>
    <w:rsid w:val="002339E9"/>
    <w:rsid w:val="00235FDA"/>
    <w:rsid w:val="00236C96"/>
    <w:rsid w:val="002377EC"/>
    <w:rsid w:val="002435AD"/>
    <w:rsid w:val="00244394"/>
    <w:rsid w:val="0025049F"/>
    <w:rsid w:val="00254C30"/>
    <w:rsid w:val="00257C0F"/>
    <w:rsid w:val="00261208"/>
    <w:rsid w:val="00261434"/>
    <w:rsid w:val="00261638"/>
    <w:rsid w:val="0026611D"/>
    <w:rsid w:val="00273479"/>
    <w:rsid w:val="002833ED"/>
    <w:rsid w:val="0028478D"/>
    <w:rsid w:val="00285926"/>
    <w:rsid w:val="00285BFD"/>
    <w:rsid w:val="002875DD"/>
    <w:rsid w:val="00291A1F"/>
    <w:rsid w:val="00293EE7"/>
    <w:rsid w:val="002947BD"/>
    <w:rsid w:val="00295E23"/>
    <w:rsid w:val="00297349"/>
    <w:rsid w:val="002A07D1"/>
    <w:rsid w:val="002A3815"/>
    <w:rsid w:val="002B1687"/>
    <w:rsid w:val="002B1AEC"/>
    <w:rsid w:val="002B24D3"/>
    <w:rsid w:val="002B5EE3"/>
    <w:rsid w:val="002C05CC"/>
    <w:rsid w:val="002C3437"/>
    <w:rsid w:val="002D3149"/>
    <w:rsid w:val="002D64ED"/>
    <w:rsid w:val="002E0C29"/>
    <w:rsid w:val="002E2877"/>
    <w:rsid w:val="002E2A4F"/>
    <w:rsid w:val="002F14D1"/>
    <w:rsid w:val="002F417B"/>
    <w:rsid w:val="00300EE0"/>
    <w:rsid w:val="003068D9"/>
    <w:rsid w:val="00306DD4"/>
    <w:rsid w:val="00307E89"/>
    <w:rsid w:val="0031011E"/>
    <w:rsid w:val="00322810"/>
    <w:rsid w:val="003236F8"/>
    <w:rsid w:val="00323B01"/>
    <w:rsid w:val="00324E85"/>
    <w:rsid w:val="0033447C"/>
    <w:rsid w:val="00340A48"/>
    <w:rsid w:val="00353E6F"/>
    <w:rsid w:val="00355B21"/>
    <w:rsid w:val="00373E9F"/>
    <w:rsid w:val="003760BB"/>
    <w:rsid w:val="00377025"/>
    <w:rsid w:val="003773CD"/>
    <w:rsid w:val="00381569"/>
    <w:rsid w:val="00382557"/>
    <w:rsid w:val="0038328E"/>
    <w:rsid w:val="00394B65"/>
    <w:rsid w:val="003A3FE2"/>
    <w:rsid w:val="003A5057"/>
    <w:rsid w:val="003A5F3A"/>
    <w:rsid w:val="003B0522"/>
    <w:rsid w:val="003B28D7"/>
    <w:rsid w:val="003B31EC"/>
    <w:rsid w:val="003B5927"/>
    <w:rsid w:val="003B61CE"/>
    <w:rsid w:val="003D1FFE"/>
    <w:rsid w:val="003D3CFC"/>
    <w:rsid w:val="003D3D8A"/>
    <w:rsid w:val="003D76D5"/>
    <w:rsid w:val="003E3A0F"/>
    <w:rsid w:val="003F3B05"/>
    <w:rsid w:val="003F55AA"/>
    <w:rsid w:val="00400861"/>
    <w:rsid w:val="00400C2C"/>
    <w:rsid w:val="0040697B"/>
    <w:rsid w:val="0041176B"/>
    <w:rsid w:val="004152C7"/>
    <w:rsid w:val="00422BB7"/>
    <w:rsid w:val="00423465"/>
    <w:rsid w:val="00426975"/>
    <w:rsid w:val="004329B3"/>
    <w:rsid w:val="00443CD8"/>
    <w:rsid w:val="00451CCC"/>
    <w:rsid w:val="0045456A"/>
    <w:rsid w:val="00457AA6"/>
    <w:rsid w:val="00460279"/>
    <w:rsid w:val="004607FD"/>
    <w:rsid w:val="004615BF"/>
    <w:rsid w:val="004621F5"/>
    <w:rsid w:val="004633A7"/>
    <w:rsid w:val="00473A57"/>
    <w:rsid w:val="00475269"/>
    <w:rsid w:val="004810DD"/>
    <w:rsid w:val="0048225B"/>
    <w:rsid w:val="00491049"/>
    <w:rsid w:val="004934AD"/>
    <w:rsid w:val="0049656B"/>
    <w:rsid w:val="004B221F"/>
    <w:rsid w:val="004B44F8"/>
    <w:rsid w:val="004B7A9A"/>
    <w:rsid w:val="004C0D7A"/>
    <w:rsid w:val="004C3F42"/>
    <w:rsid w:val="004C4BB3"/>
    <w:rsid w:val="004C6367"/>
    <w:rsid w:val="004C6DA6"/>
    <w:rsid w:val="004D01FD"/>
    <w:rsid w:val="004D2CE0"/>
    <w:rsid w:val="004D684C"/>
    <w:rsid w:val="004E3A5C"/>
    <w:rsid w:val="004E4173"/>
    <w:rsid w:val="004F03D2"/>
    <w:rsid w:val="004F5ADD"/>
    <w:rsid w:val="00501ABE"/>
    <w:rsid w:val="005028B6"/>
    <w:rsid w:val="0050301E"/>
    <w:rsid w:val="0050412C"/>
    <w:rsid w:val="00504669"/>
    <w:rsid w:val="0051015E"/>
    <w:rsid w:val="00512397"/>
    <w:rsid w:val="00512941"/>
    <w:rsid w:val="00512ABA"/>
    <w:rsid w:val="00515470"/>
    <w:rsid w:val="00516C5F"/>
    <w:rsid w:val="00523EA9"/>
    <w:rsid w:val="0052581A"/>
    <w:rsid w:val="00534F2D"/>
    <w:rsid w:val="00542CC1"/>
    <w:rsid w:val="0054438B"/>
    <w:rsid w:val="00552E7E"/>
    <w:rsid w:val="005546DF"/>
    <w:rsid w:val="00555756"/>
    <w:rsid w:val="0055586A"/>
    <w:rsid w:val="00562B5F"/>
    <w:rsid w:val="0056720B"/>
    <w:rsid w:val="005743C6"/>
    <w:rsid w:val="005744D8"/>
    <w:rsid w:val="00575C0D"/>
    <w:rsid w:val="00575D68"/>
    <w:rsid w:val="0058092D"/>
    <w:rsid w:val="005824AD"/>
    <w:rsid w:val="00585DDA"/>
    <w:rsid w:val="00591FFF"/>
    <w:rsid w:val="00593046"/>
    <w:rsid w:val="00593C7D"/>
    <w:rsid w:val="0059669D"/>
    <w:rsid w:val="00597EB4"/>
    <w:rsid w:val="005A02C0"/>
    <w:rsid w:val="005A346A"/>
    <w:rsid w:val="005B55A7"/>
    <w:rsid w:val="005B55D3"/>
    <w:rsid w:val="005B5F84"/>
    <w:rsid w:val="005B6729"/>
    <w:rsid w:val="005C1EF6"/>
    <w:rsid w:val="005C5A4A"/>
    <w:rsid w:val="005C6F7B"/>
    <w:rsid w:val="005C73DF"/>
    <w:rsid w:val="005D316B"/>
    <w:rsid w:val="005D35DD"/>
    <w:rsid w:val="005D4FD3"/>
    <w:rsid w:val="005D6D55"/>
    <w:rsid w:val="005E55FD"/>
    <w:rsid w:val="005E5764"/>
    <w:rsid w:val="005F2FD5"/>
    <w:rsid w:val="005F3FF5"/>
    <w:rsid w:val="005F4958"/>
    <w:rsid w:val="005F5DB4"/>
    <w:rsid w:val="005F5DEF"/>
    <w:rsid w:val="005F5EB1"/>
    <w:rsid w:val="005F6550"/>
    <w:rsid w:val="005F7AA4"/>
    <w:rsid w:val="006069C5"/>
    <w:rsid w:val="00610194"/>
    <w:rsid w:val="00611644"/>
    <w:rsid w:val="006119BC"/>
    <w:rsid w:val="00614E28"/>
    <w:rsid w:val="00615DD1"/>
    <w:rsid w:val="0061636F"/>
    <w:rsid w:val="00624526"/>
    <w:rsid w:val="006247A4"/>
    <w:rsid w:val="006278D9"/>
    <w:rsid w:val="006312FF"/>
    <w:rsid w:val="006329D7"/>
    <w:rsid w:val="00634602"/>
    <w:rsid w:val="006353F6"/>
    <w:rsid w:val="006356BA"/>
    <w:rsid w:val="00641542"/>
    <w:rsid w:val="006438C2"/>
    <w:rsid w:val="0064448A"/>
    <w:rsid w:val="00647B9F"/>
    <w:rsid w:val="00655386"/>
    <w:rsid w:val="00655BC3"/>
    <w:rsid w:val="006619ED"/>
    <w:rsid w:val="0066540E"/>
    <w:rsid w:val="006662E5"/>
    <w:rsid w:val="00667E3D"/>
    <w:rsid w:val="006730A2"/>
    <w:rsid w:val="00676738"/>
    <w:rsid w:val="00676D3E"/>
    <w:rsid w:val="006773CD"/>
    <w:rsid w:val="0067745C"/>
    <w:rsid w:val="006850DD"/>
    <w:rsid w:val="00696A8A"/>
    <w:rsid w:val="006A0AAC"/>
    <w:rsid w:val="006A13B7"/>
    <w:rsid w:val="006A16F4"/>
    <w:rsid w:val="006A42A9"/>
    <w:rsid w:val="006B201D"/>
    <w:rsid w:val="006C032B"/>
    <w:rsid w:val="006C0CDD"/>
    <w:rsid w:val="006C18EF"/>
    <w:rsid w:val="006C2B0D"/>
    <w:rsid w:val="006C6C86"/>
    <w:rsid w:val="006C7BCA"/>
    <w:rsid w:val="006D150F"/>
    <w:rsid w:val="006D3419"/>
    <w:rsid w:val="006D53E1"/>
    <w:rsid w:val="006E033F"/>
    <w:rsid w:val="006E0DEA"/>
    <w:rsid w:val="006E34A3"/>
    <w:rsid w:val="006E712A"/>
    <w:rsid w:val="006F0A37"/>
    <w:rsid w:val="006F75D6"/>
    <w:rsid w:val="00701B90"/>
    <w:rsid w:val="00702633"/>
    <w:rsid w:val="007027C2"/>
    <w:rsid w:val="00705FF6"/>
    <w:rsid w:val="00706A34"/>
    <w:rsid w:val="007123A5"/>
    <w:rsid w:val="00713C17"/>
    <w:rsid w:val="00715913"/>
    <w:rsid w:val="00715F66"/>
    <w:rsid w:val="00717EE7"/>
    <w:rsid w:val="007222C3"/>
    <w:rsid w:val="00723D29"/>
    <w:rsid w:val="00725EF9"/>
    <w:rsid w:val="007438A2"/>
    <w:rsid w:val="0074440D"/>
    <w:rsid w:val="00744950"/>
    <w:rsid w:val="00744E7A"/>
    <w:rsid w:val="00751027"/>
    <w:rsid w:val="007523F2"/>
    <w:rsid w:val="007566C3"/>
    <w:rsid w:val="0076515A"/>
    <w:rsid w:val="00774162"/>
    <w:rsid w:val="00774A0C"/>
    <w:rsid w:val="00776B3E"/>
    <w:rsid w:val="007806CA"/>
    <w:rsid w:val="00784A8B"/>
    <w:rsid w:val="007922C0"/>
    <w:rsid w:val="00793C7A"/>
    <w:rsid w:val="00794637"/>
    <w:rsid w:val="00794F7D"/>
    <w:rsid w:val="007A2342"/>
    <w:rsid w:val="007A561A"/>
    <w:rsid w:val="007B1054"/>
    <w:rsid w:val="007B19C5"/>
    <w:rsid w:val="007B3CC1"/>
    <w:rsid w:val="007B6508"/>
    <w:rsid w:val="007B6CCE"/>
    <w:rsid w:val="007C0173"/>
    <w:rsid w:val="007C226C"/>
    <w:rsid w:val="007C26F5"/>
    <w:rsid w:val="007D0C53"/>
    <w:rsid w:val="007D3016"/>
    <w:rsid w:val="007D35C7"/>
    <w:rsid w:val="007D6C6A"/>
    <w:rsid w:val="007E4586"/>
    <w:rsid w:val="007F0263"/>
    <w:rsid w:val="007F750C"/>
    <w:rsid w:val="0080260E"/>
    <w:rsid w:val="00802E7D"/>
    <w:rsid w:val="008052E1"/>
    <w:rsid w:val="00806602"/>
    <w:rsid w:val="0080679B"/>
    <w:rsid w:val="00815162"/>
    <w:rsid w:val="00824F03"/>
    <w:rsid w:val="008269BE"/>
    <w:rsid w:val="00831781"/>
    <w:rsid w:val="0083187C"/>
    <w:rsid w:val="008332BB"/>
    <w:rsid w:val="00843764"/>
    <w:rsid w:val="008465E9"/>
    <w:rsid w:val="0085403D"/>
    <w:rsid w:val="008545D2"/>
    <w:rsid w:val="00856BA6"/>
    <w:rsid w:val="008577A8"/>
    <w:rsid w:val="0086054F"/>
    <w:rsid w:val="00861940"/>
    <w:rsid w:val="008628E0"/>
    <w:rsid w:val="00863E4A"/>
    <w:rsid w:val="008640A6"/>
    <w:rsid w:val="00864816"/>
    <w:rsid w:val="00870D5D"/>
    <w:rsid w:val="00881575"/>
    <w:rsid w:val="008820AB"/>
    <w:rsid w:val="00884663"/>
    <w:rsid w:val="00886BCA"/>
    <w:rsid w:val="00892BA3"/>
    <w:rsid w:val="00896A2A"/>
    <w:rsid w:val="008A4544"/>
    <w:rsid w:val="008A4C92"/>
    <w:rsid w:val="008A6F88"/>
    <w:rsid w:val="008A72E2"/>
    <w:rsid w:val="008B21AC"/>
    <w:rsid w:val="008B2CE3"/>
    <w:rsid w:val="008C5C85"/>
    <w:rsid w:val="008D63EE"/>
    <w:rsid w:val="008D64A6"/>
    <w:rsid w:val="008D7804"/>
    <w:rsid w:val="008E0683"/>
    <w:rsid w:val="008E137D"/>
    <w:rsid w:val="008F1501"/>
    <w:rsid w:val="008F205A"/>
    <w:rsid w:val="008F4250"/>
    <w:rsid w:val="008F7854"/>
    <w:rsid w:val="0090073C"/>
    <w:rsid w:val="0090291A"/>
    <w:rsid w:val="0090477E"/>
    <w:rsid w:val="00905AE3"/>
    <w:rsid w:val="009062B3"/>
    <w:rsid w:val="00912BC4"/>
    <w:rsid w:val="0091791A"/>
    <w:rsid w:val="009205C1"/>
    <w:rsid w:val="009230CE"/>
    <w:rsid w:val="009233F0"/>
    <w:rsid w:val="0092653F"/>
    <w:rsid w:val="0093054A"/>
    <w:rsid w:val="0093717B"/>
    <w:rsid w:val="00937235"/>
    <w:rsid w:val="00941241"/>
    <w:rsid w:val="009418A8"/>
    <w:rsid w:val="00943F2F"/>
    <w:rsid w:val="00944CB4"/>
    <w:rsid w:val="0094590C"/>
    <w:rsid w:val="0095228A"/>
    <w:rsid w:val="00955C04"/>
    <w:rsid w:val="009565EC"/>
    <w:rsid w:val="0095736C"/>
    <w:rsid w:val="00957E98"/>
    <w:rsid w:val="0096243A"/>
    <w:rsid w:val="00963D42"/>
    <w:rsid w:val="00966734"/>
    <w:rsid w:val="00967CC6"/>
    <w:rsid w:val="009724CC"/>
    <w:rsid w:val="00974BA7"/>
    <w:rsid w:val="0097515E"/>
    <w:rsid w:val="00975E06"/>
    <w:rsid w:val="00975F47"/>
    <w:rsid w:val="00987D23"/>
    <w:rsid w:val="00991486"/>
    <w:rsid w:val="00991E5F"/>
    <w:rsid w:val="009969BD"/>
    <w:rsid w:val="009A3FAC"/>
    <w:rsid w:val="009A43AB"/>
    <w:rsid w:val="009A6B46"/>
    <w:rsid w:val="009B3452"/>
    <w:rsid w:val="009C19F9"/>
    <w:rsid w:val="009C64C1"/>
    <w:rsid w:val="009D1514"/>
    <w:rsid w:val="009D17CE"/>
    <w:rsid w:val="009D38D2"/>
    <w:rsid w:val="009D3DDD"/>
    <w:rsid w:val="009E3491"/>
    <w:rsid w:val="009E51A5"/>
    <w:rsid w:val="009E6316"/>
    <w:rsid w:val="009E65A7"/>
    <w:rsid w:val="009F3846"/>
    <w:rsid w:val="009F6987"/>
    <w:rsid w:val="00A0172A"/>
    <w:rsid w:val="00A11970"/>
    <w:rsid w:val="00A14F32"/>
    <w:rsid w:val="00A1630C"/>
    <w:rsid w:val="00A2226D"/>
    <w:rsid w:val="00A26194"/>
    <w:rsid w:val="00A26A99"/>
    <w:rsid w:val="00A27EA1"/>
    <w:rsid w:val="00A35840"/>
    <w:rsid w:val="00A37B4A"/>
    <w:rsid w:val="00A515DA"/>
    <w:rsid w:val="00A51A31"/>
    <w:rsid w:val="00A60605"/>
    <w:rsid w:val="00A61EE4"/>
    <w:rsid w:val="00A659F0"/>
    <w:rsid w:val="00A72346"/>
    <w:rsid w:val="00A7330C"/>
    <w:rsid w:val="00A76D25"/>
    <w:rsid w:val="00A770E9"/>
    <w:rsid w:val="00A9692B"/>
    <w:rsid w:val="00AA1A33"/>
    <w:rsid w:val="00AA4393"/>
    <w:rsid w:val="00AB3064"/>
    <w:rsid w:val="00AB4A2C"/>
    <w:rsid w:val="00AB5E48"/>
    <w:rsid w:val="00AC09BB"/>
    <w:rsid w:val="00AD4E7E"/>
    <w:rsid w:val="00AD6025"/>
    <w:rsid w:val="00AD6B2C"/>
    <w:rsid w:val="00AE4FDB"/>
    <w:rsid w:val="00AE744D"/>
    <w:rsid w:val="00AF06E4"/>
    <w:rsid w:val="00AF0C3B"/>
    <w:rsid w:val="00AF186E"/>
    <w:rsid w:val="00AF1930"/>
    <w:rsid w:val="00AF5BDE"/>
    <w:rsid w:val="00B00191"/>
    <w:rsid w:val="00B040D0"/>
    <w:rsid w:val="00B132B0"/>
    <w:rsid w:val="00B132C2"/>
    <w:rsid w:val="00B22A04"/>
    <w:rsid w:val="00B27A35"/>
    <w:rsid w:val="00B30217"/>
    <w:rsid w:val="00B310F8"/>
    <w:rsid w:val="00B335AD"/>
    <w:rsid w:val="00B371E9"/>
    <w:rsid w:val="00B41925"/>
    <w:rsid w:val="00B434BC"/>
    <w:rsid w:val="00B44DFD"/>
    <w:rsid w:val="00B53422"/>
    <w:rsid w:val="00B54EA4"/>
    <w:rsid w:val="00B57CE2"/>
    <w:rsid w:val="00B57F5F"/>
    <w:rsid w:val="00B60807"/>
    <w:rsid w:val="00B61DAF"/>
    <w:rsid w:val="00B63989"/>
    <w:rsid w:val="00B64EB5"/>
    <w:rsid w:val="00B6718D"/>
    <w:rsid w:val="00B67D80"/>
    <w:rsid w:val="00B70142"/>
    <w:rsid w:val="00B72530"/>
    <w:rsid w:val="00B72F77"/>
    <w:rsid w:val="00B738C5"/>
    <w:rsid w:val="00B75652"/>
    <w:rsid w:val="00B8112F"/>
    <w:rsid w:val="00B9037E"/>
    <w:rsid w:val="00BA4E10"/>
    <w:rsid w:val="00BA539C"/>
    <w:rsid w:val="00BA71B0"/>
    <w:rsid w:val="00BB52C6"/>
    <w:rsid w:val="00BB5B61"/>
    <w:rsid w:val="00BC2AF7"/>
    <w:rsid w:val="00BD3417"/>
    <w:rsid w:val="00BD6BAB"/>
    <w:rsid w:val="00BD6D8F"/>
    <w:rsid w:val="00BE194B"/>
    <w:rsid w:val="00BE30D6"/>
    <w:rsid w:val="00BF44E3"/>
    <w:rsid w:val="00BF49B0"/>
    <w:rsid w:val="00BF721C"/>
    <w:rsid w:val="00C02534"/>
    <w:rsid w:val="00C07EB4"/>
    <w:rsid w:val="00C12B49"/>
    <w:rsid w:val="00C14A99"/>
    <w:rsid w:val="00C20CB0"/>
    <w:rsid w:val="00C23DE9"/>
    <w:rsid w:val="00C26FFD"/>
    <w:rsid w:val="00C308EF"/>
    <w:rsid w:val="00C30D33"/>
    <w:rsid w:val="00C33C2F"/>
    <w:rsid w:val="00C40C25"/>
    <w:rsid w:val="00C50B93"/>
    <w:rsid w:val="00C56152"/>
    <w:rsid w:val="00C5773E"/>
    <w:rsid w:val="00C72CD2"/>
    <w:rsid w:val="00C72FD0"/>
    <w:rsid w:val="00C77BAF"/>
    <w:rsid w:val="00C81919"/>
    <w:rsid w:val="00C8204B"/>
    <w:rsid w:val="00C83341"/>
    <w:rsid w:val="00C8500A"/>
    <w:rsid w:val="00C8694D"/>
    <w:rsid w:val="00C906C2"/>
    <w:rsid w:val="00C93823"/>
    <w:rsid w:val="00C95309"/>
    <w:rsid w:val="00CA0144"/>
    <w:rsid w:val="00CA1262"/>
    <w:rsid w:val="00CA48C3"/>
    <w:rsid w:val="00CA4AEA"/>
    <w:rsid w:val="00CA593E"/>
    <w:rsid w:val="00CA791D"/>
    <w:rsid w:val="00CA7C57"/>
    <w:rsid w:val="00CB355D"/>
    <w:rsid w:val="00CC7546"/>
    <w:rsid w:val="00CC7657"/>
    <w:rsid w:val="00CE7F91"/>
    <w:rsid w:val="00CF1DF5"/>
    <w:rsid w:val="00D009DE"/>
    <w:rsid w:val="00D024F3"/>
    <w:rsid w:val="00D04013"/>
    <w:rsid w:val="00D06B7A"/>
    <w:rsid w:val="00D1131C"/>
    <w:rsid w:val="00D13533"/>
    <w:rsid w:val="00D15BEE"/>
    <w:rsid w:val="00D17278"/>
    <w:rsid w:val="00D20703"/>
    <w:rsid w:val="00D20FD3"/>
    <w:rsid w:val="00D22B97"/>
    <w:rsid w:val="00D23004"/>
    <w:rsid w:val="00D25B2B"/>
    <w:rsid w:val="00D26C1F"/>
    <w:rsid w:val="00D3185D"/>
    <w:rsid w:val="00D35C96"/>
    <w:rsid w:val="00D36999"/>
    <w:rsid w:val="00D40BDB"/>
    <w:rsid w:val="00D44382"/>
    <w:rsid w:val="00D47E1A"/>
    <w:rsid w:val="00D55473"/>
    <w:rsid w:val="00D56A2D"/>
    <w:rsid w:val="00D56E57"/>
    <w:rsid w:val="00D57839"/>
    <w:rsid w:val="00D66EB4"/>
    <w:rsid w:val="00D6750A"/>
    <w:rsid w:val="00D67D67"/>
    <w:rsid w:val="00D84358"/>
    <w:rsid w:val="00D90E20"/>
    <w:rsid w:val="00D91343"/>
    <w:rsid w:val="00D91826"/>
    <w:rsid w:val="00D918FE"/>
    <w:rsid w:val="00D91BF7"/>
    <w:rsid w:val="00D91CA7"/>
    <w:rsid w:val="00D936C3"/>
    <w:rsid w:val="00D95A00"/>
    <w:rsid w:val="00DA124D"/>
    <w:rsid w:val="00DA2CFE"/>
    <w:rsid w:val="00DA3D1B"/>
    <w:rsid w:val="00DA58B4"/>
    <w:rsid w:val="00DB2F24"/>
    <w:rsid w:val="00DB5B25"/>
    <w:rsid w:val="00DB5EDE"/>
    <w:rsid w:val="00DB6403"/>
    <w:rsid w:val="00DC7B4D"/>
    <w:rsid w:val="00DD09B8"/>
    <w:rsid w:val="00DD2F54"/>
    <w:rsid w:val="00DD63C5"/>
    <w:rsid w:val="00DE6648"/>
    <w:rsid w:val="00DE7B69"/>
    <w:rsid w:val="00DF7DE0"/>
    <w:rsid w:val="00E02248"/>
    <w:rsid w:val="00E02E7D"/>
    <w:rsid w:val="00E03682"/>
    <w:rsid w:val="00E04E51"/>
    <w:rsid w:val="00E05958"/>
    <w:rsid w:val="00E06E4B"/>
    <w:rsid w:val="00E10C92"/>
    <w:rsid w:val="00E125CB"/>
    <w:rsid w:val="00E13888"/>
    <w:rsid w:val="00E1422D"/>
    <w:rsid w:val="00E20A82"/>
    <w:rsid w:val="00E224F2"/>
    <w:rsid w:val="00E31709"/>
    <w:rsid w:val="00E31748"/>
    <w:rsid w:val="00E346F3"/>
    <w:rsid w:val="00E348B8"/>
    <w:rsid w:val="00E34AEA"/>
    <w:rsid w:val="00E40DBF"/>
    <w:rsid w:val="00E53A86"/>
    <w:rsid w:val="00E74426"/>
    <w:rsid w:val="00E74F57"/>
    <w:rsid w:val="00E76B8D"/>
    <w:rsid w:val="00E82527"/>
    <w:rsid w:val="00E84C6B"/>
    <w:rsid w:val="00E86075"/>
    <w:rsid w:val="00E868A1"/>
    <w:rsid w:val="00E90DC4"/>
    <w:rsid w:val="00E95F89"/>
    <w:rsid w:val="00E9687F"/>
    <w:rsid w:val="00EA031D"/>
    <w:rsid w:val="00EA1A0F"/>
    <w:rsid w:val="00EA1E14"/>
    <w:rsid w:val="00EA680B"/>
    <w:rsid w:val="00EA7F98"/>
    <w:rsid w:val="00EB1C92"/>
    <w:rsid w:val="00EB4073"/>
    <w:rsid w:val="00EB4815"/>
    <w:rsid w:val="00EC4A8C"/>
    <w:rsid w:val="00ED2F32"/>
    <w:rsid w:val="00ED56A4"/>
    <w:rsid w:val="00EE015F"/>
    <w:rsid w:val="00EE13C4"/>
    <w:rsid w:val="00EE3CBF"/>
    <w:rsid w:val="00EE4AFD"/>
    <w:rsid w:val="00EF53B8"/>
    <w:rsid w:val="00F01053"/>
    <w:rsid w:val="00F04A56"/>
    <w:rsid w:val="00F05680"/>
    <w:rsid w:val="00F05E98"/>
    <w:rsid w:val="00F14F86"/>
    <w:rsid w:val="00F174DE"/>
    <w:rsid w:val="00F176DA"/>
    <w:rsid w:val="00F23207"/>
    <w:rsid w:val="00F23746"/>
    <w:rsid w:val="00F2436B"/>
    <w:rsid w:val="00F24440"/>
    <w:rsid w:val="00F24EED"/>
    <w:rsid w:val="00F25EE2"/>
    <w:rsid w:val="00F31D8D"/>
    <w:rsid w:val="00F32542"/>
    <w:rsid w:val="00F3518A"/>
    <w:rsid w:val="00F37519"/>
    <w:rsid w:val="00F44853"/>
    <w:rsid w:val="00F46215"/>
    <w:rsid w:val="00F47DDD"/>
    <w:rsid w:val="00F52F16"/>
    <w:rsid w:val="00F54DF2"/>
    <w:rsid w:val="00F5681F"/>
    <w:rsid w:val="00F6230B"/>
    <w:rsid w:val="00F63517"/>
    <w:rsid w:val="00F724C6"/>
    <w:rsid w:val="00F84510"/>
    <w:rsid w:val="00F85021"/>
    <w:rsid w:val="00F8534E"/>
    <w:rsid w:val="00F924AA"/>
    <w:rsid w:val="00F92880"/>
    <w:rsid w:val="00F956AA"/>
    <w:rsid w:val="00F96CC3"/>
    <w:rsid w:val="00F974AE"/>
    <w:rsid w:val="00F97994"/>
    <w:rsid w:val="00FA0269"/>
    <w:rsid w:val="00FA0890"/>
    <w:rsid w:val="00FA31FA"/>
    <w:rsid w:val="00FA5343"/>
    <w:rsid w:val="00FA64F9"/>
    <w:rsid w:val="00FB496F"/>
    <w:rsid w:val="00FB6E13"/>
    <w:rsid w:val="00FB7021"/>
    <w:rsid w:val="00FC0ED9"/>
    <w:rsid w:val="00FC6167"/>
    <w:rsid w:val="00FC6A79"/>
    <w:rsid w:val="00FC793C"/>
    <w:rsid w:val="00FD64B5"/>
    <w:rsid w:val="00FE460F"/>
    <w:rsid w:val="00FE632E"/>
    <w:rsid w:val="00FF2318"/>
    <w:rsid w:val="00FF287A"/>
    <w:rsid w:val="00FF36C5"/>
    <w:rsid w:val="00FF5C8D"/>
    <w:rsid w:val="00FF6767"/>
    <w:rsid w:val="00FF78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51388"/>
  <w15:chartTrackingRefBased/>
  <w15:docId w15:val="{096E079C-006B-F243-8FF4-63C0DC6BC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5D6"/>
  </w:style>
  <w:style w:type="paragraph" w:styleId="Heading1">
    <w:name w:val="heading 1"/>
    <w:basedOn w:val="Normal"/>
    <w:next w:val="Normal"/>
    <w:link w:val="Heading1Char"/>
    <w:uiPriority w:val="9"/>
    <w:qFormat/>
    <w:rsid w:val="00C93823"/>
    <w:pPr>
      <w:keepNext/>
      <w:keepLines/>
      <w:spacing w:before="360" w:after="80"/>
      <w:jc w:val="both"/>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C93823"/>
    <w:pPr>
      <w:keepNext/>
      <w:keepLines/>
      <w:spacing w:before="160" w:after="80"/>
      <w:jc w:val="both"/>
      <w:outlineLvl w:val="1"/>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next w:val="Normal"/>
    <w:link w:val="Heading3Char"/>
    <w:uiPriority w:val="9"/>
    <w:unhideWhenUsed/>
    <w:qFormat/>
    <w:rsid w:val="00C93823"/>
    <w:pPr>
      <w:keepNext/>
      <w:keepLines/>
      <w:spacing w:before="160" w:after="80"/>
      <w:jc w:val="both"/>
      <w:outlineLvl w:val="2"/>
    </w:pPr>
    <w:rPr>
      <w:rFonts w:ascii="Times New Roman" w:eastAsiaTheme="majorEastAsia" w:hAnsi="Times New Roman" w:cstheme="majorBidi"/>
      <w:color w:val="2F5496"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791D"/>
    <w:pPr>
      <w:ind w:left="720"/>
      <w:contextualSpacing/>
    </w:pPr>
  </w:style>
  <w:style w:type="paragraph" w:styleId="Caption">
    <w:name w:val="caption"/>
    <w:basedOn w:val="Normal"/>
    <w:next w:val="Normal"/>
    <w:uiPriority w:val="35"/>
    <w:unhideWhenUsed/>
    <w:qFormat/>
    <w:rsid w:val="00F84510"/>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8026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60E"/>
    <w:rPr>
      <w:rFonts w:ascii="Segoe UI" w:hAnsi="Segoe UI" w:cs="Segoe UI"/>
      <w:sz w:val="18"/>
      <w:szCs w:val="18"/>
    </w:rPr>
  </w:style>
  <w:style w:type="character" w:styleId="CommentReference">
    <w:name w:val="annotation reference"/>
    <w:basedOn w:val="DefaultParagraphFont"/>
    <w:uiPriority w:val="99"/>
    <w:semiHidden/>
    <w:unhideWhenUsed/>
    <w:rsid w:val="00A9692B"/>
    <w:rPr>
      <w:sz w:val="16"/>
      <w:szCs w:val="16"/>
    </w:rPr>
  </w:style>
  <w:style w:type="paragraph" w:styleId="CommentText">
    <w:name w:val="annotation text"/>
    <w:basedOn w:val="Normal"/>
    <w:link w:val="CommentTextChar"/>
    <w:uiPriority w:val="99"/>
    <w:unhideWhenUsed/>
    <w:rsid w:val="00A9692B"/>
    <w:pPr>
      <w:spacing w:after="160"/>
    </w:pPr>
    <w:rPr>
      <w:kern w:val="0"/>
      <w:sz w:val="20"/>
      <w:szCs w:val="20"/>
      <w:lang w:val="en-US"/>
      <w14:ligatures w14:val="none"/>
    </w:rPr>
  </w:style>
  <w:style w:type="character" w:customStyle="1" w:styleId="CommentTextChar">
    <w:name w:val="Comment Text Char"/>
    <w:basedOn w:val="DefaultParagraphFont"/>
    <w:link w:val="CommentText"/>
    <w:uiPriority w:val="99"/>
    <w:rsid w:val="00A9692B"/>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DB5EDE"/>
    <w:pPr>
      <w:spacing w:after="0"/>
    </w:pPr>
    <w:rPr>
      <w:b/>
      <w:bCs/>
      <w:kern w:val="2"/>
      <w:lang w:val="pl-PL"/>
      <w14:ligatures w14:val="standardContextual"/>
    </w:rPr>
  </w:style>
  <w:style w:type="character" w:customStyle="1" w:styleId="CommentSubjectChar">
    <w:name w:val="Comment Subject Char"/>
    <w:basedOn w:val="CommentTextChar"/>
    <w:link w:val="CommentSubject"/>
    <w:uiPriority w:val="99"/>
    <w:semiHidden/>
    <w:rsid w:val="00DB5EDE"/>
    <w:rPr>
      <w:b/>
      <w:bCs/>
      <w:kern w:val="0"/>
      <w:sz w:val="20"/>
      <w:szCs w:val="20"/>
      <w:lang w:val="en-US"/>
      <w14:ligatures w14:val="none"/>
    </w:rPr>
  </w:style>
  <w:style w:type="paragraph" w:styleId="Revision">
    <w:name w:val="Revision"/>
    <w:hidden/>
    <w:uiPriority w:val="99"/>
    <w:semiHidden/>
    <w:rsid w:val="002E2A4F"/>
  </w:style>
  <w:style w:type="character" w:customStyle="1" w:styleId="apple-converted-space">
    <w:name w:val="apple-converted-space"/>
    <w:basedOn w:val="DefaultParagraphFont"/>
    <w:rsid w:val="00E05958"/>
  </w:style>
  <w:style w:type="character" w:styleId="Emphasis">
    <w:name w:val="Emphasis"/>
    <w:basedOn w:val="DefaultParagraphFont"/>
    <w:uiPriority w:val="20"/>
    <w:qFormat/>
    <w:rsid w:val="00E05958"/>
    <w:rPr>
      <w:i/>
      <w:iCs/>
    </w:rPr>
  </w:style>
  <w:style w:type="paragraph" w:customStyle="1" w:styleId="EndNoteBibliographyTitle">
    <w:name w:val="EndNote Bibliography Title"/>
    <w:basedOn w:val="Normal"/>
    <w:link w:val="EndNoteBibliographyTitleChar"/>
    <w:rsid w:val="004C3F42"/>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4C3F42"/>
    <w:rPr>
      <w:rFonts w:ascii="Calibri" w:hAnsi="Calibri" w:cs="Calibri"/>
      <w:lang w:val="en-US"/>
    </w:rPr>
  </w:style>
  <w:style w:type="paragraph" w:customStyle="1" w:styleId="EndNoteBibliography">
    <w:name w:val="EndNote Bibliography"/>
    <w:basedOn w:val="Normal"/>
    <w:link w:val="EndNoteBibliographyChar"/>
    <w:rsid w:val="004C3F42"/>
    <w:pPr>
      <w:jc w:val="both"/>
    </w:pPr>
    <w:rPr>
      <w:rFonts w:ascii="Calibri" w:hAnsi="Calibri" w:cs="Calibri"/>
      <w:lang w:val="en-US"/>
    </w:rPr>
  </w:style>
  <w:style w:type="character" w:customStyle="1" w:styleId="EndNoteBibliographyChar">
    <w:name w:val="EndNote Bibliography Char"/>
    <w:basedOn w:val="DefaultParagraphFont"/>
    <w:link w:val="EndNoteBibliography"/>
    <w:rsid w:val="004C3F42"/>
    <w:rPr>
      <w:rFonts w:ascii="Calibri" w:hAnsi="Calibri" w:cs="Calibri"/>
      <w:lang w:val="en-US"/>
    </w:rPr>
  </w:style>
  <w:style w:type="character" w:styleId="Hyperlink">
    <w:name w:val="Hyperlink"/>
    <w:basedOn w:val="DefaultParagraphFont"/>
    <w:uiPriority w:val="99"/>
    <w:unhideWhenUsed/>
    <w:rsid w:val="004C3F42"/>
    <w:rPr>
      <w:color w:val="0563C1" w:themeColor="hyperlink"/>
      <w:u w:val="single"/>
    </w:rPr>
  </w:style>
  <w:style w:type="character" w:styleId="UnresolvedMention">
    <w:name w:val="Unresolved Mention"/>
    <w:basedOn w:val="DefaultParagraphFont"/>
    <w:uiPriority w:val="99"/>
    <w:semiHidden/>
    <w:unhideWhenUsed/>
    <w:rsid w:val="004C3F42"/>
    <w:rPr>
      <w:color w:val="605E5C"/>
      <w:shd w:val="clear" w:color="auto" w:fill="E1DFDD"/>
    </w:rPr>
  </w:style>
  <w:style w:type="character" w:styleId="PlaceholderText">
    <w:name w:val="Placeholder Text"/>
    <w:basedOn w:val="DefaultParagraphFont"/>
    <w:uiPriority w:val="99"/>
    <w:semiHidden/>
    <w:rsid w:val="00941241"/>
    <w:rPr>
      <w:color w:val="666666"/>
    </w:rPr>
  </w:style>
  <w:style w:type="paragraph" w:styleId="NormalWeb">
    <w:name w:val="Normal (Web)"/>
    <w:basedOn w:val="Normal"/>
    <w:uiPriority w:val="99"/>
    <w:unhideWhenUsed/>
    <w:rsid w:val="00EA031D"/>
    <w:pPr>
      <w:spacing w:before="100" w:beforeAutospacing="1" w:after="100" w:afterAutospacing="1"/>
    </w:pPr>
    <w:rPr>
      <w:rFonts w:ascii="Times New Roman" w:eastAsia="Times New Roman" w:hAnsi="Times New Roman" w:cs="Times New Roman"/>
      <w:kern w:val="0"/>
      <w:lang w:eastAsia="en-GB"/>
      <w14:ligatures w14:val="none"/>
    </w:rPr>
  </w:style>
  <w:style w:type="character" w:styleId="LineNumber">
    <w:name w:val="line number"/>
    <w:basedOn w:val="DefaultParagraphFont"/>
    <w:uiPriority w:val="99"/>
    <w:semiHidden/>
    <w:unhideWhenUsed/>
    <w:rsid w:val="00AD6B2C"/>
  </w:style>
  <w:style w:type="character" w:styleId="Strong">
    <w:name w:val="Strong"/>
    <w:basedOn w:val="DefaultParagraphFont"/>
    <w:uiPriority w:val="22"/>
    <w:qFormat/>
    <w:rsid w:val="0028478D"/>
    <w:rPr>
      <w:b/>
      <w:bCs/>
    </w:rPr>
  </w:style>
  <w:style w:type="character" w:customStyle="1" w:styleId="Heading1Char">
    <w:name w:val="Heading 1 Char"/>
    <w:basedOn w:val="DefaultParagraphFont"/>
    <w:link w:val="Heading1"/>
    <w:uiPriority w:val="9"/>
    <w:rsid w:val="00C93823"/>
    <w:rPr>
      <w:rFonts w:asciiTheme="majorHAnsi" w:eastAsiaTheme="majorEastAsia" w:hAnsiTheme="majorHAnsi" w:cstheme="majorBidi"/>
      <w:color w:val="2F5496" w:themeColor="accent1" w:themeShade="BF"/>
      <w:sz w:val="40"/>
      <w:szCs w:val="40"/>
      <w:lang w:val="en-US"/>
    </w:rPr>
  </w:style>
  <w:style w:type="character" w:customStyle="1" w:styleId="Heading2Char">
    <w:name w:val="Heading 2 Char"/>
    <w:basedOn w:val="DefaultParagraphFont"/>
    <w:link w:val="Heading2"/>
    <w:uiPriority w:val="9"/>
    <w:rsid w:val="00C93823"/>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rsid w:val="00C93823"/>
    <w:rPr>
      <w:rFonts w:ascii="Times New Roman" w:eastAsiaTheme="majorEastAsia" w:hAnsi="Times New Roman" w:cstheme="majorBidi"/>
      <w:color w:val="2F5496"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165354">
      <w:bodyDiv w:val="1"/>
      <w:marLeft w:val="0"/>
      <w:marRight w:val="0"/>
      <w:marTop w:val="0"/>
      <w:marBottom w:val="0"/>
      <w:divBdr>
        <w:top w:val="none" w:sz="0" w:space="0" w:color="auto"/>
        <w:left w:val="none" w:sz="0" w:space="0" w:color="auto"/>
        <w:bottom w:val="none" w:sz="0" w:space="0" w:color="auto"/>
        <w:right w:val="none" w:sz="0" w:space="0" w:color="auto"/>
      </w:divBdr>
    </w:div>
    <w:div w:id="1659072921">
      <w:bodyDiv w:val="1"/>
      <w:marLeft w:val="0"/>
      <w:marRight w:val="0"/>
      <w:marTop w:val="0"/>
      <w:marBottom w:val="0"/>
      <w:divBdr>
        <w:top w:val="none" w:sz="0" w:space="0" w:color="auto"/>
        <w:left w:val="none" w:sz="0" w:space="0" w:color="auto"/>
        <w:bottom w:val="none" w:sz="0" w:space="0" w:color="auto"/>
        <w:right w:val="none" w:sz="0" w:space="0" w:color="auto"/>
      </w:divBdr>
    </w:div>
    <w:div w:id="1687058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E750F63F-DFEC-C84B-9CCD-66E540EB0865}">
  <we:reference id="f5112914-51aa-49ee-8046-d9cf4a21d5a3" version="2.86.0.0" store="developer" storeType="Registry"/>
  <we:alternateReferences/>
  <we:properties>
    <we:property name="paperpal-document-id" value="&quot;21f78317-76c5-4eef-b887-666ac0740ec1&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86742644-FEE7-2745-95D9-FD8E392548B7}">
  <we:reference id="wa200001361" version="2.129.3.0" store="en-GB" storeType="OMEX"/>
  <we:alternateReferences>
    <we:reference id="wa200001361" version="2.129.3.0" store="WA200001361" storeType="OMEX"/>
  </we:alternateReferences>
  <we:properties>
    <we:property name="paperpal-document-id" value="&quot;df6c6c3b-8bfe-4d39-98f4-a8a88c53913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02F97-FC67-4C4F-89ED-0FD8282AF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12595</Words>
  <Characters>71794</Characters>
  <Application>Microsoft Office Word</Application>
  <DocSecurity>0</DocSecurity>
  <Lines>598</Lines>
  <Paragraphs>168</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84221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Danijela Popovic</dc:creator>
  <cp:keywords/>
  <dc:description/>
  <cp:lastModifiedBy>Danijela Popovic</cp:lastModifiedBy>
  <cp:revision>2</cp:revision>
  <cp:lastPrinted>2025-07-27T04:26:00Z</cp:lastPrinted>
  <dcterms:created xsi:type="dcterms:W3CDTF">2025-08-21T08:45:00Z</dcterms:created>
  <dcterms:modified xsi:type="dcterms:W3CDTF">2025-08-21T08:45:00Z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http://www.zotero.org/styles/plos-one</vt:lpwstr>
  </property>
  <property fmtid="{D5CDD505-2E9C-101B-9397-08002B2CF9AE}" pid="17" name="Mendeley Recent Style Name 7_1">
    <vt:lpwstr>PLOS ONE</vt:lpwstr>
  </property>
  <property fmtid="{D5CDD505-2E9C-101B-9397-08002B2CF9AE}" pid="18" name="Mendeley Recent Style Id 8_1">
    <vt:lpwstr>http://www.zotero.org/styles/taylor-and-francis-council-of-science-editors-author-date</vt:lpwstr>
  </property>
  <property fmtid="{D5CDD505-2E9C-101B-9397-08002B2CF9AE}" pid="19" name="Mendeley Recent Style Name 8_1">
    <vt:lpwstr>Taylor &amp; Francis - Council of Science Editors (author-date)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