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E15F" w14:textId="78DACC98" w:rsidR="00EF5884" w:rsidRDefault="00EF5884" w:rsidP="00D758EB">
      <w:pPr>
        <w:pStyle w:val="N1AuthorAddresses"/>
      </w:pPr>
      <w:r w:rsidRPr="00DD111C">
        <w:t xml:space="preserve">Supporting </w:t>
      </w:r>
      <w:r w:rsidR="003407CE">
        <w:t>Data</w:t>
      </w:r>
    </w:p>
    <w:p w14:paraId="7CE7EAD6" w14:textId="77777777" w:rsidR="00D758EB" w:rsidRDefault="00D758EB" w:rsidP="00D758EB">
      <w:pPr>
        <w:pStyle w:val="N1AuthorAddresses"/>
      </w:pPr>
    </w:p>
    <w:p w14:paraId="2495E8F4" w14:textId="35FD2E93" w:rsidR="00EF5884" w:rsidRPr="00315F85" w:rsidRDefault="001B3650" w:rsidP="00C324DF">
      <w:pPr>
        <w:ind w:firstLineChars="0" w:firstLine="0"/>
        <w:rPr>
          <w:rFonts w:ascii="Times New Roman" w:hAnsi="Times New Roman" w:cs="Times New Roman"/>
          <w:b/>
          <w:bCs/>
          <w:sz w:val="28"/>
          <w:szCs w:val="28"/>
        </w:rPr>
      </w:pPr>
      <w:bookmarkStart w:id="0" w:name="_Hlk204092974"/>
      <w:r w:rsidRPr="00BA338D">
        <w:rPr>
          <w:b/>
          <w:bCs/>
          <w:sz w:val="28"/>
          <w:szCs w:val="28"/>
          <w:lang w:val="en-GB"/>
        </w:rPr>
        <w:t xml:space="preserve">Source identification and risk assessment of potentially toxic elements in </w:t>
      </w:r>
      <w:r w:rsidRPr="002C237F">
        <w:rPr>
          <w:rFonts w:hint="eastAsia"/>
          <w:b/>
          <w:bCs/>
          <w:sz w:val="28"/>
          <w:szCs w:val="28"/>
          <w:lang w:val="en-GB"/>
        </w:rPr>
        <w:t xml:space="preserve">surface </w:t>
      </w:r>
      <w:r w:rsidRPr="00BA338D">
        <w:rPr>
          <w:b/>
          <w:bCs/>
          <w:sz w:val="28"/>
          <w:szCs w:val="28"/>
          <w:lang w:val="en-GB"/>
        </w:rPr>
        <w:t>soil of townships in the northwest Hebei region</w:t>
      </w:r>
      <w:bookmarkEnd w:id="0"/>
    </w:p>
    <w:p w14:paraId="2F42D355" w14:textId="461D7470" w:rsidR="00315F85" w:rsidRPr="009E196E" w:rsidRDefault="009E196E" w:rsidP="009E196E">
      <w:pPr>
        <w:ind w:firstLineChars="0" w:firstLine="0"/>
        <w:jc w:val="left"/>
        <w:rPr>
          <w:rFonts w:cs="Times New Roman"/>
          <w:b/>
          <w:bCs/>
          <w:szCs w:val="24"/>
        </w:rPr>
      </w:pPr>
      <w:bookmarkStart w:id="1" w:name="_Hlk202215647"/>
      <w:r w:rsidRPr="00976ED5">
        <w:rPr>
          <w:rFonts w:cs="Times New Roman"/>
          <w:b/>
          <w:bCs/>
          <w:szCs w:val="24"/>
        </w:rPr>
        <w:t>Zhanbin Wang</w:t>
      </w:r>
      <w:r w:rsidRPr="0043285A">
        <w:rPr>
          <w:rFonts w:cs="Times New Roman"/>
          <w:szCs w:val="24"/>
          <w:vertAlign w:val="superscript"/>
        </w:rPr>
        <w:t>a</w:t>
      </w:r>
      <w:r>
        <w:rPr>
          <w:rFonts w:cs="Times New Roman" w:hint="eastAsia"/>
          <w:b/>
          <w:bCs/>
          <w:szCs w:val="24"/>
          <w:vertAlign w:val="superscript"/>
        </w:rPr>
        <w:t>,</w:t>
      </w:r>
      <w:r w:rsidRPr="004E2735">
        <w:rPr>
          <w:rFonts w:cs="Times New Roman"/>
          <w:szCs w:val="24"/>
          <w:vertAlign w:val="superscript"/>
        </w:rPr>
        <w:t>†</w:t>
      </w:r>
      <w:r>
        <w:rPr>
          <w:rFonts w:cs="Times New Roman" w:hint="eastAsia"/>
          <w:b/>
          <w:bCs/>
          <w:szCs w:val="24"/>
          <w:vertAlign w:val="superscript"/>
        </w:rPr>
        <w:t xml:space="preserve"> </w:t>
      </w:r>
      <w:r>
        <w:rPr>
          <w:rFonts w:cs="Times New Roman" w:hint="eastAsia"/>
          <w:b/>
          <w:bCs/>
          <w:szCs w:val="24"/>
        </w:rPr>
        <w:t xml:space="preserve">, </w:t>
      </w:r>
      <w:r w:rsidRPr="00976ED5">
        <w:rPr>
          <w:rFonts w:cs="Times New Roman" w:hint="eastAsia"/>
          <w:b/>
          <w:bCs/>
          <w:szCs w:val="24"/>
        </w:rPr>
        <w:t>D</w:t>
      </w:r>
      <w:r w:rsidRPr="00976ED5">
        <w:rPr>
          <w:rFonts w:cs="Times New Roman"/>
          <w:b/>
          <w:bCs/>
          <w:szCs w:val="24"/>
        </w:rPr>
        <w:t>aokun Chen</w:t>
      </w:r>
      <w:r>
        <w:rPr>
          <w:rFonts w:cs="Times New Roman"/>
          <w:szCs w:val="24"/>
          <w:vertAlign w:val="superscript"/>
        </w:rPr>
        <w:t>a</w:t>
      </w:r>
      <w:r>
        <w:rPr>
          <w:rFonts w:cs="Times New Roman" w:hint="eastAsia"/>
          <w:b/>
          <w:bCs/>
          <w:szCs w:val="24"/>
          <w:vertAlign w:val="superscript"/>
        </w:rPr>
        <w:t>,</w:t>
      </w:r>
      <w:r w:rsidRPr="004E2735">
        <w:rPr>
          <w:rFonts w:cs="Times New Roman"/>
          <w:szCs w:val="24"/>
          <w:vertAlign w:val="superscript"/>
        </w:rPr>
        <w:t>†</w:t>
      </w:r>
      <w:r>
        <w:rPr>
          <w:rFonts w:cs="Times New Roman" w:hint="eastAsia"/>
          <w:b/>
          <w:bCs/>
          <w:szCs w:val="24"/>
          <w:vertAlign w:val="superscript"/>
        </w:rPr>
        <w:t>,</w:t>
      </w:r>
      <w:r w:rsidRPr="0043285A">
        <w:rPr>
          <w:rFonts w:cs="Times New Roman"/>
          <w:szCs w:val="24"/>
          <w:vertAlign w:val="superscript"/>
        </w:rPr>
        <w:t>*</w:t>
      </w:r>
      <w:r w:rsidRPr="00976ED5">
        <w:rPr>
          <w:rFonts w:cs="Times New Roman"/>
          <w:b/>
          <w:bCs/>
          <w:szCs w:val="24"/>
        </w:rPr>
        <w:t>,</w:t>
      </w:r>
      <w:r>
        <w:rPr>
          <w:rFonts w:cs="Times New Roman" w:hint="eastAsia"/>
          <w:b/>
          <w:bCs/>
          <w:szCs w:val="24"/>
        </w:rPr>
        <w:t xml:space="preserve"> </w:t>
      </w:r>
      <w:r w:rsidRPr="00FA359B">
        <w:rPr>
          <w:rFonts w:cs="Times New Roman"/>
          <w:b/>
          <w:bCs/>
          <w:szCs w:val="24"/>
        </w:rPr>
        <w:t>Xinbin</w:t>
      </w:r>
      <w:r>
        <w:rPr>
          <w:rFonts w:cs="Times New Roman"/>
          <w:b/>
          <w:bCs/>
          <w:szCs w:val="24"/>
        </w:rPr>
        <w:t xml:space="preserve"> </w:t>
      </w:r>
      <w:r w:rsidRPr="00FA359B">
        <w:rPr>
          <w:rFonts w:cs="Times New Roman"/>
          <w:b/>
          <w:bCs/>
          <w:szCs w:val="24"/>
        </w:rPr>
        <w:t>Li</w:t>
      </w:r>
      <w:r w:rsidRPr="0043285A">
        <w:rPr>
          <w:rFonts w:cs="Times New Roman"/>
          <w:szCs w:val="24"/>
          <w:vertAlign w:val="superscript"/>
        </w:rPr>
        <w:t>a</w:t>
      </w:r>
      <w:r>
        <w:rPr>
          <w:rFonts w:cs="Times New Roman" w:hint="eastAsia"/>
          <w:b/>
          <w:bCs/>
          <w:szCs w:val="24"/>
          <w:vertAlign w:val="superscript"/>
        </w:rPr>
        <w:t>,b,</w:t>
      </w:r>
      <w:r w:rsidRPr="0043285A">
        <w:rPr>
          <w:rFonts w:cs="Times New Roman"/>
          <w:szCs w:val="24"/>
          <w:vertAlign w:val="superscript"/>
        </w:rPr>
        <w:t>*</w:t>
      </w:r>
      <w:r>
        <w:rPr>
          <w:rFonts w:cs="Times New Roman"/>
          <w:b/>
          <w:bCs/>
          <w:szCs w:val="24"/>
        </w:rPr>
        <w:t>,</w:t>
      </w:r>
      <w:r>
        <w:rPr>
          <w:rFonts w:cs="Times New Roman" w:hint="eastAsia"/>
          <w:b/>
          <w:bCs/>
          <w:szCs w:val="24"/>
        </w:rPr>
        <w:t xml:space="preserve"> Ke Yang</w:t>
      </w:r>
      <w:r>
        <w:rPr>
          <w:rFonts w:cs="Times New Roman"/>
          <w:szCs w:val="24"/>
          <w:vertAlign w:val="superscript"/>
        </w:rPr>
        <w:t>a</w:t>
      </w:r>
      <w:r>
        <w:rPr>
          <w:rFonts w:cs="Times New Roman" w:hint="eastAsia"/>
          <w:b/>
          <w:bCs/>
          <w:szCs w:val="24"/>
        </w:rPr>
        <w:t>, Dongxiang Jiang</w:t>
      </w:r>
      <w:r>
        <w:rPr>
          <w:rFonts w:cs="Times New Roman"/>
          <w:szCs w:val="24"/>
          <w:vertAlign w:val="superscript"/>
        </w:rPr>
        <w:t>a</w:t>
      </w:r>
      <w:r>
        <w:rPr>
          <w:rFonts w:cs="Times New Roman" w:hint="eastAsia"/>
          <w:b/>
          <w:bCs/>
          <w:szCs w:val="24"/>
        </w:rPr>
        <w:t>, Donglin Wang</w:t>
      </w:r>
      <w:r>
        <w:rPr>
          <w:rFonts w:cs="Times New Roman"/>
          <w:szCs w:val="24"/>
          <w:vertAlign w:val="superscript"/>
        </w:rPr>
        <w:t>a</w:t>
      </w:r>
      <w:r>
        <w:rPr>
          <w:rFonts w:cs="Times New Roman" w:hint="eastAsia"/>
          <w:b/>
          <w:bCs/>
          <w:szCs w:val="24"/>
        </w:rPr>
        <w:t>, Liannan Shang</w:t>
      </w:r>
      <w:r>
        <w:rPr>
          <w:rFonts w:cs="Times New Roman"/>
          <w:szCs w:val="24"/>
          <w:vertAlign w:val="superscript"/>
        </w:rPr>
        <w:t>a</w:t>
      </w:r>
      <w:r>
        <w:rPr>
          <w:rFonts w:cs="Times New Roman" w:hint="eastAsia"/>
          <w:b/>
          <w:bCs/>
          <w:szCs w:val="24"/>
        </w:rPr>
        <w:t>, Yuekun Wang</w:t>
      </w:r>
      <w:r>
        <w:rPr>
          <w:rFonts w:cs="Times New Roman"/>
          <w:szCs w:val="24"/>
          <w:vertAlign w:val="superscript"/>
        </w:rPr>
        <w:t>a</w:t>
      </w:r>
      <w:r>
        <w:rPr>
          <w:rFonts w:cs="Times New Roman" w:hint="eastAsia"/>
          <w:b/>
          <w:bCs/>
          <w:szCs w:val="24"/>
        </w:rPr>
        <w:t xml:space="preserve">, </w:t>
      </w:r>
      <w:r>
        <w:rPr>
          <w:rFonts w:cs="Times New Roman"/>
          <w:b/>
          <w:bCs/>
          <w:szCs w:val="24"/>
        </w:rPr>
        <w:t>Tao He</w:t>
      </w:r>
      <w:r>
        <w:rPr>
          <w:rFonts w:cs="Times New Roman" w:hint="eastAsia"/>
          <w:szCs w:val="24"/>
          <w:vertAlign w:val="superscript"/>
        </w:rPr>
        <w:t>c</w:t>
      </w:r>
      <w:bookmarkEnd w:id="1"/>
      <w:r w:rsidR="00315F85" w:rsidRPr="00315F85">
        <w:rPr>
          <w:rFonts w:ascii="Times New Roman" w:hAnsi="Times New Roman" w:cs="Times New Roman"/>
          <w:b/>
          <w:bCs/>
          <w:sz w:val="28"/>
          <w:szCs w:val="28"/>
        </w:rPr>
        <w:t xml:space="preserve"> </w:t>
      </w:r>
    </w:p>
    <w:p w14:paraId="4DECBFD3" w14:textId="6F4140C1" w:rsidR="003E48C5" w:rsidRPr="00846235" w:rsidRDefault="00F24E62" w:rsidP="00846235">
      <w:pPr>
        <w:ind w:firstLineChars="0" w:firstLine="0"/>
        <w:jc w:val="left"/>
        <w:rPr>
          <w:rFonts w:ascii="Times New Roman" w:eastAsia="宋体" w:hAnsi="Times New Roman" w:cs="Times New Roman"/>
          <w:kern w:val="0"/>
          <w:szCs w:val="24"/>
          <w:lang w:val="en-GB" w:eastAsia="en-GB"/>
        </w:rPr>
      </w:pPr>
      <w:r w:rsidRPr="00104AE3">
        <w:rPr>
          <w:rFonts w:ascii="Times New Roman" w:hAnsi="Times New Roman" w:cs="Times New Roman"/>
          <w:b/>
          <w:bCs/>
          <w:szCs w:val="24"/>
        </w:rPr>
        <w:t xml:space="preserve"> </w:t>
      </w:r>
    </w:p>
    <w:p w14:paraId="1B77CDAE" w14:textId="77777777" w:rsidR="009E196E" w:rsidRPr="00F04208" w:rsidRDefault="009E196E" w:rsidP="009E196E">
      <w:pPr>
        <w:widowControl/>
        <w:spacing w:line="600" w:lineRule="exact"/>
        <w:ind w:firstLineChars="0" w:firstLine="0"/>
        <w:jc w:val="left"/>
        <w:rPr>
          <w:rFonts w:eastAsia="仿宋_GB2312" w:cs="仿宋_GB2312"/>
          <w:color w:val="000000"/>
          <w:kern w:val="0"/>
          <w:sz w:val="32"/>
          <w:szCs w:val="32"/>
          <w:lang w:bidi="ar"/>
        </w:rPr>
      </w:pPr>
      <w:r>
        <w:rPr>
          <w:rFonts w:cs="Times New Roman"/>
          <w:szCs w:val="24"/>
          <w:u w:color="FA5050"/>
          <w:vertAlign w:val="superscript"/>
        </w:rPr>
        <w:t>a</w:t>
      </w:r>
      <w:r>
        <w:rPr>
          <w:rFonts w:cs="Times New Roman"/>
          <w:szCs w:val="24"/>
          <w:vertAlign w:val="superscript"/>
        </w:rPr>
        <w:t xml:space="preserve"> </w:t>
      </w:r>
      <w:bookmarkStart w:id="2" w:name="OLE_LINK3"/>
      <w:r w:rsidRPr="00F04208">
        <w:rPr>
          <w:rFonts w:hint="eastAsia"/>
          <w:sz w:val="18"/>
          <w:szCs w:val="18"/>
        </w:rPr>
        <w:t>Xi</w:t>
      </w:r>
      <w:r w:rsidRPr="00F04208">
        <w:rPr>
          <w:sz w:val="18"/>
          <w:szCs w:val="18"/>
        </w:rPr>
        <w:t>’</w:t>
      </w:r>
      <w:r w:rsidRPr="00F04208">
        <w:rPr>
          <w:rFonts w:hint="eastAsia"/>
          <w:sz w:val="18"/>
          <w:szCs w:val="18"/>
        </w:rPr>
        <w:t>an Mineral Resources Survey,</w:t>
      </w:r>
      <w:bookmarkEnd w:id="2"/>
      <w:r w:rsidRPr="00F04208">
        <w:rPr>
          <w:rFonts w:hint="eastAsia"/>
          <w:sz w:val="18"/>
          <w:szCs w:val="18"/>
        </w:rPr>
        <w:t xml:space="preserve"> China Geological Survey</w:t>
      </w:r>
      <w:r>
        <w:rPr>
          <w:sz w:val="18"/>
          <w:szCs w:val="18"/>
        </w:rPr>
        <w:t>,</w:t>
      </w:r>
      <w:r w:rsidRPr="00CB4AC4">
        <w:rPr>
          <w:sz w:val="18"/>
          <w:szCs w:val="18"/>
        </w:rPr>
        <w:t xml:space="preserve"> </w:t>
      </w:r>
      <w:r w:rsidRPr="00B84162">
        <w:rPr>
          <w:sz w:val="18"/>
          <w:szCs w:val="18"/>
        </w:rPr>
        <w:t>Xi'an</w:t>
      </w:r>
      <w:r>
        <w:rPr>
          <w:sz w:val="18"/>
          <w:szCs w:val="18"/>
        </w:rPr>
        <w:t xml:space="preserve"> 710100 China</w:t>
      </w:r>
    </w:p>
    <w:p w14:paraId="5E1A51D1" w14:textId="77777777" w:rsidR="009E196E" w:rsidRPr="00993555" w:rsidRDefault="009E196E" w:rsidP="009E196E">
      <w:pPr>
        <w:ind w:left="240" w:hangingChars="100" w:hanging="240"/>
        <w:jc w:val="left"/>
        <w:rPr>
          <w:sz w:val="18"/>
          <w:szCs w:val="18"/>
        </w:rPr>
      </w:pPr>
      <w:r>
        <w:rPr>
          <w:rFonts w:hint="eastAsia"/>
          <w:szCs w:val="24"/>
          <w:u w:color="FA5050"/>
          <w:vertAlign w:val="superscript"/>
        </w:rPr>
        <w:t>b</w:t>
      </w:r>
      <w:r>
        <w:rPr>
          <w:szCs w:val="24"/>
          <w:u w:color="FA5050"/>
          <w:vertAlign w:val="superscript"/>
        </w:rPr>
        <w:t xml:space="preserve"> </w:t>
      </w:r>
      <w:r w:rsidRPr="00B830E8">
        <w:rPr>
          <w:sz w:val="18"/>
          <w:szCs w:val="18"/>
        </w:rPr>
        <w:t>Qinling--Loess Plateau Transition Zone Observation and Research Station for Coupling of Soil and Water Elements and</w:t>
      </w:r>
      <w:r>
        <w:rPr>
          <w:sz w:val="18"/>
          <w:szCs w:val="18"/>
        </w:rPr>
        <w:t xml:space="preserve"> </w:t>
      </w:r>
      <w:r w:rsidRPr="00B830E8">
        <w:rPr>
          <w:sz w:val="18"/>
          <w:szCs w:val="18"/>
        </w:rPr>
        <w:t>Conservation of Biological Resources</w:t>
      </w:r>
    </w:p>
    <w:p w14:paraId="32C1B550" w14:textId="77777777" w:rsidR="009E196E" w:rsidRDefault="009E196E" w:rsidP="009E196E">
      <w:pPr>
        <w:ind w:firstLineChars="0" w:firstLine="0"/>
        <w:jc w:val="left"/>
        <w:rPr>
          <w:sz w:val="18"/>
          <w:szCs w:val="18"/>
        </w:rPr>
      </w:pPr>
      <w:r>
        <w:rPr>
          <w:rFonts w:hint="eastAsia"/>
          <w:szCs w:val="24"/>
          <w:u w:color="FA5050"/>
          <w:vertAlign w:val="superscript"/>
        </w:rPr>
        <w:t>c</w:t>
      </w:r>
      <w:r>
        <w:rPr>
          <w:szCs w:val="24"/>
          <w:u w:color="FA5050"/>
          <w:vertAlign w:val="superscript"/>
        </w:rPr>
        <w:t xml:space="preserve"> </w:t>
      </w:r>
      <w:r w:rsidRPr="009A49C1">
        <w:rPr>
          <w:sz w:val="18"/>
          <w:szCs w:val="18"/>
        </w:rPr>
        <w:t>Research Center of Applied Geology of China Geological Survey</w:t>
      </w:r>
      <w:r>
        <w:rPr>
          <w:sz w:val="18"/>
          <w:szCs w:val="18"/>
        </w:rPr>
        <w:t>, Chengdu 610036 China</w:t>
      </w:r>
    </w:p>
    <w:p w14:paraId="4C55979A" w14:textId="1E71F68A" w:rsidR="009E196E" w:rsidRPr="00993555" w:rsidRDefault="009E196E" w:rsidP="009E196E">
      <w:pPr>
        <w:ind w:firstLineChars="0" w:firstLine="0"/>
        <w:jc w:val="left"/>
        <w:rPr>
          <w:sz w:val="18"/>
          <w:szCs w:val="18"/>
        </w:rPr>
      </w:pPr>
      <w:r w:rsidRPr="006E5819">
        <w:rPr>
          <w:szCs w:val="24"/>
          <w:u w:color="FA5050"/>
          <w:vertAlign w:val="superscript"/>
        </w:rPr>
        <w:t xml:space="preserve">* </w:t>
      </w:r>
      <w:r w:rsidRPr="006C08D3">
        <w:rPr>
          <w:sz w:val="18"/>
          <w:szCs w:val="18"/>
        </w:rPr>
        <w:t xml:space="preserve">Corresponding author, e-mail: </w:t>
      </w:r>
      <w:hyperlink r:id="rId7" w:history="1">
        <w:r w:rsidR="0030552F" w:rsidRPr="00476BC4">
          <w:rPr>
            <w:rStyle w:val="af1"/>
            <w:rFonts w:hint="eastAsia"/>
            <w:sz w:val="18"/>
            <w:szCs w:val="18"/>
          </w:rPr>
          <w:t>cdkun1008@163.com</w:t>
        </w:r>
      </w:hyperlink>
      <w:r w:rsidR="0030552F">
        <w:rPr>
          <w:rFonts w:hint="eastAsia"/>
          <w:sz w:val="18"/>
          <w:szCs w:val="18"/>
        </w:rPr>
        <w:t>，</w:t>
      </w:r>
      <w:r w:rsidR="0030552F" w:rsidRPr="0090065A">
        <w:rPr>
          <w:rFonts w:eastAsia="宋体" w:cs="Times New Roman" w:hint="eastAsia"/>
          <w:color w:val="0000FF"/>
          <w:sz w:val="20"/>
          <w:szCs w:val="20"/>
          <w:u w:val="single"/>
        </w:rPr>
        <w:t>lixinbin@mail.cgs.gov.cn</w:t>
      </w:r>
    </w:p>
    <w:p w14:paraId="0AA5CB1C" w14:textId="77777777" w:rsidR="009E196E" w:rsidRPr="004A39DA" w:rsidRDefault="009E196E" w:rsidP="009E196E">
      <w:pPr>
        <w:ind w:firstLineChars="0" w:firstLine="0"/>
        <w:jc w:val="left"/>
        <w:rPr>
          <w:lang w:val="en-GB"/>
        </w:rPr>
      </w:pPr>
      <w:r w:rsidRPr="006E5819">
        <w:rPr>
          <w:szCs w:val="24"/>
          <w:u w:color="FA5050"/>
          <w:vertAlign w:val="superscript"/>
        </w:rPr>
        <w:t xml:space="preserve">† </w:t>
      </w:r>
      <w:r w:rsidRPr="006C08D3">
        <w:rPr>
          <w:sz w:val="18"/>
          <w:szCs w:val="18"/>
        </w:rPr>
        <w:t>These authors contributed equally to this work</w:t>
      </w:r>
      <w:r w:rsidRPr="004A39DA">
        <w:rPr>
          <w:rFonts w:hint="eastAsia"/>
          <w:lang w:val="en-GB"/>
        </w:rPr>
        <w:t xml:space="preserve"> </w:t>
      </w:r>
    </w:p>
    <w:p w14:paraId="5F942D08" w14:textId="22727178" w:rsidR="000F10CD" w:rsidRPr="009E196E" w:rsidRDefault="000F10CD" w:rsidP="000F10CD">
      <w:pPr>
        <w:ind w:firstLineChars="0" w:firstLine="0"/>
        <w:jc w:val="left"/>
        <w:rPr>
          <w:rFonts w:ascii="Times New Roman" w:hAnsi="Times New Roman" w:cs="Times New Roman"/>
          <w:i/>
          <w:iCs/>
          <w:sz w:val="22"/>
          <w:lang w:val="en-GB"/>
        </w:rPr>
      </w:pPr>
    </w:p>
    <w:p w14:paraId="56CEA84E" w14:textId="77777777" w:rsidR="00742D53" w:rsidRPr="000F10CD" w:rsidRDefault="00742D53" w:rsidP="00E971C2">
      <w:pPr>
        <w:ind w:firstLineChars="0" w:firstLine="0"/>
        <w:jc w:val="left"/>
        <w:rPr>
          <w:rFonts w:ascii="Times New Roman" w:hAnsi="Times New Roman" w:cs="Times New Roman"/>
          <w:i/>
          <w:iCs/>
          <w:sz w:val="22"/>
        </w:rPr>
      </w:pPr>
    </w:p>
    <w:p w14:paraId="2E6EC957" w14:textId="50CEDFD4" w:rsidR="009A6CDD" w:rsidRPr="00104AE3" w:rsidRDefault="009A6CDD" w:rsidP="00766B8D">
      <w:pPr>
        <w:spacing w:line="300" w:lineRule="auto"/>
        <w:ind w:firstLineChars="0" w:firstLine="0"/>
        <w:jc w:val="left"/>
        <w:rPr>
          <w:rFonts w:ascii="Times New Roman" w:hAnsi="Times New Roman" w:cs="Times New Roman"/>
          <w:i/>
          <w:iCs/>
          <w:sz w:val="22"/>
        </w:rPr>
      </w:pPr>
    </w:p>
    <w:p w14:paraId="6B51F5B8" w14:textId="424C95FF" w:rsidR="00766B8D" w:rsidRPr="00F24E62" w:rsidRDefault="00766B8D" w:rsidP="00766B8D">
      <w:pPr>
        <w:spacing w:line="300" w:lineRule="auto"/>
        <w:ind w:firstLineChars="0" w:firstLine="0"/>
        <w:jc w:val="left"/>
        <w:rPr>
          <w:rFonts w:ascii="Times New Roman" w:hAnsi="Times New Roman" w:cs="Times New Roman"/>
          <w:lang w:val="en-GB"/>
        </w:rPr>
      </w:pPr>
    </w:p>
    <w:p w14:paraId="0F231EBF" w14:textId="515F4753" w:rsidR="00766B8D" w:rsidRDefault="00766B8D" w:rsidP="00766B8D">
      <w:pPr>
        <w:spacing w:line="300" w:lineRule="auto"/>
        <w:ind w:firstLineChars="0" w:firstLine="0"/>
        <w:jc w:val="left"/>
        <w:rPr>
          <w:rFonts w:ascii="Times New Roman" w:hAnsi="Times New Roman" w:cs="Times New Roman"/>
        </w:rPr>
      </w:pPr>
    </w:p>
    <w:p w14:paraId="4F400EFF" w14:textId="678C304A" w:rsidR="00766B8D" w:rsidRDefault="00766B8D" w:rsidP="00766B8D">
      <w:pPr>
        <w:spacing w:line="300" w:lineRule="auto"/>
        <w:ind w:firstLineChars="0" w:firstLine="0"/>
        <w:jc w:val="left"/>
        <w:rPr>
          <w:rFonts w:ascii="Times New Roman" w:hAnsi="Times New Roman" w:cs="Times New Roman"/>
        </w:rPr>
      </w:pPr>
    </w:p>
    <w:p w14:paraId="0825770E" w14:textId="20550458" w:rsidR="00766B8D" w:rsidRDefault="00766B8D" w:rsidP="00766B8D">
      <w:pPr>
        <w:spacing w:line="300" w:lineRule="auto"/>
        <w:ind w:firstLineChars="0" w:firstLine="0"/>
        <w:jc w:val="left"/>
        <w:rPr>
          <w:rFonts w:ascii="Times New Roman" w:hAnsi="Times New Roman" w:cs="Times New Roman"/>
        </w:rPr>
      </w:pPr>
    </w:p>
    <w:p w14:paraId="7894568B" w14:textId="6DC903A3" w:rsidR="00766B8D" w:rsidRDefault="00766B8D" w:rsidP="00766B8D">
      <w:pPr>
        <w:spacing w:line="300" w:lineRule="auto"/>
        <w:ind w:firstLineChars="0" w:firstLine="0"/>
        <w:jc w:val="left"/>
        <w:rPr>
          <w:rFonts w:ascii="Times New Roman" w:hAnsi="Times New Roman" w:cs="Times New Roman"/>
        </w:rPr>
      </w:pPr>
    </w:p>
    <w:p w14:paraId="539D68D8" w14:textId="58CBFE35" w:rsidR="00766B8D" w:rsidRDefault="00766B8D" w:rsidP="00766B8D">
      <w:pPr>
        <w:spacing w:line="300" w:lineRule="auto"/>
        <w:ind w:firstLineChars="0" w:firstLine="0"/>
        <w:jc w:val="left"/>
        <w:rPr>
          <w:rFonts w:ascii="Times New Roman" w:hAnsi="Times New Roman" w:cs="Times New Roman"/>
        </w:rPr>
      </w:pPr>
    </w:p>
    <w:p w14:paraId="24E42BFF" w14:textId="607888F6" w:rsidR="00766B8D" w:rsidRDefault="00766B8D" w:rsidP="00766B8D">
      <w:pPr>
        <w:spacing w:line="300" w:lineRule="auto"/>
        <w:ind w:firstLineChars="0" w:firstLine="0"/>
        <w:jc w:val="left"/>
        <w:rPr>
          <w:rFonts w:ascii="Times New Roman" w:hAnsi="Times New Roman" w:cs="Times New Roman"/>
        </w:rPr>
      </w:pPr>
    </w:p>
    <w:p w14:paraId="0B2B2F78" w14:textId="12C8C9DD" w:rsidR="00766B8D" w:rsidRDefault="00766B8D" w:rsidP="00766B8D">
      <w:pPr>
        <w:spacing w:line="300" w:lineRule="auto"/>
        <w:ind w:firstLineChars="0" w:firstLine="0"/>
        <w:jc w:val="left"/>
        <w:rPr>
          <w:rFonts w:ascii="Times New Roman" w:hAnsi="Times New Roman" w:cs="Times New Roman"/>
        </w:rPr>
      </w:pPr>
    </w:p>
    <w:p w14:paraId="3BF4F0C3" w14:textId="3EC53BA3" w:rsidR="00766B8D" w:rsidRDefault="00766B8D" w:rsidP="00766B8D">
      <w:pPr>
        <w:spacing w:line="300" w:lineRule="auto"/>
        <w:ind w:firstLineChars="0" w:firstLine="0"/>
        <w:jc w:val="left"/>
        <w:rPr>
          <w:rFonts w:ascii="Times New Roman" w:hAnsi="Times New Roman" w:cs="Times New Roman"/>
        </w:rPr>
      </w:pPr>
    </w:p>
    <w:p w14:paraId="2F8DAB0A" w14:textId="6633E45F" w:rsidR="00766B8D" w:rsidRDefault="00766B8D" w:rsidP="00766B8D">
      <w:pPr>
        <w:spacing w:line="300" w:lineRule="auto"/>
        <w:ind w:firstLineChars="0" w:firstLine="0"/>
        <w:jc w:val="left"/>
        <w:rPr>
          <w:rFonts w:ascii="Times New Roman" w:hAnsi="Times New Roman" w:cs="Times New Roman"/>
        </w:rPr>
      </w:pPr>
    </w:p>
    <w:p w14:paraId="6FCCF656" w14:textId="77777777" w:rsidR="00B57B60" w:rsidRDefault="00B57B60" w:rsidP="00766B8D">
      <w:pPr>
        <w:spacing w:line="300" w:lineRule="auto"/>
        <w:ind w:firstLineChars="0" w:firstLine="0"/>
        <w:jc w:val="left"/>
        <w:rPr>
          <w:rFonts w:ascii="Times New Roman" w:hAnsi="Times New Roman" w:cs="Times New Roman"/>
        </w:rPr>
      </w:pPr>
    </w:p>
    <w:p w14:paraId="0F821E6B" w14:textId="77777777" w:rsidR="00B57B60" w:rsidRDefault="00B57B60" w:rsidP="009E196E">
      <w:pPr>
        <w:spacing w:line="360" w:lineRule="auto"/>
        <w:ind w:firstLineChars="0" w:firstLine="0"/>
        <w:rPr>
          <w:rFonts w:ascii="Times New Roman" w:hAnsi="Times New Roman" w:cs="Times New Roman"/>
        </w:rPr>
      </w:pPr>
    </w:p>
    <w:p w14:paraId="75D69AB2" w14:textId="77777777" w:rsidR="009C5E31" w:rsidRDefault="00F800A6" w:rsidP="009C5E31">
      <w:pPr>
        <w:pStyle w:val="3"/>
        <w:spacing w:before="0" w:after="0" w:line="360" w:lineRule="auto"/>
        <w:jc w:val="left"/>
        <w:rPr>
          <w:rFonts w:cs="Times New Roman"/>
          <w:sz w:val="24"/>
          <w:szCs w:val="24"/>
        </w:rPr>
      </w:pPr>
      <w:r w:rsidRPr="00083763">
        <w:rPr>
          <w:rFonts w:cs="Times New Roman"/>
          <w:sz w:val="24"/>
          <w:szCs w:val="24"/>
        </w:rPr>
        <w:lastRenderedPageBreak/>
        <w:t>Table S</w:t>
      </w:r>
      <w:r w:rsidR="00315F85">
        <w:rPr>
          <w:rFonts w:cs="Times New Roman" w:hint="eastAsia"/>
          <w:sz w:val="24"/>
          <w:szCs w:val="24"/>
        </w:rPr>
        <w:t>1</w:t>
      </w:r>
      <w:r w:rsidRPr="00083763">
        <w:rPr>
          <w:rFonts w:cs="Times New Roman"/>
          <w:sz w:val="24"/>
          <w:szCs w:val="24"/>
        </w:rPr>
        <w:t xml:space="preserve"> </w:t>
      </w:r>
      <w:r w:rsidR="007908FD">
        <w:rPr>
          <w:rFonts w:cs="Times New Roman"/>
          <w:sz w:val="24"/>
          <w:szCs w:val="24"/>
        </w:rPr>
        <w:t xml:space="preserve"> </w:t>
      </w:r>
    </w:p>
    <w:p w14:paraId="7D994994" w14:textId="10019975" w:rsidR="00073263" w:rsidRPr="009C5E31" w:rsidRDefault="00A33BD0" w:rsidP="00A33BD0">
      <w:pPr>
        <w:pStyle w:val="af0"/>
        <w:ind w:firstLine="400"/>
        <w:jc w:val="center"/>
        <w:rPr>
          <w:rFonts w:ascii="Times New Roman" w:eastAsiaTheme="minorEastAsia" w:hAnsi="Times New Roman" w:cstheme="minorBidi"/>
        </w:rPr>
      </w:pPr>
      <w:r w:rsidRPr="001278B1">
        <w:t xml:space="preserve">Grading </w:t>
      </w:r>
      <w:r>
        <w:t>c</w:t>
      </w:r>
      <w:r w:rsidRPr="001278B1">
        <w:t xml:space="preserve">riteria for </w:t>
      </w:r>
      <w:r>
        <w:t>p</w:t>
      </w:r>
      <w:r w:rsidRPr="001278B1">
        <w:t xml:space="preserve">otential </w:t>
      </w:r>
      <w:r>
        <w:t>e</w:t>
      </w:r>
      <w:r w:rsidRPr="001278B1">
        <w:t xml:space="preserve">cological </w:t>
      </w:r>
      <w:r>
        <w:t>r</w:t>
      </w:r>
      <w:r w:rsidRPr="001278B1">
        <w:t xml:space="preserve">isk </w:t>
      </w:r>
      <w:r>
        <w:t>f</w:t>
      </w:r>
      <w:r w:rsidRPr="001278B1">
        <w:t xml:space="preserve">actor and </w:t>
      </w:r>
      <w:r>
        <w:t>p</w:t>
      </w:r>
      <w:r w:rsidRPr="001278B1">
        <w:t xml:space="preserve">otential </w:t>
      </w:r>
      <w:r>
        <w:t>e</w:t>
      </w:r>
      <w:r w:rsidRPr="001278B1">
        <w:t xml:space="preserve">cological </w:t>
      </w:r>
      <w:r>
        <w:t>r</w:t>
      </w:r>
      <w:r w:rsidRPr="001278B1">
        <w:t xml:space="preserve">isk </w:t>
      </w:r>
      <w:r>
        <w:t>i</w:t>
      </w:r>
      <w:r w:rsidRPr="001278B1">
        <w:t>ndex</w:t>
      </w:r>
    </w:p>
    <w:tbl>
      <w:tblPr>
        <w:tblStyle w:val="ad"/>
        <w:tblW w:w="0" w:type="auto"/>
        <w:tblLook w:val="04A0" w:firstRow="1" w:lastRow="0" w:firstColumn="1" w:lastColumn="0" w:noHBand="0" w:noVBand="1"/>
      </w:tblPr>
      <w:tblGrid>
        <w:gridCol w:w="3209"/>
        <w:gridCol w:w="3209"/>
        <w:gridCol w:w="3210"/>
      </w:tblGrid>
      <w:tr w:rsidR="00050AC2" w14:paraId="7561F2BD" w14:textId="77777777" w:rsidTr="00620D1D">
        <w:trPr>
          <w:cnfStyle w:val="100000000000" w:firstRow="1" w:lastRow="0" w:firstColumn="0" w:lastColumn="0" w:oddVBand="0" w:evenVBand="0" w:oddHBand="0" w:evenHBand="0" w:firstRowFirstColumn="0" w:firstRowLastColumn="0" w:lastRowFirstColumn="0" w:lastRowLastColumn="0"/>
        </w:trPr>
        <w:tc>
          <w:tcPr>
            <w:tcW w:w="3209" w:type="dxa"/>
          </w:tcPr>
          <w:p w14:paraId="105F8B09" w14:textId="2D655A42" w:rsidR="00050AC2" w:rsidRPr="00664672" w:rsidRDefault="005F1F05" w:rsidP="005F1F05">
            <w:pPr>
              <w:pStyle w:val="ab"/>
              <w:ind w:firstLineChars="0" w:firstLine="0"/>
              <w:rPr>
                <w:sz w:val="21"/>
                <w:szCs w:val="21"/>
              </w:rPr>
            </w:pPr>
            <w:r w:rsidRPr="005F1F05">
              <w:rPr>
                <w:sz w:val="21"/>
                <w:szCs w:val="21"/>
              </w:rPr>
              <w:t>Grade</w:t>
            </w:r>
            <w:r>
              <w:rPr>
                <w:rFonts w:hint="eastAsia"/>
                <w:sz w:val="21"/>
                <w:szCs w:val="21"/>
              </w:rPr>
              <w:t xml:space="preserve"> </w:t>
            </w:r>
            <w:r w:rsidRPr="005F1F05">
              <w:rPr>
                <w:sz w:val="21"/>
                <w:szCs w:val="21"/>
              </w:rPr>
              <w:t>classification</w:t>
            </w:r>
            <w:r w:rsidR="00050AC2" w:rsidRPr="00664672">
              <w:rPr>
                <w:rFonts w:hint="eastAsia"/>
                <w:sz w:val="21"/>
                <w:szCs w:val="21"/>
              </w:rPr>
              <w:t>（</w:t>
            </w:r>
            <w:r w:rsidR="00050AC2">
              <w:rPr>
                <w:rFonts w:hint="eastAsia"/>
              </w:rPr>
              <w:t>E</w:t>
            </w:r>
            <w:r w:rsidR="00050AC2" w:rsidRPr="004C0FB0">
              <w:rPr>
                <w:vertAlign w:val="superscript"/>
              </w:rPr>
              <w:t>i</w:t>
            </w:r>
            <w:r w:rsidR="00050AC2" w:rsidRPr="004C0FB0">
              <w:rPr>
                <w:vertAlign w:val="subscript"/>
              </w:rPr>
              <w:t>r</w:t>
            </w:r>
            <w:r w:rsidR="00050AC2" w:rsidRPr="00664672">
              <w:rPr>
                <w:rFonts w:hint="eastAsia"/>
                <w:sz w:val="21"/>
                <w:szCs w:val="21"/>
              </w:rPr>
              <w:t>）</w:t>
            </w:r>
          </w:p>
        </w:tc>
        <w:tc>
          <w:tcPr>
            <w:tcW w:w="3209" w:type="dxa"/>
          </w:tcPr>
          <w:p w14:paraId="3C6587B3" w14:textId="0AAB2429" w:rsidR="00050AC2" w:rsidRPr="00664672" w:rsidRDefault="005F1F05" w:rsidP="00620D1D">
            <w:pPr>
              <w:pStyle w:val="ab"/>
              <w:ind w:firstLineChars="0" w:firstLine="0"/>
              <w:jc w:val="center"/>
              <w:rPr>
                <w:sz w:val="21"/>
                <w:szCs w:val="21"/>
              </w:rPr>
            </w:pPr>
            <w:r w:rsidRPr="005F1F05">
              <w:rPr>
                <w:sz w:val="21"/>
                <w:szCs w:val="21"/>
              </w:rPr>
              <w:t>Grade</w:t>
            </w:r>
            <w:r>
              <w:rPr>
                <w:rFonts w:hint="eastAsia"/>
                <w:sz w:val="21"/>
                <w:szCs w:val="21"/>
              </w:rPr>
              <w:t xml:space="preserve"> </w:t>
            </w:r>
            <w:r w:rsidRPr="005F1F05">
              <w:rPr>
                <w:sz w:val="21"/>
                <w:szCs w:val="21"/>
              </w:rPr>
              <w:t>classification</w:t>
            </w:r>
            <w:r w:rsidR="00050AC2" w:rsidRPr="00664672">
              <w:rPr>
                <w:rFonts w:hint="eastAsia"/>
                <w:sz w:val="21"/>
                <w:szCs w:val="21"/>
              </w:rPr>
              <w:t>（</w:t>
            </w:r>
            <w:r w:rsidR="00050AC2" w:rsidRPr="00664672">
              <w:rPr>
                <w:rFonts w:hint="eastAsia"/>
                <w:sz w:val="21"/>
                <w:szCs w:val="21"/>
              </w:rPr>
              <w:t>R</w:t>
            </w:r>
            <w:r w:rsidR="00050AC2" w:rsidRPr="00664672">
              <w:rPr>
                <w:sz w:val="21"/>
                <w:szCs w:val="21"/>
              </w:rPr>
              <w:t>I</w:t>
            </w:r>
            <w:r w:rsidR="00050AC2" w:rsidRPr="00664672">
              <w:rPr>
                <w:rFonts w:hint="eastAsia"/>
                <w:sz w:val="21"/>
                <w:szCs w:val="21"/>
              </w:rPr>
              <w:t>）</w:t>
            </w:r>
          </w:p>
        </w:tc>
        <w:tc>
          <w:tcPr>
            <w:tcW w:w="3210" w:type="dxa"/>
          </w:tcPr>
          <w:p w14:paraId="1E13B70B" w14:textId="4527E90D" w:rsidR="00050AC2" w:rsidRPr="00664672" w:rsidRDefault="009F294A" w:rsidP="00620D1D">
            <w:pPr>
              <w:pStyle w:val="ab"/>
              <w:ind w:firstLineChars="0" w:firstLine="0"/>
              <w:jc w:val="center"/>
              <w:rPr>
                <w:sz w:val="21"/>
                <w:szCs w:val="21"/>
              </w:rPr>
            </w:pPr>
            <w:r w:rsidRPr="009F294A">
              <w:rPr>
                <w:sz w:val="21"/>
                <w:szCs w:val="21"/>
              </w:rPr>
              <w:t>Pollution level</w:t>
            </w:r>
          </w:p>
        </w:tc>
      </w:tr>
      <w:tr w:rsidR="00050AC2" w14:paraId="47B02957" w14:textId="77777777" w:rsidTr="00620D1D">
        <w:tc>
          <w:tcPr>
            <w:tcW w:w="3209" w:type="dxa"/>
          </w:tcPr>
          <w:p w14:paraId="49AA4362" w14:textId="77777777" w:rsidR="00050AC2" w:rsidRPr="00664672" w:rsidRDefault="00000000" w:rsidP="00620D1D">
            <w:pPr>
              <w:pStyle w:val="ab"/>
              <w:ind w:firstLineChars="0" w:firstLine="0"/>
              <w:jc w:val="center"/>
              <w:rPr>
                <w:iCs/>
                <w:sz w:val="21"/>
                <w:szCs w:val="21"/>
              </w:rPr>
            </w:pPr>
            <m:oMath>
              <m:sSubSup>
                <m:sSubSupPr>
                  <m:ctrlPr>
                    <w:rPr>
                      <w:rFonts w:ascii="Cambria Math" w:hAnsi="Cambria Math"/>
                      <w:i/>
                      <w:sz w:val="21"/>
                      <w:szCs w:val="21"/>
                    </w:rPr>
                  </m:ctrlPr>
                </m:sSubSupPr>
                <m:e>
                  <m:r>
                    <w:rPr>
                      <w:rFonts w:ascii="Cambria Math" w:hAnsi="Cambria Math"/>
                      <w:sz w:val="21"/>
                      <w:szCs w:val="21"/>
                    </w:rPr>
                    <m:t>E</m:t>
                  </m:r>
                </m:e>
                <m:sub>
                  <m:r>
                    <w:rPr>
                      <w:rFonts w:ascii="Cambria Math" w:hAnsi="Cambria Math"/>
                      <w:sz w:val="21"/>
                      <w:szCs w:val="21"/>
                    </w:rPr>
                    <m:t>r</m:t>
                  </m:r>
                </m:sub>
                <m:sup>
                  <m:r>
                    <w:rPr>
                      <w:rFonts w:ascii="Cambria Math" w:hAnsi="Cambria Math"/>
                      <w:sz w:val="21"/>
                      <w:szCs w:val="21"/>
                    </w:rPr>
                    <m:t>i</m:t>
                  </m:r>
                </m:sup>
              </m:sSubSup>
            </m:oMath>
            <w:r w:rsidR="00050AC2" w:rsidRPr="00664672">
              <w:rPr>
                <w:rFonts w:hint="eastAsia"/>
                <w:iCs/>
                <w:sz w:val="21"/>
                <w:szCs w:val="21"/>
              </w:rPr>
              <w:t>&lt;</w:t>
            </w:r>
            <w:r w:rsidR="00050AC2" w:rsidRPr="00664672">
              <w:rPr>
                <w:iCs/>
                <w:sz w:val="21"/>
                <w:szCs w:val="21"/>
              </w:rPr>
              <w:t>40</w:t>
            </w:r>
          </w:p>
        </w:tc>
        <w:tc>
          <w:tcPr>
            <w:tcW w:w="3209" w:type="dxa"/>
          </w:tcPr>
          <w:p w14:paraId="23E7D0DC" w14:textId="77777777" w:rsidR="00050AC2" w:rsidRPr="00664672" w:rsidRDefault="00050AC2" w:rsidP="00620D1D">
            <w:pPr>
              <w:pStyle w:val="ab"/>
              <w:ind w:firstLineChars="0" w:firstLine="0"/>
              <w:jc w:val="center"/>
              <w:rPr>
                <w:sz w:val="21"/>
                <w:szCs w:val="21"/>
              </w:rPr>
            </w:pPr>
            <w:r w:rsidRPr="00664672">
              <w:rPr>
                <w:rFonts w:hint="eastAsia"/>
                <w:sz w:val="21"/>
                <w:szCs w:val="21"/>
              </w:rPr>
              <w:t>R</w:t>
            </w:r>
            <w:r w:rsidRPr="00664672">
              <w:rPr>
                <w:sz w:val="21"/>
                <w:szCs w:val="21"/>
              </w:rPr>
              <w:t>I&lt;150</w:t>
            </w:r>
          </w:p>
        </w:tc>
        <w:tc>
          <w:tcPr>
            <w:tcW w:w="3210" w:type="dxa"/>
          </w:tcPr>
          <w:p w14:paraId="0F443BA0" w14:textId="0FC2274A" w:rsidR="00050AC2" w:rsidRPr="00664672" w:rsidRDefault="003F12CA" w:rsidP="00620D1D">
            <w:pPr>
              <w:pStyle w:val="ab"/>
              <w:ind w:firstLineChars="0" w:firstLine="0"/>
              <w:jc w:val="center"/>
              <w:rPr>
                <w:sz w:val="21"/>
                <w:szCs w:val="21"/>
              </w:rPr>
            </w:pPr>
            <w:r w:rsidRPr="003F12CA">
              <w:rPr>
                <w:sz w:val="21"/>
                <w:szCs w:val="21"/>
              </w:rPr>
              <w:t>Low risk</w:t>
            </w:r>
          </w:p>
        </w:tc>
      </w:tr>
      <w:tr w:rsidR="00050AC2" w14:paraId="39ACA328" w14:textId="77777777" w:rsidTr="00620D1D">
        <w:tc>
          <w:tcPr>
            <w:tcW w:w="3209" w:type="dxa"/>
          </w:tcPr>
          <w:p w14:paraId="4C2EBBA2" w14:textId="77777777" w:rsidR="00050AC2" w:rsidRPr="00664672" w:rsidRDefault="00050AC2" w:rsidP="00620D1D">
            <w:pPr>
              <w:pStyle w:val="ab"/>
              <w:ind w:firstLineChars="0" w:firstLine="0"/>
              <w:jc w:val="center"/>
              <w:rPr>
                <w:iCs/>
                <w:sz w:val="21"/>
                <w:szCs w:val="21"/>
              </w:rPr>
            </w:pPr>
            <w:r w:rsidRPr="00664672">
              <w:rPr>
                <w:rFonts w:hint="eastAsia"/>
                <w:sz w:val="21"/>
                <w:szCs w:val="21"/>
              </w:rPr>
              <w:t>40</w:t>
            </w:r>
            <w:r w:rsidRPr="00664672">
              <w:rPr>
                <w:rFonts w:hint="eastAsia"/>
                <w:sz w:val="21"/>
                <w:szCs w:val="21"/>
              </w:rPr>
              <w:t>≤</w:t>
            </w:r>
            <m:oMath>
              <m:sSubSup>
                <m:sSubSupPr>
                  <m:ctrlPr>
                    <w:rPr>
                      <w:rFonts w:ascii="Cambria Math" w:hAnsi="Cambria Math"/>
                      <w:i/>
                      <w:sz w:val="21"/>
                      <w:szCs w:val="21"/>
                    </w:rPr>
                  </m:ctrlPr>
                </m:sSubSupPr>
                <m:e>
                  <m:r>
                    <w:rPr>
                      <w:rFonts w:ascii="Cambria Math" w:hAnsi="Cambria Math"/>
                      <w:sz w:val="21"/>
                      <w:szCs w:val="21"/>
                    </w:rPr>
                    <m:t>E</m:t>
                  </m:r>
                </m:e>
                <m:sub>
                  <m:r>
                    <w:rPr>
                      <w:rFonts w:ascii="Cambria Math" w:hAnsi="Cambria Math"/>
                      <w:sz w:val="21"/>
                      <w:szCs w:val="21"/>
                    </w:rPr>
                    <m:t>r</m:t>
                  </m:r>
                </m:sub>
                <m:sup>
                  <m:r>
                    <w:rPr>
                      <w:rFonts w:ascii="Cambria Math" w:hAnsi="Cambria Math"/>
                      <w:sz w:val="21"/>
                      <w:szCs w:val="21"/>
                    </w:rPr>
                    <m:t>i</m:t>
                  </m:r>
                </m:sup>
              </m:sSubSup>
            </m:oMath>
            <w:r w:rsidRPr="00664672">
              <w:rPr>
                <w:rFonts w:hint="eastAsia"/>
                <w:sz w:val="21"/>
                <w:szCs w:val="21"/>
              </w:rPr>
              <w:t>＜</w:t>
            </w:r>
            <w:r w:rsidRPr="00664672">
              <w:rPr>
                <w:rFonts w:hint="eastAsia"/>
                <w:sz w:val="21"/>
                <w:szCs w:val="21"/>
              </w:rPr>
              <w:t>80</w:t>
            </w:r>
          </w:p>
        </w:tc>
        <w:tc>
          <w:tcPr>
            <w:tcW w:w="3209" w:type="dxa"/>
          </w:tcPr>
          <w:p w14:paraId="37E10534" w14:textId="77777777" w:rsidR="00050AC2" w:rsidRPr="00664672" w:rsidRDefault="00050AC2" w:rsidP="00620D1D">
            <w:pPr>
              <w:pStyle w:val="ab"/>
              <w:ind w:firstLineChars="0" w:firstLine="0"/>
              <w:jc w:val="center"/>
              <w:rPr>
                <w:sz w:val="21"/>
                <w:szCs w:val="21"/>
              </w:rPr>
            </w:pPr>
            <w:r w:rsidRPr="00664672">
              <w:rPr>
                <w:rFonts w:hint="eastAsia"/>
                <w:sz w:val="21"/>
                <w:szCs w:val="21"/>
              </w:rPr>
              <w:t>150</w:t>
            </w:r>
            <w:r w:rsidRPr="00664672">
              <w:rPr>
                <w:rFonts w:hint="eastAsia"/>
                <w:sz w:val="21"/>
                <w:szCs w:val="21"/>
              </w:rPr>
              <w:t>≤</w:t>
            </w:r>
            <w:r w:rsidRPr="00664672">
              <w:rPr>
                <w:rFonts w:hint="eastAsia"/>
                <w:sz w:val="21"/>
                <w:szCs w:val="21"/>
              </w:rPr>
              <w:t>R</w:t>
            </w:r>
            <w:r w:rsidRPr="00664672">
              <w:rPr>
                <w:sz w:val="21"/>
                <w:szCs w:val="21"/>
              </w:rPr>
              <w:t>I</w:t>
            </w:r>
            <w:r w:rsidRPr="00664672">
              <w:rPr>
                <w:rFonts w:hint="eastAsia"/>
                <w:sz w:val="21"/>
                <w:szCs w:val="21"/>
              </w:rPr>
              <w:t>&lt;</w:t>
            </w:r>
            <w:r w:rsidRPr="00664672">
              <w:rPr>
                <w:sz w:val="21"/>
                <w:szCs w:val="21"/>
              </w:rPr>
              <w:t>300</w:t>
            </w:r>
          </w:p>
        </w:tc>
        <w:tc>
          <w:tcPr>
            <w:tcW w:w="3210" w:type="dxa"/>
          </w:tcPr>
          <w:p w14:paraId="4E915D14" w14:textId="556E046D" w:rsidR="00050AC2" w:rsidRPr="00664672" w:rsidRDefault="003F12CA" w:rsidP="00620D1D">
            <w:pPr>
              <w:pStyle w:val="ab"/>
              <w:ind w:firstLineChars="0" w:firstLine="0"/>
              <w:jc w:val="center"/>
              <w:rPr>
                <w:sz w:val="21"/>
                <w:szCs w:val="21"/>
              </w:rPr>
            </w:pPr>
            <w:r w:rsidRPr="003F12CA">
              <w:rPr>
                <w:sz w:val="21"/>
                <w:szCs w:val="21"/>
              </w:rPr>
              <w:t>Moderate risk</w:t>
            </w:r>
          </w:p>
        </w:tc>
      </w:tr>
      <w:tr w:rsidR="00050AC2" w14:paraId="61294AE8" w14:textId="77777777" w:rsidTr="00620D1D">
        <w:tc>
          <w:tcPr>
            <w:tcW w:w="3209" w:type="dxa"/>
          </w:tcPr>
          <w:p w14:paraId="2EFBF5AC" w14:textId="77777777" w:rsidR="00050AC2" w:rsidRPr="00664672" w:rsidRDefault="00050AC2" w:rsidP="00620D1D">
            <w:pPr>
              <w:pStyle w:val="ab"/>
              <w:ind w:firstLineChars="0" w:firstLine="0"/>
              <w:jc w:val="center"/>
              <w:rPr>
                <w:sz w:val="21"/>
                <w:szCs w:val="21"/>
              </w:rPr>
            </w:pPr>
            <w:r w:rsidRPr="00664672">
              <w:rPr>
                <w:rFonts w:hint="eastAsia"/>
                <w:sz w:val="21"/>
                <w:szCs w:val="21"/>
              </w:rPr>
              <w:t>80</w:t>
            </w:r>
            <w:r w:rsidRPr="00664672">
              <w:rPr>
                <w:rFonts w:hint="eastAsia"/>
                <w:sz w:val="21"/>
                <w:szCs w:val="21"/>
              </w:rPr>
              <w:t>≤</w:t>
            </w:r>
            <m:oMath>
              <m:sSubSup>
                <m:sSubSupPr>
                  <m:ctrlPr>
                    <w:rPr>
                      <w:rFonts w:ascii="Cambria Math" w:hAnsi="Cambria Math"/>
                      <w:i/>
                      <w:sz w:val="21"/>
                      <w:szCs w:val="21"/>
                    </w:rPr>
                  </m:ctrlPr>
                </m:sSubSupPr>
                <m:e>
                  <m:r>
                    <w:rPr>
                      <w:rFonts w:ascii="Cambria Math" w:hAnsi="Cambria Math"/>
                      <w:sz w:val="21"/>
                      <w:szCs w:val="21"/>
                    </w:rPr>
                    <m:t>E</m:t>
                  </m:r>
                </m:e>
                <m:sub>
                  <m:r>
                    <w:rPr>
                      <w:rFonts w:ascii="Cambria Math" w:hAnsi="Cambria Math"/>
                      <w:sz w:val="21"/>
                      <w:szCs w:val="21"/>
                    </w:rPr>
                    <m:t>r</m:t>
                  </m:r>
                </m:sub>
                <m:sup>
                  <m:r>
                    <w:rPr>
                      <w:rFonts w:ascii="Cambria Math" w:hAnsi="Cambria Math"/>
                      <w:sz w:val="21"/>
                      <w:szCs w:val="21"/>
                    </w:rPr>
                    <m:t>i</m:t>
                  </m:r>
                </m:sup>
              </m:sSubSup>
            </m:oMath>
            <w:r w:rsidRPr="00664672">
              <w:rPr>
                <w:rFonts w:hint="eastAsia"/>
                <w:sz w:val="21"/>
                <w:szCs w:val="21"/>
              </w:rPr>
              <w:t>＜</w:t>
            </w:r>
            <w:r w:rsidRPr="00664672">
              <w:rPr>
                <w:rFonts w:hint="eastAsia"/>
                <w:sz w:val="21"/>
                <w:szCs w:val="21"/>
              </w:rPr>
              <w:t>160</w:t>
            </w:r>
          </w:p>
        </w:tc>
        <w:tc>
          <w:tcPr>
            <w:tcW w:w="3209" w:type="dxa"/>
          </w:tcPr>
          <w:p w14:paraId="130C8D8C" w14:textId="77777777" w:rsidR="00050AC2" w:rsidRPr="00664672" w:rsidRDefault="00050AC2" w:rsidP="00620D1D">
            <w:pPr>
              <w:pStyle w:val="ab"/>
              <w:ind w:firstLineChars="0" w:firstLine="0"/>
              <w:jc w:val="center"/>
              <w:rPr>
                <w:sz w:val="21"/>
                <w:szCs w:val="21"/>
              </w:rPr>
            </w:pPr>
            <w:r w:rsidRPr="00664672">
              <w:rPr>
                <w:sz w:val="21"/>
                <w:szCs w:val="21"/>
              </w:rPr>
              <w:t>30</w:t>
            </w:r>
            <w:r w:rsidRPr="00664672">
              <w:rPr>
                <w:rFonts w:hint="eastAsia"/>
                <w:sz w:val="21"/>
                <w:szCs w:val="21"/>
              </w:rPr>
              <w:t>0</w:t>
            </w:r>
            <w:r w:rsidRPr="00664672">
              <w:rPr>
                <w:rFonts w:hint="eastAsia"/>
                <w:sz w:val="21"/>
                <w:szCs w:val="21"/>
              </w:rPr>
              <w:t>≤</w:t>
            </w:r>
            <w:r w:rsidRPr="00664672">
              <w:rPr>
                <w:rFonts w:hint="eastAsia"/>
                <w:sz w:val="21"/>
                <w:szCs w:val="21"/>
              </w:rPr>
              <w:t>R</w:t>
            </w:r>
            <w:r w:rsidRPr="00664672">
              <w:rPr>
                <w:sz w:val="21"/>
                <w:szCs w:val="21"/>
              </w:rPr>
              <w:t>I</w:t>
            </w:r>
            <w:r w:rsidRPr="00664672">
              <w:rPr>
                <w:rFonts w:hint="eastAsia"/>
                <w:sz w:val="21"/>
                <w:szCs w:val="21"/>
              </w:rPr>
              <w:t>&lt;</w:t>
            </w:r>
            <w:r w:rsidRPr="00664672">
              <w:rPr>
                <w:sz w:val="21"/>
                <w:szCs w:val="21"/>
              </w:rPr>
              <w:t>600</w:t>
            </w:r>
          </w:p>
        </w:tc>
        <w:tc>
          <w:tcPr>
            <w:tcW w:w="3210" w:type="dxa"/>
          </w:tcPr>
          <w:p w14:paraId="639EE0F7" w14:textId="48910B82" w:rsidR="00050AC2" w:rsidRPr="00664672" w:rsidRDefault="00043537" w:rsidP="00043537">
            <w:pPr>
              <w:pStyle w:val="ab"/>
              <w:ind w:firstLineChars="0" w:firstLine="0"/>
              <w:jc w:val="center"/>
              <w:rPr>
                <w:sz w:val="21"/>
                <w:szCs w:val="21"/>
              </w:rPr>
            </w:pPr>
            <w:r w:rsidRPr="00043537">
              <w:rPr>
                <w:sz w:val="21"/>
                <w:szCs w:val="21"/>
              </w:rPr>
              <w:t>Considerable</w:t>
            </w:r>
            <w:r>
              <w:rPr>
                <w:rFonts w:hint="eastAsia"/>
                <w:sz w:val="21"/>
                <w:szCs w:val="21"/>
              </w:rPr>
              <w:t xml:space="preserve"> </w:t>
            </w:r>
            <w:r w:rsidRPr="00043537">
              <w:rPr>
                <w:sz w:val="21"/>
                <w:szCs w:val="21"/>
              </w:rPr>
              <w:t>risk</w:t>
            </w:r>
          </w:p>
        </w:tc>
      </w:tr>
      <w:tr w:rsidR="00050AC2" w14:paraId="51DB1093" w14:textId="77777777" w:rsidTr="00620D1D">
        <w:tc>
          <w:tcPr>
            <w:tcW w:w="3209" w:type="dxa"/>
          </w:tcPr>
          <w:p w14:paraId="082B84B2" w14:textId="77777777" w:rsidR="00050AC2" w:rsidRPr="00664672" w:rsidRDefault="00050AC2" w:rsidP="00620D1D">
            <w:pPr>
              <w:pStyle w:val="ab"/>
              <w:ind w:firstLineChars="0" w:firstLine="0"/>
              <w:jc w:val="center"/>
              <w:rPr>
                <w:sz w:val="21"/>
                <w:szCs w:val="21"/>
              </w:rPr>
            </w:pPr>
            <w:r w:rsidRPr="00664672">
              <w:rPr>
                <w:rFonts w:hint="eastAsia"/>
                <w:sz w:val="21"/>
                <w:szCs w:val="21"/>
              </w:rPr>
              <w:t>160</w:t>
            </w:r>
            <w:r w:rsidRPr="00664672">
              <w:rPr>
                <w:rFonts w:hint="eastAsia"/>
                <w:sz w:val="21"/>
                <w:szCs w:val="21"/>
              </w:rPr>
              <w:t>≤</w:t>
            </w:r>
            <m:oMath>
              <m:sSubSup>
                <m:sSubSupPr>
                  <m:ctrlPr>
                    <w:rPr>
                      <w:rFonts w:ascii="Cambria Math" w:hAnsi="Cambria Math"/>
                      <w:i/>
                      <w:sz w:val="21"/>
                      <w:szCs w:val="21"/>
                    </w:rPr>
                  </m:ctrlPr>
                </m:sSubSupPr>
                <m:e>
                  <m:r>
                    <w:rPr>
                      <w:rFonts w:ascii="Cambria Math" w:hAnsi="Cambria Math"/>
                      <w:sz w:val="21"/>
                      <w:szCs w:val="21"/>
                    </w:rPr>
                    <m:t>E</m:t>
                  </m:r>
                </m:e>
                <m:sub>
                  <m:r>
                    <w:rPr>
                      <w:rFonts w:ascii="Cambria Math" w:hAnsi="Cambria Math"/>
                      <w:sz w:val="21"/>
                      <w:szCs w:val="21"/>
                    </w:rPr>
                    <m:t>r</m:t>
                  </m:r>
                </m:sub>
                <m:sup>
                  <m:r>
                    <w:rPr>
                      <w:rFonts w:ascii="Cambria Math" w:hAnsi="Cambria Math"/>
                      <w:sz w:val="21"/>
                      <w:szCs w:val="21"/>
                    </w:rPr>
                    <m:t>i</m:t>
                  </m:r>
                </m:sup>
              </m:sSubSup>
            </m:oMath>
            <w:r w:rsidRPr="00664672">
              <w:rPr>
                <w:rFonts w:hint="eastAsia"/>
                <w:sz w:val="21"/>
                <w:szCs w:val="21"/>
              </w:rPr>
              <w:t>＜</w:t>
            </w:r>
            <w:r w:rsidRPr="00664672">
              <w:rPr>
                <w:rFonts w:hint="eastAsia"/>
                <w:sz w:val="21"/>
                <w:szCs w:val="21"/>
              </w:rPr>
              <w:t>320</w:t>
            </w:r>
          </w:p>
        </w:tc>
        <w:tc>
          <w:tcPr>
            <w:tcW w:w="3209" w:type="dxa"/>
            <w:tcBorders>
              <w:bottom w:val="nil"/>
            </w:tcBorders>
          </w:tcPr>
          <w:p w14:paraId="088E4F0C" w14:textId="14905DE2" w:rsidR="00050AC2" w:rsidRPr="00664672" w:rsidRDefault="00050AC2" w:rsidP="00620D1D">
            <w:pPr>
              <w:pStyle w:val="ab"/>
              <w:ind w:firstLineChars="0" w:firstLine="0"/>
              <w:jc w:val="center"/>
              <w:rPr>
                <w:sz w:val="21"/>
                <w:szCs w:val="21"/>
              </w:rPr>
            </w:pPr>
            <w:r w:rsidRPr="00664672">
              <w:rPr>
                <w:rFonts w:hint="eastAsia"/>
                <w:sz w:val="21"/>
                <w:szCs w:val="21"/>
              </w:rPr>
              <w:t>R</w:t>
            </w:r>
            <w:r w:rsidRPr="00664672">
              <w:rPr>
                <w:sz w:val="21"/>
                <w:szCs w:val="21"/>
              </w:rPr>
              <w:t>I</w:t>
            </w:r>
            <w:r w:rsidRPr="00664672">
              <w:rPr>
                <w:rFonts w:hint="eastAsia"/>
                <w:sz w:val="21"/>
                <w:szCs w:val="21"/>
              </w:rPr>
              <w:t>≥</w:t>
            </w:r>
            <w:r w:rsidR="00887CDD">
              <w:rPr>
                <w:sz w:val="21"/>
                <w:szCs w:val="21"/>
              </w:rPr>
              <w:t>60</w:t>
            </w:r>
            <w:r w:rsidRPr="00664672">
              <w:rPr>
                <w:rFonts w:hint="eastAsia"/>
                <w:sz w:val="21"/>
                <w:szCs w:val="21"/>
              </w:rPr>
              <w:t>0</w:t>
            </w:r>
          </w:p>
        </w:tc>
        <w:tc>
          <w:tcPr>
            <w:tcW w:w="3210" w:type="dxa"/>
          </w:tcPr>
          <w:p w14:paraId="567B438B" w14:textId="75F2A6DC" w:rsidR="00050AC2" w:rsidRPr="00664672" w:rsidRDefault="00043537" w:rsidP="00620D1D">
            <w:pPr>
              <w:pStyle w:val="ab"/>
              <w:ind w:firstLineChars="0" w:firstLine="0"/>
              <w:jc w:val="center"/>
              <w:rPr>
                <w:sz w:val="21"/>
                <w:szCs w:val="21"/>
              </w:rPr>
            </w:pPr>
            <w:r w:rsidRPr="00043537">
              <w:rPr>
                <w:sz w:val="21"/>
                <w:szCs w:val="21"/>
              </w:rPr>
              <w:t>High risk</w:t>
            </w:r>
          </w:p>
        </w:tc>
      </w:tr>
      <w:tr w:rsidR="00050AC2" w14:paraId="5B477542" w14:textId="77777777" w:rsidTr="00620D1D">
        <w:tc>
          <w:tcPr>
            <w:tcW w:w="3209" w:type="dxa"/>
          </w:tcPr>
          <w:p w14:paraId="5C17B284" w14:textId="77777777" w:rsidR="00050AC2" w:rsidRPr="00664672" w:rsidRDefault="00000000" w:rsidP="00620D1D">
            <w:pPr>
              <w:pStyle w:val="ab"/>
              <w:ind w:firstLineChars="0" w:firstLine="0"/>
              <w:jc w:val="center"/>
              <w:rPr>
                <w:sz w:val="21"/>
                <w:szCs w:val="21"/>
              </w:rPr>
            </w:pPr>
            <m:oMath>
              <m:sSubSup>
                <m:sSubSupPr>
                  <m:ctrlPr>
                    <w:rPr>
                      <w:rFonts w:ascii="Cambria Math" w:hAnsi="Cambria Math"/>
                      <w:i/>
                      <w:sz w:val="21"/>
                      <w:szCs w:val="21"/>
                    </w:rPr>
                  </m:ctrlPr>
                </m:sSubSupPr>
                <m:e>
                  <m:r>
                    <w:rPr>
                      <w:rFonts w:ascii="Cambria Math" w:hAnsi="Cambria Math"/>
                      <w:sz w:val="21"/>
                      <w:szCs w:val="21"/>
                    </w:rPr>
                    <m:t>E</m:t>
                  </m:r>
                </m:e>
                <m:sub>
                  <m:r>
                    <w:rPr>
                      <w:rFonts w:ascii="Cambria Math" w:hAnsi="Cambria Math"/>
                      <w:sz w:val="21"/>
                      <w:szCs w:val="21"/>
                    </w:rPr>
                    <m:t>r</m:t>
                  </m:r>
                </m:sub>
                <m:sup>
                  <m:r>
                    <w:rPr>
                      <w:rFonts w:ascii="Cambria Math" w:hAnsi="Cambria Math"/>
                      <w:sz w:val="21"/>
                      <w:szCs w:val="21"/>
                    </w:rPr>
                    <m:t>i</m:t>
                  </m:r>
                </m:sup>
              </m:sSubSup>
            </m:oMath>
            <w:r w:rsidR="00050AC2" w:rsidRPr="00664672">
              <w:rPr>
                <w:rFonts w:hint="eastAsia"/>
                <w:sz w:val="21"/>
                <w:szCs w:val="21"/>
              </w:rPr>
              <w:t>≥</w:t>
            </w:r>
            <w:r w:rsidR="00050AC2" w:rsidRPr="00664672">
              <w:rPr>
                <w:rFonts w:hint="eastAsia"/>
                <w:sz w:val="21"/>
                <w:szCs w:val="21"/>
              </w:rPr>
              <w:t>320</w:t>
            </w:r>
          </w:p>
        </w:tc>
        <w:tc>
          <w:tcPr>
            <w:tcW w:w="3209" w:type="dxa"/>
            <w:tcBorders>
              <w:top w:val="nil"/>
              <w:bottom w:val="single" w:sz="12" w:space="0" w:color="auto"/>
            </w:tcBorders>
          </w:tcPr>
          <w:p w14:paraId="14284700" w14:textId="77777777" w:rsidR="00050AC2" w:rsidRPr="00664672" w:rsidRDefault="00050AC2" w:rsidP="00620D1D">
            <w:pPr>
              <w:pStyle w:val="ab"/>
              <w:ind w:firstLineChars="0" w:firstLine="0"/>
              <w:jc w:val="center"/>
              <w:rPr>
                <w:sz w:val="21"/>
                <w:szCs w:val="21"/>
              </w:rPr>
            </w:pPr>
            <w:r w:rsidRPr="00664672">
              <w:rPr>
                <w:rFonts w:ascii="等线" w:eastAsia="等线" w:hAnsi="等线" w:cs="宋体" w:hint="eastAsia"/>
                <w:color w:val="000000"/>
                <w:kern w:val="0"/>
                <w:sz w:val="21"/>
                <w:szCs w:val="21"/>
              </w:rPr>
              <w:t>-</w:t>
            </w:r>
          </w:p>
        </w:tc>
        <w:tc>
          <w:tcPr>
            <w:tcW w:w="3210" w:type="dxa"/>
          </w:tcPr>
          <w:p w14:paraId="683884B1" w14:textId="79AE6DAE" w:rsidR="00050AC2" w:rsidRPr="00664672" w:rsidRDefault="00043537" w:rsidP="00620D1D">
            <w:pPr>
              <w:pStyle w:val="ab"/>
              <w:ind w:firstLineChars="0" w:firstLine="0"/>
              <w:jc w:val="center"/>
              <w:rPr>
                <w:sz w:val="21"/>
                <w:szCs w:val="21"/>
              </w:rPr>
            </w:pPr>
            <w:r w:rsidRPr="00043537">
              <w:rPr>
                <w:sz w:val="21"/>
                <w:szCs w:val="21"/>
              </w:rPr>
              <w:t>Very high risk</w:t>
            </w:r>
          </w:p>
        </w:tc>
      </w:tr>
    </w:tbl>
    <w:p w14:paraId="5555D08D" w14:textId="77777777" w:rsidR="00050AC2" w:rsidRPr="002D32A5" w:rsidRDefault="00050AC2" w:rsidP="007908FD">
      <w:pPr>
        <w:spacing w:line="360" w:lineRule="auto"/>
        <w:ind w:firstLineChars="0" w:firstLine="0"/>
        <w:rPr>
          <w:rFonts w:ascii="Times New Roman" w:hAnsi="Times New Roman" w:cs="Times New Roman"/>
        </w:rPr>
      </w:pPr>
    </w:p>
    <w:p w14:paraId="7D82CB3D" w14:textId="1DBBDD85" w:rsidR="00D07141" w:rsidRDefault="00D07141" w:rsidP="009C5E31">
      <w:pPr>
        <w:spacing w:line="360" w:lineRule="auto"/>
        <w:ind w:firstLineChars="0" w:firstLine="0"/>
        <w:rPr>
          <w:rFonts w:ascii="Times New Roman" w:hAnsi="Times New Roman" w:cs="Times New Roman"/>
        </w:rPr>
      </w:pPr>
    </w:p>
    <w:p w14:paraId="7E69EFBB" w14:textId="77777777" w:rsidR="009C5E31" w:rsidRDefault="00F02D1D" w:rsidP="009C5E31">
      <w:pPr>
        <w:pStyle w:val="3"/>
        <w:spacing w:before="0" w:after="0" w:line="360" w:lineRule="auto"/>
        <w:rPr>
          <w:rFonts w:cs="Times New Roman"/>
          <w:sz w:val="24"/>
          <w:szCs w:val="24"/>
        </w:rPr>
      </w:pPr>
      <w:r w:rsidRPr="00907546">
        <w:rPr>
          <w:rFonts w:cs="Times New Roman"/>
          <w:sz w:val="24"/>
          <w:szCs w:val="24"/>
        </w:rPr>
        <w:t>Tab</w:t>
      </w:r>
      <w:r w:rsidR="00907546">
        <w:rPr>
          <w:rFonts w:cs="Times New Roman"/>
          <w:sz w:val="24"/>
          <w:szCs w:val="24"/>
        </w:rPr>
        <w:t>l</w:t>
      </w:r>
      <w:r w:rsidRPr="00907546">
        <w:rPr>
          <w:rFonts w:cs="Times New Roman"/>
          <w:sz w:val="24"/>
          <w:szCs w:val="24"/>
        </w:rPr>
        <w:t>e S</w:t>
      </w:r>
      <w:r w:rsidR="00315F85">
        <w:rPr>
          <w:rFonts w:cs="Times New Roman" w:hint="eastAsia"/>
          <w:sz w:val="24"/>
          <w:szCs w:val="24"/>
        </w:rPr>
        <w:t>2</w:t>
      </w:r>
      <w:r w:rsidR="009C5E31">
        <w:rPr>
          <w:rFonts w:cs="Times New Roman" w:hint="eastAsia"/>
          <w:sz w:val="24"/>
          <w:szCs w:val="24"/>
        </w:rPr>
        <w:t xml:space="preserve"> </w:t>
      </w:r>
    </w:p>
    <w:p w14:paraId="784D820F" w14:textId="4FF7C02B" w:rsidR="00073263" w:rsidRPr="009C5E31" w:rsidRDefault="000343E1" w:rsidP="000343E1">
      <w:pPr>
        <w:pStyle w:val="af0"/>
        <w:ind w:firstLine="400"/>
        <w:jc w:val="center"/>
      </w:pPr>
      <w:r w:rsidRPr="00836DF3">
        <w:t xml:space="preserve">Reference values of exposure parameters for human health risk </w:t>
      </w:r>
      <w:r w:rsidRPr="007A32DB">
        <w:t>assessment</w:t>
      </w:r>
      <w:r>
        <w:fldChar w:fldCharType="begin"/>
      </w:r>
      <w:r>
        <w:instrText xml:space="preserve"> ADDIN ZOTERO_ITEM CSL_CITATION {"citationID":"aUWvdiPg","properties":{"formattedCitation":"[1]","plainCitation":"[1]","noteIndex":0},"citationItems":[{"id":313,"uris":["http://zotero.org/users/10276455/items/F2CASIR7"],"itemData":{"id":313,"type":"article-journal","abstract":"In recent years, heavy metal contamination of soils has been increasing, posing a major threat to food security, human health, and soil ecosystems. This study analyzed the spatial characteristics, contamination sources, risks of heavy metals by collecting topsoil samples from farmland in an oasis agricultural region in northwest China. The results found that soil heavy metals in farmland were at a moderate contamination level. The PMF model classifies soil heavy metals as fertilizer and pesticide sources dominated by As and Mn with 27.8 %, mixed sources of transport and agricultural sources dominated by Cu, Zn, Cd and Pb with 26.9 %, metal processing sources dominated by Cr and Ni with 22.6 %, and the combined pollution sources of Ti, V, Cr, Mn, Fe, As, Pb dominated by natural sources and fuel combustion. The noncarcinogenic and carcinogenic risks values from the ingestion route were higher for children than for adults. The non-carcinogenic risk of heavy metals to adults in the southwestern and central regions of the study area was &gt;1 × 10−4. The carcinogenic risk was &gt;1 in all adults, but &gt;1 in children in the central and southwestern study areas. Monte Carlo simulation takes into account the parameters and their distributions that affect the health risk assessment model by combining the uncertainty assessment with the health risk, which will reduce the uncertainty of the health risk assessment. The results showed that conventional deterministic risk assessment may overestimate health risk outcomes. In addition, As has a 1.85 % probability of non-carcinogenic risk to children, and an 85.3 % probability of total non-carcinogenic risk for children for all heavy metals. 69.5 % and 11.4 % probability of carcinogenic risk for children and adults respectively for Ni, and 96.4 % and 52.1 % probability of total carcinogenic risk, suggesting that Ni is a priority control heavy metal.","container-title":"Science of The Total Environment","DOI":"10.1016/j.scitotenv.2022.159543","ISSN":"0048-9697","journalAbbreviation":"Sci. Total Environ.","language":"en","page":"159543","source":"ScienceDirect","title":"A Monte Carlo simulation-based health risk assessment of heavy metals in soils of an oasis agricultural region in northwest China","volume":"857","author":[{"family":"Liu","given":"Zhan"},{"family":"Du","given":"Qinqin"},{"family":"Guan","given":"Qingyu"},{"family":"Luo","given":"Haiping"},{"family":"Shan","given":"Yuxin"},{"family":"Shao","given":"Wenyan"}],"issued":{"date-parts":[["2023",1,20]]}}}],"schema":"https://github.com/citation-style-language/schema/raw/master/csl-citation.json"} </w:instrText>
      </w:r>
      <w:r>
        <w:fldChar w:fldCharType="separate"/>
      </w:r>
      <w:r w:rsidRPr="000343E1">
        <w:rPr>
          <w:rFonts w:ascii="Cambria" w:hAnsi="Cambria"/>
        </w:rPr>
        <w:t>[1]</w:t>
      </w:r>
      <w:r>
        <w:fldChar w:fldCharType="end"/>
      </w:r>
    </w:p>
    <w:tbl>
      <w:tblPr>
        <w:tblStyle w:val="ad"/>
        <w:tblpPr w:leftFromText="180" w:rightFromText="180" w:vertAnchor="text" w:horzAnchor="margin" w:tblpY="7"/>
        <w:tblW w:w="10314" w:type="dxa"/>
        <w:tblLook w:val="04A0" w:firstRow="1" w:lastRow="0" w:firstColumn="1" w:lastColumn="0" w:noHBand="0" w:noVBand="1"/>
      </w:tblPr>
      <w:tblGrid>
        <w:gridCol w:w="1068"/>
        <w:gridCol w:w="3599"/>
        <w:gridCol w:w="1696"/>
        <w:gridCol w:w="1695"/>
        <w:gridCol w:w="2256"/>
      </w:tblGrid>
      <w:tr w:rsidR="000222C5" w14:paraId="3F1B6EF0" w14:textId="77777777" w:rsidTr="00DD5AF8">
        <w:trPr>
          <w:cnfStyle w:val="100000000000" w:firstRow="1" w:lastRow="0" w:firstColumn="0" w:lastColumn="0" w:oddVBand="0" w:evenVBand="0" w:oddHBand="0" w:evenHBand="0" w:firstRowFirstColumn="0" w:firstRowLastColumn="0" w:lastRowFirstColumn="0" w:lastRowLastColumn="0"/>
        </w:trPr>
        <w:tc>
          <w:tcPr>
            <w:tcW w:w="1028" w:type="dxa"/>
          </w:tcPr>
          <w:p w14:paraId="2AFF4351" w14:textId="77777777" w:rsidR="000222C5" w:rsidRPr="00DD5AF8" w:rsidRDefault="000222C5" w:rsidP="00DD5AF8">
            <w:pPr>
              <w:spacing w:line="360" w:lineRule="auto"/>
              <w:ind w:firstLineChars="0" w:firstLine="0"/>
              <w:jc w:val="center"/>
              <w:rPr>
                <w:rFonts w:cs="Times New Roman"/>
                <w:sz w:val="21"/>
                <w:szCs w:val="21"/>
              </w:rPr>
            </w:pPr>
            <w:r w:rsidRPr="00DD5AF8">
              <w:rPr>
                <w:rFonts w:cs="Times New Roman"/>
                <w:kern w:val="0"/>
                <w:sz w:val="21"/>
                <w:szCs w:val="21"/>
              </w:rPr>
              <w:t>Parameter</w:t>
            </w:r>
          </w:p>
        </w:tc>
        <w:tc>
          <w:tcPr>
            <w:tcW w:w="3616" w:type="dxa"/>
          </w:tcPr>
          <w:p w14:paraId="1DC63373" w14:textId="77777777" w:rsidR="000222C5" w:rsidRPr="00DD5AF8" w:rsidRDefault="000222C5" w:rsidP="00DD5AF8">
            <w:pPr>
              <w:spacing w:line="360" w:lineRule="auto"/>
              <w:ind w:firstLineChars="0" w:firstLine="0"/>
              <w:jc w:val="center"/>
              <w:rPr>
                <w:rFonts w:cs="Times New Roman"/>
                <w:sz w:val="21"/>
                <w:szCs w:val="21"/>
              </w:rPr>
            </w:pPr>
            <w:r w:rsidRPr="00DD5AF8">
              <w:rPr>
                <w:rFonts w:cs="Times New Roman"/>
                <w:kern w:val="0"/>
                <w:sz w:val="21"/>
                <w:szCs w:val="21"/>
              </w:rPr>
              <w:t>Parameter</w:t>
            </w:r>
          </w:p>
        </w:tc>
        <w:tc>
          <w:tcPr>
            <w:tcW w:w="1701" w:type="dxa"/>
          </w:tcPr>
          <w:p w14:paraId="57B07F05" w14:textId="77777777" w:rsidR="000222C5" w:rsidRPr="00DD5AF8" w:rsidRDefault="000222C5" w:rsidP="00DD5AF8">
            <w:pPr>
              <w:spacing w:line="360" w:lineRule="auto"/>
              <w:ind w:firstLineChars="0" w:firstLine="0"/>
              <w:jc w:val="center"/>
              <w:rPr>
                <w:rFonts w:cs="Times New Roman"/>
                <w:sz w:val="21"/>
                <w:szCs w:val="21"/>
              </w:rPr>
            </w:pPr>
            <w:r w:rsidRPr="00DD5AF8">
              <w:rPr>
                <w:rFonts w:cs="Times New Roman"/>
                <w:kern w:val="0"/>
                <w:sz w:val="21"/>
                <w:szCs w:val="21"/>
              </w:rPr>
              <w:t>Unit</w:t>
            </w:r>
          </w:p>
        </w:tc>
        <w:tc>
          <w:tcPr>
            <w:tcW w:w="1701" w:type="dxa"/>
          </w:tcPr>
          <w:p w14:paraId="2905BE28" w14:textId="77777777" w:rsidR="000222C5" w:rsidRPr="00DD5AF8" w:rsidRDefault="000222C5" w:rsidP="00DD5AF8">
            <w:pPr>
              <w:spacing w:line="360" w:lineRule="auto"/>
              <w:ind w:firstLineChars="0" w:firstLine="0"/>
              <w:jc w:val="center"/>
              <w:rPr>
                <w:rFonts w:cs="Times New Roman"/>
                <w:sz w:val="21"/>
                <w:szCs w:val="21"/>
              </w:rPr>
            </w:pPr>
            <w:r w:rsidRPr="00DD5AF8">
              <w:rPr>
                <w:rFonts w:cs="Times New Roman"/>
                <w:kern w:val="0"/>
                <w:sz w:val="21"/>
                <w:szCs w:val="21"/>
              </w:rPr>
              <w:t>adult</w:t>
            </w:r>
          </w:p>
        </w:tc>
        <w:tc>
          <w:tcPr>
            <w:tcW w:w="2268" w:type="dxa"/>
          </w:tcPr>
          <w:p w14:paraId="5C5CC81D" w14:textId="77777777" w:rsidR="000222C5" w:rsidRPr="00DD5AF8" w:rsidRDefault="000222C5" w:rsidP="00DD5AF8">
            <w:pPr>
              <w:spacing w:line="360" w:lineRule="auto"/>
              <w:ind w:firstLineChars="0" w:firstLine="0"/>
              <w:jc w:val="center"/>
              <w:rPr>
                <w:rFonts w:cs="Times New Roman"/>
                <w:sz w:val="21"/>
                <w:szCs w:val="21"/>
              </w:rPr>
            </w:pPr>
            <w:r w:rsidRPr="00DD5AF8">
              <w:rPr>
                <w:rFonts w:cs="Times New Roman"/>
                <w:sz w:val="21"/>
                <w:szCs w:val="21"/>
              </w:rPr>
              <w:t>Children</w:t>
            </w:r>
          </w:p>
        </w:tc>
      </w:tr>
      <w:tr w:rsidR="000222C5" w14:paraId="4DD417DD" w14:textId="77777777" w:rsidTr="00DD5AF8">
        <w:tc>
          <w:tcPr>
            <w:tcW w:w="1028" w:type="dxa"/>
            <w:vAlign w:val="center"/>
          </w:tcPr>
          <w:p w14:paraId="1A7BBF3D" w14:textId="60B33CCE" w:rsidR="000222C5" w:rsidRPr="00DD5AF8" w:rsidRDefault="000222C5" w:rsidP="00DD5AF8">
            <w:pPr>
              <w:pStyle w:val="ab"/>
              <w:ind w:firstLineChars="0" w:firstLine="0"/>
              <w:jc w:val="center"/>
              <w:rPr>
                <w:rFonts w:cs="Times New Roman"/>
                <w:sz w:val="21"/>
                <w:szCs w:val="21"/>
              </w:rPr>
            </w:pPr>
            <w:r w:rsidRPr="00DD5AF8">
              <w:rPr>
                <w:rFonts w:cs="Times New Roman"/>
                <w:sz w:val="21"/>
                <w:szCs w:val="21"/>
              </w:rPr>
              <w:t>IngR</w:t>
            </w:r>
          </w:p>
        </w:tc>
        <w:tc>
          <w:tcPr>
            <w:tcW w:w="3616" w:type="dxa"/>
          </w:tcPr>
          <w:p w14:paraId="186436AB" w14:textId="5BE77DF6"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Ingestion rate of soil</w:t>
            </w:r>
          </w:p>
        </w:tc>
        <w:tc>
          <w:tcPr>
            <w:tcW w:w="1701" w:type="dxa"/>
            <w:vAlign w:val="center"/>
          </w:tcPr>
          <w:p w14:paraId="5791F7BD" w14:textId="771A65D4"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mg/day</w:t>
            </w:r>
          </w:p>
        </w:tc>
        <w:tc>
          <w:tcPr>
            <w:tcW w:w="1701" w:type="dxa"/>
            <w:vAlign w:val="center"/>
          </w:tcPr>
          <w:p w14:paraId="15DA01A7" w14:textId="4F382FFE" w:rsidR="000222C5" w:rsidRPr="00DD5AF8" w:rsidRDefault="000222C5" w:rsidP="00DD5AF8">
            <w:pPr>
              <w:pStyle w:val="ab"/>
              <w:ind w:firstLine="420"/>
              <w:jc w:val="center"/>
              <w:rPr>
                <w:rFonts w:cs="Times New Roman"/>
                <w:sz w:val="21"/>
                <w:szCs w:val="21"/>
              </w:rPr>
            </w:pPr>
            <w:r w:rsidRPr="00DD5AF8">
              <w:rPr>
                <w:rFonts w:cs="Times New Roman"/>
                <w:sz w:val="21"/>
                <w:szCs w:val="21"/>
              </w:rPr>
              <w:t>100</w:t>
            </w:r>
          </w:p>
        </w:tc>
        <w:tc>
          <w:tcPr>
            <w:tcW w:w="2268" w:type="dxa"/>
            <w:vAlign w:val="center"/>
          </w:tcPr>
          <w:p w14:paraId="677E1E09" w14:textId="39960E92" w:rsidR="000222C5" w:rsidRPr="00DD5AF8" w:rsidRDefault="000222C5" w:rsidP="00DD5AF8">
            <w:pPr>
              <w:pStyle w:val="ab"/>
              <w:ind w:firstLine="420"/>
              <w:jc w:val="center"/>
              <w:rPr>
                <w:rFonts w:cs="Times New Roman"/>
                <w:sz w:val="21"/>
                <w:szCs w:val="21"/>
              </w:rPr>
            </w:pPr>
            <w:r w:rsidRPr="00DD5AF8">
              <w:rPr>
                <w:rFonts w:cs="Times New Roman"/>
                <w:sz w:val="21"/>
                <w:szCs w:val="21"/>
              </w:rPr>
              <w:t>200</w:t>
            </w:r>
          </w:p>
        </w:tc>
      </w:tr>
      <w:tr w:rsidR="000222C5" w14:paraId="09D9B582" w14:textId="77777777" w:rsidTr="00DD5AF8">
        <w:tc>
          <w:tcPr>
            <w:tcW w:w="1028" w:type="dxa"/>
            <w:vAlign w:val="center"/>
          </w:tcPr>
          <w:p w14:paraId="5CA46A0D" w14:textId="57309A54" w:rsidR="000222C5" w:rsidRPr="00DD5AF8" w:rsidRDefault="000222C5" w:rsidP="00DD5AF8">
            <w:pPr>
              <w:pStyle w:val="ab"/>
              <w:ind w:firstLineChars="0" w:firstLine="0"/>
              <w:jc w:val="center"/>
              <w:rPr>
                <w:rFonts w:cs="Times New Roman"/>
                <w:sz w:val="21"/>
                <w:szCs w:val="21"/>
              </w:rPr>
            </w:pPr>
            <w:r w:rsidRPr="00DD5AF8">
              <w:rPr>
                <w:rFonts w:cs="Times New Roman"/>
                <w:sz w:val="21"/>
                <w:szCs w:val="21"/>
              </w:rPr>
              <w:t>InhR</w:t>
            </w:r>
          </w:p>
        </w:tc>
        <w:tc>
          <w:tcPr>
            <w:tcW w:w="3616" w:type="dxa"/>
          </w:tcPr>
          <w:p w14:paraId="2A855CBA" w14:textId="5AD834F6"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Inhalation rate of soil</w:t>
            </w:r>
          </w:p>
        </w:tc>
        <w:tc>
          <w:tcPr>
            <w:tcW w:w="1701" w:type="dxa"/>
            <w:vAlign w:val="center"/>
          </w:tcPr>
          <w:p w14:paraId="5943038A" w14:textId="4AC17FF6"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m</w:t>
            </w:r>
            <w:r w:rsidRPr="00DD5AF8">
              <w:rPr>
                <w:rFonts w:eastAsia="等线" w:cs="Times New Roman"/>
                <w:color w:val="000000"/>
                <w:kern w:val="0"/>
                <w:sz w:val="21"/>
                <w:szCs w:val="21"/>
                <w:vertAlign w:val="superscript"/>
              </w:rPr>
              <w:t>3</w:t>
            </w:r>
            <w:r w:rsidRPr="00DD5AF8">
              <w:rPr>
                <w:rFonts w:eastAsia="等线" w:cs="Times New Roman"/>
                <w:color w:val="000000"/>
                <w:kern w:val="0"/>
                <w:sz w:val="21"/>
                <w:szCs w:val="21"/>
              </w:rPr>
              <w:t>/day</w:t>
            </w:r>
          </w:p>
        </w:tc>
        <w:tc>
          <w:tcPr>
            <w:tcW w:w="1701" w:type="dxa"/>
            <w:vAlign w:val="center"/>
          </w:tcPr>
          <w:p w14:paraId="7AEBB945" w14:textId="4CB9D513" w:rsidR="000222C5" w:rsidRPr="00DD5AF8" w:rsidRDefault="000222C5" w:rsidP="00DD5AF8">
            <w:pPr>
              <w:pStyle w:val="ab"/>
              <w:ind w:firstLine="420"/>
              <w:jc w:val="center"/>
              <w:rPr>
                <w:rFonts w:cs="Times New Roman"/>
                <w:sz w:val="21"/>
                <w:szCs w:val="21"/>
              </w:rPr>
            </w:pPr>
            <w:r w:rsidRPr="00DD5AF8">
              <w:rPr>
                <w:rFonts w:cs="Times New Roman"/>
                <w:sz w:val="21"/>
                <w:szCs w:val="21"/>
              </w:rPr>
              <w:t>14.5</w:t>
            </w:r>
          </w:p>
        </w:tc>
        <w:tc>
          <w:tcPr>
            <w:tcW w:w="2268" w:type="dxa"/>
            <w:vAlign w:val="center"/>
          </w:tcPr>
          <w:p w14:paraId="402F7ABC" w14:textId="1030122C" w:rsidR="000222C5" w:rsidRPr="00DD5AF8" w:rsidRDefault="000222C5" w:rsidP="00DD5AF8">
            <w:pPr>
              <w:pStyle w:val="ab"/>
              <w:ind w:firstLine="420"/>
              <w:jc w:val="center"/>
              <w:rPr>
                <w:rFonts w:cs="Times New Roman"/>
                <w:sz w:val="21"/>
                <w:szCs w:val="21"/>
              </w:rPr>
            </w:pPr>
            <w:r w:rsidRPr="00DD5AF8">
              <w:rPr>
                <w:rFonts w:cs="Times New Roman"/>
                <w:sz w:val="21"/>
                <w:szCs w:val="21"/>
              </w:rPr>
              <w:t>7.5</w:t>
            </w:r>
          </w:p>
        </w:tc>
      </w:tr>
      <w:tr w:rsidR="000222C5" w14:paraId="020ACDD4" w14:textId="77777777" w:rsidTr="00DD5AF8">
        <w:tc>
          <w:tcPr>
            <w:tcW w:w="1028" w:type="dxa"/>
            <w:vAlign w:val="center"/>
          </w:tcPr>
          <w:p w14:paraId="0014FB65" w14:textId="069D541A" w:rsidR="000222C5" w:rsidRPr="00DD5AF8" w:rsidRDefault="000222C5" w:rsidP="00DD5AF8">
            <w:pPr>
              <w:pStyle w:val="ab"/>
              <w:ind w:firstLineChars="83" w:firstLine="174"/>
              <w:jc w:val="center"/>
              <w:rPr>
                <w:rFonts w:cs="Times New Roman"/>
                <w:sz w:val="21"/>
                <w:szCs w:val="21"/>
              </w:rPr>
            </w:pPr>
            <w:r w:rsidRPr="00DD5AF8">
              <w:rPr>
                <w:rFonts w:cs="Times New Roman"/>
                <w:sz w:val="21"/>
                <w:szCs w:val="21"/>
              </w:rPr>
              <w:t>EF</w:t>
            </w:r>
          </w:p>
        </w:tc>
        <w:tc>
          <w:tcPr>
            <w:tcW w:w="3616" w:type="dxa"/>
            <w:vAlign w:val="center"/>
          </w:tcPr>
          <w:p w14:paraId="3FFD09E3" w14:textId="33749F1B"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Exposure frequency</w:t>
            </w:r>
          </w:p>
        </w:tc>
        <w:tc>
          <w:tcPr>
            <w:tcW w:w="1701" w:type="dxa"/>
            <w:vAlign w:val="center"/>
          </w:tcPr>
          <w:p w14:paraId="69712C25" w14:textId="7C56DA34"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day/year</w:t>
            </w:r>
          </w:p>
        </w:tc>
        <w:tc>
          <w:tcPr>
            <w:tcW w:w="1701" w:type="dxa"/>
            <w:vAlign w:val="center"/>
          </w:tcPr>
          <w:p w14:paraId="35B77763" w14:textId="1F35D46A" w:rsidR="000222C5" w:rsidRPr="00DD5AF8" w:rsidRDefault="000222C5" w:rsidP="00DD5AF8">
            <w:pPr>
              <w:pStyle w:val="ab"/>
              <w:ind w:firstLine="420"/>
              <w:jc w:val="center"/>
              <w:rPr>
                <w:rFonts w:cs="Times New Roman"/>
                <w:sz w:val="21"/>
                <w:szCs w:val="21"/>
              </w:rPr>
            </w:pPr>
            <w:r w:rsidRPr="00DD5AF8">
              <w:rPr>
                <w:rFonts w:cs="Times New Roman"/>
                <w:sz w:val="21"/>
                <w:szCs w:val="21"/>
              </w:rPr>
              <w:t>350</w:t>
            </w:r>
          </w:p>
        </w:tc>
        <w:tc>
          <w:tcPr>
            <w:tcW w:w="2268" w:type="dxa"/>
            <w:vAlign w:val="center"/>
          </w:tcPr>
          <w:p w14:paraId="5A6BD2AD" w14:textId="6F22A359" w:rsidR="000222C5" w:rsidRPr="00DD5AF8" w:rsidRDefault="000222C5" w:rsidP="00DD5AF8">
            <w:pPr>
              <w:pStyle w:val="ab"/>
              <w:ind w:firstLine="420"/>
              <w:jc w:val="center"/>
              <w:rPr>
                <w:rFonts w:cs="Times New Roman"/>
                <w:sz w:val="21"/>
                <w:szCs w:val="21"/>
              </w:rPr>
            </w:pPr>
            <w:r w:rsidRPr="00DD5AF8">
              <w:rPr>
                <w:rFonts w:cs="Times New Roman"/>
                <w:sz w:val="21"/>
                <w:szCs w:val="21"/>
              </w:rPr>
              <w:t>350</w:t>
            </w:r>
          </w:p>
        </w:tc>
      </w:tr>
      <w:tr w:rsidR="000222C5" w14:paraId="51B4F7FC" w14:textId="77777777" w:rsidTr="00DD5AF8">
        <w:tc>
          <w:tcPr>
            <w:tcW w:w="1028" w:type="dxa"/>
            <w:vAlign w:val="center"/>
          </w:tcPr>
          <w:p w14:paraId="7386E068" w14:textId="5CB02683" w:rsidR="000222C5" w:rsidRPr="00DD5AF8" w:rsidRDefault="000222C5" w:rsidP="00DD5AF8">
            <w:pPr>
              <w:pStyle w:val="ab"/>
              <w:ind w:firstLineChars="83" w:firstLine="174"/>
              <w:jc w:val="center"/>
              <w:rPr>
                <w:rFonts w:cs="Times New Roman"/>
                <w:sz w:val="21"/>
                <w:szCs w:val="21"/>
              </w:rPr>
            </w:pPr>
            <w:r w:rsidRPr="00DD5AF8">
              <w:rPr>
                <w:rFonts w:cs="Times New Roman"/>
                <w:sz w:val="21"/>
                <w:szCs w:val="21"/>
              </w:rPr>
              <w:t>ED</w:t>
            </w:r>
          </w:p>
        </w:tc>
        <w:tc>
          <w:tcPr>
            <w:tcW w:w="3616" w:type="dxa"/>
            <w:vAlign w:val="center"/>
          </w:tcPr>
          <w:p w14:paraId="185BDDF0" w14:textId="1C088B34"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Exposure duration</w:t>
            </w:r>
          </w:p>
        </w:tc>
        <w:tc>
          <w:tcPr>
            <w:tcW w:w="1701" w:type="dxa"/>
            <w:vAlign w:val="center"/>
          </w:tcPr>
          <w:p w14:paraId="175DF6D0" w14:textId="2AFDF4ED"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year</w:t>
            </w:r>
          </w:p>
        </w:tc>
        <w:tc>
          <w:tcPr>
            <w:tcW w:w="1701" w:type="dxa"/>
            <w:vAlign w:val="center"/>
          </w:tcPr>
          <w:p w14:paraId="0AD24D00" w14:textId="1EE17A0E" w:rsidR="000222C5" w:rsidRPr="00DD5AF8" w:rsidRDefault="000222C5" w:rsidP="00DD5AF8">
            <w:pPr>
              <w:pStyle w:val="ab"/>
              <w:ind w:firstLine="420"/>
              <w:jc w:val="center"/>
              <w:rPr>
                <w:rFonts w:cs="Times New Roman"/>
                <w:sz w:val="21"/>
                <w:szCs w:val="21"/>
              </w:rPr>
            </w:pPr>
            <w:r w:rsidRPr="00DD5AF8">
              <w:rPr>
                <w:rFonts w:cs="Times New Roman"/>
                <w:sz w:val="21"/>
                <w:szCs w:val="21"/>
              </w:rPr>
              <w:t>24</w:t>
            </w:r>
          </w:p>
        </w:tc>
        <w:tc>
          <w:tcPr>
            <w:tcW w:w="2268" w:type="dxa"/>
            <w:vAlign w:val="center"/>
          </w:tcPr>
          <w:p w14:paraId="40E0BEC2" w14:textId="4B143424" w:rsidR="000222C5" w:rsidRPr="00DD5AF8" w:rsidRDefault="000222C5" w:rsidP="00DD5AF8">
            <w:pPr>
              <w:pStyle w:val="ab"/>
              <w:ind w:firstLine="420"/>
              <w:jc w:val="center"/>
              <w:rPr>
                <w:rFonts w:cs="Times New Roman"/>
                <w:sz w:val="21"/>
                <w:szCs w:val="21"/>
              </w:rPr>
            </w:pPr>
            <w:r w:rsidRPr="00DD5AF8">
              <w:rPr>
                <w:rFonts w:cs="Times New Roman"/>
                <w:sz w:val="21"/>
                <w:szCs w:val="21"/>
              </w:rPr>
              <w:t>6</w:t>
            </w:r>
          </w:p>
        </w:tc>
      </w:tr>
      <w:tr w:rsidR="000222C5" w14:paraId="5E77E03F" w14:textId="77777777" w:rsidTr="00DD5AF8">
        <w:tc>
          <w:tcPr>
            <w:tcW w:w="1028" w:type="dxa"/>
            <w:vAlign w:val="center"/>
          </w:tcPr>
          <w:p w14:paraId="269A5B76" w14:textId="18722E21" w:rsidR="000222C5" w:rsidRPr="00DD5AF8" w:rsidRDefault="000222C5" w:rsidP="00DD5AF8">
            <w:pPr>
              <w:pStyle w:val="ab"/>
              <w:ind w:firstLineChars="0" w:firstLine="0"/>
              <w:jc w:val="center"/>
              <w:rPr>
                <w:rFonts w:cs="Times New Roman"/>
                <w:sz w:val="21"/>
                <w:szCs w:val="21"/>
              </w:rPr>
            </w:pPr>
            <w:r w:rsidRPr="00DD5AF8">
              <w:rPr>
                <w:rFonts w:cs="Times New Roman"/>
                <w:sz w:val="21"/>
                <w:szCs w:val="21"/>
              </w:rPr>
              <w:t>BW</w:t>
            </w:r>
          </w:p>
        </w:tc>
        <w:tc>
          <w:tcPr>
            <w:tcW w:w="3616" w:type="dxa"/>
          </w:tcPr>
          <w:p w14:paraId="0AB37A57" w14:textId="4C318864"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Body weight</w:t>
            </w:r>
          </w:p>
        </w:tc>
        <w:tc>
          <w:tcPr>
            <w:tcW w:w="1701" w:type="dxa"/>
            <w:vAlign w:val="center"/>
          </w:tcPr>
          <w:p w14:paraId="2268FF20" w14:textId="6BAA01A2"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kg</w:t>
            </w:r>
          </w:p>
        </w:tc>
        <w:tc>
          <w:tcPr>
            <w:tcW w:w="1701" w:type="dxa"/>
            <w:vAlign w:val="center"/>
          </w:tcPr>
          <w:p w14:paraId="311025D9" w14:textId="612126BD" w:rsidR="000222C5" w:rsidRPr="00DD5AF8" w:rsidRDefault="000222C5" w:rsidP="00DD5AF8">
            <w:pPr>
              <w:pStyle w:val="ab"/>
              <w:ind w:firstLine="420"/>
              <w:jc w:val="center"/>
              <w:rPr>
                <w:rFonts w:cs="Times New Roman"/>
                <w:sz w:val="21"/>
                <w:szCs w:val="21"/>
              </w:rPr>
            </w:pPr>
            <w:r w:rsidRPr="00DD5AF8">
              <w:rPr>
                <w:rFonts w:cs="Times New Roman"/>
                <w:sz w:val="21"/>
                <w:szCs w:val="21"/>
              </w:rPr>
              <w:t>56.8</w:t>
            </w:r>
          </w:p>
        </w:tc>
        <w:tc>
          <w:tcPr>
            <w:tcW w:w="2268" w:type="dxa"/>
            <w:vAlign w:val="center"/>
          </w:tcPr>
          <w:p w14:paraId="5388CAA6" w14:textId="4FD7FC72" w:rsidR="000222C5" w:rsidRPr="00DD5AF8" w:rsidRDefault="000222C5" w:rsidP="00DD5AF8">
            <w:pPr>
              <w:pStyle w:val="ab"/>
              <w:ind w:firstLine="420"/>
              <w:jc w:val="center"/>
              <w:rPr>
                <w:rFonts w:cs="Times New Roman"/>
                <w:sz w:val="21"/>
                <w:szCs w:val="21"/>
              </w:rPr>
            </w:pPr>
            <w:r w:rsidRPr="00DD5AF8">
              <w:rPr>
                <w:rFonts w:cs="Times New Roman"/>
                <w:sz w:val="21"/>
                <w:szCs w:val="21"/>
              </w:rPr>
              <w:t>15.9</w:t>
            </w:r>
          </w:p>
        </w:tc>
      </w:tr>
      <w:tr w:rsidR="000222C5" w14:paraId="4A1757CF" w14:textId="77777777" w:rsidTr="00DD5AF8">
        <w:tc>
          <w:tcPr>
            <w:tcW w:w="1028" w:type="dxa"/>
            <w:vMerge w:val="restart"/>
            <w:vAlign w:val="center"/>
          </w:tcPr>
          <w:p w14:paraId="37E2AC60" w14:textId="6F6078C2" w:rsidR="000222C5" w:rsidRPr="00DD5AF8" w:rsidRDefault="000222C5" w:rsidP="00DD5AF8">
            <w:pPr>
              <w:pStyle w:val="ab"/>
              <w:ind w:firstLineChars="83" w:firstLine="174"/>
              <w:jc w:val="center"/>
              <w:rPr>
                <w:rFonts w:cs="Times New Roman"/>
                <w:sz w:val="21"/>
                <w:szCs w:val="21"/>
              </w:rPr>
            </w:pPr>
            <w:r w:rsidRPr="00DD5AF8">
              <w:rPr>
                <w:rFonts w:cs="Times New Roman"/>
                <w:sz w:val="21"/>
                <w:szCs w:val="21"/>
              </w:rPr>
              <w:t>AT</w:t>
            </w:r>
          </w:p>
        </w:tc>
        <w:tc>
          <w:tcPr>
            <w:tcW w:w="3616" w:type="dxa"/>
          </w:tcPr>
          <w:p w14:paraId="0DFBB066" w14:textId="12902288" w:rsidR="000222C5" w:rsidRPr="00DD5AF8" w:rsidRDefault="000222C5" w:rsidP="00DD5AF8">
            <w:pPr>
              <w:pStyle w:val="ab"/>
              <w:ind w:firstLineChars="0" w:firstLine="0"/>
              <w:jc w:val="center"/>
              <w:rPr>
                <w:rFonts w:cs="Times New Roman"/>
                <w:sz w:val="21"/>
                <w:szCs w:val="21"/>
              </w:rPr>
            </w:pPr>
            <w:r w:rsidRPr="00DD5AF8">
              <w:rPr>
                <w:rFonts w:eastAsia="等线" w:cs="Times New Roman"/>
                <w:color w:val="000000"/>
                <w:kern w:val="0"/>
                <w:sz w:val="21"/>
                <w:szCs w:val="21"/>
              </w:rPr>
              <w:t>Average exposure time</w:t>
            </w:r>
            <w:r w:rsidRPr="00DD5AF8">
              <w:rPr>
                <w:rFonts w:eastAsia="等线" w:cs="Times New Roman"/>
                <w:color w:val="000000"/>
                <w:kern w:val="0"/>
                <w:sz w:val="21"/>
                <w:szCs w:val="21"/>
              </w:rPr>
              <w:br/>
              <w:t>(</w:t>
            </w:r>
            <w:r w:rsidRPr="00DD5AF8">
              <w:rPr>
                <w:rFonts w:cs="Times New Roman"/>
                <w:kern w:val="0"/>
                <w:sz w:val="21"/>
                <w:szCs w:val="21"/>
              </w:rPr>
              <w:t>carcinogens)</w:t>
            </w:r>
          </w:p>
        </w:tc>
        <w:tc>
          <w:tcPr>
            <w:tcW w:w="1701" w:type="dxa"/>
            <w:vAlign w:val="center"/>
          </w:tcPr>
          <w:p w14:paraId="0BAB0483" w14:textId="740DA660"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day</w:t>
            </w:r>
          </w:p>
        </w:tc>
        <w:tc>
          <w:tcPr>
            <w:tcW w:w="1701" w:type="dxa"/>
            <w:vAlign w:val="center"/>
          </w:tcPr>
          <w:p w14:paraId="3AD8C5B2" w14:textId="2BFC8ED0" w:rsidR="000222C5" w:rsidRPr="00DD5AF8" w:rsidRDefault="000222C5" w:rsidP="00DD5AF8">
            <w:pPr>
              <w:pStyle w:val="ab"/>
              <w:ind w:firstLine="420"/>
              <w:jc w:val="center"/>
              <w:rPr>
                <w:rFonts w:cs="Times New Roman"/>
                <w:sz w:val="21"/>
                <w:szCs w:val="21"/>
              </w:rPr>
            </w:pPr>
            <w:r w:rsidRPr="00DD5AF8">
              <w:rPr>
                <w:rFonts w:cs="Times New Roman"/>
                <w:sz w:val="21"/>
                <w:szCs w:val="21"/>
              </w:rPr>
              <w:t>25550</w:t>
            </w:r>
          </w:p>
        </w:tc>
        <w:tc>
          <w:tcPr>
            <w:tcW w:w="2268" w:type="dxa"/>
            <w:vAlign w:val="center"/>
          </w:tcPr>
          <w:p w14:paraId="292508AB" w14:textId="12FF7C89" w:rsidR="000222C5" w:rsidRPr="00DD5AF8" w:rsidRDefault="000222C5" w:rsidP="00DD5AF8">
            <w:pPr>
              <w:pStyle w:val="ab"/>
              <w:ind w:firstLine="420"/>
              <w:jc w:val="center"/>
              <w:rPr>
                <w:rFonts w:cs="Times New Roman"/>
                <w:sz w:val="21"/>
                <w:szCs w:val="21"/>
              </w:rPr>
            </w:pPr>
            <w:r w:rsidRPr="00DD5AF8">
              <w:rPr>
                <w:rFonts w:cs="Times New Roman"/>
                <w:sz w:val="21"/>
                <w:szCs w:val="21"/>
              </w:rPr>
              <w:t>25550</w:t>
            </w:r>
          </w:p>
        </w:tc>
      </w:tr>
      <w:tr w:rsidR="000222C5" w14:paraId="721B180D" w14:textId="77777777" w:rsidTr="00DD5AF8">
        <w:tc>
          <w:tcPr>
            <w:tcW w:w="1028" w:type="dxa"/>
            <w:vMerge/>
            <w:vAlign w:val="center"/>
          </w:tcPr>
          <w:p w14:paraId="7C9070F8" w14:textId="39BC823E" w:rsidR="000222C5" w:rsidRPr="00DD5AF8" w:rsidRDefault="000222C5" w:rsidP="00DD5AF8">
            <w:pPr>
              <w:pStyle w:val="ab"/>
              <w:ind w:firstLine="420"/>
              <w:jc w:val="center"/>
              <w:rPr>
                <w:rFonts w:cs="Times New Roman"/>
                <w:sz w:val="21"/>
                <w:szCs w:val="21"/>
              </w:rPr>
            </w:pPr>
          </w:p>
        </w:tc>
        <w:tc>
          <w:tcPr>
            <w:tcW w:w="3616" w:type="dxa"/>
          </w:tcPr>
          <w:p w14:paraId="4C4AD2F4" w14:textId="2BFB701F" w:rsidR="000222C5" w:rsidRPr="00DD5AF8" w:rsidRDefault="000222C5" w:rsidP="00DD5AF8">
            <w:pPr>
              <w:pStyle w:val="ab"/>
              <w:ind w:firstLineChars="0" w:firstLine="0"/>
              <w:jc w:val="center"/>
              <w:rPr>
                <w:rFonts w:cs="Times New Roman"/>
                <w:sz w:val="21"/>
                <w:szCs w:val="21"/>
              </w:rPr>
            </w:pPr>
            <w:r w:rsidRPr="00DD5AF8">
              <w:rPr>
                <w:rFonts w:eastAsia="等线" w:cs="Times New Roman"/>
                <w:color w:val="000000"/>
                <w:kern w:val="0"/>
                <w:sz w:val="21"/>
                <w:szCs w:val="21"/>
              </w:rPr>
              <w:t>Average exposure time</w:t>
            </w:r>
            <w:r w:rsidRPr="00DD5AF8">
              <w:rPr>
                <w:rFonts w:eastAsia="等线" w:cs="Times New Roman"/>
                <w:color w:val="000000"/>
                <w:kern w:val="0"/>
                <w:sz w:val="21"/>
                <w:szCs w:val="21"/>
              </w:rPr>
              <w:br/>
              <w:t>(</w:t>
            </w:r>
            <w:r w:rsidRPr="00DD5AF8">
              <w:rPr>
                <w:rFonts w:cs="Times New Roman"/>
                <w:kern w:val="0"/>
                <w:sz w:val="21"/>
                <w:szCs w:val="21"/>
              </w:rPr>
              <w:t xml:space="preserve"> non-carcinogens)</w:t>
            </w:r>
          </w:p>
        </w:tc>
        <w:tc>
          <w:tcPr>
            <w:tcW w:w="1701" w:type="dxa"/>
            <w:vAlign w:val="center"/>
          </w:tcPr>
          <w:p w14:paraId="6D8BB407" w14:textId="4AB49AE6"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day</w:t>
            </w:r>
          </w:p>
        </w:tc>
        <w:tc>
          <w:tcPr>
            <w:tcW w:w="1701" w:type="dxa"/>
            <w:vAlign w:val="center"/>
          </w:tcPr>
          <w:p w14:paraId="23866522" w14:textId="6E59455F" w:rsidR="000222C5" w:rsidRPr="00DD5AF8" w:rsidRDefault="000222C5" w:rsidP="00DD5AF8">
            <w:pPr>
              <w:pStyle w:val="ab"/>
              <w:ind w:firstLine="420"/>
              <w:jc w:val="center"/>
              <w:rPr>
                <w:rFonts w:cs="Times New Roman"/>
                <w:sz w:val="21"/>
                <w:szCs w:val="21"/>
              </w:rPr>
            </w:pPr>
            <w:r w:rsidRPr="00DD5AF8">
              <w:rPr>
                <w:rFonts w:cs="Times New Roman"/>
                <w:sz w:val="21"/>
                <w:szCs w:val="21"/>
              </w:rPr>
              <w:t>8760</w:t>
            </w:r>
          </w:p>
        </w:tc>
        <w:tc>
          <w:tcPr>
            <w:tcW w:w="2268" w:type="dxa"/>
            <w:vAlign w:val="center"/>
          </w:tcPr>
          <w:p w14:paraId="75E2951A" w14:textId="71C730CA" w:rsidR="000222C5" w:rsidRPr="00DD5AF8" w:rsidRDefault="000222C5" w:rsidP="00DD5AF8">
            <w:pPr>
              <w:pStyle w:val="ab"/>
              <w:ind w:firstLine="420"/>
              <w:jc w:val="center"/>
              <w:rPr>
                <w:rFonts w:cs="Times New Roman"/>
                <w:sz w:val="21"/>
                <w:szCs w:val="21"/>
              </w:rPr>
            </w:pPr>
            <w:r w:rsidRPr="00DD5AF8">
              <w:rPr>
                <w:rFonts w:cs="Times New Roman"/>
                <w:sz w:val="21"/>
                <w:szCs w:val="21"/>
              </w:rPr>
              <w:t>2190</w:t>
            </w:r>
          </w:p>
        </w:tc>
      </w:tr>
      <w:tr w:rsidR="000222C5" w14:paraId="7109D1E1" w14:textId="77777777" w:rsidTr="00DD5AF8">
        <w:tc>
          <w:tcPr>
            <w:tcW w:w="1028" w:type="dxa"/>
            <w:vAlign w:val="center"/>
          </w:tcPr>
          <w:p w14:paraId="14768D2E" w14:textId="73F5DA16" w:rsidR="000222C5" w:rsidRPr="00DD5AF8" w:rsidRDefault="000222C5" w:rsidP="00DD5AF8">
            <w:pPr>
              <w:pStyle w:val="ab"/>
              <w:ind w:firstLineChars="0" w:firstLine="0"/>
              <w:jc w:val="center"/>
              <w:rPr>
                <w:rFonts w:cs="Times New Roman"/>
                <w:sz w:val="21"/>
                <w:szCs w:val="21"/>
              </w:rPr>
            </w:pPr>
            <w:r w:rsidRPr="00DD5AF8">
              <w:rPr>
                <w:rFonts w:cs="Times New Roman"/>
                <w:sz w:val="21"/>
                <w:szCs w:val="21"/>
              </w:rPr>
              <w:t>PEF</w:t>
            </w:r>
          </w:p>
        </w:tc>
        <w:tc>
          <w:tcPr>
            <w:tcW w:w="3616" w:type="dxa"/>
          </w:tcPr>
          <w:p w14:paraId="2312EB44" w14:textId="3BA168EC" w:rsidR="000222C5" w:rsidRPr="00DD5AF8" w:rsidRDefault="000222C5" w:rsidP="00DD5AF8">
            <w:pPr>
              <w:pStyle w:val="ab"/>
              <w:ind w:firstLineChars="83" w:firstLine="174"/>
              <w:jc w:val="center"/>
              <w:rPr>
                <w:rFonts w:cs="Times New Roman"/>
                <w:sz w:val="21"/>
                <w:szCs w:val="21"/>
              </w:rPr>
            </w:pPr>
            <w:r w:rsidRPr="00DD5AF8">
              <w:rPr>
                <w:rFonts w:eastAsia="等线" w:cs="Times New Roman"/>
                <w:color w:val="000000"/>
                <w:kern w:val="0"/>
                <w:sz w:val="21"/>
                <w:szCs w:val="21"/>
              </w:rPr>
              <w:t>Particle emission factor</w:t>
            </w:r>
          </w:p>
        </w:tc>
        <w:tc>
          <w:tcPr>
            <w:tcW w:w="1701" w:type="dxa"/>
            <w:vAlign w:val="center"/>
          </w:tcPr>
          <w:p w14:paraId="27D8431B" w14:textId="0DA7444C"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m</w:t>
            </w:r>
            <w:r w:rsidRPr="00DD5AF8">
              <w:rPr>
                <w:rFonts w:eastAsia="等线" w:cs="Times New Roman"/>
                <w:color w:val="000000"/>
                <w:kern w:val="0"/>
                <w:sz w:val="21"/>
                <w:szCs w:val="21"/>
                <w:vertAlign w:val="superscript"/>
              </w:rPr>
              <w:t>3</w:t>
            </w:r>
            <w:r w:rsidRPr="00DD5AF8">
              <w:rPr>
                <w:rFonts w:eastAsia="等线" w:cs="Times New Roman"/>
                <w:color w:val="000000"/>
                <w:kern w:val="0"/>
                <w:sz w:val="21"/>
                <w:szCs w:val="21"/>
              </w:rPr>
              <w:t>/kg</w:t>
            </w:r>
          </w:p>
        </w:tc>
        <w:tc>
          <w:tcPr>
            <w:tcW w:w="1701" w:type="dxa"/>
            <w:vAlign w:val="center"/>
          </w:tcPr>
          <w:p w14:paraId="2E932D83" w14:textId="01A7A927" w:rsidR="000222C5" w:rsidRPr="00DD5AF8" w:rsidRDefault="000222C5" w:rsidP="00DD5AF8">
            <w:pPr>
              <w:pStyle w:val="ab"/>
              <w:ind w:firstLine="420"/>
              <w:jc w:val="center"/>
              <w:rPr>
                <w:rFonts w:cs="Times New Roman"/>
                <w:sz w:val="21"/>
                <w:szCs w:val="21"/>
              </w:rPr>
            </w:pPr>
            <w:r w:rsidRPr="00DD5AF8">
              <w:rPr>
                <w:rFonts w:cs="Times New Roman"/>
                <w:sz w:val="21"/>
                <w:szCs w:val="21"/>
              </w:rPr>
              <w:t>1.36E+09</w:t>
            </w:r>
          </w:p>
        </w:tc>
        <w:tc>
          <w:tcPr>
            <w:tcW w:w="2268" w:type="dxa"/>
            <w:vAlign w:val="center"/>
          </w:tcPr>
          <w:p w14:paraId="5F45D819" w14:textId="1810E2B6" w:rsidR="000222C5" w:rsidRPr="00DD5AF8" w:rsidRDefault="000222C5" w:rsidP="00DD5AF8">
            <w:pPr>
              <w:pStyle w:val="ab"/>
              <w:ind w:firstLine="420"/>
              <w:jc w:val="center"/>
              <w:rPr>
                <w:rFonts w:cs="Times New Roman"/>
                <w:sz w:val="21"/>
                <w:szCs w:val="21"/>
              </w:rPr>
            </w:pPr>
            <w:r w:rsidRPr="00DD5AF8">
              <w:rPr>
                <w:rFonts w:cs="Times New Roman"/>
                <w:sz w:val="21"/>
                <w:szCs w:val="21"/>
              </w:rPr>
              <w:t>1.36E+09</w:t>
            </w:r>
          </w:p>
        </w:tc>
      </w:tr>
      <w:tr w:rsidR="000222C5" w14:paraId="400AC4AA" w14:textId="77777777" w:rsidTr="00DD5AF8">
        <w:tc>
          <w:tcPr>
            <w:tcW w:w="1028" w:type="dxa"/>
            <w:vAlign w:val="center"/>
          </w:tcPr>
          <w:p w14:paraId="20C5ABB0" w14:textId="29E8933C" w:rsidR="000222C5" w:rsidRPr="00DD5AF8" w:rsidRDefault="000222C5" w:rsidP="00DD5AF8">
            <w:pPr>
              <w:pStyle w:val="ab"/>
              <w:ind w:firstLineChars="83" w:firstLine="174"/>
              <w:jc w:val="center"/>
              <w:rPr>
                <w:rFonts w:cs="Times New Roman"/>
                <w:sz w:val="21"/>
                <w:szCs w:val="21"/>
              </w:rPr>
            </w:pPr>
            <w:r w:rsidRPr="00DD5AF8">
              <w:rPr>
                <w:rFonts w:cs="Times New Roman"/>
                <w:sz w:val="21"/>
                <w:szCs w:val="21"/>
              </w:rPr>
              <w:t>SA</w:t>
            </w:r>
          </w:p>
        </w:tc>
        <w:tc>
          <w:tcPr>
            <w:tcW w:w="3616" w:type="dxa"/>
            <w:vAlign w:val="center"/>
          </w:tcPr>
          <w:p w14:paraId="5A5837A8" w14:textId="3A42EFD7" w:rsidR="000222C5" w:rsidRPr="00DD5AF8" w:rsidRDefault="000222C5" w:rsidP="00DD5AF8">
            <w:pPr>
              <w:pStyle w:val="ab"/>
              <w:ind w:firstLineChars="0" w:firstLine="0"/>
              <w:jc w:val="center"/>
              <w:rPr>
                <w:rFonts w:cs="Times New Roman"/>
                <w:sz w:val="21"/>
                <w:szCs w:val="21"/>
              </w:rPr>
            </w:pPr>
            <w:r w:rsidRPr="00DD5AF8">
              <w:rPr>
                <w:rFonts w:eastAsia="等线" w:cs="Times New Roman"/>
                <w:color w:val="000000"/>
                <w:kern w:val="0"/>
                <w:sz w:val="21"/>
                <w:szCs w:val="21"/>
              </w:rPr>
              <w:t>Skin area available for soil contact</w:t>
            </w:r>
          </w:p>
        </w:tc>
        <w:tc>
          <w:tcPr>
            <w:tcW w:w="1701" w:type="dxa"/>
            <w:vAlign w:val="center"/>
          </w:tcPr>
          <w:p w14:paraId="055C1521" w14:textId="64F3C9CF"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cm</w:t>
            </w:r>
            <w:r w:rsidRPr="00DD5AF8">
              <w:rPr>
                <w:rFonts w:eastAsia="等线" w:cs="Times New Roman"/>
                <w:color w:val="000000"/>
                <w:kern w:val="0"/>
                <w:sz w:val="21"/>
                <w:szCs w:val="21"/>
                <w:vertAlign w:val="superscript"/>
              </w:rPr>
              <w:t>2</w:t>
            </w:r>
          </w:p>
        </w:tc>
        <w:tc>
          <w:tcPr>
            <w:tcW w:w="1701" w:type="dxa"/>
            <w:vAlign w:val="center"/>
          </w:tcPr>
          <w:p w14:paraId="38A35873" w14:textId="5AD613AB" w:rsidR="000222C5" w:rsidRPr="00DD5AF8" w:rsidRDefault="000222C5" w:rsidP="00DD5AF8">
            <w:pPr>
              <w:pStyle w:val="ab"/>
              <w:ind w:firstLine="420"/>
              <w:jc w:val="center"/>
              <w:rPr>
                <w:rFonts w:cs="Times New Roman"/>
                <w:sz w:val="21"/>
                <w:szCs w:val="21"/>
              </w:rPr>
            </w:pPr>
            <w:r w:rsidRPr="00DD5AF8">
              <w:rPr>
                <w:rFonts w:cs="Times New Roman"/>
                <w:sz w:val="21"/>
                <w:szCs w:val="21"/>
              </w:rPr>
              <w:t>5075</w:t>
            </w:r>
          </w:p>
        </w:tc>
        <w:tc>
          <w:tcPr>
            <w:tcW w:w="2268" w:type="dxa"/>
            <w:vAlign w:val="center"/>
          </w:tcPr>
          <w:p w14:paraId="6D84F5DD" w14:textId="61BD6B43" w:rsidR="000222C5" w:rsidRPr="00DD5AF8" w:rsidRDefault="000222C5" w:rsidP="00DD5AF8">
            <w:pPr>
              <w:pStyle w:val="ab"/>
              <w:ind w:firstLine="420"/>
              <w:jc w:val="center"/>
              <w:rPr>
                <w:rFonts w:cs="Times New Roman"/>
                <w:sz w:val="21"/>
                <w:szCs w:val="21"/>
              </w:rPr>
            </w:pPr>
            <w:r w:rsidRPr="00DD5AF8">
              <w:rPr>
                <w:rFonts w:cs="Times New Roman"/>
                <w:sz w:val="21"/>
                <w:szCs w:val="21"/>
              </w:rPr>
              <w:t>2448</w:t>
            </w:r>
          </w:p>
        </w:tc>
      </w:tr>
      <w:tr w:rsidR="000222C5" w14:paraId="0CFA1C6A" w14:textId="77777777" w:rsidTr="00DD5AF8">
        <w:tc>
          <w:tcPr>
            <w:tcW w:w="1028" w:type="dxa"/>
            <w:vAlign w:val="center"/>
          </w:tcPr>
          <w:p w14:paraId="78277F47" w14:textId="3355E8A1" w:rsidR="000222C5" w:rsidRPr="00DD5AF8" w:rsidRDefault="000222C5" w:rsidP="00DD5AF8">
            <w:pPr>
              <w:pStyle w:val="ab"/>
              <w:ind w:firstLineChars="83" w:firstLine="174"/>
              <w:jc w:val="center"/>
              <w:rPr>
                <w:rFonts w:cs="Times New Roman"/>
                <w:sz w:val="21"/>
                <w:szCs w:val="21"/>
              </w:rPr>
            </w:pPr>
            <w:r w:rsidRPr="00DD5AF8">
              <w:rPr>
                <w:rFonts w:cs="Times New Roman"/>
                <w:sz w:val="21"/>
                <w:szCs w:val="21"/>
              </w:rPr>
              <w:t>AF</w:t>
            </w:r>
          </w:p>
        </w:tc>
        <w:tc>
          <w:tcPr>
            <w:tcW w:w="3616" w:type="dxa"/>
            <w:vAlign w:val="center"/>
          </w:tcPr>
          <w:p w14:paraId="1E4AB89D" w14:textId="34F7D73C" w:rsidR="000222C5" w:rsidRPr="00DD5AF8" w:rsidRDefault="000222C5" w:rsidP="00DD5AF8">
            <w:pPr>
              <w:pStyle w:val="ab"/>
              <w:ind w:firstLineChars="0" w:firstLine="0"/>
              <w:jc w:val="center"/>
              <w:rPr>
                <w:rFonts w:cs="Times New Roman"/>
                <w:sz w:val="21"/>
                <w:szCs w:val="21"/>
              </w:rPr>
            </w:pPr>
            <w:r w:rsidRPr="00DD5AF8">
              <w:rPr>
                <w:rFonts w:eastAsia="等线" w:cs="Times New Roman"/>
                <w:color w:val="000000"/>
                <w:kern w:val="0"/>
                <w:sz w:val="21"/>
                <w:szCs w:val="21"/>
              </w:rPr>
              <w:t>Soil-to-skin adherence factor</w:t>
            </w:r>
          </w:p>
        </w:tc>
        <w:tc>
          <w:tcPr>
            <w:tcW w:w="1701" w:type="dxa"/>
            <w:vAlign w:val="center"/>
          </w:tcPr>
          <w:p w14:paraId="33990F37" w14:textId="7791FEDC"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mg/cm</w:t>
            </w:r>
            <w:r w:rsidRPr="00DD5AF8">
              <w:rPr>
                <w:rFonts w:eastAsia="等线" w:cs="Times New Roman"/>
                <w:color w:val="000000"/>
                <w:kern w:val="0"/>
                <w:sz w:val="21"/>
                <w:szCs w:val="21"/>
                <w:vertAlign w:val="superscript"/>
              </w:rPr>
              <w:t>2</w:t>
            </w:r>
            <w:r w:rsidRPr="00DD5AF8">
              <w:rPr>
                <w:rFonts w:eastAsia="等线" w:cs="Times New Roman"/>
                <w:color w:val="000000"/>
                <w:kern w:val="0"/>
                <w:sz w:val="21"/>
                <w:szCs w:val="21"/>
              </w:rPr>
              <w:t>/day</w:t>
            </w:r>
          </w:p>
        </w:tc>
        <w:tc>
          <w:tcPr>
            <w:tcW w:w="1701" w:type="dxa"/>
            <w:vAlign w:val="center"/>
          </w:tcPr>
          <w:p w14:paraId="11E982F5" w14:textId="3AC8CD4B" w:rsidR="000222C5" w:rsidRPr="00DD5AF8" w:rsidRDefault="000222C5" w:rsidP="00DD5AF8">
            <w:pPr>
              <w:pStyle w:val="ab"/>
              <w:ind w:firstLine="420"/>
              <w:jc w:val="center"/>
              <w:rPr>
                <w:rFonts w:cs="Times New Roman"/>
                <w:sz w:val="21"/>
                <w:szCs w:val="21"/>
              </w:rPr>
            </w:pPr>
            <w:r w:rsidRPr="00DD5AF8">
              <w:rPr>
                <w:rFonts w:cs="Times New Roman"/>
                <w:sz w:val="21"/>
                <w:szCs w:val="21"/>
              </w:rPr>
              <w:t>0.07</w:t>
            </w:r>
          </w:p>
        </w:tc>
        <w:tc>
          <w:tcPr>
            <w:tcW w:w="2268" w:type="dxa"/>
            <w:vAlign w:val="center"/>
          </w:tcPr>
          <w:p w14:paraId="4651998A" w14:textId="44789BED" w:rsidR="000222C5" w:rsidRPr="00DD5AF8" w:rsidRDefault="000222C5" w:rsidP="00DD5AF8">
            <w:pPr>
              <w:pStyle w:val="ab"/>
              <w:ind w:firstLine="420"/>
              <w:jc w:val="center"/>
              <w:rPr>
                <w:rFonts w:cs="Times New Roman"/>
                <w:sz w:val="21"/>
                <w:szCs w:val="21"/>
              </w:rPr>
            </w:pPr>
            <w:r w:rsidRPr="00DD5AF8">
              <w:rPr>
                <w:rFonts w:cs="Times New Roman"/>
                <w:sz w:val="21"/>
                <w:szCs w:val="21"/>
              </w:rPr>
              <w:t>0.2</w:t>
            </w:r>
          </w:p>
        </w:tc>
      </w:tr>
      <w:tr w:rsidR="000222C5" w14:paraId="64C036E5" w14:textId="77777777" w:rsidTr="00DD5AF8">
        <w:tc>
          <w:tcPr>
            <w:tcW w:w="1028" w:type="dxa"/>
            <w:vAlign w:val="center"/>
          </w:tcPr>
          <w:p w14:paraId="7220CC65" w14:textId="01CA3E6F" w:rsidR="000222C5" w:rsidRPr="00DD5AF8" w:rsidRDefault="000222C5" w:rsidP="00DD5AF8">
            <w:pPr>
              <w:pStyle w:val="ab"/>
              <w:ind w:firstLineChars="0" w:firstLine="0"/>
              <w:jc w:val="center"/>
              <w:rPr>
                <w:rFonts w:cs="Times New Roman"/>
                <w:sz w:val="21"/>
                <w:szCs w:val="21"/>
              </w:rPr>
            </w:pPr>
            <w:r w:rsidRPr="00DD5AF8">
              <w:rPr>
                <w:rFonts w:cs="Times New Roman"/>
                <w:sz w:val="21"/>
                <w:szCs w:val="21"/>
              </w:rPr>
              <w:t>ABS</w:t>
            </w:r>
          </w:p>
        </w:tc>
        <w:tc>
          <w:tcPr>
            <w:tcW w:w="3616" w:type="dxa"/>
            <w:vAlign w:val="center"/>
          </w:tcPr>
          <w:p w14:paraId="6F4E403D" w14:textId="2308E141"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Absorption factor</w:t>
            </w:r>
          </w:p>
        </w:tc>
        <w:tc>
          <w:tcPr>
            <w:tcW w:w="1701" w:type="dxa"/>
            <w:vAlign w:val="center"/>
          </w:tcPr>
          <w:p w14:paraId="2803669D" w14:textId="36EB3702" w:rsidR="000222C5" w:rsidRPr="00DD5AF8" w:rsidRDefault="000222C5" w:rsidP="00DD5AF8">
            <w:pPr>
              <w:pStyle w:val="ab"/>
              <w:ind w:firstLine="420"/>
              <w:jc w:val="center"/>
              <w:rPr>
                <w:rFonts w:cs="Times New Roman"/>
                <w:sz w:val="21"/>
                <w:szCs w:val="21"/>
              </w:rPr>
            </w:pPr>
            <w:r w:rsidRPr="00DD5AF8">
              <w:rPr>
                <w:rFonts w:eastAsia="等线" w:cs="Times New Roman"/>
                <w:color w:val="000000"/>
                <w:kern w:val="0"/>
                <w:sz w:val="21"/>
                <w:szCs w:val="21"/>
              </w:rPr>
              <w:t>-</w:t>
            </w:r>
          </w:p>
        </w:tc>
        <w:tc>
          <w:tcPr>
            <w:tcW w:w="1701" w:type="dxa"/>
            <w:vAlign w:val="center"/>
          </w:tcPr>
          <w:p w14:paraId="258451A7" w14:textId="6202993B" w:rsidR="000222C5" w:rsidRPr="00DD5AF8" w:rsidRDefault="000222C5" w:rsidP="00DD5AF8">
            <w:pPr>
              <w:pStyle w:val="ab"/>
              <w:ind w:firstLine="420"/>
              <w:jc w:val="center"/>
              <w:rPr>
                <w:rFonts w:cs="Times New Roman"/>
                <w:sz w:val="21"/>
                <w:szCs w:val="21"/>
              </w:rPr>
            </w:pPr>
            <w:r w:rsidRPr="00DD5AF8">
              <w:rPr>
                <w:rFonts w:cs="Times New Roman"/>
                <w:sz w:val="21"/>
                <w:szCs w:val="21"/>
              </w:rPr>
              <w:t>0.001</w:t>
            </w:r>
          </w:p>
        </w:tc>
        <w:tc>
          <w:tcPr>
            <w:tcW w:w="2268" w:type="dxa"/>
            <w:vAlign w:val="center"/>
          </w:tcPr>
          <w:p w14:paraId="603D4B7B" w14:textId="18BD46E0" w:rsidR="000222C5" w:rsidRPr="00DD5AF8" w:rsidRDefault="000222C5" w:rsidP="00DD5AF8">
            <w:pPr>
              <w:pStyle w:val="ab"/>
              <w:ind w:firstLine="420"/>
              <w:jc w:val="center"/>
              <w:rPr>
                <w:rFonts w:cs="Times New Roman"/>
                <w:sz w:val="21"/>
                <w:szCs w:val="21"/>
              </w:rPr>
            </w:pPr>
            <w:r w:rsidRPr="00DD5AF8">
              <w:rPr>
                <w:rFonts w:cs="Times New Roman"/>
                <w:sz w:val="21"/>
                <w:szCs w:val="21"/>
              </w:rPr>
              <w:t>0.001</w:t>
            </w:r>
          </w:p>
        </w:tc>
      </w:tr>
    </w:tbl>
    <w:p w14:paraId="4428D9C1" w14:textId="77777777" w:rsidR="00C53D50" w:rsidRDefault="00C53D50" w:rsidP="001D428E">
      <w:pPr>
        <w:pStyle w:val="ab"/>
        <w:ind w:firstLineChars="0" w:firstLine="0"/>
        <w:jc w:val="center"/>
        <w:rPr>
          <w:rFonts w:eastAsiaTheme="minorEastAsia" w:cs="Times New Roman"/>
          <w:b/>
          <w:bCs/>
          <w:szCs w:val="22"/>
        </w:rPr>
      </w:pPr>
    </w:p>
    <w:p w14:paraId="24D26D58" w14:textId="77777777" w:rsidR="00C53D50" w:rsidRDefault="00C53D50" w:rsidP="001D428E">
      <w:pPr>
        <w:pStyle w:val="ab"/>
        <w:ind w:firstLineChars="0" w:firstLine="0"/>
        <w:jc w:val="center"/>
        <w:rPr>
          <w:rFonts w:eastAsiaTheme="minorEastAsia" w:cs="Times New Roman"/>
          <w:b/>
          <w:bCs/>
          <w:szCs w:val="22"/>
        </w:rPr>
      </w:pPr>
    </w:p>
    <w:p w14:paraId="125F4CD0" w14:textId="77777777" w:rsidR="009C5E31" w:rsidRDefault="009C5E31" w:rsidP="001D428E">
      <w:pPr>
        <w:pStyle w:val="ab"/>
        <w:ind w:firstLineChars="0" w:firstLine="0"/>
        <w:jc w:val="center"/>
        <w:rPr>
          <w:rFonts w:eastAsiaTheme="minorEastAsia" w:cs="Times New Roman"/>
          <w:b/>
          <w:bCs/>
          <w:szCs w:val="22"/>
        </w:rPr>
      </w:pPr>
    </w:p>
    <w:p w14:paraId="0D783492" w14:textId="77777777" w:rsidR="009C5E31" w:rsidRDefault="009C5E31" w:rsidP="001D428E">
      <w:pPr>
        <w:pStyle w:val="ab"/>
        <w:ind w:firstLineChars="0" w:firstLine="0"/>
        <w:jc w:val="center"/>
        <w:rPr>
          <w:rFonts w:eastAsiaTheme="minorEastAsia" w:cs="Times New Roman"/>
          <w:b/>
          <w:bCs/>
          <w:szCs w:val="22"/>
        </w:rPr>
      </w:pPr>
    </w:p>
    <w:p w14:paraId="39C01567" w14:textId="77777777" w:rsidR="009C5E31" w:rsidRDefault="009C5E31" w:rsidP="001D428E">
      <w:pPr>
        <w:pStyle w:val="ab"/>
        <w:ind w:firstLineChars="0" w:firstLine="0"/>
        <w:jc w:val="center"/>
        <w:rPr>
          <w:rFonts w:eastAsiaTheme="minorEastAsia" w:cs="Times New Roman"/>
          <w:b/>
          <w:bCs/>
          <w:szCs w:val="22"/>
        </w:rPr>
      </w:pPr>
    </w:p>
    <w:p w14:paraId="4471E093" w14:textId="77777777" w:rsidR="009C5E31" w:rsidRDefault="009C5E31" w:rsidP="001D428E">
      <w:pPr>
        <w:pStyle w:val="ab"/>
        <w:ind w:firstLineChars="0" w:firstLine="0"/>
        <w:jc w:val="center"/>
        <w:rPr>
          <w:rFonts w:eastAsiaTheme="minorEastAsia" w:cs="Times New Roman"/>
          <w:b/>
          <w:bCs/>
          <w:szCs w:val="22"/>
        </w:rPr>
      </w:pPr>
    </w:p>
    <w:p w14:paraId="675AEC46" w14:textId="77777777" w:rsidR="009C5E31" w:rsidRDefault="009C5E31" w:rsidP="001D428E">
      <w:pPr>
        <w:pStyle w:val="ab"/>
        <w:ind w:firstLineChars="0" w:firstLine="0"/>
        <w:jc w:val="center"/>
        <w:rPr>
          <w:rFonts w:eastAsiaTheme="minorEastAsia" w:cs="Times New Roman"/>
          <w:b/>
          <w:bCs/>
          <w:szCs w:val="22"/>
        </w:rPr>
      </w:pPr>
    </w:p>
    <w:p w14:paraId="0E5FA8FE" w14:textId="77777777" w:rsidR="009C5E31" w:rsidRDefault="009C5E31" w:rsidP="001D428E">
      <w:pPr>
        <w:pStyle w:val="ab"/>
        <w:ind w:firstLineChars="0" w:firstLine="0"/>
        <w:jc w:val="center"/>
        <w:rPr>
          <w:rFonts w:eastAsiaTheme="minorEastAsia" w:cs="Times New Roman"/>
          <w:b/>
          <w:bCs/>
          <w:szCs w:val="22"/>
        </w:rPr>
      </w:pPr>
    </w:p>
    <w:p w14:paraId="16B856AD" w14:textId="77777777" w:rsidR="009C5E31" w:rsidRDefault="009C5E31" w:rsidP="001D428E">
      <w:pPr>
        <w:pStyle w:val="ab"/>
        <w:ind w:firstLineChars="0" w:firstLine="0"/>
        <w:jc w:val="center"/>
        <w:rPr>
          <w:rFonts w:eastAsiaTheme="minorEastAsia" w:cs="Times New Roman"/>
          <w:b/>
          <w:bCs/>
          <w:szCs w:val="22"/>
        </w:rPr>
      </w:pPr>
    </w:p>
    <w:p w14:paraId="0364563C" w14:textId="77777777" w:rsidR="009C5E31" w:rsidRDefault="009C5E31" w:rsidP="001D428E">
      <w:pPr>
        <w:pStyle w:val="ab"/>
        <w:ind w:firstLineChars="0" w:firstLine="0"/>
        <w:jc w:val="center"/>
        <w:rPr>
          <w:rFonts w:eastAsiaTheme="minorEastAsia" w:cs="Times New Roman"/>
          <w:b/>
          <w:bCs/>
          <w:szCs w:val="22"/>
        </w:rPr>
      </w:pPr>
    </w:p>
    <w:p w14:paraId="7B7401CB" w14:textId="3A198543" w:rsidR="00907546" w:rsidRPr="00907546" w:rsidRDefault="00FA2499" w:rsidP="00907546">
      <w:pPr>
        <w:pStyle w:val="3"/>
        <w:spacing w:before="0" w:after="0" w:line="360" w:lineRule="auto"/>
        <w:rPr>
          <w:sz w:val="24"/>
          <w:szCs w:val="24"/>
        </w:rPr>
      </w:pPr>
      <w:r w:rsidRPr="00907546">
        <w:rPr>
          <w:sz w:val="24"/>
          <w:szCs w:val="24"/>
        </w:rPr>
        <w:lastRenderedPageBreak/>
        <w:t xml:space="preserve">Table </w:t>
      </w:r>
      <w:r w:rsidR="0066790F" w:rsidRPr="00907546">
        <w:rPr>
          <w:sz w:val="24"/>
          <w:szCs w:val="24"/>
        </w:rPr>
        <w:t>S</w:t>
      </w:r>
      <w:r w:rsidR="00315F85">
        <w:rPr>
          <w:rFonts w:hint="eastAsia"/>
          <w:sz w:val="24"/>
          <w:szCs w:val="24"/>
        </w:rPr>
        <w:t>3</w:t>
      </w:r>
      <w:r w:rsidRPr="00907546">
        <w:rPr>
          <w:sz w:val="24"/>
          <w:szCs w:val="24"/>
        </w:rPr>
        <w:t xml:space="preserve"> </w:t>
      </w:r>
    </w:p>
    <w:p w14:paraId="72403127" w14:textId="2FD62912" w:rsidR="00FA2499" w:rsidRPr="009C5E31" w:rsidRDefault="000343E1" w:rsidP="009C5E31">
      <w:pPr>
        <w:pStyle w:val="af0"/>
        <w:ind w:firstLine="400"/>
        <w:jc w:val="center"/>
      </w:pPr>
      <w:r w:rsidRPr="00987825">
        <w:t>Distributional characteristics of parameters in monte carlo simulations</w:t>
      </w:r>
      <w:r w:rsidRPr="009C5E31">
        <w:t xml:space="preserve"> </w:t>
      </w:r>
    </w:p>
    <w:tbl>
      <w:tblPr>
        <w:tblStyle w:val="ad"/>
        <w:tblW w:w="0" w:type="auto"/>
        <w:jc w:val="center"/>
        <w:tblLayout w:type="fixed"/>
        <w:tblLook w:val="04A0" w:firstRow="1" w:lastRow="0" w:firstColumn="1" w:lastColumn="0" w:noHBand="0" w:noVBand="1"/>
      </w:tblPr>
      <w:tblGrid>
        <w:gridCol w:w="1225"/>
        <w:gridCol w:w="1225"/>
        <w:gridCol w:w="1225"/>
        <w:gridCol w:w="1225"/>
        <w:gridCol w:w="1225"/>
        <w:gridCol w:w="1225"/>
        <w:gridCol w:w="1225"/>
        <w:gridCol w:w="1225"/>
      </w:tblGrid>
      <w:tr w:rsidR="00F04583" w14:paraId="76C7B2AA" w14:textId="77777777" w:rsidTr="00B3023D">
        <w:trPr>
          <w:cnfStyle w:val="100000000000" w:firstRow="1" w:lastRow="0" w:firstColumn="0" w:lastColumn="0" w:oddVBand="0" w:evenVBand="0" w:oddHBand="0" w:evenHBand="0" w:firstRowFirstColumn="0" w:firstRowLastColumn="0" w:lastRowFirstColumn="0" w:lastRowLastColumn="0"/>
          <w:jc w:val="center"/>
        </w:trPr>
        <w:tc>
          <w:tcPr>
            <w:tcW w:w="1225" w:type="dxa"/>
            <w:vMerge w:val="restart"/>
            <w:vAlign w:val="center"/>
          </w:tcPr>
          <w:p w14:paraId="7B5321B1" w14:textId="5CFDF7EF" w:rsidR="00F04583" w:rsidRPr="009C5E31" w:rsidRDefault="00F04583" w:rsidP="00282FCE">
            <w:pPr>
              <w:pStyle w:val="ab"/>
              <w:ind w:firstLineChars="0" w:firstLine="0"/>
              <w:jc w:val="center"/>
              <w:rPr>
                <w:rFonts w:cs="Times New Roman"/>
                <w:szCs w:val="24"/>
              </w:rPr>
            </w:pPr>
            <w:r w:rsidRPr="009C5E31">
              <w:rPr>
                <w:rFonts w:cs="Times New Roman"/>
                <w:szCs w:val="24"/>
              </w:rPr>
              <w:t>Heavy metals</w:t>
            </w:r>
          </w:p>
        </w:tc>
        <w:tc>
          <w:tcPr>
            <w:tcW w:w="3675" w:type="dxa"/>
            <w:gridSpan w:val="3"/>
          </w:tcPr>
          <w:p w14:paraId="3F408647" w14:textId="3ED96508" w:rsidR="00F04583" w:rsidRPr="009C5E31" w:rsidRDefault="00F04583" w:rsidP="00282FCE">
            <w:pPr>
              <w:pStyle w:val="ab"/>
              <w:ind w:firstLineChars="0" w:firstLine="0"/>
              <w:jc w:val="center"/>
              <w:rPr>
                <w:rFonts w:cs="Times New Roman"/>
                <w:szCs w:val="24"/>
              </w:rPr>
            </w:pPr>
            <w:r w:rsidRPr="009C5E31">
              <w:rPr>
                <w:rFonts w:cs="Times New Roman"/>
                <w:i/>
                <w:szCs w:val="24"/>
              </w:rPr>
              <w:t>RfD</w:t>
            </w:r>
            <w:r w:rsidRPr="009C5E31">
              <w:rPr>
                <w:rFonts w:cs="Times New Roman"/>
                <w:szCs w:val="24"/>
              </w:rPr>
              <w:t>（</w:t>
            </w:r>
            <w:r w:rsidRPr="009C5E31">
              <w:rPr>
                <w:rFonts w:cs="Times New Roman"/>
                <w:szCs w:val="24"/>
              </w:rPr>
              <w:t>mg</w:t>
            </w:r>
            <m:oMath>
              <m:r>
                <m:rPr>
                  <m:sty m:val="p"/>
                </m:rPr>
                <w:rPr>
                  <w:rFonts w:ascii="Cambria Math" w:hAnsi="Cambria Math" w:cs="Times New Roman"/>
                  <w:szCs w:val="24"/>
                </w:rPr>
                <m:t>/(kg∙d)</m:t>
              </m:r>
            </m:oMath>
            <w:r w:rsidRPr="009C5E31">
              <w:rPr>
                <w:rFonts w:cs="Times New Roman"/>
                <w:szCs w:val="24"/>
              </w:rPr>
              <w:t>）</w:t>
            </w:r>
          </w:p>
        </w:tc>
        <w:tc>
          <w:tcPr>
            <w:tcW w:w="1225" w:type="dxa"/>
            <w:tcBorders>
              <w:bottom w:val="nil"/>
            </w:tcBorders>
          </w:tcPr>
          <w:p w14:paraId="296C18C0" w14:textId="77777777" w:rsidR="00F04583" w:rsidRPr="009C5E31" w:rsidRDefault="00F04583" w:rsidP="00282FCE">
            <w:pPr>
              <w:pStyle w:val="ab"/>
              <w:ind w:firstLineChars="0" w:firstLine="0"/>
              <w:jc w:val="center"/>
              <w:rPr>
                <w:rFonts w:cs="Times New Roman"/>
                <w:szCs w:val="24"/>
              </w:rPr>
            </w:pPr>
          </w:p>
        </w:tc>
        <w:tc>
          <w:tcPr>
            <w:tcW w:w="3675" w:type="dxa"/>
            <w:gridSpan w:val="3"/>
          </w:tcPr>
          <w:p w14:paraId="32FE581D" w14:textId="7193E43F" w:rsidR="00F04583" w:rsidRPr="009C5E31" w:rsidRDefault="00F04583" w:rsidP="00282FCE">
            <w:pPr>
              <w:pStyle w:val="ab"/>
              <w:ind w:firstLineChars="0" w:firstLine="0"/>
              <w:jc w:val="center"/>
              <w:rPr>
                <w:rFonts w:cs="Times New Roman"/>
                <w:szCs w:val="24"/>
              </w:rPr>
            </w:pPr>
            <w:r w:rsidRPr="009C5E31">
              <w:rPr>
                <w:rFonts w:cs="Times New Roman"/>
                <w:i/>
                <w:szCs w:val="24"/>
              </w:rPr>
              <w:t>SF</w:t>
            </w:r>
            <w:r w:rsidRPr="009C5E31">
              <w:rPr>
                <w:rFonts w:cs="Times New Roman"/>
                <w:szCs w:val="24"/>
              </w:rPr>
              <w:t>（</w:t>
            </w:r>
            <m:oMath>
              <m:d>
                <m:dPr>
                  <m:ctrlPr>
                    <w:rPr>
                      <w:rFonts w:ascii="Cambria Math" w:hAnsi="Cambria Math" w:cs="Times New Roman"/>
                      <w:szCs w:val="24"/>
                    </w:rPr>
                  </m:ctrlPr>
                </m:dPr>
                <m:e>
                  <m:r>
                    <m:rPr>
                      <m:sty m:val="p"/>
                    </m:rPr>
                    <w:rPr>
                      <w:rFonts w:ascii="Cambria Math" w:hAnsi="Cambria Math" w:cs="Times New Roman"/>
                      <w:szCs w:val="24"/>
                    </w:rPr>
                    <m:t>kg∙d</m:t>
                  </m:r>
                </m:e>
              </m:d>
              <m:r>
                <m:rPr>
                  <m:sty m:val="p"/>
                </m:rPr>
                <w:rPr>
                  <w:rFonts w:ascii="Cambria Math" w:hAnsi="Cambria Math" w:cs="Times New Roman"/>
                  <w:szCs w:val="24"/>
                </w:rPr>
                <m:t>/mg</m:t>
              </m:r>
            </m:oMath>
            <w:r w:rsidRPr="009C5E31">
              <w:rPr>
                <w:rFonts w:cs="Times New Roman"/>
                <w:szCs w:val="24"/>
              </w:rPr>
              <w:t>）</w:t>
            </w:r>
          </w:p>
        </w:tc>
      </w:tr>
      <w:tr w:rsidR="00F04583" w14:paraId="0399E06B" w14:textId="77777777" w:rsidTr="001D428E">
        <w:trPr>
          <w:jc w:val="center"/>
        </w:trPr>
        <w:tc>
          <w:tcPr>
            <w:tcW w:w="1225" w:type="dxa"/>
            <w:vMerge/>
            <w:tcBorders>
              <w:bottom w:val="single" w:sz="6" w:space="0" w:color="auto"/>
            </w:tcBorders>
            <w:vAlign w:val="center"/>
          </w:tcPr>
          <w:p w14:paraId="661E1AF7" w14:textId="77777777" w:rsidR="00F04583" w:rsidRPr="009C5E31" w:rsidRDefault="00F04583" w:rsidP="00E433AD">
            <w:pPr>
              <w:pStyle w:val="ab"/>
              <w:ind w:firstLineChars="0" w:firstLine="0"/>
              <w:jc w:val="center"/>
              <w:rPr>
                <w:rFonts w:cs="Times New Roman"/>
                <w:szCs w:val="24"/>
              </w:rPr>
            </w:pPr>
          </w:p>
        </w:tc>
        <w:tc>
          <w:tcPr>
            <w:tcW w:w="1225" w:type="dxa"/>
            <w:tcBorders>
              <w:top w:val="single" w:sz="6" w:space="0" w:color="auto"/>
              <w:bottom w:val="single" w:sz="6" w:space="0" w:color="auto"/>
            </w:tcBorders>
            <w:vAlign w:val="center"/>
          </w:tcPr>
          <w:p w14:paraId="2BFD75A2" w14:textId="7A530CE1" w:rsidR="00F04583" w:rsidRPr="009C5E31" w:rsidRDefault="00F04583" w:rsidP="00E433AD">
            <w:pPr>
              <w:pStyle w:val="ab"/>
              <w:ind w:firstLineChars="0" w:firstLine="0"/>
              <w:jc w:val="center"/>
              <w:rPr>
                <w:rFonts w:cs="Times New Roman"/>
                <w:szCs w:val="24"/>
              </w:rPr>
            </w:pPr>
            <w:r w:rsidRPr="009C5E31">
              <w:rPr>
                <w:rFonts w:cs="Times New Roman"/>
                <w:szCs w:val="24"/>
              </w:rPr>
              <w:t>ingestion</w:t>
            </w:r>
          </w:p>
        </w:tc>
        <w:tc>
          <w:tcPr>
            <w:tcW w:w="1225" w:type="dxa"/>
            <w:tcBorders>
              <w:top w:val="single" w:sz="6" w:space="0" w:color="auto"/>
              <w:bottom w:val="single" w:sz="6" w:space="0" w:color="auto"/>
            </w:tcBorders>
            <w:vAlign w:val="center"/>
          </w:tcPr>
          <w:p w14:paraId="3596A404" w14:textId="39A31374" w:rsidR="00F04583" w:rsidRPr="009C5E31" w:rsidRDefault="00F04583" w:rsidP="00E433AD">
            <w:pPr>
              <w:pStyle w:val="ab"/>
              <w:ind w:firstLineChars="0" w:firstLine="0"/>
              <w:jc w:val="center"/>
              <w:rPr>
                <w:rFonts w:cs="Times New Roman"/>
                <w:szCs w:val="24"/>
              </w:rPr>
            </w:pPr>
            <w:r w:rsidRPr="009C5E31">
              <w:rPr>
                <w:rFonts w:cs="Times New Roman"/>
                <w:szCs w:val="24"/>
              </w:rPr>
              <w:t>inhalation</w:t>
            </w:r>
          </w:p>
        </w:tc>
        <w:tc>
          <w:tcPr>
            <w:tcW w:w="1225" w:type="dxa"/>
            <w:tcBorders>
              <w:top w:val="single" w:sz="6" w:space="0" w:color="auto"/>
              <w:bottom w:val="single" w:sz="6" w:space="0" w:color="auto"/>
            </w:tcBorders>
            <w:vAlign w:val="center"/>
          </w:tcPr>
          <w:p w14:paraId="2022BC45" w14:textId="29CDC900" w:rsidR="00F04583" w:rsidRPr="009C5E31" w:rsidRDefault="00F04583" w:rsidP="0088430E">
            <w:pPr>
              <w:pStyle w:val="ab"/>
              <w:ind w:firstLineChars="0" w:firstLine="0"/>
              <w:rPr>
                <w:rFonts w:cs="Times New Roman"/>
                <w:szCs w:val="24"/>
              </w:rPr>
            </w:pPr>
            <w:r w:rsidRPr="009C5E31">
              <w:rPr>
                <w:rFonts w:cs="Times New Roman"/>
                <w:szCs w:val="24"/>
              </w:rPr>
              <w:t>dermal</w:t>
            </w:r>
          </w:p>
          <w:p w14:paraId="6F1EF0F6" w14:textId="47C65E76" w:rsidR="00F04583" w:rsidRPr="009C5E31" w:rsidRDefault="00F04583" w:rsidP="0088430E">
            <w:pPr>
              <w:pStyle w:val="ab"/>
              <w:ind w:firstLineChars="0" w:firstLine="0"/>
              <w:rPr>
                <w:rFonts w:cs="Times New Roman"/>
                <w:szCs w:val="24"/>
              </w:rPr>
            </w:pPr>
            <w:r w:rsidRPr="009C5E31">
              <w:rPr>
                <w:rFonts w:cs="Times New Roman"/>
                <w:szCs w:val="24"/>
              </w:rPr>
              <w:t>contact</w:t>
            </w:r>
          </w:p>
        </w:tc>
        <w:tc>
          <w:tcPr>
            <w:tcW w:w="1225" w:type="dxa"/>
            <w:tcBorders>
              <w:top w:val="nil"/>
              <w:bottom w:val="single" w:sz="6" w:space="0" w:color="auto"/>
            </w:tcBorders>
          </w:tcPr>
          <w:p w14:paraId="110F0076" w14:textId="77777777" w:rsidR="00F04583" w:rsidRPr="009C5E31" w:rsidRDefault="00F04583" w:rsidP="00E433AD">
            <w:pPr>
              <w:pStyle w:val="ab"/>
              <w:ind w:firstLineChars="0" w:firstLine="0"/>
              <w:jc w:val="center"/>
              <w:rPr>
                <w:rFonts w:cs="Times New Roman"/>
                <w:szCs w:val="24"/>
              </w:rPr>
            </w:pPr>
          </w:p>
        </w:tc>
        <w:tc>
          <w:tcPr>
            <w:tcW w:w="1225" w:type="dxa"/>
            <w:tcBorders>
              <w:top w:val="single" w:sz="6" w:space="0" w:color="auto"/>
              <w:bottom w:val="single" w:sz="6" w:space="0" w:color="auto"/>
            </w:tcBorders>
            <w:vAlign w:val="center"/>
          </w:tcPr>
          <w:p w14:paraId="07916259" w14:textId="3EA28FDE" w:rsidR="00F04583" w:rsidRPr="009C5E31" w:rsidRDefault="00F04583" w:rsidP="00E433AD">
            <w:pPr>
              <w:pStyle w:val="ab"/>
              <w:ind w:firstLineChars="0" w:firstLine="0"/>
              <w:jc w:val="center"/>
              <w:rPr>
                <w:rFonts w:cs="Times New Roman"/>
                <w:szCs w:val="24"/>
              </w:rPr>
            </w:pPr>
            <w:r w:rsidRPr="009C5E31">
              <w:rPr>
                <w:rFonts w:cs="Times New Roman"/>
                <w:szCs w:val="24"/>
              </w:rPr>
              <w:t>ingestion</w:t>
            </w:r>
          </w:p>
        </w:tc>
        <w:tc>
          <w:tcPr>
            <w:tcW w:w="1225" w:type="dxa"/>
            <w:tcBorders>
              <w:top w:val="single" w:sz="6" w:space="0" w:color="auto"/>
              <w:bottom w:val="single" w:sz="6" w:space="0" w:color="auto"/>
            </w:tcBorders>
            <w:vAlign w:val="center"/>
          </w:tcPr>
          <w:p w14:paraId="6F769BA3" w14:textId="352DBE39" w:rsidR="00F04583" w:rsidRPr="009C5E31" w:rsidRDefault="00F04583" w:rsidP="00E433AD">
            <w:pPr>
              <w:pStyle w:val="ab"/>
              <w:ind w:firstLineChars="0" w:firstLine="0"/>
              <w:jc w:val="center"/>
              <w:rPr>
                <w:rFonts w:cs="Times New Roman"/>
                <w:szCs w:val="24"/>
              </w:rPr>
            </w:pPr>
            <w:r w:rsidRPr="009C5E31">
              <w:rPr>
                <w:rFonts w:cs="Times New Roman"/>
                <w:szCs w:val="24"/>
              </w:rPr>
              <w:t>inhalation</w:t>
            </w:r>
          </w:p>
        </w:tc>
        <w:tc>
          <w:tcPr>
            <w:tcW w:w="1225" w:type="dxa"/>
            <w:tcBorders>
              <w:top w:val="single" w:sz="6" w:space="0" w:color="auto"/>
              <w:bottom w:val="single" w:sz="6" w:space="0" w:color="auto"/>
            </w:tcBorders>
            <w:vAlign w:val="center"/>
          </w:tcPr>
          <w:p w14:paraId="343DBBF8" w14:textId="63A7F44B" w:rsidR="00F04583" w:rsidRPr="009C5E31" w:rsidRDefault="00F04583" w:rsidP="00E433AD">
            <w:pPr>
              <w:pStyle w:val="ab"/>
              <w:ind w:firstLineChars="0" w:firstLine="0"/>
              <w:jc w:val="center"/>
              <w:rPr>
                <w:rFonts w:cs="Times New Roman"/>
                <w:szCs w:val="24"/>
              </w:rPr>
            </w:pPr>
            <w:r w:rsidRPr="009C5E31">
              <w:rPr>
                <w:rFonts w:cs="Times New Roman"/>
                <w:szCs w:val="24"/>
              </w:rPr>
              <w:t>dermal contact</w:t>
            </w:r>
          </w:p>
        </w:tc>
      </w:tr>
      <w:tr w:rsidR="000343E1" w14:paraId="4EC17B39" w14:textId="77777777" w:rsidTr="00BF2B72">
        <w:trPr>
          <w:jc w:val="center"/>
        </w:trPr>
        <w:tc>
          <w:tcPr>
            <w:tcW w:w="1225" w:type="dxa"/>
            <w:tcBorders>
              <w:top w:val="single" w:sz="6" w:space="0" w:color="auto"/>
            </w:tcBorders>
          </w:tcPr>
          <w:p w14:paraId="41430A5D" w14:textId="10FE26DF" w:rsidR="000343E1" w:rsidRPr="009C5E31" w:rsidRDefault="000343E1" w:rsidP="000343E1">
            <w:pPr>
              <w:pStyle w:val="ab"/>
              <w:ind w:firstLineChars="0" w:firstLine="0"/>
              <w:jc w:val="center"/>
              <w:rPr>
                <w:rFonts w:cs="Times New Roman"/>
                <w:szCs w:val="24"/>
              </w:rPr>
            </w:pPr>
            <w:r w:rsidRPr="007C7A86">
              <w:rPr>
                <w:rFonts w:hint="eastAsia"/>
                <w:sz w:val="21"/>
                <w:szCs w:val="21"/>
              </w:rPr>
              <w:t>C</w:t>
            </w:r>
            <w:r w:rsidRPr="007C7A86">
              <w:rPr>
                <w:sz w:val="21"/>
                <w:szCs w:val="21"/>
              </w:rPr>
              <w:t>r</w:t>
            </w:r>
            <w:r w:rsidRPr="007C7A86">
              <w:rPr>
                <w:sz w:val="21"/>
                <w:szCs w:val="21"/>
              </w:rPr>
              <w:fldChar w:fldCharType="begin"/>
            </w:r>
            <w:r>
              <w:rPr>
                <w:sz w:val="21"/>
                <w:szCs w:val="21"/>
              </w:rPr>
              <w:instrText xml:space="preserve"> ADDIN ZOTERO_ITEM CSL_CITATION {"citationID":"OnbqrvuW","properties":{"formattedCitation":"[1]","plainCitation":"[1]","noteIndex":0},"citationItems":[{"id":313,"uris":["http://zotero.org/users/10276455/items/F2CASIR7"],"itemData":{"id":313,"type":"article-journal","abstract":"In recent years, heavy metal contamination of soils has been increasing, posing a major threat to food security, human health, and soil ecosystems. This study analyzed the spatial characteristics, contamination sources, risks of heavy metals by collecting topsoil samples from farmland in an oasis agricultural region in northwest China. The results found that soil heavy metals in farmland were at a moderate contamination level. The PMF model classifies soil heavy metals as fertilizer and pesticide sources dominated by As and Mn with 27.8 %, mixed sources of transport and agricultural sources dominated by Cu, Zn, Cd and Pb with 26.9 %, metal processing sources dominated by Cr and Ni with 22.6 %, and the combined pollution sources of Ti, V, Cr, Mn, Fe, As, Pb dominated by natural sources and fuel combustion. The noncarcinogenic and carcinogenic risks values from the ingestion route were higher for children than for adults. The non-carcinogenic risk of heavy metals to adults in the southwestern and central regions of the study area was &gt;1 × 10−4. The carcinogenic risk was &gt;1 in all adults, but &gt;1 in children in the central and southwestern study areas. Monte Carlo simulation takes into account the parameters and their distributions that affect the health risk assessment model by combining the uncertainty assessment with the health risk, which will reduce the uncertainty of the health risk assessment. The results showed that conventional deterministic risk assessment may overestimate health risk outcomes. In addition, As has a 1.85 % probability of non-carcinogenic risk to children, and an 85.3 % probability of total non-carcinogenic risk for children for all heavy metals. 69.5 % and 11.4 % probability of carcinogenic risk for children and adults respectively for Ni, and 96.4 % and 52.1 % probability of total carcinogenic risk, suggesting that Ni is a priority control heavy metal.","container-title":"Science of The Total Environment","DOI":"10.1016/j.scitotenv.2022.159543","ISSN":"0048-9697","journalAbbreviation":"Sci. Total Environ.","language":"en","page":"159543","source":"ScienceDirect","title":"A Monte Carlo simulation-based health risk assessment of heavy metals in soils of an oasis agricultural region in northwest China","volume":"857","author":[{"family":"Liu","given":"Zhan"},{"family":"Du","given":"Qinqin"},{"family":"Guan","given":"Qingyu"},{"family":"Luo","given":"Haiping"},{"family":"Shan","given":"Yuxin"},{"family":"Shao","given":"Wenyan"}],"issued":{"date-parts":[["2023",1,20]]}}}],"schema":"https://github.com/citation-style-language/schema/raw/master/csl-citation.json"} </w:instrText>
            </w:r>
            <w:r w:rsidRPr="007C7A86">
              <w:rPr>
                <w:sz w:val="21"/>
                <w:szCs w:val="21"/>
              </w:rPr>
              <w:fldChar w:fldCharType="separate"/>
            </w:r>
            <w:r w:rsidRPr="000343E1">
              <w:rPr>
                <w:rFonts w:cs="Times New Roman"/>
                <w:sz w:val="21"/>
              </w:rPr>
              <w:t>[1]</w:t>
            </w:r>
            <w:r w:rsidRPr="007C7A86">
              <w:rPr>
                <w:sz w:val="21"/>
                <w:szCs w:val="21"/>
              </w:rPr>
              <w:fldChar w:fldCharType="end"/>
            </w:r>
          </w:p>
        </w:tc>
        <w:tc>
          <w:tcPr>
            <w:tcW w:w="1225" w:type="dxa"/>
            <w:tcBorders>
              <w:top w:val="single" w:sz="6" w:space="0" w:color="auto"/>
            </w:tcBorders>
          </w:tcPr>
          <w:p w14:paraId="43F1730B" w14:textId="4B38575C" w:rsidR="000343E1" w:rsidRPr="009C5E31" w:rsidRDefault="000343E1" w:rsidP="000343E1">
            <w:pPr>
              <w:pStyle w:val="ab"/>
              <w:ind w:firstLineChars="0" w:firstLine="0"/>
              <w:jc w:val="center"/>
              <w:rPr>
                <w:rFonts w:cs="Times New Roman"/>
                <w:szCs w:val="24"/>
              </w:rPr>
            </w:pPr>
            <w:r w:rsidRPr="00A218F1">
              <w:rPr>
                <w:sz w:val="21"/>
                <w:szCs w:val="21"/>
              </w:rPr>
              <w:t>3.00E-03</w:t>
            </w:r>
          </w:p>
        </w:tc>
        <w:tc>
          <w:tcPr>
            <w:tcW w:w="1225" w:type="dxa"/>
            <w:tcBorders>
              <w:top w:val="single" w:sz="6" w:space="0" w:color="auto"/>
            </w:tcBorders>
          </w:tcPr>
          <w:p w14:paraId="20D73DFF" w14:textId="762E7BE0" w:rsidR="000343E1" w:rsidRPr="009C5E31" w:rsidRDefault="000343E1" w:rsidP="000343E1">
            <w:pPr>
              <w:pStyle w:val="ab"/>
              <w:ind w:firstLineChars="0" w:firstLine="0"/>
              <w:jc w:val="center"/>
              <w:rPr>
                <w:rFonts w:cs="Times New Roman"/>
                <w:szCs w:val="24"/>
              </w:rPr>
            </w:pPr>
            <w:r w:rsidRPr="00A218F1">
              <w:rPr>
                <w:sz w:val="21"/>
                <w:szCs w:val="21"/>
              </w:rPr>
              <w:t>2.86E-05</w:t>
            </w:r>
          </w:p>
        </w:tc>
        <w:tc>
          <w:tcPr>
            <w:tcW w:w="1225" w:type="dxa"/>
            <w:tcBorders>
              <w:top w:val="single" w:sz="6" w:space="0" w:color="auto"/>
            </w:tcBorders>
          </w:tcPr>
          <w:p w14:paraId="7C7220AC" w14:textId="41D9226E" w:rsidR="000343E1" w:rsidRPr="009C5E31" w:rsidRDefault="000343E1" w:rsidP="000343E1">
            <w:pPr>
              <w:pStyle w:val="ab"/>
              <w:ind w:firstLineChars="0" w:firstLine="0"/>
              <w:jc w:val="center"/>
              <w:rPr>
                <w:rFonts w:cs="Times New Roman"/>
                <w:szCs w:val="24"/>
              </w:rPr>
            </w:pPr>
            <w:r w:rsidRPr="00A218F1">
              <w:rPr>
                <w:sz w:val="21"/>
                <w:szCs w:val="21"/>
              </w:rPr>
              <w:t>6.00E-05</w:t>
            </w:r>
          </w:p>
        </w:tc>
        <w:tc>
          <w:tcPr>
            <w:tcW w:w="1225" w:type="dxa"/>
            <w:tcBorders>
              <w:top w:val="single" w:sz="6" w:space="0" w:color="auto"/>
            </w:tcBorders>
          </w:tcPr>
          <w:p w14:paraId="415C59CD" w14:textId="77777777" w:rsidR="000343E1" w:rsidRPr="009C5E31" w:rsidRDefault="000343E1" w:rsidP="000343E1">
            <w:pPr>
              <w:pStyle w:val="ab"/>
              <w:ind w:firstLineChars="0" w:firstLine="0"/>
              <w:jc w:val="center"/>
              <w:rPr>
                <w:rFonts w:cs="Times New Roman"/>
                <w:szCs w:val="24"/>
              </w:rPr>
            </w:pPr>
          </w:p>
        </w:tc>
        <w:tc>
          <w:tcPr>
            <w:tcW w:w="1225" w:type="dxa"/>
            <w:tcBorders>
              <w:top w:val="single" w:sz="6" w:space="0" w:color="auto"/>
            </w:tcBorders>
          </w:tcPr>
          <w:p w14:paraId="0EEDD5EE" w14:textId="3009D182" w:rsidR="000343E1" w:rsidRPr="009C5E31" w:rsidRDefault="000343E1" w:rsidP="000343E1">
            <w:pPr>
              <w:pStyle w:val="ab"/>
              <w:ind w:firstLineChars="0" w:firstLine="0"/>
              <w:jc w:val="center"/>
              <w:rPr>
                <w:rFonts w:cs="Times New Roman"/>
                <w:szCs w:val="24"/>
              </w:rPr>
            </w:pPr>
            <w:r w:rsidRPr="007C7A86">
              <w:rPr>
                <w:rFonts w:cs="Times New Roman"/>
                <w:sz w:val="21"/>
                <w:szCs w:val="21"/>
              </w:rPr>
              <w:t>5.00E-01</w:t>
            </w:r>
          </w:p>
        </w:tc>
        <w:tc>
          <w:tcPr>
            <w:tcW w:w="1225" w:type="dxa"/>
            <w:tcBorders>
              <w:top w:val="single" w:sz="6" w:space="0" w:color="auto"/>
            </w:tcBorders>
          </w:tcPr>
          <w:p w14:paraId="5534D7BD" w14:textId="248604DB" w:rsidR="000343E1" w:rsidRPr="009C5E31" w:rsidRDefault="000343E1" w:rsidP="000343E1">
            <w:pPr>
              <w:pStyle w:val="ab"/>
              <w:ind w:firstLineChars="0" w:firstLine="0"/>
              <w:jc w:val="center"/>
              <w:rPr>
                <w:rFonts w:cs="Times New Roman"/>
                <w:szCs w:val="24"/>
              </w:rPr>
            </w:pPr>
            <w:r w:rsidRPr="007C7A86">
              <w:rPr>
                <w:rFonts w:cs="Times New Roman"/>
                <w:sz w:val="21"/>
                <w:szCs w:val="21"/>
              </w:rPr>
              <w:t>4.20E+01</w:t>
            </w:r>
          </w:p>
        </w:tc>
        <w:tc>
          <w:tcPr>
            <w:tcW w:w="1225" w:type="dxa"/>
            <w:tcBorders>
              <w:top w:val="single" w:sz="6" w:space="0" w:color="auto"/>
            </w:tcBorders>
          </w:tcPr>
          <w:p w14:paraId="6745440D" w14:textId="58A4C75E" w:rsidR="000343E1" w:rsidRPr="009C5E31" w:rsidRDefault="000343E1" w:rsidP="000343E1">
            <w:pPr>
              <w:pStyle w:val="ab"/>
              <w:ind w:firstLineChars="0" w:firstLine="0"/>
              <w:jc w:val="center"/>
              <w:rPr>
                <w:rFonts w:cs="Times New Roman"/>
                <w:szCs w:val="24"/>
              </w:rPr>
            </w:pPr>
            <w:r w:rsidRPr="007C7A86">
              <w:rPr>
                <w:rFonts w:cs="Times New Roman"/>
                <w:sz w:val="21"/>
                <w:szCs w:val="21"/>
              </w:rPr>
              <w:t>2.00E+01</w:t>
            </w:r>
          </w:p>
        </w:tc>
      </w:tr>
      <w:tr w:rsidR="000343E1" w14:paraId="2CD13353" w14:textId="77777777" w:rsidTr="00BF2B72">
        <w:trPr>
          <w:jc w:val="center"/>
        </w:trPr>
        <w:tc>
          <w:tcPr>
            <w:tcW w:w="1225" w:type="dxa"/>
          </w:tcPr>
          <w:p w14:paraId="6FA120CE" w14:textId="07697FC8" w:rsidR="000343E1" w:rsidRPr="009C5E31" w:rsidRDefault="000343E1" w:rsidP="000343E1">
            <w:pPr>
              <w:pStyle w:val="ab"/>
              <w:ind w:firstLineChars="0" w:firstLine="0"/>
              <w:jc w:val="center"/>
              <w:rPr>
                <w:rFonts w:cs="Times New Roman"/>
                <w:szCs w:val="24"/>
              </w:rPr>
            </w:pPr>
            <w:r w:rsidRPr="007C7A86">
              <w:rPr>
                <w:rFonts w:hint="eastAsia"/>
                <w:sz w:val="21"/>
                <w:szCs w:val="21"/>
              </w:rPr>
              <w:t>N</w:t>
            </w:r>
            <w:r w:rsidRPr="007C7A86">
              <w:rPr>
                <w:sz w:val="21"/>
                <w:szCs w:val="21"/>
              </w:rPr>
              <w:t>i</w:t>
            </w:r>
            <w:r w:rsidRPr="007C7A86">
              <w:rPr>
                <w:sz w:val="21"/>
                <w:szCs w:val="21"/>
              </w:rPr>
              <w:fldChar w:fldCharType="begin"/>
            </w:r>
            <w:r>
              <w:rPr>
                <w:sz w:val="21"/>
                <w:szCs w:val="21"/>
              </w:rPr>
              <w:instrText xml:space="preserve"> ADDIN ZOTERO_ITEM CSL_CITATION {"citationID":"N6WbuxZJ","properties":{"formattedCitation":"[1]","plainCitation":"[1]","noteIndex":0},"citationItems":[{"id":313,"uris":["http://zotero.org/users/10276455/items/F2CASIR7"],"itemData":{"id":313,"type":"article-journal","abstract":"In recent years, heavy metal contamination of soils has been increasing, posing a major threat to food security, human health, and soil ecosystems. This study analyzed the spatial characteristics, contamination sources, risks of heavy metals by collecting topsoil samples from farmland in an oasis agricultural region in northwest China. The results found that soil heavy metals in farmland were at a moderate contamination level. The PMF model classifies soil heavy metals as fertilizer and pesticide sources dominated by As and Mn with 27.8 %, mixed sources of transport and agricultural sources dominated by Cu, Zn, Cd and Pb with 26.9 %, metal processing sources dominated by Cr and Ni with 22.6 %, and the combined pollution sources of Ti, V, Cr, Mn, Fe, As, Pb dominated by natural sources and fuel combustion. The noncarcinogenic and carcinogenic risks values from the ingestion route were higher for children than for adults. The non-carcinogenic risk of heavy metals to adults in the southwestern and central regions of the study area was &gt;1 × 10−4. The carcinogenic risk was &gt;1 in all adults, but &gt;1 in children in the central and southwestern study areas. Monte Carlo simulation takes into account the parameters and their distributions that affect the health risk assessment model by combining the uncertainty assessment with the health risk, which will reduce the uncertainty of the health risk assessment. The results showed that conventional deterministic risk assessment may overestimate health risk outcomes. In addition, As has a 1.85 % probability of non-carcinogenic risk to children, and an 85.3 % probability of total non-carcinogenic risk for children for all heavy metals. 69.5 % and 11.4 % probability of carcinogenic risk for children and adults respectively for Ni, and 96.4 % and 52.1 % probability of total carcinogenic risk, suggesting that Ni is a priority control heavy metal.","container-title":"Science of The Total Environment","DOI":"10.1016/j.scitotenv.2022.159543","ISSN":"0048-9697","journalAbbreviation":"Sci. Total Environ.","language":"en","page":"159543","source":"ScienceDirect","title":"A Monte Carlo simulation-based health risk assessment of heavy metals in soils of an oasis agricultural region in northwest China","volume":"857","author":[{"family":"Liu","given":"Zhan"},{"family":"Du","given":"Qinqin"},{"family":"Guan","given":"Qingyu"},{"family":"Luo","given":"Haiping"},{"family":"Shan","given":"Yuxin"},{"family":"Shao","given":"Wenyan"}],"issued":{"date-parts":[["2023",1,20]]}}}],"schema":"https://github.com/citation-style-language/schema/raw/master/csl-citation.json"} </w:instrText>
            </w:r>
            <w:r w:rsidRPr="007C7A86">
              <w:rPr>
                <w:sz w:val="21"/>
                <w:szCs w:val="21"/>
              </w:rPr>
              <w:fldChar w:fldCharType="separate"/>
            </w:r>
            <w:r w:rsidRPr="000343E1">
              <w:rPr>
                <w:rFonts w:cs="Times New Roman"/>
                <w:sz w:val="21"/>
              </w:rPr>
              <w:t>[1]</w:t>
            </w:r>
            <w:r w:rsidRPr="007C7A86">
              <w:rPr>
                <w:sz w:val="21"/>
                <w:szCs w:val="21"/>
              </w:rPr>
              <w:fldChar w:fldCharType="end"/>
            </w:r>
          </w:p>
        </w:tc>
        <w:tc>
          <w:tcPr>
            <w:tcW w:w="1225" w:type="dxa"/>
          </w:tcPr>
          <w:p w14:paraId="13747CA5" w14:textId="6D8CC68F" w:rsidR="000343E1" w:rsidRPr="009C5E31" w:rsidRDefault="000343E1" w:rsidP="000343E1">
            <w:pPr>
              <w:pStyle w:val="ab"/>
              <w:ind w:firstLineChars="0" w:firstLine="0"/>
              <w:jc w:val="center"/>
              <w:rPr>
                <w:rFonts w:cs="Times New Roman"/>
                <w:szCs w:val="24"/>
              </w:rPr>
            </w:pPr>
            <w:r w:rsidRPr="00A218F1">
              <w:rPr>
                <w:sz w:val="21"/>
                <w:szCs w:val="21"/>
              </w:rPr>
              <w:t>2.00E-02</w:t>
            </w:r>
          </w:p>
        </w:tc>
        <w:tc>
          <w:tcPr>
            <w:tcW w:w="1225" w:type="dxa"/>
          </w:tcPr>
          <w:p w14:paraId="76DE7884" w14:textId="3B84B99C" w:rsidR="000343E1" w:rsidRPr="009C5E31" w:rsidRDefault="000343E1" w:rsidP="000343E1">
            <w:pPr>
              <w:pStyle w:val="ab"/>
              <w:ind w:firstLineChars="0" w:firstLine="0"/>
              <w:jc w:val="center"/>
              <w:rPr>
                <w:rFonts w:cs="Times New Roman"/>
                <w:szCs w:val="24"/>
              </w:rPr>
            </w:pPr>
            <w:r w:rsidRPr="00A218F1">
              <w:rPr>
                <w:sz w:val="21"/>
                <w:szCs w:val="21"/>
              </w:rPr>
              <w:t>2.06E-02</w:t>
            </w:r>
          </w:p>
        </w:tc>
        <w:tc>
          <w:tcPr>
            <w:tcW w:w="1225" w:type="dxa"/>
          </w:tcPr>
          <w:p w14:paraId="4FC25118" w14:textId="15A4724B" w:rsidR="000343E1" w:rsidRPr="009C5E31" w:rsidRDefault="000343E1" w:rsidP="000343E1">
            <w:pPr>
              <w:pStyle w:val="ab"/>
              <w:ind w:firstLineChars="0" w:firstLine="0"/>
              <w:jc w:val="center"/>
              <w:rPr>
                <w:rFonts w:cs="Times New Roman"/>
                <w:szCs w:val="24"/>
              </w:rPr>
            </w:pPr>
            <w:r w:rsidRPr="00A218F1">
              <w:rPr>
                <w:sz w:val="21"/>
                <w:szCs w:val="21"/>
              </w:rPr>
              <w:t>5.40E-03</w:t>
            </w:r>
          </w:p>
        </w:tc>
        <w:tc>
          <w:tcPr>
            <w:tcW w:w="1225" w:type="dxa"/>
          </w:tcPr>
          <w:p w14:paraId="6CADEA58" w14:textId="77777777" w:rsidR="000343E1" w:rsidRPr="009C5E31" w:rsidRDefault="000343E1" w:rsidP="000343E1">
            <w:pPr>
              <w:pStyle w:val="ab"/>
              <w:ind w:firstLineChars="0" w:firstLine="0"/>
              <w:jc w:val="center"/>
              <w:rPr>
                <w:rFonts w:cs="Times New Roman"/>
                <w:szCs w:val="24"/>
              </w:rPr>
            </w:pPr>
          </w:p>
        </w:tc>
        <w:tc>
          <w:tcPr>
            <w:tcW w:w="1225" w:type="dxa"/>
          </w:tcPr>
          <w:p w14:paraId="67042FFF" w14:textId="74A57E2B" w:rsidR="000343E1" w:rsidRPr="009C5E31" w:rsidRDefault="000343E1" w:rsidP="000343E1">
            <w:pPr>
              <w:pStyle w:val="ab"/>
              <w:ind w:firstLineChars="0" w:firstLine="0"/>
              <w:jc w:val="center"/>
              <w:rPr>
                <w:rFonts w:cs="Times New Roman"/>
                <w:szCs w:val="24"/>
              </w:rPr>
            </w:pPr>
            <w:r w:rsidRPr="007C7A86">
              <w:rPr>
                <w:rFonts w:cs="Times New Roman"/>
                <w:sz w:val="21"/>
                <w:szCs w:val="21"/>
              </w:rPr>
              <w:t>1.70E+00</w:t>
            </w:r>
          </w:p>
        </w:tc>
        <w:tc>
          <w:tcPr>
            <w:tcW w:w="1225" w:type="dxa"/>
          </w:tcPr>
          <w:p w14:paraId="26B2378F" w14:textId="1A546743" w:rsidR="000343E1" w:rsidRPr="009C5E31" w:rsidRDefault="000343E1" w:rsidP="000343E1">
            <w:pPr>
              <w:pStyle w:val="ab"/>
              <w:ind w:firstLineChars="0" w:firstLine="0"/>
              <w:jc w:val="center"/>
              <w:rPr>
                <w:rFonts w:cs="Times New Roman"/>
                <w:szCs w:val="24"/>
              </w:rPr>
            </w:pPr>
            <w:r w:rsidRPr="007C7A86">
              <w:rPr>
                <w:rFonts w:cs="Times New Roman"/>
                <w:sz w:val="21"/>
                <w:szCs w:val="21"/>
              </w:rPr>
              <w:t>8.40E-01</w:t>
            </w:r>
          </w:p>
        </w:tc>
        <w:tc>
          <w:tcPr>
            <w:tcW w:w="1225" w:type="dxa"/>
          </w:tcPr>
          <w:p w14:paraId="1E0A2E56" w14:textId="2C029B1A" w:rsidR="000343E1" w:rsidRPr="009C5E31" w:rsidRDefault="000343E1" w:rsidP="000343E1">
            <w:pPr>
              <w:pStyle w:val="ab"/>
              <w:ind w:firstLineChars="0" w:firstLine="0"/>
              <w:jc w:val="center"/>
              <w:rPr>
                <w:rFonts w:cs="Times New Roman"/>
                <w:szCs w:val="24"/>
              </w:rPr>
            </w:pPr>
            <w:r w:rsidRPr="007C7A86">
              <w:rPr>
                <w:rFonts w:cs="Times New Roman"/>
                <w:sz w:val="21"/>
                <w:szCs w:val="21"/>
              </w:rPr>
              <w:t>4.25E+01</w:t>
            </w:r>
          </w:p>
        </w:tc>
      </w:tr>
      <w:tr w:rsidR="000343E1" w14:paraId="38E35227" w14:textId="77777777" w:rsidTr="00BF2B72">
        <w:trPr>
          <w:jc w:val="center"/>
        </w:trPr>
        <w:tc>
          <w:tcPr>
            <w:tcW w:w="1225" w:type="dxa"/>
          </w:tcPr>
          <w:p w14:paraId="70AAD230" w14:textId="13792448" w:rsidR="000343E1" w:rsidRPr="009C5E31" w:rsidRDefault="000343E1" w:rsidP="000343E1">
            <w:pPr>
              <w:pStyle w:val="ab"/>
              <w:ind w:firstLineChars="0" w:firstLine="0"/>
              <w:jc w:val="center"/>
              <w:rPr>
                <w:rFonts w:cs="Times New Roman"/>
                <w:szCs w:val="24"/>
              </w:rPr>
            </w:pPr>
            <w:r w:rsidRPr="007C7A86">
              <w:rPr>
                <w:rFonts w:hint="eastAsia"/>
                <w:sz w:val="21"/>
                <w:szCs w:val="21"/>
              </w:rPr>
              <w:t>A</w:t>
            </w:r>
            <w:r w:rsidRPr="007C7A86">
              <w:rPr>
                <w:sz w:val="21"/>
                <w:szCs w:val="21"/>
              </w:rPr>
              <w:t>s</w:t>
            </w:r>
            <w:r w:rsidRPr="007C7A86">
              <w:rPr>
                <w:sz w:val="21"/>
                <w:szCs w:val="21"/>
              </w:rPr>
              <w:fldChar w:fldCharType="begin"/>
            </w:r>
            <w:r>
              <w:rPr>
                <w:sz w:val="21"/>
                <w:szCs w:val="21"/>
              </w:rPr>
              <w:instrText xml:space="preserve"> ADDIN ZOTERO_ITEM CSL_CITATION {"citationID":"DwYvxS2a","properties":{"formattedCitation":"[2]","plainCitation":"[2]","noteIndex":0},"citationItems":[{"id":26,"uris":["http://zotero.org/users/10276455/items/DV9AL8H6"],"itemData":{"id":26,"type":"article-journal","abstract":"A positive matrix factorization–bioaccessibility–Monte Carlo simulation–human health risk assessment (PMF–BA–MCS–HHRA) model was developed to accurately assess the cumulative probability distributions of carcinogenic and non-carcinogenic risks posed by heavy metals in the soil-rice system of the Jiulong River basin, and to quantify the sources of the health risks. The results showed that natural, agricultural, industrial, and coal combustion sources were the four main sources of heavy metals. The bioaccessibilities of heavy metals through grain ingestion were significantly higher than other exposure pathways. A non-carcinogenic risk was posed by arsenic (As) and a carcinogenic risk by cadmium (Cd). The non-carcinogenic risks of heavy metals were higher for children than for adults, while the opposite was true for carcinogenic risks. The grain ingestion pathway presented the greatest health risk from heavy metals in the soil-rice system. The non-carcinogenic risks were mainly derived from industrial sources, while the carcinogenic risks primarily came from agricultural sources. Arsenic derived from industrial sources and Cd derived from agricultural sources should be prioritized for control. Grain ingestion should be considered the priority exposure pathway for control. These results provide important theoretical and practical references for human health risk assessment and source management of heavy metals in soil-rice systems.","container-title":"Journal of Food Composition and Analysis","DOI":"10.1016/j.jfca.2023.105692","ISSN":"0889-1575","journalAbbreviation":"Journal of Food Composition and Analysis","language":"en","page":"105692","source":"ScienceDirect","title":"Incorporating source apportionment and bioaccessibility into human health risk assessment of heavy metals in a soil-rice system in the Jiulong River basin, southeast China","volume":"124","author":[{"family":"Lin","given":"Chengqi"},{"family":"Wang","given":"Wenqi"},{"family":"Hu","given":"Gongren"},{"family":"Yu","given":"Ruilian"},{"family":"Huang","given":"Huabin"},{"family":"Liao","given":"Dan"}],"issued":{"date-parts":[["2023",12,1]]}}}],"schema":"https://github.com/citation-style-language/schema/raw/master/csl-citation.json"} </w:instrText>
            </w:r>
            <w:r w:rsidRPr="007C7A86">
              <w:rPr>
                <w:sz w:val="21"/>
                <w:szCs w:val="21"/>
              </w:rPr>
              <w:fldChar w:fldCharType="separate"/>
            </w:r>
            <w:r w:rsidRPr="000343E1">
              <w:rPr>
                <w:rFonts w:cs="Times New Roman"/>
                <w:sz w:val="21"/>
              </w:rPr>
              <w:t>[2]</w:t>
            </w:r>
            <w:r w:rsidRPr="007C7A86">
              <w:rPr>
                <w:sz w:val="21"/>
                <w:szCs w:val="21"/>
              </w:rPr>
              <w:fldChar w:fldCharType="end"/>
            </w:r>
          </w:p>
        </w:tc>
        <w:tc>
          <w:tcPr>
            <w:tcW w:w="1225" w:type="dxa"/>
          </w:tcPr>
          <w:p w14:paraId="644E6FE0" w14:textId="709A1C47" w:rsidR="000343E1" w:rsidRPr="009C5E31" w:rsidRDefault="000343E1" w:rsidP="000343E1">
            <w:pPr>
              <w:pStyle w:val="ab"/>
              <w:ind w:firstLineChars="0" w:firstLine="0"/>
              <w:jc w:val="center"/>
              <w:rPr>
                <w:rFonts w:cs="Times New Roman"/>
                <w:szCs w:val="24"/>
              </w:rPr>
            </w:pPr>
            <w:r w:rsidRPr="00A218F1">
              <w:rPr>
                <w:sz w:val="21"/>
                <w:szCs w:val="21"/>
              </w:rPr>
              <w:t>3.00E-04</w:t>
            </w:r>
          </w:p>
        </w:tc>
        <w:tc>
          <w:tcPr>
            <w:tcW w:w="1225" w:type="dxa"/>
          </w:tcPr>
          <w:p w14:paraId="3026C8B5" w14:textId="0520A3FF" w:rsidR="000343E1" w:rsidRPr="009C5E31" w:rsidRDefault="000343E1" w:rsidP="000343E1">
            <w:pPr>
              <w:pStyle w:val="ab"/>
              <w:ind w:firstLineChars="0" w:firstLine="0"/>
              <w:jc w:val="center"/>
              <w:rPr>
                <w:rFonts w:cs="Times New Roman"/>
                <w:szCs w:val="24"/>
              </w:rPr>
            </w:pPr>
            <w:r w:rsidRPr="00A218F1">
              <w:rPr>
                <w:sz w:val="21"/>
                <w:szCs w:val="21"/>
              </w:rPr>
              <w:t>1.23E-04</w:t>
            </w:r>
          </w:p>
        </w:tc>
        <w:tc>
          <w:tcPr>
            <w:tcW w:w="1225" w:type="dxa"/>
          </w:tcPr>
          <w:p w14:paraId="5AEE838C" w14:textId="46B08DCD" w:rsidR="000343E1" w:rsidRPr="009C5E31" w:rsidRDefault="000343E1" w:rsidP="000343E1">
            <w:pPr>
              <w:pStyle w:val="ab"/>
              <w:ind w:firstLineChars="0" w:firstLine="0"/>
              <w:jc w:val="center"/>
              <w:rPr>
                <w:rFonts w:cs="Times New Roman"/>
                <w:szCs w:val="24"/>
              </w:rPr>
            </w:pPr>
            <w:r w:rsidRPr="00A218F1">
              <w:rPr>
                <w:sz w:val="21"/>
                <w:szCs w:val="21"/>
              </w:rPr>
              <w:t>3.00E-04</w:t>
            </w:r>
          </w:p>
        </w:tc>
        <w:tc>
          <w:tcPr>
            <w:tcW w:w="1225" w:type="dxa"/>
          </w:tcPr>
          <w:p w14:paraId="0B3969C1" w14:textId="77777777" w:rsidR="000343E1" w:rsidRPr="009C5E31" w:rsidRDefault="000343E1" w:rsidP="000343E1">
            <w:pPr>
              <w:pStyle w:val="ab"/>
              <w:ind w:firstLineChars="0" w:firstLine="0"/>
              <w:jc w:val="center"/>
              <w:rPr>
                <w:rFonts w:cs="Times New Roman"/>
                <w:szCs w:val="24"/>
              </w:rPr>
            </w:pPr>
          </w:p>
        </w:tc>
        <w:tc>
          <w:tcPr>
            <w:tcW w:w="1225" w:type="dxa"/>
          </w:tcPr>
          <w:p w14:paraId="349AC710" w14:textId="7FFF8ED2" w:rsidR="000343E1" w:rsidRPr="009C5E31" w:rsidRDefault="000343E1" w:rsidP="000343E1">
            <w:pPr>
              <w:pStyle w:val="ab"/>
              <w:ind w:firstLineChars="0" w:firstLine="0"/>
              <w:jc w:val="center"/>
              <w:rPr>
                <w:rFonts w:cs="Times New Roman"/>
                <w:szCs w:val="24"/>
              </w:rPr>
            </w:pPr>
            <w:r w:rsidRPr="007C7A86">
              <w:rPr>
                <w:rFonts w:cs="Times New Roman"/>
                <w:sz w:val="21"/>
                <w:szCs w:val="21"/>
              </w:rPr>
              <w:t>1.50E+00</w:t>
            </w:r>
          </w:p>
        </w:tc>
        <w:tc>
          <w:tcPr>
            <w:tcW w:w="1225" w:type="dxa"/>
          </w:tcPr>
          <w:p w14:paraId="30D38243" w14:textId="33657492" w:rsidR="000343E1" w:rsidRPr="009C5E31" w:rsidRDefault="000343E1" w:rsidP="000343E1">
            <w:pPr>
              <w:pStyle w:val="ab"/>
              <w:ind w:firstLineChars="0" w:firstLine="0"/>
              <w:jc w:val="center"/>
              <w:rPr>
                <w:rFonts w:cs="Times New Roman"/>
                <w:szCs w:val="24"/>
              </w:rPr>
            </w:pPr>
            <w:r w:rsidRPr="007C7A86">
              <w:rPr>
                <w:rFonts w:cs="Times New Roman"/>
                <w:sz w:val="21"/>
                <w:szCs w:val="21"/>
              </w:rPr>
              <w:t>1.51E+01</w:t>
            </w:r>
          </w:p>
        </w:tc>
        <w:tc>
          <w:tcPr>
            <w:tcW w:w="1225" w:type="dxa"/>
          </w:tcPr>
          <w:p w14:paraId="3D3908D3" w14:textId="6A5E1ECC" w:rsidR="000343E1" w:rsidRPr="009C5E31" w:rsidRDefault="000343E1" w:rsidP="000343E1">
            <w:pPr>
              <w:pStyle w:val="ab"/>
              <w:ind w:firstLineChars="0" w:firstLine="0"/>
              <w:jc w:val="center"/>
              <w:rPr>
                <w:rFonts w:cs="Times New Roman"/>
                <w:szCs w:val="24"/>
              </w:rPr>
            </w:pPr>
            <w:r w:rsidRPr="007C7A86">
              <w:rPr>
                <w:rFonts w:cs="Times New Roman"/>
                <w:sz w:val="21"/>
                <w:szCs w:val="21"/>
              </w:rPr>
              <w:t>3.66E+00</w:t>
            </w:r>
          </w:p>
        </w:tc>
      </w:tr>
      <w:tr w:rsidR="000343E1" w14:paraId="3BD1ECBC" w14:textId="77777777" w:rsidTr="00BF2B72">
        <w:trPr>
          <w:jc w:val="center"/>
        </w:trPr>
        <w:tc>
          <w:tcPr>
            <w:tcW w:w="1225" w:type="dxa"/>
          </w:tcPr>
          <w:p w14:paraId="03D378B7" w14:textId="2E769E70" w:rsidR="000343E1" w:rsidRPr="009C5E31" w:rsidRDefault="000343E1" w:rsidP="000343E1">
            <w:pPr>
              <w:pStyle w:val="ab"/>
              <w:ind w:firstLineChars="0" w:firstLine="0"/>
              <w:jc w:val="center"/>
              <w:rPr>
                <w:rFonts w:cs="Times New Roman"/>
                <w:szCs w:val="24"/>
              </w:rPr>
            </w:pPr>
            <w:r w:rsidRPr="007C7A86">
              <w:rPr>
                <w:rFonts w:hint="eastAsia"/>
                <w:sz w:val="21"/>
                <w:szCs w:val="21"/>
              </w:rPr>
              <w:t>H</w:t>
            </w:r>
            <w:r w:rsidRPr="007C7A86">
              <w:rPr>
                <w:sz w:val="21"/>
                <w:szCs w:val="21"/>
              </w:rPr>
              <w:t>g</w:t>
            </w:r>
            <w:r w:rsidRPr="007C7A86">
              <w:rPr>
                <w:sz w:val="21"/>
                <w:szCs w:val="21"/>
              </w:rPr>
              <w:fldChar w:fldCharType="begin"/>
            </w:r>
            <w:r>
              <w:rPr>
                <w:sz w:val="21"/>
                <w:szCs w:val="21"/>
              </w:rPr>
              <w:instrText xml:space="preserve"> ADDIN ZOTERO_ITEM CSL_CITATION {"citationID":"mvPWxlHt","properties":{"formattedCitation":"[2]","plainCitation":"[2]","noteIndex":0},"citationItems":[{"id":26,"uris":["http://zotero.org/users/10276455/items/DV9AL8H6"],"itemData":{"id":26,"type":"article-journal","abstract":"A positive matrix factorization–bioaccessibility–Monte Carlo simulation–human health risk assessment (PMF–BA–MCS–HHRA) model was developed to accurately assess the cumulative probability distributions of carcinogenic and non-carcinogenic risks posed by heavy metals in the soil-rice system of the Jiulong River basin, and to quantify the sources of the health risks. The results showed that natural, agricultural, industrial, and coal combustion sources were the four main sources of heavy metals. The bioaccessibilities of heavy metals through grain ingestion were significantly higher than other exposure pathways. A non-carcinogenic risk was posed by arsenic (As) and a carcinogenic risk by cadmium (Cd). The non-carcinogenic risks of heavy metals were higher for children than for adults, while the opposite was true for carcinogenic risks. The grain ingestion pathway presented the greatest health risk from heavy metals in the soil-rice system. The non-carcinogenic risks were mainly derived from industrial sources, while the carcinogenic risks primarily came from agricultural sources. Arsenic derived from industrial sources and Cd derived from agricultural sources should be prioritized for control. Grain ingestion should be considered the priority exposure pathway for control. These results provide important theoretical and practical references for human health risk assessment and source management of heavy metals in soil-rice systems.","container-title":"Journal of Food Composition and Analysis","DOI":"10.1016/j.jfca.2023.105692","ISSN":"0889-1575","journalAbbreviation":"Journal of Food Composition and Analysis","language":"en","page":"105692","source":"ScienceDirect","title":"Incorporating source apportionment and bioaccessibility into human health risk assessment of heavy metals in a soil-rice system in the Jiulong River basin, southeast China","volume":"124","author":[{"family":"Lin","given":"Chengqi"},{"family":"Wang","given":"Wenqi"},{"family":"Hu","given":"Gongren"},{"family":"Yu","given":"Ruilian"},{"family":"Huang","given":"Huabin"},{"family":"Liao","given":"Dan"}],"issued":{"date-parts":[["2023",12,1]]}}}],"schema":"https://github.com/citation-style-language/schema/raw/master/csl-citation.json"} </w:instrText>
            </w:r>
            <w:r w:rsidRPr="007C7A86">
              <w:rPr>
                <w:sz w:val="21"/>
                <w:szCs w:val="21"/>
              </w:rPr>
              <w:fldChar w:fldCharType="separate"/>
            </w:r>
            <w:r w:rsidRPr="000343E1">
              <w:rPr>
                <w:rFonts w:cs="Times New Roman"/>
                <w:sz w:val="21"/>
              </w:rPr>
              <w:t>[2]</w:t>
            </w:r>
            <w:r w:rsidRPr="007C7A86">
              <w:rPr>
                <w:sz w:val="21"/>
                <w:szCs w:val="21"/>
              </w:rPr>
              <w:fldChar w:fldCharType="end"/>
            </w:r>
          </w:p>
        </w:tc>
        <w:tc>
          <w:tcPr>
            <w:tcW w:w="1225" w:type="dxa"/>
          </w:tcPr>
          <w:p w14:paraId="62CAB016" w14:textId="334D6D71" w:rsidR="000343E1" w:rsidRPr="009C5E31" w:rsidRDefault="000343E1" w:rsidP="000343E1">
            <w:pPr>
              <w:pStyle w:val="ab"/>
              <w:ind w:firstLineChars="0" w:firstLine="0"/>
              <w:jc w:val="center"/>
              <w:rPr>
                <w:rFonts w:cs="Times New Roman"/>
                <w:szCs w:val="24"/>
              </w:rPr>
            </w:pPr>
            <w:r w:rsidRPr="00A218F1">
              <w:rPr>
                <w:sz w:val="21"/>
                <w:szCs w:val="21"/>
              </w:rPr>
              <w:t>1.60E-04</w:t>
            </w:r>
          </w:p>
        </w:tc>
        <w:tc>
          <w:tcPr>
            <w:tcW w:w="1225" w:type="dxa"/>
          </w:tcPr>
          <w:p w14:paraId="14D23142" w14:textId="215C62E3" w:rsidR="000343E1" w:rsidRPr="009C5E31" w:rsidRDefault="000343E1" w:rsidP="000343E1">
            <w:pPr>
              <w:pStyle w:val="ab"/>
              <w:ind w:firstLineChars="0" w:firstLine="0"/>
              <w:jc w:val="center"/>
              <w:rPr>
                <w:rFonts w:cs="Times New Roman"/>
                <w:szCs w:val="24"/>
              </w:rPr>
            </w:pPr>
            <w:r w:rsidRPr="00A218F1">
              <w:rPr>
                <w:sz w:val="21"/>
                <w:szCs w:val="21"/>
              </w:rPr>
              <w:t>8.60E-05</w:t>
            </w:r>
          </w:p>
        </w:tc>
        <w:tc>
          <w:tcPr>
            <w:tcW w:w="1225" w:type="dxa"/>
          </w:tcPr>
          <w:p w14:paraId="5EB86EB7" w14:textId="704D042A" w:rsidR="000343E1" w:rsidRPr="009C5E31" w:rsidRDefault="000343E1" w:rsidP="000343E1">
            <w:pPr>
              <w:pStyle w:val="ab"/>
              <w:ind w:firstLineChars="0" w:firstLine="0"/>
              <w:jc w:val="center"/>
              <w:rPr>
                <w:rFonts w:cs="Times New Roman"/>
                <w:szCs w:val="24"/>
              </w:rPr>
            </w:pPr>
            <w:r w:rsidRPr="00A218F1">
              <w:rPr>
                <w:sz w:val="21"/>
                <w:szCs w:val="21"/>
              </w:rPr>
              <w:t>3.00E-04</w:t>
            </w:r>
          </w:p>
        </w:tc>
        <w:tc>
          <w:tcPr>
            <w:tcW w:w="1225" w:type="dxa"/>
          </w:tcPr>
          <w:p w14:paraId="647C5618" w14:textId="77777777" w:rsidR="000343E1" w:rsidRPr="009C5E31" w:rsidRDefault="000343E1" w:rsidP="000343E1">
            <w:pPr>
              <w:pStyle w:val="ab"/>
              <w:ind w:firstLineChars="0" w:firstLine="0"/>
              <w:jc w:val="center"/>
              <w:rPr>
                <w:rFonts w:cs="Times New Roman"/>
                <w:szCs w:val="24"/>
              </w:rPr>
            </w:pPr>
          </w:p>
        </w:tc>
        <w:tc>
          <w:tcPr>
            <w:tcW w:w="1225" w:type="dxa"/>
          </w:tcPr>
          <w:p w14:paraId="10FFBAFA" w14:textId="52BA6319"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3DB4BDA5" w14:textId="51B7D39B"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59DC3EF4" w14:textId="20D6C03E"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r>
      <w:tr w:rsidR="000343E1" w14:paraId="5800AD75" w14:textId="77777777" w:rsidTr="00BF2B72">
        <w:trPr>
          <w:jc w:val="center"/>
        </w:trPr>
        <w:tc>
          <w:tcPr>
            <w:tcW w:w="1225" w:type="dxa"/>
          </w:tcPr>
          <w:p w14:paraId="7F73C188" w14:textId="46AC78A3" w:rsidR="000343E1" w:rsidRPr="009C5E31" w:rsidRDefault="000343E1" w:rsidP="000343E1">
            <w:pPr>
              <w:pStyle w:val="ab"/>
              <w:ind w:firstLineChars="0" w:firstLine="0"/>
              <w:jc w:val="center"/>
              <w:rPr>
                <w:rFonts w:cs="Times New Roman"/>
                <w:szCs w:val="24"/>
              </w:rPr>
            </w:pPr>
            <w:r w:rsidRPr="007C7A86">
              <w:rPr>
                <w:rFonts w:hint="eastAsia"/>
                <w:sz w:val="21"/>
                <w:szCs w:val="21"/>
              </w:rPr>
              <w:t>C</w:t>
            </w:r>
            <w:r w:rsidRPr="007C7A86">
              <w:rPr>
                <w:sz w:val="21"/>
                <w:szCs w:val="21"/>
              </w:rPr>
              <w:t>u</w:t>
            </w:r>
            <w:r w:rsidRPr="007C7A86">
              <w:rPr>
                <w:sz w:val="21"/>
                <w:szCs w:val="21"/>
              </w:rPr>
              <w:fldChar w:fldCharType="begin"/>
            </w:r>
            <w:r>
              <w:rPr>
                <w:sz w:val="21"/>
                <w:szCs w:val="21"/>
              </w:rPr>
              <w:instrText xml:space="preserve"> ADDIN ZOTERO_ITEM CSL_CITATION {"citationID":"RcrXv64X","properties":{"formattedCitation":"[3]","plainCitation":"[3]","noteIndex":0},"citationItems":[{"id":274,"uris":["http://zotero.org/users/10276455/items/7ZPXYIMG"],"itemData":{"id":274,"type":"article-journal","abstract":"Heavy metal(loid) (HM) pollution in agricultural soils has become an environmental concern in antimony (Sb) mining areas. However, priority pollution sources identification and deep understanding of environmental risks of HMs face great challenges due to multiple and complex pollution sources coexist. Herein, an integrated approach was conducted to distinguish pollution sources and assess human health risk (HHR) and ecological risk (ER) in a typical Sb mining watershed in Southern China. This approach combines absolute principal component score-multiple linear regression (APCS-MLR) and positive matrix factorization (PMF) models with ER and HHR assessments. Four pollution sources were distinguished for both models, and APCS-MLR model was more accurate and plausible. Predominant HM concentration source was natural source (39.1%), followed by industrial and agricultural activities (23.0%), unknown sources (21.5%) and Sb mining and smelting activities (16.4%). Although natural source contributed the most to HM concentrations, it did not pose a significant ER. Industrial and agricultural activities predominantly contributed to ER, and attention should be paid to Cd and Sb. Sb mining and smelting activities were primary anthropogenic sources of HHR, particularly Sb and As contaminations. Considering ER and HHR assessments, Sb mining and smelting, and industrial and agricultural activities are critical sources, causing serious ecological and health threats. This study showed the advantages of multiple receptor model application in obtaining reliable source identification and providing better source-oriented risk assessments. HM pollution management, such as regulating mining and smelting and implementing soil remediation in polluted agricultural soils, is strongly recommended for protecting ecosystems and humans.","container-title":"Journal of Environmental Sciences","DOI":"10.1016/j.jes.2023.11.007","ISSN":"1001-0742","journalAbbreviation":"Journal of Environmental Sciences","language":"en","page":"153-164","source":"ScienceDirect","title":"Priority sources identification and risks assessment of heavy metal(loid)s in agricultural soils of a typical antimony mining watershed","volume":"147","author":[{"family":"Liu","given":"Lianhua"},{"family":"Li","given":"You"},{"family":"Gu","given":"Xiang"},{"family":"Tulcan","given":"Roberto Xavier Supe"},{"family":"Yan","given":"Lingling"},{"family":"Lin","given":"Chunye"},{"family":"Pan","given":"Junting"}],"issued":{"date-parts":[["2025"]]}}}],"schema":"https://github.com/citation-style-language/schema/raw/master/csl-citation.json"} </w:instrText>
            </w:r>
            <w:r w:rsidRPr="007C7A86">
              <w:rPr>
                <w:sz w:val="21"/>
                <w:szCs w:val="21"/>
              </w:rPr>
              <w:fldChar w:fldCharType="separate"/>
            </w:r>
            <w:r w:rsidRPr="000343E1">
              <w:rPr>
                <w:rFonts w:cs="Times New Roman"/>
                <w:sz w:val="21"/>
              </w:rPr>
              <w:t>[3]</w:t>
            </w:r>
            <w:r w:rsidRPr="007C7A86">
              <w:rPr>
                <w:sz w:val="21"/>
                <w:szCs w:val="21"/>
              </w:rPr>
              <w:fldChar w:fldCharType="end"/>
            </w:r>
          </w:p>
        </w:tc>
        <w:tc>
          <w:tcPr>
            <w:tcW w:w="1225" w:type="dxa"/>
          </w:tcPr>
          <w:p w14:paraId="16D48B6D" w14:textId="2A18F8FE" w:rsidR="000343E1" w:rsidRPr="009C5E31" w:rsidRDefault="000343E1" w:rsidP="000343E1">
            <w:pPr>
              <w:pStyle w:val="ab"/>
              <w:ind w:firstLineChars="0" w:firstLine="0"/>
              <w:jc w:val="center"/>
              <w:rPr>
                <w:rFonts w:cs="Times New Roman"/>
                <w:szCs w:val="24"/>
              </w:rPr>
            </w:pPr>
            <w:r w:rsidRPr="00A218F1">
              <w:rPr>
                <w:sz w:val="21"/>
                <w:szCs w:val="21"/>
              </w:rPr>
              <w:t>4.00E-02</w:t>
            </w:r>
          </w:p>
        </w:tc>
        <w:tc>
          <w:tcPr>
            <w:tcW w:w="1225" w:type="dxa"/>
          </w:tcPr>
          <w:p w14:paraId="72F58260" w14:textId="10637FAF" w:rsidR="000343E1" w:rsidRPr="009C5E31" w:rsidRDefault="000343E1" w:rsidP="000343E1">
            <w:pPr>
              <w:pStyle w:val="ab"/>
              <w:ind w:firstLineChars="0" w:firstLine="0"/>
              <w:jc w:val="center"/>
              <w:rPr>
                <w:rFonts w:cs="Times New Roman"/>
                <w:szCs w:val="24"/>
              </w:rPr>
            </w:pPr>
            <w:r w:rsidRPr="00A218F1">
              <w:rPr>
                <w:sz w:val="21"/>
                <w:szCs w:val="21"/>
              </w:rPr>
              <w:t>4.02E-02</w:t>
            </w:r>
          </w:p>
        </w:tc>
        <w:tc>
          <w:tcPr>
            <w:tcW w:w="1225" w:type="dxa"/>
          </w:tcPr>
          <w:p w14:paraId="4F979C67" w14:textId="5492E543" w:rsidR="000343E1" w:rsidRPr="009C5E31" w:rsidRDefault="000343E1" w:rsidP="000343E1">
            <w:pPr>
              <w:pStyle w:val="ab"/>
              <w:ind w:firstLineChars="0" w:firstLine="0"/>
              <w:jc w:val="center"/>
              <w:rPr>
                <w:rFonts w:cs="Times New Roman"/>
                <w:szCs w:val="24"/>
              </w:rPr>
            </w:pPr>
            <w:r w:rsidRPr="00A218F1">
              <w:rPr>
                <w:sz w:val="21"/>
                <w:szCs w:val="21"/>
              </w:rPr>
              <w:t>1.20E-02</w:t>
            </w:r>
          </w:p>
        </w:tc>
        <w:tc>
          <w:tcPr>
            <w:tcW w:w="1225" w:type="dxa"/>
          </w:tcPr>
          <w:p w14:paraId="0657FB41" w14:textId="77777777" w:rsidR="000343E1" w:rsidRPr="009C5E31" w:rsidRDefault="000343E1" w:rsidP="000343E1">
            <w:pPr>
              <w:pStyle w:val="ab"/>
              <w:ind w:firstLineChars="0" w:firstLine="0"/>
              <w:jc w:val="center"/>
              <w:rPr>
                <w:rFonts w:cs="Times New Roman"/>
                <w:szCs w:val="24"/>
              </w:rPr>
            </w:pPr>
          </w:p>
        </w:tc>
        <w:tc>
          <w:tcPr>
            <w:tcW w:w="1225" w:type="dxa"/>
          </w:tcPr>
          <w:p w14:paraId="784EAC4D" w14:textId="100D5B95"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7D34EEF2" w14:textId="04F4F119"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72BFA62F" w14:textId="69B06958"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r>
      <w:tr w:rsidR="000343E1" w14:paraId="760B84D3" w14:textId="77777777" w:rsidTr="004A411C">
        <w:trPr>
          <w:jc w:val="center"/>
        </w:trPr>
        <w:tc>
          <w:tcPr>
            <w:tcW w:w="1225" w:type="dxa"/>
          </w:tcPr>
          <w:p w14:paraId="2D0B4203" w14:textId="499F11FE" w:rsidR="000343E1" w:rsidRPr="009C5E31" w:rsidRDefault="000343E1" w:rsidP="000343E1">
            <w:pPr>
              <w:pStyle w:val="ab"/>
              <w:ind w:firstLineChars="0" w:firstLine="0"/>
              <w:jc w:val="center"/>
              <w:rPr>
                <w:rFonts w:cs="Times New Roman"/>
                <w:szCs w:val="24"/>
              </w:rPr>
            </w:pPr>
            <w:r w:rsidRPr="007C7A86">
              <w:rPr>
                <w:rFonts w:hint="eastAsia"/>
                <w:sz w:val="21"/>
                <w:szCs w:val="21"/>
              </w:rPr>
              <w:t>Z</w:t>
            </w:r>
            <w:r w:rsidRPr="007C7A86">
              <w:rPr>
                <w:sz w:val="21"/>
                <w:szCs w:val="21"/>
              </w:rPr>
              <w:t>n</w:t>
            </w:r>
            <w:r w:rsidRPr="007C7A86">
              <w:rPr>
                <w:sz w:val="21"/>
                <w:szCs w:val="21"/>
              </w:rPr>
              <w:fldChar w:fldCharType="begin"/>
            </w:r>
            <w:r>
              <w:rPr>
                <w:sz w:val="21"/>
                <w:szCs w:val="21"/>
              </w:rPr>
              <w:instrText xml:space="preserve"> ADDIN ZOTERO_ITEM CSL_CITATION {"citationID":"sLj4wtzV","properties":{"formattedCitation":"[3]","plainCitation":"[3]","noteIndex":0},"citationItems":[{"id":274,"uris":["http://zotero.org/users/10276455/items/7ZPXYIMG"],"itemData":{"id":274,"type":"article-journal","abstract":"Heavy metal(loid) (HM) pollution in agricultural soils has become an environmental concern in antimony (Sb) mining areas. However, priority pollution sources identification and deep understanding of environmental risks of HMs face great challenges due to multiple and complex pollution sources coexist. Herein, an integrated approach was conducted to distinguish pollution sources and assess human health risk (HHR) and ecological risk (ER) in a typical Sb mining watershed in Southern China. This approach combines absolute principal component score-multiple linear regression (APCS-MLR) and positive matrix factorization (PMF) models with ER and HHR assessments. Four pollution sources were distinguished for both models, and APCS-MLR model was more accurate and plausible. Predominant HM concentration source was natural source (39.1%), followed by industrial and agricultural activities (23.0%), unknown sources (21.5%) and Sb mining and smelting activities (16.4%). Although natural source contributed the most to HM concentrations, it did not pose a significant ER. Industrial and agricultural activities predominantly contributed to ER, and attention should be paid to Cd and Sb. Sb mining and smelting activities were primary anthropogenic sources of HHR, particularly Sb and As contaminations. Considering ER and HHR assessments, Sb mining and smelting, and industrial and agricultural activities are critical sources, causing serious ecological and health threats. This study showed the advantages of multiple receptor model application in obtaining reliable source identification and providing better source-oriented risk assessments. HM pollution management, such as regulating mining and smelting and implementing soil remediation in polluted agricultural soils, is strongly recommended for protecting ecosystems and humans.","container-title":"Journal of Environmental Sciences","DOI":"10.1016/j.jes.2023.11.007","ISSN":"1001-0742","journalAbbreviation":"Journal of Environmental Sciences","language":"en","page":"153-164","source":"ScienceDirect","title":"Priority sources identification and risks assessment of heavy metal(loid)s in agricultural soils of a typical antimony mining watershed","volume":"147","author":[{"family":"Liu","given":"Lianhua"},{"family":"Li","given":"You"},{"family":"Gu","given":"Xiang"},{"family":"Tulcan","given":"Roberto Xavier Supe"},{"family":"Yan","given":"Lingling"},{"family":"Lin","given":"Chunye"},{"family":"Pan","given":"Junting"}],"issued":{"date-parts":[["2025"]]}}}],"schema":"https://github.com/citation-style-language/schema/raw/master/csl-citation.json"} </w:instrText>
            </w:r>
            <w:r w:rsidRPr="007C7A86">
              <w:rPr>
                <w:sz w:val="21"/>
                <w:szCs w:val="21"/>
              </w:rPr>
              <w:fldChar w:fldCharType="separate"/>
            </w:r>
            <w:r w:rsidRPr="000343E1">
              <w:rPr>
                <w:rFonts w:cs="Times New Roman"/>
                <w:sz w:val="21"/>
              </w:rPr>
              <w:t>[3]</w:t>
            </w:r>
            <w:r w:rsidRPr="007C7A86">
              <w:rPr>
                <w:sz w:val="21"/>
                <w:szCs w:val="21"/>
              </w:rPr>
              <w:fldChar w:fldCharType="end"/>
            </w:r>
          </w:p>
        </w:tc>
        <w:tc>
          <w:tcPr>
            <w:tcW w:w="1225" w:type="dxa"/>
          </w:tcPr>
          <w:p w14:paraId="23F04522" w14:textId="1954E55C" w:rsidR="000343E1" w:rsidRPr="009C5E31" w:rsidRDefault="000343E1" w:rsidP="000343E1">
            <w:pPr>
              <w:pStyle w:val="ab"/>
              <w:ind w:firstLineChars="0" w:firstLine="0"/>
              <w:jc w:val="center"/>
              <w:rPr>
                <w:rFonts w:cs="Times New Roman"/>
                <w:szCs w:val="24"/>
              </w:rPr>
            </w:pPr>
            <w:r w:rsidRPr="007C7A86">
              <w:rPr>
                <w:rFonts w:cs="Times New Roman"/>
                <w:sz w:val="21"/>
                <w:szCs w:val="21"/>
              </w:rPr>
              <w:t>3.00E-01</w:t>
            </w:r>
          </w:p>
        </w:tc>
        <w:tc>
          <w:tcPr>
            <w:tcW w:w="1225" w:type="dxa"/>
          </w:tcPr>
          <w:p w14:paraId="5398ED3C" w14:textId="4DEC425B" w:rsidR="000343E1" w:rsidRPr="009C5E31" w:rsidRDefault="000343E1" w:rsidP="000343E1">
            <w:pPr>
              <w:pStyle w:val="ab"/>
              <w:ind w:firstLineChars="0" w:firstLine="0"/>
              <w:jc w:val="center"/>
              <w:rPr>
                <w:rFonts w:cs="Times New Roman"/>
                <w:szCs w:val="24"/>
              </w:rPr>
            </w:pPr>
            <w:r w:rsidRPr="007C7A86">
              <w:rPr>
                <w:rFonts w:cs="Times New Roman"/>
                <w:sz w:val="21"/>
                <w:szCs w:val="21"/>
              </w:rPr>
              <w:t>3.00E-01</w:t>
            </w:r>
          </w:p>
        </w:tc>
        <w:tc>
          <w:tcPr>
            <w:tcW w:w="1225" w:type="dxa"/>
          </w:tcPr>
          <w:p w14:paraId="2CD2065E" w14:textId="3BFD00E4" w:rsidR="000343E1" w:rsidRPr="009C5E31" w:rsidRDefault="000343E1" w:rsidP="000343E1">
            <w:pPr>
              <w:pStyle w:val="ab"/>
              <w:ind w:firstLineChars="0" w:firstLine="0"/>
              <w:jc w:val="center"/>
              <w:rPr>
                <w:rFonts w:cs="Times New Roman"/>
                <w:szCs w:val="24"/>
              </w:rPr>
            </w:pPr>
            <w:r w:rsidRPr="007C7A86">
              <w:rPr>
                <w:rFonts w:cs="Times New Roman"/>
                <w:sz w:val="21"/>
                <w:szCs w:val="21"/>
              </w:rPr>
              <w:t>6.00E-02</w:t>
            </w:r>
          </w:p>
        </w:tc>
        <w:tc>
          <w:tcPr>
            <w:tcW w:w="1225" w:type="dxa"/>
          </w:tcPr>
          <w:p w14:paraId="104B0963" w14:textId="77777777" w:rsidR="000343E1" w:rsidRPr="009C5E31" w:rsidRDefault="000343E1" w:rsidP="000343E1">
            <w:pPr>
              <w:pStyle w:val="ab"/>
              <w:ind w:firstLineChars="0" w:firstLine="0"/>
              <w:jc w:val="center"/>
              <w:rPr>
                <w:rFonts w:cs="Times New Roman"/>
                <w:szCs w:val="24"/>
              </w:rPr>
            </w:pPr>
          </w:p>
        </w:tc>
        <w:tc>
          <w:tcPr>
            <w:tcW w:w="1225" w:type="dxa"/>
          </w:tcPr>
          <w:p w14:paraId="29B3C826" w14:textId="56E577E6"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71122195" w14:textId="6D85CE4B"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5F9F51C7" w14:textId="00EBE4E5"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r>
      <w:tr w:rsidR="000343E1" w14:paraId="7D65DEA1" w14:textId="77777777" w:rsidTr="004A411C">
        <w:trPr>
          <w:jc w:val="center"/>
        </w:trPr>
        <w:tc>
          <w:tcPr>
            <w:tcW w:w="1225" w:type="dxa"/>
          </w:tcPr>
          <w:p w14:paraId="32F3855E" w14:textId="0FF3F7E6" w:rsidR="000343E1" w:rsidRPr="009C5E31" w:rsidRDefault="000343E1" w:rsidP="000343E1">
            <w:pPr>
              <w:pStyle w:val="ab"/>
              <w:ind w:firstLineChars="0" w:firstLine="0"/>
              <w:jc w:val="center"/>
              <w:rPr>
                <w:rFonts w:cs="Times New Roman"/>
                <w:szCs w:val="24"/>
              </w:rPr>
            </w:pPr>
            <w:r w:rsidRPr="007C7A86">
              <w:rPr>
                <w:rFonts w:hint="eastAsia"/>
                <w:sz w:val="21"/>
                <w:szCs w:val="21"/>
              </w:rPr>
              <w:t>C</w:t>
            </w:r>
            <w:r w:rsidRPr="007C7A86">
              <w:rPr>
                <w:sz w:val="21"/>
                <w:szCs w:val="21"/>
              </w:rPr>
              <w:t>d</w:t>
            </w:r>
            <w:r w:rsidRPr="007C7A86">
              <w:rPr>
                <w:sz w:val="21"/>
                <w:szCs w:val="21"/>
              </w:rPr>
              <w:fldChar w:fldCharType="begin"/>
            </w:r>
            <w:r>
              <w:rPr>
                <w:sz w:val="21"/>
                <w:szCs w:val="21"/>
              </w:rPr>
              <w:instrText xml:space="preserve"> ADDIN ZOTERO_ITEM CSL_CITATION {"citationID":"Tu3XiVhW","properties":{"formattedCitation":"[3]","plainCitation":"[3]","noteIndex":0},"citationItems":[{"id":274,"uris":["http://zotero.org/users/10276455/items/7ZPXYIMG"],"itemData":{"id":274,"type":"article-journal","abstract":"Heavy metal(loid) (HM) pollution in agricultural soils has become an environmental concern in antimony (Sb) mining areas. However, priority pollution sources identification and deep understanding of environmental risks of HMs face great challenges due to multiple and complex pollution sources coexist. Herein, an integrated approach was conducted to distinguish pollution sources and assess human health risk (HHR) and ecological risk (ER) in a typical Sb mining watershed in Southern China. This approach combines absolute principal component score-multiple linear regression (APCS-MLR) and positive matrix factorization (PMF) models with ER and HHR assessments. Four pollution sources were distinguished for both models, and APCS-MLR model was more accurate and plausible. Predominant HM concentration source was natural source (39.1%), followed by industrial and agricultural activities (23.0%), unknown sources (21.5%) and Sb mining and smelting activities (16.4%). Although natural source contributed the most to HM concentrations, it did not pose a significant ER. Industrial and agricultural activities predominantly contributed to ER, and attention should be paid to Cd and Sb. Sb mining and smelting activities were primary anthropogenic sources of HHR, particularly Sb and As contaminations. Considering ER and HHR assessments, Sb mining and smelting, and industrial and agricultural activities are critical sources, causing serious ecological and health threats. This study showed the advantages of multiple receptor model application in obtaining reliable source identification and providing better source-oriented risk assessments. HM pollution management, such as regulating mining and smelting and implementing soil remediation in polluted agricultural soils, is strongly recommended for protecting ecosystems and humans.","container-title":"Journal of Environmental Sciences","DOI":"10.1016/j.jes.2023.11.007","ISSN":"1001-0742","journalAbbreviation":"Journal of Environmental Sciences","language":"en","page":"153-164","source":"ScienceDirect","title":"Priority sources identification and risks assessment of heavy metal(loid)s in agricultural soils of a typical antimony mining watershed","volume":"147","author":[{"family":"Liu","given":"Lianhua"},{"family":"Li","given":"You"},{"family":"Gu","given":"Xiang"},{"family":"Tulcan","given":"Roberto Xavier Supe"},{"family":"Yan","given":"Lingling"},{"family":"Lin","given":"Chunye"},{"family":"Pan","given":"Junting"}],"issued":{"date-parts":[["2025"]]}}}],"schema":"https://github.com/citation-style-language/schema/raw/master/csl-citation.json"} </w:instrText>
            </w:r>
            <w:r w:rsidRPr="007C7A86">
              <w:rPr>
                <w:sz w:val="21"/>
                <w:szCs w:val="21"/>
              </w:rPr>
              <w:fldChar w:fldCharType="separate"/>
            </w:r>
            <w:r w:rsidRPr="000343E1">
              <w:rPr>
                <w:rFonts w:cs="Times New Roman"/>
                <w:sz w:val="21"/>
              </w:rPr>
              <w:t>[3]</w:t>
            </w:r>
            <w:r w:rsidRPr="007C7A86">
              <w:rPr>
                <w:sz w:val="21"/>
                <w:szCs w:val="21"/>
              </w:rPr>
              <w:fldChar w:fldCharType="end"/>
            </w:r>
          </w:p>
        </w:tc>
        <w:tc>
          <w:tcPr>
            <w:tcW w:w="1225" w:type="dxa"/>
          </w:tcPr>
          <w:p w14:paraId="43504496" w14:textId="69810EDB" w:rsidR="000343E1" w:rsidRPr="009C5E31" w:rsidRDefault="000343E1" w:rsidP="000343E1">
            <w:pPr>
              <w:pStyle w:val="ab"/>
              <w:ind w:firstLineChars="0" w:firstLine="0"/>
              <w:jc w:val="center"/>
              <w:rPr>
                <w:rFonts w:cs="Times New Roman"/>
                <w:szCs w:val="24"/>
              </w:rPr>
            </w:pPr>
            <w:r w:rsidRPr="007C7A86">
              <w:rPr>
                <w:rFonts w:cs="Times New Roman"/>
                <w:sz w:val="21"/>
                <w:szCs w:val="21"/>
              </w:rPr>
              <w:t>1.00E-03</w:t>
            </w:r>
          </w:p>
        </w:tc>
        <w:tc>
          <w:tcPr>
            <w:tcW w:w="1225" w:type="dxa"/>
          </w:tcPr>
          <w:p w14:paraId="7963F55F" w14:textId="57035B12" w:rsidR="000343E1" w:rsidRPr="009C5E31" w:rsidRDefault="000343E1" w:rsidP="000343E1">
            <w:pPr>
              <w:pStyle w:val="ab"/>
              <w:ind w:firstLineChars="0" w:firstLine="0"/>
              <w:jc w:val="center"/>
              <w:rPr>
                <w:rFonts w:cs="Times New Roman"/>
                <w:szCs w:val="24"/>
              </w:rPr>
            </w:pPr>
            <w:r w:rsidRPr="007C7A86">
              <w:rPr>
                <w:rFonts w:cs="Times New Roman"/>
                <w:sz w:val="21"/>
                <w:szCs w:val="21"/>
              </w:rPr>
              <w:t>1.00E-05</w:t>
            </w:r>
          </w:p>
        </w:tc>
        <w:tc>
          <w:tcPr>
            <w:tcW w:w="1225" w:type="dxa"/>
          </w:tcPr>
          <w:p w14:paraId="0AC93746" w14:textId="72D8A1B0" w:rsidR="000343E1" w:rsidRPr="009C5E31" w:rsidRDefault="000343E1" w:rsidP="000343E1">
            <w:pPr>
              <w:pStyle w:val="ab"/>
              <w:ind w:firstLineChars="0" w:firstLine="0"/>
              <w:jc w:val="center"/>
              <w:rPr>
                <w:rFonts w:cs="Times New Roman"/>
                <w:szCs w:val="24"/>
              </w:rPr>
            </w:pPr>
            <w:r w:rsidRPr="007C7A86">
              <w:rPr>
                <w:rFonts w:cs="Times New Roman"/>
                <w:sz w:val="21"/>
                <w:szCs w:val="21"/>
              </w:rPr>
              <w:t>1.00E-05</w:t>
            </w:r>
          </w:p>
        </w:tc>
        <w:tc>
          <w:tcPr>
            <w:tcW w:w="1225" w:type="dxa"/>
          </w:tcPr>
          <w:p w14:paraId="645A3259" w14:textId="77777777" w:rsidR="000343E1" w:rsidRPr="009C5E31" w:rsidRDefault="000343E1" w:rsidP="000343E1">
            <w:pPr>
              <w:pStyle w:val="ab"/>
              <w:ind w:firstLineChars="0" w:firstLine="0"/>
              <w:jc w:val="center"/>
              <w:rPr>
                <w:rFonts w:cs="Times New Roman"/>
                <w:szCs w:val="24"/>
              </w:rPr>
            </w:pPr>
          </w:p>
        </w:tc>
        <w:tc>
          <w:tcPr>
            <w:tcW w:w="1225" w:type="dxa"/>
          </w:tcPr>
          <w:p w14:paraId="734A69D4" w14:textId="08297B8F" w:rsidR="000343E1" w:rsidRPr="009C5E31" w:rsidRDefault="000343E1" w:rsidP="000343E1">
            <w:pPr>
              <w:pStyle w:val="ab"/>
              <w:ind w:firstLineChars="0" w:firstLine="0"/>
              <w:jc w:val="center"/>
              <w:rPr>
                <w:rFonts w:cs="Times New Roman"/>
                <w:szCs w:val="24"/>
              </w:rPr>
            </w:pPr>
            <w:r w:rsidRPr="007C7A86">
              <w:rPr>
                <w:rFonts w:cs="Times New Roman"/>
                <w:sz w:val="21"/>
                <w:szCs w:val="21"/>
              </w:rPr>
              <w:t>5.10E-01</w:t>
            </w:r>
          </w:p>
        </w:tc>
        <w:tc>
          <w:tcPr>
            <w:tcW w:w="1225" w:type="dxa"/>
          </w:tcPr>
          <w:p w14:paraId="08CAE0A1" w14:textId="55483194" w:rsidR="000343E1" w:rsidRPr="009C5E31" w:rsidRDefault="000343E1" w:rsidP="000343E1">
            <w:pPr>
              <w:pStyle w:val="ab"/>
              <w:ind w:firstLineChars="0" w:firstLine="0"/>
              <w:jc w:val="center"/>
              <w:rPr>
                <w:rFonts w:cs="Times New Roman"/>
                <w:szCs w:val="24"/>
              </w:rPr>
            </w:pPr>
            <w:r w:rsidRPr="007C7A86">
              <w:rPr>
                <w:rFonts w:cs="Times New Roman"/>
                <w:sz w:val="21"/>
                <w:szCs w:val="21"/>
              </w:rPr>
              <w:t>6.30E+00</w:t>
            </w:r>
          </w:p>
        </w:tc>
        <w:tc>
          <w:tcPr>
            <w:tcW w:w="1225" w:type="dxa"/>
          </w:tcPr>
          <w:p w14:paraId="6A1848A4" w14:textId="7C443EA6" w:rsidR="000343E1" w:rsidRPr="009C5E31" w:rsidRDefault="000343E1" w:rsidP="000343E1">
            <w:pPr>
              <w:pStyle w:val="ab"/>
              <w:ind w:firstLineChars="0" w:firstLine="0"/>
              <w:jc w:val="center"/>
              <w:rPr>
                <w:rFonts w:cs="Times New Roman"/>
                <w:szCs w:val="24"/>
              </w:rPr>
            </w:pPr>
            <w:r w:rsidRPr="007C7A86">
              <w:rPr>
                <w:rFonts w:cs="Times New Roman"/>
                <w:sz w:val="21"/>
                <w:szCs w:val="21"/>
              </w:rPr>
              <w:t>2.00E+01</w:t>
            </w:r>
          </w:p>
        </w:tc>
      </w:tr>
      <w:tr w:rsidR="000343E1" w14:paraId="78E64C27" w14:textId="77777777" w:rsidTr="004A411C">
        <w:trPr>
          <w:jc w:val="center"/>
        </w:trPr>
        <w:tc>
          <w:tcPr>
            <w:tcW w:w="1225" w:type="dxa"/>
          </w:tcPr>
          <w:p w14:paraId="481AAF63" w14:textId="7BC9AA8C" w:rsidR="000343E1" w:rsidRPr="009C5E31" w:rsidRDefault="000343E1" w:rsidP="000343E1">
            <w:pPr>
              <w:pStyle w:val="ab"/>
              <w:ind w:firstLineChars="0" w:firstLine="0"/>
              <w:jc w:val="center"/>
              <w:rPr>
                <w:rFonts w:cs="Times New Roman"/>
                <w:szCs w:val="24"/>
              </w:rPr>
            </w:pPr>
            <w:r w:rsidRPr="007C7A86">
              <w:rPr>
                <w:rFonts w:hint="eastAsia"/>
                <w:sz w:val="21"/>
                <w:szCs w:val="21"/>
              </w:rPr>
              <w:t>P</w:t>
            </w:r>
            <w:r w:rsidRPr="007C7A86">
              <w:rPr>
                <w:sz w:val="21"/>
                <w:szCs w:val="21"/>
              </w:rPr>
              <w:t>b</w:t>
            </w:r>
            <w:r w:rsidRPr="007C7A86">
              <w:rPr>
                <w:sz w:val="21"/>
                <w:szCs w:val="21"/>
              </w:rPr>
              <w:fldChar w:fldCharType="begin"/>
            </w:r>
            <w:r>
              <w:rPr>
                <w:sz w:val="21"/>
                <w:szCs w:val="21"/>
              </w:rPr>
              <w:instrText xml:space="preserve"> ADDIN ZOTERO_ITEM CSL_CITATION {"citationID":"8GGvsZUi","properties":{"formattedCitation":"[3]","plainCitation":"[3]","noteIndex":0},"citationItems":[{"id":274,"uris":["http://zotero.org/users/10276455/items/7ZPXYIMG"],"itemData":{"id":274,"type":"article-journal","abstract":"Heavy metal(loid) (HM) pollution in agricultural soils has become an environmental concern in antimony (Sb) mining areas. However, priority pollution sources identification and deep understanding of environmental risks of HMs face great challenges due to multiple and complex pollution sources coexist. Herein, an integrated approach was conducted to distinguish pollution sources and assess human health risk (HHR) and ecological risk (ER) in a typical Sb mining watershed in Southern China. This approach combines absolute principal component score-multiple linear regression (APCS-MLR) and positive matrix factorization (PMF) models with ER and HHR assessments. Four pollution sources were distinguished for both models, and APCS-MLR model was more accurate and plausible. Predominant HM concentration source was natural source (39.1%), followed by industrial and agricultural activities (23.0%), unknown sources (21.5%) and Sb mining and smelting activities (16.4%). Although natural source contributed the most to HM concentrations, it did not pose a significant ER. Industrial and agricultural activities predominantly contributed to ER, and attention should be paid to Cd and Sb. Sb mining and smelting activities were primary anthropogenic sources of HHR, particularly Sb and As contaminations. Considering ER and HHR assessments, Sb mining and smelting, and industrial and agricultural activities are critical sources, causing serious ecological and health threats. This study showed the advantages of multiple receptor model application in obtaining reliable source identification and providing better source-oriented risk assessments. HM pollution management, such as regulating mining and smelting and implementing soil remediation in polluted agricultural soils, is strongly recommended for protecting ecosystems and humans.","container-title":"Journal of Environmental Sciences","DOI":"10.1016/j.jes.2023.11.007","ISSN":"1001-0742","journalAbbreviation":"Journal of Environmental Sciences","language":"en","page":"153-164","source":"ScienceDirect","title":"Priority sources identification and risks assessment of heavy metal(loid)s in agricultural soils of a typical antimony mining watershed","volume":"147","author":[{"family":"Liu","given":"Lianhua"},{"family":"Li","given":"You"},{"family":"Gu","given":"Xiang"},{"family":"Tulcan","given":"Roberto Xavier Supe"},{"family":"Yan","given":"Lingling"},{"family":"Lin","given":"Chunye"},{"family":"Pan","given":"Junting"}],"issued":{"date-parts":[["2025"]]}}}],"schema":"https://github.com/citation-style-language/schema/raw/master/csl-citation.json"} </w:instrText>
            </w:r>
            <w:r w:rsidRPr="007C7A86">
              <w:rPr>
                <w:sz w:val="21"/>
                <w:szCs w:val="21"/>
              </w:rPr>
              <w:fldChar w:fldCharType="separate"/>
            </w:r>
            <w:r w:rsidRPr="000343E1">
              <w:rPr>
                <w:rFonts w:cs="Times New Roman"/>
                <w:sz w:val="21"/>
              </w:rPr>
              <w:t>[3]</w:t>
            </w:r>
            <w:r w:rsidRPr="007C7A86">
              <w:rPr>
                <w:sz w:val="21"/>
                <w:szCs w:val="21"/>
              </w:rPr>
              <w:fldChar w:fldCharType="end"/>
            </w:r>
          </w:p>
        </w:tc>
        <w:tc>
          <w:tcPr>
            <w:tcW w:w="1225" w:type="dxa"/>
          </w:tcPr>
          <w:p w14:paraId="42C74E31" w14:textId="01640BDC" w:rsidR="000343E1" w:rsidRPr="009C5E31" w:rsidRDefault="000343E1" w:rsidP="000343E1">
            <w:pPr>
              <w:pStyle w:val="ab"/>
              <w:ind w:firstLineChars="0" w:firstLine="0"/>
              <w:jc w:val="center"/>
              <w:rPr>
                <w:rFonts w:cs="Times New Roman"/>
                <w:szCs w:val="24"/>
              </w:rPr>
            </w:pPr>
            <w:r w:rsidRPr="007C7A86">
              <w:rPr>
                <w:rFonts w:cs="Times New Roman"/>
                <w:sz w:val="21"/>
                <w:szCs w:val="21"/>
              </w:rPr>
              <w:t>3.50E-03</w:t>
            </w:r>
          </w:p>
        </w:tc>
        <w:tc>
          <w:tcPr>
            <w:tcW w:w="1225" w:type="dxa"/>
          </w:tcPr>
          <w:p w14:paraId="730F96D9" w14:textId="693CCE2F" w:rsidR="000343E1" w:rsidRPr="009C5E31" w:rsidRDefault="000343E1" w:rsidP="000343E1">
            <w:pPr>
              <w:pStyle w:val="ab"/>
              <w:ind w:firstLineChars="0" w:firstLine="0"/>
              <w:jc w:val="center"/>
              <w:rPr>
                <w:rFonts w:cs="Times New Roman"/>
                <w:szCs w:val="24"/>
              </w:rPr>
            </w:pPr>
            <w:r w:rsidRPr="007C7A86">
              <w:rPr>
                <w:rFonts w:cs="Times New Roman"/>
                <w:sz w:val="21"/>
                <w:szCs w:val="21"/>
              </w:rPr>
              <w:t>3.50E-03</w:t>
            </w:r>
          </w:p>
        </w:tc>
        <w:tc>
          <w:tcPr>
            <w:tcW w:w="1225" w:type="dxa"/>
          </w:tcPr>
          <w:p w14:paraId="381AF5FF" w14:textId="20A4802D" w:rsidR="000343E1" w:rsidRPr="009C5E31" w:rsidRDefault="000343E1" w:rsidP="000343E1">
            <w:pPr>
              <w:pStyle w:val="ab"/>
              <w:ind w:firstLineChars="0" w:firstLine="0"/>
              <w:jc w:val="center"/>
              <w:rPr>
                <w:rFonts w:cs="Times New Roman"/>
                <w:szCs w:val="24"/>
              </w:rPr>
            </w:pPr>
            <w:r w:rsidRPr="007C7A86">
              <w:rPr>
                <w:rFonts w:cs="Times New Roman"/>
                <w:sz w:val="21"/>
                <w:szCs w:val="21"/>
              </w:rPr>
              <w:t>5.25E-04</w:t>
            </w:r>
          </w:p>
        </w:tc>
        <w:tc>
          <w:tcPr>
            <w:tcW w:w="1225" w:type="dxa"/>
          </w:tcPr>
          <w:p w14:paraId="7D5C1884" w14:textId="77777777" w:rsidR="000343E1" w:rsidRPr="009C5E31" w:rsidRDefault="000343E1" w:rsidP="000343E1">
            <w:pPr>
              <w:pStyle w:val="ab"/>
              <w:ind w:firstLineChars="0" w:firstLine="0"/>
              <w:jc w:val="center"/>
              <w:rPr>
                <w:rFonts w:cs="Times New Roman"/>
                <w:szCs w:val="24"/>
              </w:rPr>
            </w:pPr>
          </w:p>
        </w:tc>
        <w:tc>
          <w:tcPr>
            <w:tcW w:w="1225" w:type="dxa"/>
          </w:tcPr>
          <w:p w14:paraId="51257AD6" w14:textId="69D2E47E" w:rsidR="000343E1" w:rsidRPr="009C5E31" w:rsidRDefault="000343E1" w:rsidP="000343E1">
            <w:pPr>
              <w:pStyle w:val="ab"/>
              <w:ind w:firstLineChars="0" w:firstLine="0"/>
              <w:jc w:val="center"/>
              <w:rPr>
                <w:rFonts w:cs="Times New Roman"/>
                <w:szCs w:val="24"/>
              </w:rPr>
            </w:pPr>
            <w:r w:rsidRPr="007C7A86">
              <w:rPr>
                <w:rFonts w:cs="Times New Roman"/>
                <w:sz w:val="21"/>
                <w:szCs w:val="21"/>
              </w:rPr>
              <w:t>8.50E-03</w:t>
            </w:r>
          </w:p>
        </w:tc>
        <w:tc>
          <w:tcPr>
            <w:tcW w:w="1225" w:type="dxa"/>
          </w:tcPr>
          <w:p w14:paraId="25E63963" w14:textId="126CF3A8"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c>
          <w:tcPr>
            <w:tcW w:w="1225" w:type="dxa"/>
          </w:tcPr>
          <w:p w14:paraId="0C34560C" w14:textId="4B1FF761" w:rsidR="000343E1" w:rsidRPr="009C5E31" w:rsidRDefault="000343E1" w:rsidP="000343E1">
            <w:pPr>
              <w:pStyle w:val="ab"/>
              <w:ind w:firstLineChars="0" w:firstLine="0"/>
              <w:jc w:val="center"/>
              <w:rPr>
                <w:rFonts w:cs="Times New Roman"/>
                <w:szCs w:val="24"/>
              </w:rPr>
            </w:pPr>
            <w:r w:rsidRPr="007C7A86">
              <w:rPr>
                <w:rFonts w:cs="Times New Roman"/>
                <w:sz w:val="21"/>
                <w:szCs w:val="21"/>
              </w:rPr>
              <w:t>-</w:t>
            </w:r>
          </w:p>
        </w:tc>
      </w:tr>
    </w:tbl>
    <w:p w14:paraId="219E729D" w14:textId="77777777" w:rsidR="00C53D50" w:rsidRDefault="00C53D50" w:rsidP="00857A64">
      <w:pPr>
        <w:pStyle w:val="af0"/>
        <w:keepNext/>
        <w:ind w:firstLine="480"/>
        <w:rPr>
          <w:rFonts w:ascii="Times New Roman" w:eastAsiaTheme="minorEastAsia" w:hAnsi="Times New Roman" w:cs="Times New Roman"/>
          <w:sz w:val="24"/>
          <w:szCs w:val="22"/>
        </w:rPr>
      </w:pPr>
    </w:p>
    <w:p w14:paraId="00AC2142" w14:textId="5850CAD1" w:rsidR="00C53D50" w:rsidRDefault="00C53D50" w:rsidP="00907546">
      <w:pPr>
        <w:ind w:firstLineChars="0" w:firstLine="0"/>
      </w:pPr>
    </w:p>
    <w:p w14:paraId="2E8196E8" w14:textId="77777777" w:rsidR="00AC379D" w:rsidRPr="00C53D50" w:rsidRDefault="00AC379D" w:rsidP="00907546">
      <w:pPr>
        <w:ind w:firstLineChars="0" w:firstLine="0"/>
      </w:pPr>
    </w:p>
    <w:p w14:paraId="53DF045F" w14:textId="0F878345" w:rsidR="00907546" w:rsidRPr="00907546" w:rsidRDefault="00857A64" w:rsidP="00907546">
      <w:pPr>
        <w:pStyle w:val="3"/>
        <w:spacing w:before="0" w:after="0" w:line="240" w:lineRule="auto"/>
        <w:rPr>
          <w:sz w:val="24"/>
          <w:szCs w:val="24"/>
        </w:rPr>
      </w:pPr>
      <w:r w:rsidRPr="00907546">
        <w:rPr>
          <w:sz w:val="24"/>
          <w:szCs w:val="24"/>
        </w:rPr>
        <w:t xml:space="preserve">Table </w:t>
      </w:r>
      <w:r w:rsidR="00C53D50" w:rsidRPr="00907546">
        <w:rPr>
          <w:sz w:val="24"/>
          <w:szCs w:val="24"/>
        </w:rPr>
        <w:t>S</w:t>
      </w:r>
      <w:r w:rsidR="00315F85">
        <w:rPr>
          <w:rFonts w:hint="eastAsia"/>
          <w:sz w:val="24"/>
          <w:szCs w:val="24"/>
        </w:rPr>
        <w:t>4</w:t>
      </w:r>
      <w:r w:rsidRPr="00907546">
        <w:rPr>
          <w:sz w:val="24"/>
          <w:szCs w:val="24"/>
        </w:rPr>
        <w:t xml:space="preserve"> </w:t>
      </w:r>
    </w:p>
    <w:p w14:paraId="59C09CAC" w14:textId="5906B52B" w:rsidR="00857A64" w:rsidRPr="00C53D50" w:rsidRDefault="00857A64" w:rsidP="00907546">
      <w:pPr>
        <w:pStyle w:val="af0"/>
        <w:keepNext/>
        <w:ind w:firstLine="480"/>
        <w:jc w:val="center"/>
        <w:rPr>
          <w:rFonts w:ascii="Times New Roman" w:eastAsiaTheme="minorEastAsia" w:hAnsi="Times New Roman" w:cs="Times New Roman"/>
          <w:sz w:val="24"/>
          <w:szCs w:val="22"/>
        </w:rPr>
      </w:pPr>
      <w:r w:rsidRPr="00857A64">
        <w:rPr>
          <w:rFonts w:ascii="Times New Roman" w:eastAsiaTheme="minorEastAsia" w:hAnsi="Times New Roman" w:cs="Times New Roman"/>
          <w:sz w:val="24"/>
          <w:szCs w:val="22"/>
        </w:rPr>
        <w:t>Distribution settings for each parameter in the Monte Carlo simulation</w:t>
      </w:r>
      <w:r w:rsidR="000343E1">
        <w:rPr>
          <w:rFonts w:ascii="Times New Roman" w:eastAsiaTheme="minorEastAsia" w:hAnsi="Times New Roman" w:cs="Times New Roman"/>
          <w:sz w:val="24"/>
          <w:szCs w:val="22"/>
        </w:rPr>
        <w:fldChar w:fldCharType="begin"/>
      </w:r>
      <w:r w:rsidR="000343E1">
        <w:rPr>
          <w:rFonts w:ascii="Times New Roman" w:eastAsiaTheme="minorEastAsia" w:hAnsi="Times New Roman" w:cs="Times New Roman"/>
          <w:sz w:val="24"/>
          <w:szCs w:val="22"/>
        </w:rPr>
        <w:instrText xml:space="preserve"> ADDIN ZOTERO_ITEM CSL_CITATION {"citationID":"GsS5gpNN","properties":{"formattedCitation":"[4]","plainCitation":"[4]","noteIndex":0},"citationItems":[{"id":158,"uris":["http://zotero.org/users/10276455/items/Z5BFQ3AT"],"itemData":{"id":158,"type":"article-journal","abstract":"Uranium naturally occurs in groundwater and its concentration is mostly controlled by the geology of an area. The regular human consumption of groundwater with uranium causes health effects and hence the assessment of radiological and chemical toxicity effects on humans is essential. Hence, the present study was carried out to assess the general hydrochemistry of groundwater in different geological formations of southern India and its relation to uranium as well as to estimate the health risks posed to humans due to consumption of groundwater with uranium using both deterministic and probabilistic approaches. Four river basins representing the major geological formations of southern India were chosen for this study, from where a total of 141 groundwater samples were collected in the year 2016 and analyzed for the concentration of major ions and uranium. The groundwater occurring in granites had high concentration of uranium followed by gneiss and charnockites. Radiological risks to humans were higher in granitic terrain of Bhima basin, where about 1 in 10,000 may get affected due to cancer. The chemical toxicity risks were higher for the people in granite and gneissic terrain of Bhima basin followed by the people in charnockite terrain of Vaniyar basin. The deterministic method has overestimated the actual risk in comparison to the probabilistic risk assessment. The sensitivity analysis indicates that increase of exposure frequency and ingestion rates increases the chemical risks, whereas decrease of body weight increases the chemical risk. Therefore, the probabilistic approach is much superior to deterministic method since it exhibits variability in the values. The current study highlights the risks to humans by consuming groundwater with uranium, emphasizing on the urgent need for supplying treated water to the community.","container-title":"Ecotoxicology and Environmental Safety","DOI":"10.1016/j.ecoenv.2021.112781","ISSN":"01476513","journalAbbreviation":"Ecotoxicology and Environmental Safety","language":"en","page":"112781","source":"DOI.org (Crossref)","title":"Human health risk assessment using Monte Carlo simulations for groundwater with uranium in southern India","volume":"226","author":[{"family":"Ramesh","given":"RamyaPriya"},{"family":"Subramanian","given":"Manoj"},{"family":"Lakshmanan","given":"Elango"},{"family":"Subramaniyan","given":"Anbarasu"},{"family":"Ganesan","given":"Gowrisankar"}],"issued":{"date-parts":[["2021",12]]}}}],"schema":"https://github.com/citation-style-language/schema/raw/master/csl-citation.json"} </w:instrText>
      </w:r>
      <w:r w:rsidR="000343E1">
        <w:rPr>
          <w:rFonts w:ascii="Times New Roman" w:eastAsiaTheme="minorEastAsia" w:hAnsi="Times New Roman" w:cs="Times New Roman"/>
          <w:sz w:val="24"/>
          <w:szCs w:val="22"/>
        </w:rPr>
        <w:fldChar w:fldCharType="separate"/>
      </w:r>
      <w:r w:rsidR="000343E1" w:rsidRPr="000343E1">
        <w:rPr>
          <w:rFonts w:ascii="Times New Roman" w:hAnsi="Times New Roman" w:cs="Times New Roman"/>
          <w:sz w:val="24"/>
        </w:rPr>
        <w:t>[4]</w:t>
      </w:r>
      <w:r w:rsidR="000343E1">
        <w:rPr>
          <w:rFonts w:ascii="Times New Roman" w:eastAsiaTheme="minorEastAsia" w:hAnsi="Times New Roman" w:cs="Times New Roman"/>
          <w:sz w:val="24"/>
          <w:szCs w:val="22"/>
        </w:rPr>
        <w:fldChar w:fldCharType="end"/>
      </w:r>
    </w:p>
    <w:tbl>
      <w:tblPr>
        <w:tblStyle w:val="ad"/>
        <w:tblW w:w="0" w:type="auto"/>
        <w:tblLook w:val="04A0" w:firstRow="1" w:lastRow="0" w:firstColumn="1" w:lastColumn="0" w:noHBand="0" w:noVBand="1"/>
      </w:tblPr>
      <w:tblGrid>
        <w:gridCol w:w="3284"/>
        <w:gridCol w:w="3285"/>
        <w:gridCol w:w="3285"/>
      </w:tblGrid>
      <w:tr w:rsidR="00857A64" w14:paraId="7911A9B1" w14:textId="77777777" w:rsidTr="008C139F">
        <w:trPr>
          <w:cnfStyle w:val="100000000000" w:firstRow="1" w:lastRow="0" w:firstColumn="0" w:lastColumn="0" w:oddVBand="0" w:evenVBand="0" w:oddHBand="0" w:evenHBand="0" w:firstRowFirstColumn="0" w:firstRowLastColumn="0" w:lastRowFirstColumn="0" w:lastRowLastColumn="0"/>
        </w:trPr>
        <w:tc>
          <w:tcPr>
            <w:tcW w:w="3284" w:type="dxa"/>
            <w:vAlign w:val="center"/>
          </w:tcPr>
          <w:p w14:paraId="114A2AC1" w14:textId="7D482EC8" w:rsidR="00857A64" w:rsidRDefault="00857A64" w:rsidP="000343E1">
            <w:pPr>
              <w:pStyle w:val="ab"/>
              <w:ind w:firstLine="480"/>
              <w:jc w:val="center"/>
            </w:pPr>
            <w:r w:rsidRPr="00E72C3E">
              <w:t>Parameter</w:t>
            </w:r>
          </w:p>
        </w:tc>
        <w:tc>
          <w:tcPr>
            <w:tcW w:w="3285" w:type="dxa"/>
            <w:vAlign w:val="center"/>
          </w:tcPr>
          <w:p w14:paraId="6556F5F8" w14:textId="5537B05B" w:rsidR="00857A64" w:rsidRDefault="00857A64" w:rsidP="000343E1">
            <w:pPr>
              <w:pStyle w:val="ab"/>
              <w:ind w:firstLine="480"/>
              <w:jc w:val="center"/>
            </w:pPr>
            <w:r w:rsidRPr="00E72C3E">
              <w:t>Unit</w:t>
            </w:r>
          </w:p>
        </w:tc>
        <w:tc>
          <w:tcPr>
            <w:tcW w:w="3285" w:type="dxa"/>
            <w:vAlign w:val="center"/>
          </w:tcPr>
          <w:p w14:paraId="54270C5A" w14:textId="54757D15" w:rsidR="00857A64" w:rsidRDefault="00857A64" w:rsidP="000343E1">
            <w:pPr>
              <w:pStyle w:val="ab"/>
              <w:ind w:firstLine="480"/>
              <w:jc w:val="center"/>
            </w:pPr>
            <w:r w:rsidRPr="00E72C3E">
              <w:t>Type</w:t>
            </w:r>
          </w:p>
        </w:tc>
      </w:tr>
      <w:tr w:rsidR="00857A64" w14:paraId="7618EA01" w14:textId="77777777" w:rsidTr="008C139F">
        <w:tc>
          <w:tcPr>
            <w:tcW w:w="3284" w:type="dxa"/>
            <w:vAlign w:val="center"/>
          </w:tcPr>
          <w:p w14:paraId="35A7D2B4" w14:textId="58F0D560" w:rsidR="00857A64" w:rsidRDefault="00857A64" w:rsidP="000343E1">
            <w:pPr>
              <w:pStyle w:val="ab"/>
              <w:ind w:firstLine="480"/>
              <w:jc w:val="center"/>
            </w:pPr>
            <w:r w:rsidRPr="00E72C3E">
              <w:t>IngR</w:t>
            </w:r>
          </w:p>
        </w:tc>
        <w:tc>
          <w:tcPr>
            <w:tcW w:w="3285" w:type="dxa"/>
            <w:vAlign w:val="center"/>
          </w:tcPr>
          <w:p w14:paraId="024B1059" w14:textId="2A36A489" w:rsidR="00857A64" w:rsidRDefault="00857A64" w:rsidP="000343E1">
            <w:pPr>
              <w:pStyle w:val="ab"/>
              <w:ind w:firstLine="480"/>
              <w:jc w:val="center"/>
            </w:pPr>
            <w:r w:rsidRPr="00E72C3E">
              <w:t>mg/day</w:t>
            </w:r>
          </w:p>
        </w:tc>
        <w:tc>
          <w:tcPr>
            <w:tcW w:w="3285" w:type="dxa"/>
            <w:vAlign w:val="center"/>
          </w:tcPr>
          <w:p w14:paraId="14BEC85A" w14:textId="0D52F264" w:rsidR="00857A64" w:rsidRDefault="00857A64" w:rsidP="000343E1">
            <w:pPr>
              <w:pStyle w:val="ab"/>
              <w:ind w:firstLine="480"/>
              <w:jc w:val="center"/>
            </w:pPr>
            <w:r w:rsidRPr="00E72C3E">
              <w:t>lognormal</w:t>
            </w:r>
          </w:p>
        </w:tc>
      </w:tr>
      <w:tr w:rsidR="00857A64" w14:paraId="51695094" w14:textId="77777777" w:rsidTr="008C139F">
        <w:tc>
          <w:tcPr>
            <w:tcW w:w="3284" w:type="dxa"/>
            <w:vAlign w:val="center"/>
          </w:tcPr>
          <w:p w14:paraId="34D619E1" w14:textId="422998E8" w:rsidR="00857A64" w:rsidRDefault="00857A64" w:rsidP="000343E1">
            <w:pPr>
              <w:pStyle w:val="ab"/>
              <w:ind w:firstLine="480"/>
              <w:jc w:val="center"/>
            </w:pPr>
            <w:r w:rsidRPr="00E72C3E">
              <w:t>InhR</w:t>
            </w:r>
          </w:p>
        </w:tc>
        <w:tc>
          <w:tcPr>
            <w:tcW w:w="3285" w:type="dxa"/>
            <w:vAlign w:val="center"/>
          </w:tcPr>
          <w:p w14:paraId="14ABADC6" w14:textId="50DBC70F" w:rsidR="00857A64" w:rsidRDefault="00857A64" w:rsidP="000343E1">
            <w:pPr>
              <w:pStyle w:val="ab"/>
              <w:ind w:firstLine="480"/>
              <w:jc w:val="center"/>
            </w:pPr>
            <w:r w:rsidRPr="00E72C3E">
              <w:t>m3/day</w:t>
            </w:r>
          </w:p>
        </w:tc>
        <w:tc>
          <w:tcPr>
            <w:tcW w:w="3285" w:type="dxa"/>
            <w:vAlign w:val="center"/>
          </w:tcPr>
          <w:p w14:paraId="19364106" w14:textId="1A706EEE" w:rsidR="00857A64" w:rsidRDefault="00857A64" w:rsidP="000343E1">
            <w:pPr>
              <w:pStyle w:val="ab"/>
              <w:ind w:firstLine="480"/>
              <w:jc w:val="center"/>
            </w:pPr>
            <w:r w:rsidRPr="00E72C3E">
              <w:t>lognormal</w:t>
            </w:r>
          </w:p>
        </w:tc>
      </w:tr>
      <w:tr w:rsidR="00857A64" w14:paraId="4A9A9B87" w14:textId="77777777" w:rsidTr="008C139F">
        <w:tc>
          <w:tcPr>
            <w:tcW w:w="3284" w:type="dxa"/>
            <w:vAlign w:val="center"/>
          </w:tcPr>
          <w:p w14:paraId="50452FF5" w14:textId="665C6A30" w:rsidR="00857A64" w:rsidRDefault="00857A64" w:rsidP="000343E1">
            <w:pPr>
              <w:pStyle w:val="ab"/>
              <w:ind w:firstLine="480"/>
              <w:jc w:val="center"/>
            </w:pPr>
            <w:r w:rsidRPr="00E72C3E">
              <w:t>EF</w:t>
            </w:r>
          </w:p>
        </w:tc>
        <w:tc>
          <w:tcPr>
            <w:tcW w:w="3285" w:type="dxa"/>
            <w:vAlign w:val="center"/>
          </w:tcPr>
          <w:p w14:paraId="094D9CF4" w14:textId="0262A974" w:rsidR="00857A64" w:rsidRDefault="00857A64" w:rsidP="000343E1">
            <w:pPr>
              <w:pStyle w:val="ab"/>
              <w:ind w:firstLine="480"/>
              <w:jc w:val="center"/>
            </w:pPr>
            <w:r w:rsidRPr="00E72C3E">
              <w:t>day/year</w:t>
            </w:r>
          </w:p>
        </w:tc>
        <w:tc>
          <w:tcPr>
            <w:tcW w:w="3285" w:type="dxa"/>
            <w:vAlign w:val="center"/>
          </w:tcPr>
          <w:p w14:paraId="018AF30B" w14:textId="1E0B7DD7" w:rsidR="00857A64" w:rsidRDefault="00857A64" w:rsidP="000343E1">
            <w:pPr>
              <w:pStyle w:val="ab"/>
              <w:ind w:firstLine="480"/>
              <w:jc w:val="center"/>
            </w:pPr>
            <w:r w:rsidRPr="00E72C3E">
              <w:t>trigular</w:t>
            </w:r>
          </w:p>
        </w:tc>
      </w:tr>
      <w:tr w:rsidR="00857A64" w14:paraId="155FC367" w14:textId="77777777" w:rsidTr="008C139F">
        <w:tc>
          <w:tcPr>
            <w:tcW w:w="3284" w:type="dxa"/>
            <w:vAlign w:val="center"/>
          </w:tcPr>
          <w:p w14:paraId="284D5C2B" w14:textId="39E76B83" w:rsidR="00857A64" w:rsidRDefault="00857A64" w:rsidP="000343E1">
            <w:pPr>
              <w:pStyle w:val="ab"/>
              <w:ind w:firstLine="480"/>
              <w:jc w:val="center"/>
            </w:pPr>
            <w:r w:rsidRPr="00E72C3E">
              <w:t>ED</w:t>
            </w:r>
          </w:p>
        </w:tc>
        <w:tc>
          <w:tcPr>
            <w:tcW w:w="3285" w:type="dxa"/>
            <w:vAlign w:val="center"/>
          </w:tcPr>
          <w:p w14:paraId="3AD59F8F" w14:textId="7E14593A" w:rsidR="00857A64" w:rsidRDefault="00857A64" w:rsidP="000343E1">
            <w:pPr>
              <w:pStyle w:val="ab"/>
              <w:ind w:firstLine="480"/>
              <w:jc w:val="center"/>
            </w:pPr>
            <w:r w:rsidRPr="00E72C3E">
              <w:t>year</w:t>
            </w:r>
          </w:p>
        </w:tc>
        <w:tc>
          <w:tcPr>
            <w:tcW w:w="3285" w:type="dxa"/>
            <w:vAlign w:val="center"/>
          </w:tcPr>
          <w:p w14:paraId="305704CC" w14:textId="6DB001B3" w:rsidR="00857A64" w:rsidRDefault="00857A64" w:rsidP="000343E1">
            <w:pPr>
              <w:pStyle w:val="ab"/>
              <w:ind w:firstLine="480"/>
              <w:jc w:val="center"/>
            </w:pPr>
            <w:r w:rsidRPr="00E72C3E">
              <w:t>uniform</w:t>
            </w:r>
          </w:p>
        </w:tc>
      </w:tr>
      <w:tr w:rsidR="00857A64" w14:paraId="09346180" w14:textId="77777777" w:rsidTr="008C139F">
        <w:tc>
          <w:tcPr>
            <w:tcW w:w="3284" w:type="dxa"/>
            <w:vAlign w:val="center"/>
          </w:tcPr>
          <w:p w14:paraId="15D8103A" w14:textId="143E2525" w:rsidR="00857A64" w:rsidRDefault="00857A64" w:rsidP="000343E1">
            <w:pPr>
              <w:pStyle w:val="ab"/>
              <w:ind w:firstLine="480"/>
              <w:jc w:val="center"/>
            </w:pPr>
            <w:r w:rsidRPr="00E72C3E">
              <w:t>BW</w:t>
            </w:r>
          </w:p>
        </w:tc>
        <w:tc>
          <w:tcPr>
            <w:tcW w:w="3285" w:type="dxa"/>
            <w:vAlign w:val="center"/>
          </w:tcPr>
          <w:p w14:paraId="1CF33154" w14:textId="2F23AC52" w:rsidR="00857A64" w:rsidRDefault="00857A64" w:rsidP="000343E1">
            <w:pPr>
              <w:pStyle w:val="ab"/>
              <w:ind w:firstLine="480"/>
              <w:jc w:val="center"/>
            </w:pPr>
            <w:r w:rsidRPr="00E72C3E">
              <w:t>kg</w:t>
            </w:r>
          </w:p>
        </w:tc>
        <w:tc>
          <w:tcPr>
            <w:tcW w:w="3285" w:type="dxa"/>
            <w:vAlign w:val="center"/>
          </w:tcPr>
          <w:p w14:paraId="38B81618" w14:textId="0696A241" w:rsidR="00857A64" w:rsidRDefault="00857A64" w:rsidP="000343E1">
            <w:pPr>
              <w:pStyle w:val="ab"/>
              <w:ind w:firstLine="480"/>
              <w:jc w:val="center"/>
            </w:pPr>
            <w:r>
              <w:t>n</w:t>
            </w:r>
            <w:r w:rsidRPr="00E72C3E">
              <w:t>ormal</w:t>
            </w:r>
          </w:p>
        </w:tc>
      </w:tr>
      <w:tr w:rsidR="00857A64" w14:paraId="4A84A35A" w14:textId="77777777" w:rsidTr="008C139F">
        <w:tc>
          <w:tcPr>
            <w:tcW w:w="3284" w:type="dxa"/>
            <w:vAlign w:val="center"/>
          </w:tcPr>
          <w:p w14:paraId="398D299E" w14:textId="5BDB50A2" w:rsidR="00857A64" w:rsidRDefault="00857A64" w:rsidP="000343E1">
            <w:pPr>
              <w:pStyle w:val="ab"/>
              <w:ind w:firstLine="480"/>
              <w:jc w:val="center"/>
            </w:pPr>
            <w:r w:rsidRPr="00E72C3E">
              <w:t>AT</w:t>
            </w:r>
          </w:p>
        </w:tc>
        <w:tc>
          <w:tcPr>
            <w:tcW w:w="3285" w:type="dxa"/>
            <w:vAlign w:val="center"/>
          </w:tcPr>
          <w:p w14:paraId="77825C20" w14:textId="07B13976" w:rsidR="00857A64" w:rsidRDefault="00857A64" w:rsidP="000343E1">
            <w:pPr>
              <w:pStyle w:val="ab"/>
              <w:ind w:firstLine="480"/>
              <w:jc w:val="center"/>
            </w:pPr>
            <w:r w:rsidRPr="00E72C3E">
              <w:t>day</w:t>
            </w:r>
          </w:p>
        </w:tc>
        <w:tc>
          <w:tcPr>
            <w:tcW w:w="3285" w:type="dxa"/>
            <w:vAlign w:val="center"/>
          </w:tcPr>
          <w:p w14:paraId="5F152DA3" w14:textId="34F618D8" w:rsidR="00857A64" w:rsidRDefault="00857A64" w:rsidP="000343E1">
            <w:pPr>
              <w:pStyle w:val="ab"/>
              <w:ind w:firstLine="480"/>
              <w:jc w:val="center"/>
            </w:pPr>
            <w:r w:rsidRPr="00E72C3E">
              <w:t>point</w:t>
            </w:r>
          </w:p>
        </w:tc>
      </w:tr>
      <w:tr w:rsidR="00857A64" w14:paraId="4F65A05D" w14:textId="77777777" w:rsidTr="008C139F">
        <w:tc>
          <w:tcPr>
            <w:tcW w:w="3284" w:type="dxa"/>
            <w:vAlign w:val="center"/>
          </w:tcPr>
          <w:p w14:paraId="5D7B8511" w14:textId="6023DA0D" w:rsidR="00857A64" w:rsidRDefault="00857A64" w:rsidP="000343E1">
            <w:pPr>
              <w:pStyle w:val="ab"/>
              <w:ind w:firstLine="480"/>
              <w:jc w:val="center"/>
            </w:pPr>
            <w:r w:rsidRPr="00E72C3E">
              <w:t>PEF</w:t>
            </w:r>
          </w:p>
        </w:tc>
        <w:tc>
          <w:tcPr>
            <w:tcW w:w="3285" w:type="dxa"/>
            <w:vAlign w:val="center"/>
          </w:tcPr>
          <w:p w14:paraId="66ACC10E" w14:textId="5A711EC8" w:rsidR="00857A64" w:rsidRDefault="00857A64" w:rsidP="000343E1">
            <w:pPr>
              <w:pStyle w:val="ab"/>
              <w:ind w:firstLine="480"/>
              <w:jc w:val="center"/>
            </w:pPr>
            <w:r w:rsidRPr="00E72C3E">
              <w:t>m3/kg</w:t>
            </w:r>
          </w:p>
        </w:tc>
        <w:tc>
          <w:tcPr>
            <w:tcW w:w="3285" w:type="dxa"/>
            <w:vAlign w:val="center"/>
          </w:tcPr>
          <w:p w14:paraId="0C7714CC" w14:textId="40B6B460" w:rsidR="00857A64" w:rsidRDefault="00857A64" w:rsidP="000343E1">
            <w:pPr>
              <w:pStyle w:val="ab"/>
              <w:ind w:firstLine="480"/>
              <w:jc w:val="center"/>
            </w:pPr>
            <w:r w:rsidRPr="00E72C3E">
              <w:t>point</w:t>
            </w:r>
          </w:p>
        </w:tc>
      </w:tr>
      <w:tr w:rsidR="00857A64" w14:paraId="3954BC56" w14:textId="77777777" w:rsidTr="008C139F">
        <w:tc>
          <w:tcPr>
            <w:tcW w:w="3284" w:type="dxa"/>
            <w:vAlign w:val="center"/>
          </w:tcPr>
          <w:p w14:paraId="08C5E9DA" w14:textId="3C3298EC" w:rsidR="00857A64" w:rsidRDefault="00857A64" w:rsidP="000343E1">
            <w:pPr>
              <w:pStyle w:val="ab"/>
              <w:ind w:firstLine="480"/>
              <w:jc w:val="center"/>
            </w:pPr>
            <w:r w:rsidRPr="00E72C3E">
              <w:t>SA</w:t>
            </w:r>
          </w:p>
        </w:tc>
        <w:tc>
          <w:tcPr>
            <w:tcW w:w="3285" w:type="dxa"/>
            <w:vAlign w:val="center"/>
          </w:tcPr>
          <w:p w14:paraId="2BA91069" w14:textId="7C216B99" w:rsidR="00857A64" w:rsidRDefault="00857A64" w:rsidP="000343E1">
            <w:pPr>
              <w:pStyle w:val="ab"/>
              <w:ind w:firstLine="480"/>
              <w:jc w:val="center"/>
            </w:pPr>
            <w:r w:rsidRPr="00E72C3E">
              <w:t>cm2</w:t>
            </w:r>
          </w:p>
        </w:tc>
        <w:tc>
          <w:tcPr>
            <w:tcW w:w="3285" w:type="dxa"/>
            <w:vAlign w:val="center"/>
          </w:tcPr>
          <w:p w14:paraId="0FE7592D" w14:textId="2929D2EE" w:rsidR="00857A64" w:rsidRDefault="00857A64" w:rsidP="000343E1">
            <w:pPr>
              <w:pStyle w:val="ab"/>
              <w:ind w:firstLine="480"/>
              <w:jc w:val="center"/>
            </w:pPr>
            <w:r w:rsidRPr="00E72C3E">
              <w:t>lognormal</w:t>
            </w:r>
          </w:p>
        </w:tc>
      </w:tr>
      <w:tr w:rsidR="00857A64" w14:paraId="7673D54D" w14:textId="77777777" w:rsidTr="008C139F">
        <w:tc>
          <w:tcPr>
            <w:tcW w:w="3284" w:type="dxa"/>
            <w:vAlign w:val="center"/>
          </w:tcPr>
          <w:p w14:paraId="02C9F06F" w14:textId="448DC229" w:rsidR="00857A64" w:rsidRDefault="00857A64" w:rsidP="000343E1">
            <w:pPr>
              <w:pStyle w:val="ab"/>
              <w:ind w:firstLine="480"/>
              <w:jc w:val="center"/>
            </w:pPr>
            <w:r w:rsidRPr="00E72C3E">
              <w:t>AF</w:t>
            </w:r>
          </w:p>
        </w:tc>
        <w:tc>
          <w:tcPr>
            <w:tcW w:w="3285" w:type="dxa"/>
            <w:vAlign w:val="center"/>
          </w:tcPr>
          <w:p w14:paraId="181986DA" w14:textId="0D5E8699" w:rsidR="00857A64" w:rsidRDefault="00857A64" w:rsidP="000343E1">
            <w:pPr>
              <w:pStyle w:val="ab"/>
              <w:ind w:firstLine="480"/>
              <w:jc w:val="center"/>
            </w:pPr>
            <w:r w:rsidRPr="00E72C3E">
              <w:t>mg/cm2/day</w:t>
            </w:r>
          </w:p>
        </w:tc>
        <w:tc>
          <w:tcPr>
            <w:tcW w:w="3285" w:type="dxa"/>
            <w:vAlign w:val="center"/>
          </w:tcPr>
          <w:p w14:paraId="26571957" w14:textId="7E5E5E0A" w:rsidR="00857A64" w:rsidRDefault="00857A64" w:rsidP="000343E1">
            <w:pPr>
              <w:pStyle w:val="ab"/>
              <w:ind w:firstLine="480"/>
              <w:jc w:val="center"/>
            </w:pPr>
            <w:r w:rsidRPr="00E72C3E">
              <w:t>Beta</w:t>
            </w:r>
          </w:p>
        </w:tc>
      </w:tr>
      <w:tr w:rsidR="00857A64" w14:paraId="3ED3DB9A" w14:textId="77777777" w:rsidTr="008C139F">
        <w:tc>
          <w:tcPr>
            <w:tcW w:w="3284" w:type="dxa"/>
            <w:vAlign w:val="center"/>
          </w:tcPr>
          <w:p w14:paraId="54CADBBD" w14:textId="054AAA43" w:rsidR="00857A64" w:rsidRDefault="00857A64" w:rsidP="000343E1">
            <w:pPr>
              <w:pStyle w:val="ab"/>
              <w:ind w:firstLine="480"/>
              <w:jc w:val="center"/>
            </w:pPr>
            <w:r w:rsidRPr="00E72C3E">
              <w:t>ABS</w:t>
            </w:r>
          </w:p>
        </w:tc>
        <w:tc>
          <w:tcPr>
            <w:tcW w:w="3285" w:type="dxa"/>
            <w:vAlign w:val="center"/>
          </w:tcPr>
          <w:p w14:paraId="055CC9BD" w14:textId="1C726CF0" w:rsidR="00857A64" w:rsidRDefault="00857A64" w:rsidP="000343E1">
            <w:pPr>
              <w:pStyle w:val="ab"/>
              <w:ind w:firstLine="480"/>
              <w:jc w:val="center"/>
            </w:pPr>
            <w:r w:rsidRPr="00E72C3E">
              <w:t>-</w:t>
            </w:r>
          </w:p>
        </w:tc>
        <w:tc>
          <w:tcPr>
            <w:tcW w:w="3285" w:type="dxa"/>
            <w:vAlign w:val="center"/>
          </w:tcPr>
          <w:p w14:paraId="53B41699" w14:textId="6CC9E72F" w:rsidR="00857A64" w:rsidRDefault="00857A64" w:rsidP="000343E1">
            <w:pPr>
              <w:pStyle w:val="ab"/>
              <w:ind w:firstLine="480"/>
              <w:jc w:val="center"/>
            </w:pPr>
            <w:r w:rsidRPr="00E72C3E">
              <w:t>point</w:t>
            </w:r>
          </w:p>
        </w:tc>
      </w:tr>
    </w:tbl>
    <w:p w14:paraId="492843A2" w14:textId="28B77EF6" w:rsidR="00DE79EA" w:rsidRDefault="00DE79EA" w:rsidP="00BB3427">
      <w:pPr>
        <w:spacing w:line="360" w:lineRule="auto"/>
        <w:ind w:firstLineChars="0" w:firstLine="0"/>
        <w:rPr>
          <w:rFonts w:ascii="Times New Roman" w:hAnsi="Times New Roman" w:cs="Times New Roman"/>
          <w:szCs w:val="24"/>
        </w:rPr>
      </w:pPr>
    </w:p>
    <w:p w14:paraId="45C887A7" w14:textId="77777777" w:rsidR="000343E1" w:rsidRDefault="000343E1" w:rsidP="00BB3427">
      <w:pPr>
        <w:spacing w:line="360" w:lineRule="auto"/>
        <w:ind w:firstLineChars="0" w:firstLine="0"/>
        <w:rPr>
          <w:rFonts w:ascii="Times New Roman" w:hAnsi="Times New Roman" w:cs="Times New Roman"/>
          <w:szCs w:val="24"/>
        </w:rPr>
      </w:pPr>
    </w:p>
    <w:p w14:paraId="242BEE0C" w14:textId="77777777" w:rsidR="00E07B9C" w:rsidRDefault="00E07B9C" w:rsidP="00BB3427">
      <w:pPr>
        <w:spacing w:line="360" w:lineRule="auto"/>
        <w:ind w:firstLineChars="0" w:firstLine="0"/>
        <w:rPr>
          <w:rFonts w:ascii="Times New Roman" w:hAnsi="Times New Roman" w:cs="Times New Roman"/>
          <w:szCs w:val="24"/>
        </w:rPr>
      </w:pPr>
    </w:p>
    <w:p w14:paraId="7809BDB1" w14:textId="77777777" w:rsidR="00E07B9C" w:rsidRDefault="00E07B9C" w:rsidP="00BB3427">
      <w:pPr>
        <w:spacing w:line="360" w:lineRule="auto"/>
        <w:ind w:firstLineChars="0" w:firstLine="0"/>
        <w:rPr>
          <w:rFonts w:ascii="Times New Roman" w:hAnsi="Times New Roman" w:cs="Times New Roman"/>
          <w:szCs w:val="24"/>
        </w:rPr>
      </w:pPr>
    </w:p>
    <w:p w14:paraId="67F77569" w14:textId="77777777" w:rsidR="00E07B9C" w:rsidRDefault="00E07B9C" w:rsidP="00BB3427">
      <w:pPr>
        <w:spacing w:line="360" w:lineRule="auto"/>
        <w:ind w:firstLineChars="0" w:firstLine="0"/>
        <w:rPr>
          <w:rFonts w:ascii="Times New Roman" w:hAnsi="Times New Roman" w:cs="Times New Roman"/>
          <w:szCs w:val="24"/>
        </w:rPr>
      </w:pPr>
    </w:p>
    <w:p w14:paraId="002726E9" w14:textId="67724594" w:rsidR="00E07B9C" w:rsidRDefault="00E07B9C" w:rsidP="00E07B9C">
      <w:pPr>
        <w:pStyle w:val="3"/>
        <w:spacing w:before="0" w:after="0" w:line="240" w:lineRule="auto"/>
        <w:rPr>
          <w:sz w:val="24"/>
          <w:szCs w:val="24"/>
        </w:rPr>
      </w:pPr>
      <w:r w:rsidRPr="00907546">
        <w:rPr>
          <w:sz w:val="24"/>
          <w:szCs w:val="24"/>
        </w:rPr>
        <w:lastRenderedPageBreak/>
        <w:t>Table S</w:t>
      </w:r>
      <w:r>
        <w:rPr>
          <w:rFonts w:hint="eastAsia"/>
          <w:sz w:val="24"/>
          <w:szCs w:val="24"/>
        </w:rPr>
        <w:t>5</w:t>
      </w:r>
      <w:r w:rsidRPr="00907546">
        <w:rPr>
          <w:sz w:val="24"/>
          <w:szCs w:val="24"/>
        </w:rPr>
        <w:t xml:space="preserve"> </w:t>
      </w:r>
    </w:p>
    <w:p w14:paraId="78DD2515" w14:textId="3339235B" w:rsidR="005F198C" w:rsidRPr="005F198C" w:rsidRDefault="005F198C" w:rsidP="005F198C">
      <w:pPr>
        <w:ind w:firstLineChars="0" w:firstLine="0"/>
        <w:jc w:val="center"/>
        <w:rPr>
          <w:rFonts w:ascii="Times New Roman" w:hAnsi="Times New Roman" w:cs="Times New Roman"/>
        </w:rPr>
      </w:pPr>
      <w:r w:rsidRPr="005F198C">
        <w:rPr>
          <w:rFonts w:ascii="Times New Roman" w:hAnsi="Times New Roman" w:cs="Times New Roman"/>
        </w:rPr>
        <w:t>Principal component analysis of soil trace elements in the study area</w:t>
      </w:r>
    </w:p>
    <w:tbl>
      <w:tblPr>
        <w:tblStyle w:val="ad"/>
        <w:tblW w:w="0" w:type="auto"/>
        <w:tblInd w:w="-318" w:type="dxa"/>
        <w:tblLook w:val="04A0" w:firstRow="1" w:lastRow="0" w:firstColumn="1" w:lastColumn="0" w:noHBand="0" w:noVBand="1"/>
      </w:tblPr>
      <w:tblGrid>
        <w:gridCol w:w="684"/>
        <w:gridCol w:w="706"/>
        <w:gridCol w:w="933"/>
        <w:gridCol w:w="1101"/>
        <w:gridCol w:w="222"/>
        <w:gridCol w:w="706"/>
        <w:gridCol w:w="1033"/>
        <w:gridCol w:w="1413"/>
        <w:gridCol w:w="222"/>
        <w:gridCol w:w="706"/>
        <w:gridCol w:w="1033"/>
        <w:gridCol w:w="1413"/>
      </w:tblGrid>
      <w:tr w:rsidR="006C20EE" w14:paraId="5D6DCF52" w14:textId="77777777" w:rsidTr="005F198C">
        <w:trPr>
          <w:cnfStyle w:val="100000000000" w:firstRow="1" w:lastRow="0" w:firstColumn="0" w:lastColumn="0" w:oddVBand="0" w:evenVBand="0" w:oddHBand="0" w:evenHBand="0" w:firstRowFirstColumn="0" w:firstRowLastColumn="0" w:lastRowFirstColumn="0" w:lastRowLastColumn="0"/>
        </w:trPr>
        <w:tc>
          <w:tcPr>
            <w:tcW w:w="684" w:type="dxa"/>
            <w:vMerge w:val="restart"/>
            <w:vAlign w:val="center"/>
          </w:tcPr>
          <w:p w14:paraId="5B67F1D9" w14:textId="2EA1838F" w:rsidR="006C20EE" w:rsidRDefault="006C20EE" w:rsidP="006C20EE">
            <w:pPr>
              <w:spacing w:line="360" w:lineRule="auto"/>
              <w:ind w:firstLineChars="0" w:firstLine="0"/>
              <w:jc w:val="center"/>
              <w:rPr>
                <w:rFonts w:cs="Times New Roman"/>
                <w:szCs w:val="24"/>
              </w:rPr>
            </w:pPr>
            <w:r>
              <w:rPr>
                <w:rFonts w:cs="Times New Roman" w:hint="eastAsia"/>
                <w:szCs w:val="24"/>
              </w:rPr>
              <w:t>PCA</w:t>
            </w:r>
          </w:p>
        </w:tc>
        <w:tc>
          <w:tcPr>
            <w:tcW w:w="2740" w:type="dxa"/>
            <w:gridSpan w:val="3"/>
            <w:vMerge w:val="restart"/>
            <w:vAlign w:val="center"/>
          </w:tcPr>
          <w:p w14:paraId="163A403B" w14:textId="17031E56" w:rsidR="006C20EE" w:rsidRDefault="006C20EE" w:rsidP="006C20EE">
            <w:pPr>
              <w:spacing w:line="360" w:lineRule="auto"/>
              <w:ind w:firstLineChars="0" w:firstLine="0"/>
              <w:jc w:val="center"/>
              <w:rPr>
                <w:rFonts w:cs="Times New Roman"/>
                <w:szCs w:val="24"/>
              </w:rPr>
            </w:pPr>
            <w:r>
              <w:rPr>
                <w:rFonts w:cs="Times New Roman" w:hint="eastAsia"/>
                <w:szCs w:val="24"/>
              </w:rPr>
              <w:t>I</w:t>
            </w:r>
            <w:r w:rsidRPr="006C20EE">
              <w:rPr>
                <w:rFonts w:cs="Times New Roman"/>
                <w:szCs w:val="24"/>
              </w:rPr>
              <w:t>nitial eigenvalue</w:t>
            </w:r>
          </w:p>
        </w:tc>
        <w:tc>
          <w:tcPr>
            <w:tcW w:w="222" w:type="dxa"/>
            <w:tcBorders>
              <w:bottom w:val="nil"/>
            </w:tcBorders>
          </w:tcPr>
          <w:p w14:paraId="53BEE296" w14:textId="77777777" w:rsidR="006C20EE" w:rsidRDefault="006C20EE" w:rsidP="006C20EE">
            <w:pPr>
              <w:spacing w:line="360" w:lineRule="auto"/>
              <w:ind w:firstLineChars="0" w:firstLine="0"/>
              <w:jc w:val="center"/>
              <w:rPr>
                <w:rFonts w:cs="Times New Roman"/>
                <w:szCs w:val="24"/>
              </w:rPr>
            </w:pPr>
          </w:p>
        </w:tc>
        <w:tc>
          <w:tcPr>
            <w:tcW w:w="3152" w:type="dxa"/>
            <w:gridSpan w:val="3"/>
            <w:vMerge w:val="restart"/>
            <w:vAlign w:val="center"/>
          </w:tcPr>
          <w:p w14:paraId="43AB3A3A" w14:textId="02637596" w:rsidR="006C20EE" w:rsidRPr="006C20EE" w:rsidRDefault="006C20EE" w:rsidP="006C20EE">
            <w:pPr>
              <w:spacing w:line="360" w:lineRule="auto"/>
              <w:ind w:firstLineChars="0" w:firstLine="0"/>
              <w:jc w:val="center"/>
              <w:rPr>
                <w:rFonts w:cs="Times New Roman"/>
                <w:szCs w:val="24"/>
              </w:rPr>
            </w:pPr>
            <w:r w:rsidRPr="006C20EE">
              <w:rPr>
                <w:rFonts w:cs="Times New Roman"/>
                <w:szCs w:val="24"/>
              </w:rPr>
              <w:t>Extract the sum of the squares of the loads</w:t>
            </w:r>
          </w:p>
        </w:tc>
        <w:tc>
          <w:tcPr>
            <w:tcW w:w="222" w:type="dxa"/>
            <w:tcBorders>
              <w:bottom w:val="nil"/>
            </w:tcBorders>
          </w:tcPr>
          <w:p w14:paraId="1AE58E87" w14:textId="77777777" w:rsidR="006C20EE" w:rsidRDefault="006C20EE" w:rsidP="006C20EE">
            <w:pPr>
              <w:spacing w:line="360" w:lineRule="auto"/>
              <w:ind w:firstLineChars="0" w:firstLine="0"/>
              <w:jc w:val="center"/>
              <w:rPr>
                <w:rFonts w:cs="Times New Roman"/>
                <w:szCs w:val="24"/>
              </w:rPr>
            </w:pPr>
          </w:p>
        </w:tc>
        <w:tc>
          <w:tcPr>
            <w:tcW w:w="3152" w:type="dxa"/>
            <w:gridSpan w:val="3"/>
            <w:vMerge w:val="restart"/>
            <w:vAlign w:val="center"/>
          </w:tcPr>
          <w:p w14:paraId="447F29A7" w14:textId="6BFE36BD" w:rsidR="006C20EE" w:rsidRDefault="006C20EE" w:rsidP="006C20EE">
            <w:pPr>
              <w:spacing w:line="360" w:lineRule="auto"/>
              <w:ind w:firstLineChars="0" w:firstLine="0"/>
              <w:jc w:val="center"/>
              <w:rPr>
                <w:rFonts w:cs="Times New Roman"/>
                <w:szCs w:val="24"/>
              </w:rPr>
            </w:pPr>
            <w:r>
              <w:rPr>
                <w:rFonts w:cs="Times New Roman" w:hint="eastAsia"/>
                <w:szCs w:val="24"/>
              </w:rPr>
              <w:t>R</w:t>
            </w:r>
            <w:r w:rsidRPr="006C20EE">
              <w:rPr>
                <w:rFonts w:cs="Times New Roman"/>
                <w:szCs w:val="24"/>
              </w:rPr>
              <w:t>otational load square sum</w:t>
            </w:r>
          </w:p>
        </w:tc>
      </w:tr>
      <w:tr w:rsidR="006C20EE" w14:paraId="4FE52D4E" w14:textId="77777777" w:rsidTr="005F198C">
        <w:tc>
          <w:tcPr>
            <w:tcW w:w="684" w:type="dxa"/>
            <w:vMerge/>
          </w:tcPr>
          <w:p w14:paraId="58B76CF5" w14:textId="77777777" w:rsidR="006C20EE" w:rsidRDefault="006C20EE" w:rsidP="006C20EE">
            <w:pPr>
              <w:spacing w:line="360" w:lineRule="auto"/>
              <w:ind w:firstLineChars="0" w:firstLine="0"/>
              <w:jc w:val="center"/>
              <w:rPr>
                <w:rFonts w:cs="Times New Roman"/>
                <w:szCs w:val="24"/>
              </w:rPr>
            </w:pPr>
          </w:p>
        </w:tc>
        <w:tc>
          <w:tcPr>
            <w:tcW w:w="2740" w:type="dxa"/>
            <w:gridSpan w:val="3"/>
            <w:vMerge/>
            <w:tcBorders>
              <w:bottom w:val="single" w:sz="6" w:space="0" w:color="auto"/>
            </w:tcBorders>
          </w:tcPr>
          <w:p w14:paraId="16F8112C" w14:textId="77777777" w:rsidR="006C20EE" w:rsidRDefault="006C20EE" w:rsidP="006C20EE">
            <w:pPr>
              <w:spacing w:line="360" w:lineRule="auto"/>
              <w:ind w:firstLineChars="0" w:firstLine="0"/>
              <w:jc w:val="center"/>
              <w:rPr>
                <w:rFonts w:cs="Times New Roman"/>
                <w:szCs w:val="24"/>
              </w:rPr>
            </w:pPr>
          </w:p>
        </w:tc>
        <w:tc>
          <w:tcPr>
            <w:tcW w:w="222" w:type="dxa"/>
            <w:tcBorders>
              <w:top w:val="nil"/>
              <w:bottom w:val="single" w:sz="6" w:space="0" w:color="auto"/>
            </w:tcBorders>
          </w:tcPr>
          <w:p w14:paraId="45B78340" w14:textId="77777777" w:rsidR="006C20EE" w:rsidRDefault="006C20EE" w:rsidP="006C20EE">
            <w:pPr>
              <w:spacing w:line="360" w:lineRule="auto"/>
              <w:ind w:firstLineChars="0" w:firstLine="0"/>
              <w:jc w:val="center"/>
              <w:rPr>
                <w:rFonts w:cs="Times New Roman"/>
                <w:szCs w:val="24"/>
              </w:rPr>
            </w:pPr>
          </w:p>
        </w:tc>
        <w:tc>
          <w:tcPr>
            <w:tcW w:w="3152" w:type="dxa"/>
            <w:gridSpan w:val="3"/>
            <w:vMerge/>
            <w:tcBorders>
              <w:bottom w:val="single" w:sz="6" w:space="0" w:color="auto"/>
            </w:tcBorders>
          </w:tcPr>
          <w:p w14:paraId="350DE31B" w14:textId="77777777" w:rsidR="006C20EE" w:rsidRDefault="006C20EE" w:rsidP="006C20EE">
            <w:pPr>
              <w:spacing w:line="360" w:lineRule="auto"/>
              <w:ind w:firstLineChars="0" w:firstLine="0"/>
              <w:jc w:val="center"/>
              <w:rPr>
                <w:rFonts w:cs="Times New Roman"/>
                <w:szCs w:val="24"/>
              </w:rPr>
            </w:pPr>
          </w:p>
        </w:tc>
        <w:tc>
          <w:tcPr>
            <w:tcW w:w="222" w:type="dxa"/>
            <w:tcBorders>
              <w:top w:val="nil"/>
              <w:bottom w:val="single" w:sz="6" w:space="0" w:color="auto"/>
            </w:tcBorders>
          </w:tcPr>
          <w:p w14:paraId="70CE462B" w14:textId="77777777" w:rsidR="006C20EE" w:rsidRDefault="006C20EE" w:rsidP="006C20EE">
            <w:pPr>
              <w:spacing w:line="360" w:lineRule="auto"/>
              <w:ind w:firstLineChars="0" w:firstLine="0"/>
              <w:jc w:val="center"/>
              <w:rPr>
                <w:rFonts w:cs="Times New Roman"/>
                <w:szCs w:val="24"/>
              </w:rPr>
            </w:pPr>
          </w:p>
        </w:tc>
        <w:tc>
          <w:tcPr>
            <w:tcW w:w="3152" w:type="dxa"/>
            <w:gridSpan w:val="3"/>
            <w:vMerge/>
            <w:tcBorders>
              <w:bottom w:val="single" w:sz="6" w:space="0" w:color="auto"/>
            </w:tcBorders>
          </w:tcPr>
          <w:p w14:paraId="0A007DC2" w14:textId="77777777" w:rsidR="006C20EE" w:rsidRDefault="006C20EE" w:rsidP="006C20EE">
            <w:pPr>
              <w:spacing w:line="360" w:lineRule="auto"/>
              <w:ind w:firstLineChars="0" w:firstLine="0"/>
              <w:jc w:val="center"/>
              <w:rPr>
                <w:rFonts w:cs="Times New Roman"/>
                <w:szCs w:val="24"/>
              </w:rPr>
            </w:pPr>
          </w:p>
        </w:tc>
      </w:tr>
      <w:tr w:rsidR="006C20EE" w14:paraId="226F9401" w14:textId="77777777" w:rsidTr="005F198C">
        <w:trPr>
          <w:trHeight w:val="444"/>
        </w:trPr>
        <w:tc>
          <w:tcPr>
            <w:tcW w:w="684" w:type="dxa"/>
            <w:vMerge/>
            <w:tcBorders>
              <w:bottom w:val="single" w:sz="6" w:space="0" w:color="auto"/>
            </w:tcBorders>
          </w:tcPr>
          <w:p w14:paraId="2607DB29" w14:textId="77777777" w:rsidR="006C20EE" w:rsidRDefault="006C20EE" w:rsidP="006C20EE">
            <w:pPr>
              <w:spacing w:line="360" w:lineRule="auto"/>
              <w:ind w:firstLineChars="0" w:firstLine="0"/>
              <w:jc w:val="center"/>
              <w:rPr>
                <w:rFonts w:cs="Times New Roman"/>
                <w:szCs w:val="24"/>
              </w:rPr>
            </w:pPr>
          </w:p>
        </w:tc>
        <w:tc>
          <w:tcPr>
            <w:tcW w:w="706" w:type="dxa"/>
            <w:tcBorders>
              <w:top w:val="single" w:sz="6" w:space="0" w:color="auto"/>
              <w:bottom w:val="single" w:sz="6" w:space="0" w:color="auto"/>
            </w:tcBorders>
            <w:vAlign w:val="center"/>
          </w:tcPr>
          <w:p w14:paraId="166F74DC" w14:textId="73338676" w:rsidR="006C20EE" w:rsidRDefault="006C20EE" w:rsidP="006C20EE">
            <w:pPr>
              <w:spacing w:line="360" w:lineRule="auto"/>
              <w:ind w:firstLineChars="0" w:firstLine="0"/>
              <w:jc w:val="center"/>
              <w:rPr>
                <w:rFonts w:cs="Times New Roman"/>
                <w:szCs w:val="24"/>
              </w:rPr>
            </w:pPr>
            <w:r w:rsidRPr="006C20EE">
              <w:rPr>
                <w:rFonts w:cs="Times New Roman"/>
                <w:szCs w:val="24"/>
              </w:rPr>
              <w:t>Total</w:t>
            </w:r>
          </w:p>
        </w:tc>
        <w:tc>
          <w:tcPr>
            <w:tcW w:w="933" w:type="dxa"/>
            <w:tcBorders>
              <w:top w:val="single" w:sz="6" w:space="0" w:color="auto"/>
              <w:bottom w:val="single" w:sz="6" w:space="0" w:color="auto"/>
            </w:tcBorders>
            <w:vAlign w:val="center"/>
          </w:tcPr>
          <w:p w14:paraId="4CE2E1E8" w14:textId="576C4348" w:rsidR="006C20EE" w:rsidRDefault="006C20EE" w:rsidP="006C20EE">
            <w:pPr>
              <w:spacing w:line="360" w:lineRule="auto"/>
              <w:ind w:firstLineChars="0" w:firstLine="0"/>
              <w:jc w:val="center"/>
              <w:rPr>
                <w:rFonts w:cs="Times New Roman"/>
                <w:szCs w:val="24"/>
              </w:rPr>
            </w:pPr>
            <w:r w:rsidRPr="006C20EE">
              <w:rPr>
                <w:rFonts w:cs="Times New Roman"/>
                <w:szCs w:val="24"/>
              </w:rPr>
              <w:t>Var</w:t>
            </w:r>
            <w:r>
              <w:rPr>
                <w:rFonts w:cs="Times New Roman" w:hint="eastAsia"/>
                <w:szCs w:val="24"/>
              </w:rPr>
              <w:t>(%)</w:t>
            </w:r>
          </w:p>
        </w:tc>
        <w:tc>
          <w:tcPr>
            <w:tcW w:w="1101" w:type="dxa"/>
            <w:tcBorders>
              <w:top w:val="single" w:sz="6" w:space="0" w:color="auto"/>
              <w:bottom w:val="single" w:sz="6" w:space="0" w:color="auto"/>
            </w:tcBorders>
            <w:vAlign w:val="center"/>
          </w:tcPr>
          <w:p w14:paraId="37014DC9" w14:textId="1BDD6472" w:rsidR="006C20EE" w:rsidRDefault="006C20EE" w:rsidP="006C20EE">
            <w:pPr>
              <w:spacing w:line="360" w:lineRule="auto"/>
              <w:ind w:firstLineChars="0" w:firstLine="0"/>
              <w:jc w:val="center"/>
              <w:rPr>
                <w:rFonts w:cs="Times New Roman"/>
                <w:szCs w:val="24"/>
              </w:rPr>
            </w:pPr>
            <w:r w:rsidRPr="006C20EE">
              <w:rPr>
                <w:rFonts w:cs="Times New Roman"/>
                <w:szCs w:val="24"/>
              </w:rPr>
              <w:t>Acc</w:t>
            </w:r>
            <w:r>
              <w:rPr>
                <w:rFonts w:cs="Times New Roman" w:hint="eastAsia"/>
                <w:szCs w:val="24"/>
              </w:rPr>
              <w:t>(</w:t>
            </w:r>
            <w:r w:rsidRPr="006C20EE">
              <w:rPr>
                <w:rFonts w:cs="Times New Roman"/>
                <w:szCs w:val="24"/>
              </w:rPr>
              <w:t>%</w:t>
            </w:r>
            <w:r>
              <w:rPr>
                <w:rFonts w:cs="Times New Roman" w:hint="eastAsia"/>
                <w:szCs w:val="24"/>
              </w:rPr>
              <w:t>)</w:t>
            </w:r>
          </w:p>
        </w:tc>
        <w:tc>
          <w:tcPr>
            <w:tcW w:w="222" w:type="dxa"/>
            <w:tcBorders>
              <w:top w:val="single" w:sz="6" w:space="0" w:color="auto"/>
              <w:bottom w:val="single" w:sz="6" w:space="0" w:color="auto"/>
            </w:tcBorders>
            <w:vAlign w:val="center"/>
          </w:tcPr>
          <w:p w14:paraId="4811DCF4" w14:textId="77777777" w:rsidR="006C20EE" w:rsidRDefault="006C20EE" w:rsidP="006C20EE">
            <w:pPr>
              <w:spacing w:line="360" w:lineRule="auto"/>
              <w:ind w:firstLineChars="0" w:firstLine="0"/>
              <w:jc w:val="center"/>
              <w:rPr>
                <w:rFonts w:cs="Times New Roman"/>
                <w:szCs w:val="24"/>
              </w:rPr>
            </w:pPr>
          </w:p>
        </w:tc>
        <w:tc>
          <w:tcPr>
            <w:tcW w:w="706" w:type="dxa"/>
            <w:tcBorders>
              <w:top w:val="single" w:sz="6" w:space="0" w:color="auto"/>
              <w:bottom w:val="single" w:sz="6" w:space="0" w:color="auto"/>
            </w:tcBorders>
            <w:vAlign w:val="center"/>
          </w:tcPr>
          <w:p w14:paraId="70565AAC" w14:textId="0A69B17F" w:rsidR="006C20EE" w:rsidRDefault="006C20EE" w:rsidP="006C20EE">
            <w:pPr>
              <w:spacing w:line="360" w:lineRule="auto"/>
              <w:ind w:firstLineChars="0" w:firstLine="0"/>
              <w:jc w:val="center"/>
              <w:rPr>
                <w:rFonts w:cs="Times New Roman"/>
                <w:szCs w:val="24"/>
              </w:rPr>
            </w:pPr>
            <w:r w:rsidRPr="006C20EE">
              <w:rPr>
                <w:rFonts w:cs="Times New Roman"/>
                <w:szCs w:val="24"/>
              </w:rPr>
              <w:t>Total</w:t>
            </w:r>
          </w:p>
        </w:tc>
        <w:tc>
          <w:tcPr>
            <w:tcW w:w="1033" w:type="dxa"/>
            <w:tcBorders>
              <w:top w:val="single" w:sz="6" w:space="0" w:color="auto"/>
              <w:bottom w:val="single" w:sz="6" w:space="0" w:color="auto"/>
            </w:tcBorders>
            <w:vAlign w:val="center"/>
          </w:tcPr>
          <w:p w14:paraId="3BE1771D" w14:textId="6DA37163" w:rsidR="006C20EE" w:rsidRDefault="006C20EE" w:rsidP="006C20EE">
            <w:pPr>
              <w:spacing w:line="360" w:lineRule="auto"/>
              <w:ind w:firstLineChars="0" w:firstLine="0"/>
              <w:jc w:val="center"/>
              <w:rPr>
                <w:rFonts w:cs="Times New Roman"/>
                <w:szCs w:val="24"/>
              </w:rPr>
            </w:pPr>
            <w:r w:rsidRPr="006C20EE">
              <w:rPr>
                <w:rFonts w:cs="Times New Roman"/>
                <w:szCs w:val="24"/>
              </w:rPr>
              <w:t>Var</w:t>
            </w:r>
            <w:r>
              <w:rPr>
                <w:rFonts w:cs="Times New Roman" w:hint="eastAsia"/>
                <w:szCs w:val="24"/>
              </w:rPr>
              <w:t>(%)</w:t>
            </w:r>
          </w:p>
        </w:tc>
        <w:tc>
          <w:tcPr>
            <w:tcW w:w="1413" w:type="dxa"/>
            <w:tcBorders>
              <w:top w:val="single" w:sz="6" w:space="0" w:color="auto"/>
              <w:bottom w:val="single" w:sz="6" w:space="0" w:color="auto"/>
            </w:tcBorders>
            <w:vAlign w:val="center"/>
          </w:tcPr>
          <w:p w14:paraId="53A36C79" w14:textId="23D1A483" w:rsidR="006C20EE" w:rsidRDefault="006C20EE" w:rsidP="006C20EE">
            <w:pPr>
              <w:spacing w:line="360" w:lineRule="auto"/>
              <w:ind w:firstLineChars="0" w:firstLine="0"/>
              <w:jc w:val="center"/>
              <w:rPr>
                <w:rFonts w:cs="Times New Roman"/>
                <w:szCs w:val="24"/>
              </w:rPr>
            </w:pPr>
            <w:r w:rsidRPr="006C20EE">
              <w:rPr>
                <w:rFonts w:cs="Times New Roman"/>
                <w:szCs w:val="24"/>
              </w:rPr>
              <w:t>Acc</w:t>
            </w:r>
            <w:r>
              <w:rPr>
                <w:rFonts w:cs="Times New Roman" w:hint="eastAsia"/>
                <w:szCs w:val="24"/>
              </w:rPr>
              <w:t>(</w:t>
            </w:r>
            <w:r w:rsidRPr="006C20EE">
              <w:rPr>
                <w:rFonts w:cs="Times New Roman"/>
                <w:szCs w:val="24"/>
              </w:rPr>
              <w:t>%</w:t>
            </w:r>
            <w:r>
              <w:rPr>
                <w:rFonts w:cs="Times New Roman" w:hint="eastAsia"/>
                <w:szCs w:val="24"/>
              </w:rPr>
              <w:t>)</w:t>
            </w:r>
          </w:p>
        </w:tc>
        <w:tc>
          <w:tcPr>
            <w:tcW w:w="222" w:type="dxa"/>
            <w:tcBorders>
              <w:top w:val="single" w:sz="6" w:space="0" w:color="auto"/>
              <w:bottom w:val="single" w:sz="6" w:space="0" w:color="auto"/>
            </w:tcBorders>
            <w:vAlign w:val="center"/>
          </w:tcPr>
          <w:p w14:paraId="3F854F19" w14:textId="77777777" w:rsidR="006C20EE" w:rsidRDefault="006C20EE" w:rsidP="006C20EE">
            <w:pPr>
              <w:spacing w:line="360" w:lineRule="auto"/>
              <w:ind w:firstLineChars="0" w:firstLine="0"/>
              <w:jc w:val="center"/>
              <w:rPr>
                <w:rFonts w:cs="Times New Roman"/>
                <w:szCs w:val="24"/>
              </w:rPr>
            </w:pPr>
          </w:p>
        </w:tc>
        <w:tc>
          <w:tcPr>
            <w:tcW w:w="706" w:type="dxa"/>
            <w:tcBorders>
              <w:top w:val="single" w:sz="6" w:space="0" w:color="auto"/>
              <w:bottom w:val="single" w:sz="6" w:space="0" w:color="auto"/>
            </w:tcBorders>
            <w:vAlign w:val="center"/>
          </w:tcPr>
          <w:p w14:paraId="7838568F" w14:textId="564A32A5" w:rsidR="006C20EE" w:rsidRDefault="006C20EE" w:rsidP="006C20EE">
            <w:pPr>
              <w:spacing w:line="360" w:lineRule="auto"/>
              <w:ind w:firstLineChars="0" w:firstLine="0"/>
              <w:jc w:val="center"/>
              <w:rPr>
                <w:rFonts w:cs="Times New Roman"/>
                <w:szCs w:val="24"/>
              </w:rPr>
            </w:pPr>
            <w:r w:rsidRPr="006C20EE">
              <w:rPr>
                <w:rFonts w:cs="Times New Roman"/>
                <w:szCs w:val="24"/>
              </w:rPr>
              <w:t>Total</w:t>
            </w:r>
          </w:p>
        </w:tc>
        <w:tc>
          <w:tcPr>
            <w:tcW w:w="1033" w:type="dxa"/>
            <w:tcBorders>
              <w:top w:val="single" w:sz="6" w:space="0" w:color="auto"/>
              <w:bottom w:val="single" w:sz="6" w:space="0" w:color="auto"/>
            </w:tcBorders>
            <w:vAlign w:val="center"/>
          </w:tcPr>
          <w:p w14:paraId="245D9C0B" w14:textId="63E4EFC3" w:rsidR="006C20EE" w:rsidRDefault="006C20EE" w:rsidP="006C20EE">
            <w:pPr>
              <w:spacing w:line="360" w:lineRule="auto"/>
              <w:ind w:firstLineChars="0" w:firstLine="0"/>
              <w:jc w:val="center"/>
              <w:rPr>
                <w:rFonts w:cs="Times New Roman"/>
                <w:szCs w:val="24"/>
              </w:rPr>
            </w:pPr>
            <w:r w:rsidRPr="006C20EE">
              <w:rPr>
                <w:rFonts w:cs="Times New Roman"/>
                <w:szCs w:val="24"/>
              </w:rPr>
              <w:t>Var</w:t>
            </w:r>
            <w:r>
              <w:rPr>
                <w:rFonts w:cs="Times New Roman" w:hint="eastAsia"/>
                <w:szCs w:val="24"/>
              </w:rPr>
              <w:t>(%)</w:t>
            </w:r>
          </w:p>
        </w:tc>
        <w:tc>
          <w:tcPr>
            <w:tcW w:w="1413" w:type="dxa"/>
            <w:tcBorders>
              <w:top w:val="single" w:sz="6" w:space="0" w:color="auto"/>
              <w:bottom w:val="single" w:sz="6" w:space="0" w:color="auto"/>
            </w:tcBorders>
            <w:vAlign w:val="center"/>
          </w:tcPr>
          <w:p w14:paraId="363821A5" w14:textId="7EE33822" w:rsidR="006C20EE" w:rsidRDefault="006C20EE" w:rsidP="006C20EE">
            <w:pPr>
              <w:spacing w:line="360" w:lineRule="auto"/>
              <w:ind w:firstLineChars="0" w:firstLine="0"/>
              <w:jc w:val="center"/>
              <w:rPr>
                <w:rFonts w:cs="Times New Roman"/>
                <w:szCs w:val="24"/>
              </w:rPr>
            </w:pPr>
            <w:r w:rsidRPr="006C20EE">
              <w:rPr>
                <w:rFonts w:cs="Times New Roman"/>
                <w:szCs w:val="24"/>
              </w:rPr>
              <w:t>Acc</w:t>
            </w:r>
            <w:r>
              <w:rPr>
                <w:rFonts w:cs="Times New Roman" w:hint="eastAsia"/>
                <w:szCs w:val="24"/>
              </w:rPr>
              <w:t>(</w:t>
            </w:r>
            <w:r w:rsidRPr="006C20EE">
              <w:rPr>
                <w:rFonts w:cs="Times New Roman"/>
                <w:szCs w:val="24"/>
              </w:rPr>
              <w:t>%</w:t>
            </w:r>
            <w:r>
              <w:rPr>
                <w:rFonts w:cs="Times New Roman" w:hint="eastAsia"/>
                <w:szCs w:val="24"/>
              </w:rPr>
              <w:t>)</w:t>
            </w:r>
          </w:p>
        </w:tc>
      </w:tr>
      <w:tr w:rsidR="006C20EE" w14:paraId="69B703B9" w14:textId="77777777" w:rsidTr="005F198C">
        <w:tc>
          <w:tcPr>
            <w:tcW w:w="684" w:type="dxa"/>
            <w:tcBorders>
              <w:top w:val="single" w:sz="6" w:space="0" w:color="auto"/>
            </w:tcBorders>
          </w:tcPr>
          <w:p w14:paraId="491A9F61" w14:textId="462F9696" w:rsidR="00E07B9C" w:rsidRDefault="00E07B9C" w:rsidP="006C20EE">
            <w:pPr>
              <w:spacing w:line="360" w:lineRule="auto"/>
              <w:ind w:firstLineChars="0" w:firstLine="0"/>
              <w:jc w:val="center"/>
              <w:rPr>
                <w:rFonts w:cs="Times New Roman"/>
                <w:szCs w:val="24"/>
              </w:rPr>
            </w:pPr>
            <w:r w:rsidRPr="00E867A3">
              <w:rPr>
                <w:rFonts w:cs="Times New Roman"/>
                <w:sz w:val="21"/>
                <w:szCs w:val="21"/>
              </w:rPr>
              <w:t>1</w:t>
            </w:r>
          </w:p>
        </w:tc>
        <w:tc>
          <w:tcPr>
            <w:tcW w:w="706" w:type="dxa"/>
            <w:tcBorders>
              <w:top w:val="single" w:sz="6" w:space="0" w:color="auto"/>
            </w:tcBorders>
          </w:tcPr>
          <w:p w14:paraId="1D611E70" w14:textId="2AB0DDB9" w:rsidR="00E07B9C" w:rsidRDefault="00E07B9C" w:rsidP="006C20EE">
            <w:pPr>
              <w:spacing w:line="360" w:lineRule="auto"/>
              <w:ind w:firstLineChars="0" w:firstLine="0"/>
              <w:jc w:val="center"/>
              <w:rPr>
                <w:rFonts w:cs="Times New Roman"/>
                <w:szCs w:val="24"/>
              </w:rPr>
            </w:pPr>
            <w:r w:rsidRPr="00E867A3">
              <w:rPr>
                <w:rFonts w:cs="Times New Roman"/>
                <w:sz w:val="21"/>
                <w:szCs w:val="21"/>
              </w:rPr>
              <w:t>3.870</w:t>
            </w:r>
          </w:p>
        </w:tc>
        <w:tc>
          <w:tcPr>
            <w:tcW w:w="933" w:type="dxa"/>
            <w:tcBorders>
              <w:top w:val="single" w:sz="6" w:space="0" w:color="auto"/>
            </w:tcBorders>
          </w:tcPr>
          <w:p w14:paraId="31D96C21" w14:textId="5E36C4E4" w:rsidR="00E07B9C" w:rsidRDefault="00E07B9C" w:rsidP="006C20EE">
            <w:pPr>
              <w:spacing w:line="360" w:lineRule="auto"/>
              <w:ind w:firstLineChars="0" w:firstLine="0"/>
              <w:jc w:val="center"/>
              <w:rPr>
                <w:rFonts w:cs="Times New Roman"/>
                <w:szCs w:val="24"/>
              </w:rPr>
            </w:pPr>
            <w:r w:rsidRPr="00E867A3">
              <w:rPr>
                <w:rFonts w:cs="Times New Roman"/>
                <w:sz w:val="21"/>
                <w:szCs w:val="21"/>
              </w:rPr>
              <w:t>48.38</w:t>
            </w:r>
          </w:p>
        </w:tc>
        <w:tc>
          <w:tcPr>
            <w:tcW w:w="1101" w:type="dxa"/>
            <w:tcBorders>
              <w:top w:val="single" w:sz="6" w:space="0" w:color="auto"/>
            </w:tcBorders>
          </w:tcPr>
          <w:p w14:paraId="7D1605BA" w14:textId="762C51FD" w:rsidR="00E07B9C" w:rsidRDefault="00E07B9C" w:rsidP="006C20EE">
            <w:pPr>
              <w:spacing w:line="360" w:lineRule="auto"/>
              <w:ind w:firstLineChars="0" w:firstLine="0"/>
              <w:jc w:val="center"/>
              <w:rPr>
                <w:rFonts w:cs="Times New Roman"/>
                <w:szCs w:val="24"/>
              </w:rPr>
            </w:pPr>
            <w:r w:rsidRPr="00E867A3">
              <w:rPr>
                <w:rFonts w:cs="Times New Roman"/>
                <w:sz w:val="21"/>
                <w:szCs w:val="21"/>
              </w:rPr>
              <w:t>48.38</w:t>
            </w:r>
          </w:p>
        </w:tc>
        <w:tc>
          <w:tcPr>
            <w:tcW w:w="222" w:type="dxa"/>
            <w:tcBorders>
              <w:top w:val="single" w:sz="6" w:space="0" w:color="auto"/>
            </w:tcBorders>
          </w:tcPr>
          <w:p w14:paraId="50E6A54F" w14:textId="77777777" w:rsidR="00E07B9C" w:rsidRDefault="00E07B9C" w:rsidP="006C20EE">
            <w:pPr>
              <w:spacing w:line="360" w:lineRule="auto"/>
              <w:ind w:firstLineChars="0" w:firstLine="0"/>
              <w:jc w:val="center"/>
              <w:rPr>
                <w:rFonts w:cs="Times New Roman"/>
                <w:szCs w:val="24"/>
              </w:rPr>
            </w:pPr>
          </w:p>
        </w:tc>
        <w:tc>
          <w:tcPr>
            <w:tcW w:w="706" w:type="dxa"/>
            <w:tcBorders>
              <w:top w:val="single" w:sz="6" w:space="0" w:color="auto"/>
            </w:tcBorders>
          </w:tcPr>
          <w:p w14:paraId="3B60A18A" w14:textId="1D525E15" w:rsidR="00E07B9C" w:rsidRDefault="00E07B9C" w:rsidP="006C20EE">
            <w:pPr>
              <w:spacing w:line="360" w:lineRule="auto"/>
              <w:ind w:firstLineChars="0" w:firstLine="0"/>
              <w:jc w:val="center"/>
              <w:rPr>
                <w:rFonts w:cs="Times New Roman"/>
                <w:szCs w:val="24"/>
              </w:rPr>
            </w:pPr>
            <w:r w:rsidRPr="00E867A3">
              <w:rPr>
                <w:rFonts w:cs="Times New Roman"/>
                <w:sz w:val="21"/>
                <w:szCs w:val="21"/>
              </w:rPr>
              <w:t>3.870</w:t>
            </w:r>
          </w:p>
        </w:tc>
        <w:tc>
          <w:tcPr>
            <w:tcW w:w="1033" w:type="dxa"/>
            <w:tcBorders>
              <w:top w:val="single" w:sz="6" w:space="0" w:color="auto"/>
            </w:tcBorders>
          </w:tcPr>
          <w:p w14:paraId="0521FCCF" w14:textId="7BF0192D" w:rsidR="00E07B9C" w:rsidRDefault="00E07B9C" w:rsidP="006C20EE">
            <w:pPr>
              <w:spacing w:line="360" w:lineRule="auto"/>
              <w:ind w:firstLineChars="0" w:firstLine="0"/>
              <w:jc w:val="center"/>
              <w:rPr>
                <w:rFonts w:cs="Times New Roman"/>
                <w:szCs w:val="24"/>
              </w:rPr>
            </w:pPr>
            <w:r w:rsidRPr="00E867A3">
              <w:rPr>
                <w:rFonts w:cs="Times New Roman"/>
                <w:sz w:val="21"/>
                <w:szCs w:val="21"/>
              </w:rPr>
              <w:t>48.38</w:t>
            </w:r>
          </w:p>
        </w:tc>
        <w:tc>
          <w:tcPr>
            <w:tcW w:w="1413" w:type="dxa"/>
            <w:tcBorders>
              <w:top w:val="single" w:sz="6" w:space="0" w:color="auto"/>
            </w:tcBorders>
          </w:tcPr>
          <w:p w14:paraId="03EC443B" w14:textId="4502D37A" w:rsidR="00E07B9C" w:rsidRDefault="00E07B9C" w:rsidP="006C20EE">
            <w:pPr>
              <w:spacing w:line="360" w:lineRule="auto"/>
              <w:ind w:firstLineChars="0" w:firstLine="0"/>
              <w:jc w:val="center"/>
              <w:rPr>
                <w:rFonts w:cs="Times New Roman"/>
                <w:szCs w:val="24"/>
              </w:rPr>
            </w:pPr>
            <w:r w:rsidRPr="00E867A3">
              <w:rPr>
                <w:rFonts w:cs="Times New Roman"/>
                <w:sz w:val="21"/>
                <w:szCs w:val="21"/>
              </w:rPr>
              <w:t>48.38</w:t>
            </w:r>
          </w:p>
        </w:tc>
        <w:tc>
          <w:tcPr>
            <w:tcW w:w="222" w:type="dxa"/>
            <w:tcBorders>
              <w:top w:val="single" w:sz="6" w:space="0" w:color="auto"/>
            </w:tcBorders>
          </w:tcPr>
          <w:p w14:paraId="1A02334C" w14:textId="77777777" w:rsidR="00E07B9C" w:rsidRDefault="00E07B9C" w:rsidP="006C20EE">
            <w:pPr>
              <w:spacing w:line="360" w:lineRule="auto"/>
              <w:ind w:firstLineChars="0" w:firstLine="0"/>
              <w:jc w:val="center"/>
              <w:rPr>
                <w:rFonts w:cs="Times New Roman"/>
                <w:szCs w:val="24"/>
              </w:rPr>
            </w:pPr>
          </w:p>
        </w:tc>
        <w:tc>
          <w:tcPr>
            <w:tcW w:w="706" w:type="dxa"/>
            <w:tcBorders>
              <w:top w:val="single" w:sz="6" w:space="0" w:color="auto"/>
            </w:tcBorders>
          </w:tcPr>
          <w:p w14:paraId="6176B65C" w14:textId="1877BA2D" w:rsidR="00E07B9C" w:rsidRDefault="00E07B9C" w:rsidP="006C20EE">
            <w:pPr>
              <w:spacing w:line="360" w:lineRule="auto"/>
              <w:ind w:firstLineChars="0" w:firstLine="0"/>
              <w:jc w:val="center"/>
              <w:rPr>
                <w:rFonts w:cs="Times New Roman"/>
                <w:szCs w:val="24"/>
              </w:rPr>
            </w:pPr>
            <w:r w:rsidRPr="00E867A3">
              <w:rPr>
                <w:rFonts w:cs="Times New Roman"/>
                <w:sz w:val="21"/>
                <w:szCs w:val="21"/>
              </w:rPr>
              <w:t>3.294</w:t>
            </w:r>
          </w:p>
        </w:tc>
        <w:tc>
          <w:tcPr>
            <w:tcW w:w="1033" w:type="dxa"/>
            <w:tcBorders>
              <w:top w:val="single" w:sz="6" w:space="0" w:color="auto"/>
            </w:tcBorders>
          </w:tcPr>
          <w:p w14:paraId="223ED9C4" w14:textId="442E156E" w:rsidR="00E07B9C" w:rsidRDefault="00E07B9C" w:rsidP="006C20EE">
            <w:pPr>
              <w:spacing w:line="360" w:lineRule="auto"/>
              <w:ind w:firstLineChars="0" w:firstLine="0"/>
              <w:jc w:val="center"/>
              <w:rPr>
                <w:rFonts w:cs="Times New Roman"/>
                <w:szCs w:val="24"/>
              </w:rPr>
            </w:pPr>
            <w:r w:rsidRPr="00E867A3">
              <w:rPr>
                <w:rFonts w:cs="Times New Roman"/>
                <w:sz w:val="21"/>
                <w:szCs w:val="21"/>
              </w:rPr>
              <w:t>41.17</w:t>
            </w:r>
          </w:p>
        </w:tc>
        <w:tc>
          <w:tcPr>
            <w:tcW w:w="1413" w:type="dxa"/>
            <w:tcBorders>
              <w:top w:val="single" w:sz="6" w:space="0" w:color="auto"/>
            </w:tcBorders>
          </w:tcPr>
          <w:p w14:paraId="6034EEB8" w14:textId="36F908EF" w:rsidR="00E07B9C" w:rsidRDefault="00E07B9C" w:rsidP="006C20EE">
            <w:pPr>
              <w:spacing w:line="360" w:lineRule="auto"/>
              <w:ind w:firstLineChars="0" w:firstLine="0"/>
              <w:jc w:val="center"/>
              <w:rPr>
                <w:rFonts w:cs="Times New Roman"/>
                <w:szCs w:val="24"/>
              </w:rPr>
            </w:pPr>
            <w:r w:rsidRPr="00E867A3">
              <w:rPr>
                <w:rFonts w:cs="Times New Roman"/>
                <w:sz w:val="21"/>
                <w:szCs w:val="21"/>
              </w:rPr>
              <w:t>41.17</w:t>
            </w:r>
          </w:p>
        </w:tc>
      </w:tr>
      <w:tr w:rsidR="006C20EE" w14:paraId="2625A424" w14:textId="77777777" w:rsidTr="005F198C">
        <w:tc>
          <w:tcPr>
            <w:tcW w:w="684" w:type="dxa"/>
          </w:tcPr>
          <w:p w14:paraId="2D16CC37" w14:textId="0AD888DA" w:rsidR="00E07B9C" w:rsidRDefault="00E07B9C" w:rsidP="006C20EE">
            <w:pPr>
              <w:spacing w:line="360" w:lineRule="auto"/>
              <w:ind w:firstLineChars="0" w:firstLine="0"/>
              <w:jc w:val="center"/>
              <w:rPr>
                <w:rFonts w:cs="Times New Roman"/>
                <w:szCs w:val="24"/>
              </w:rPr>
            </w:pPr>
            <w:r w:rsidRPr="00E867A3">
              <w:rPr>
                <w:rFonts w:cs="Times New Roman"/>
                <w:sz w:val="21"/>
                <w:szCs w:val="21"/>
              </w:rPr>
              <w:t>2</w:t>
            </w:r>
          </w:p>
        </w:tc>
        <w:tc>
          <w:tcPr>
            <w:tcW w:w="706" w:type="dxa"/>
          </w:tcPr>
          <w:p w14:paraId="5EA5250F" w14:textId="3006C65F" w:rsidR="00E07B9C" w:rsidRDefault="00E07B9C" w:rsidP="006C20EE">
            <w:pPr>
              <w:spacing w:line="360" w:lineRule="auto"/>
              <w:ind w:firstLineChars="0" w:firstLine="0"/>
              <w:jc w:val="center"/>
              <w:rPr>
                <w:rFonts w:cs="Times New Roman"/>
                <w:szCs w:val="24"/>
              </w:rPr>
            </w:pPr>
            <w:r w:rsidRPr="00E867A3">
              <w:rPr>
                <w:rFonts w:cs="Times New Roman"/>
                <w:sz w:val="21"/>
                <w:szCs w:val="21"/>
              </w:rPr>
              <w:t>1.398</w:t>
            </w:r>
          </w:p>
        </w:tc>
        <w:tc>
          <w:tcPr>
            <w:tcW w:w="933" w:type="dxa"/>
          </w:tcPr>
          <w:p w14:paraId="008B8A71" w14:textId="0EF506AD" w:rsidR="00E07B9C" w:rsidRDefault="00E07B9C" w:rsidP="006C20EE">
            <w:pPr>
              <w:spacing w:line="360" w:lineRule="auto"/>
              <w:ind w:firstLineChars="0" w:firstLine="0"/>
              <w:jc w:val="center"/>
              <w:rPr>
                <w:rFonts w:cs="Times New Roman"/>
                <w:szCs w:val="24"/>
              </w:rPr>
            </w:pPr>
            <w:r w:rsidRPr="00E867A3">
              <w:rPr>
                <w:rFonts w:cs="Times New Roman"/>
                <w:sz w:val="21"/>
                <w:szCs w:val="21"/>
              </w:rPr>
              <w:t>17.48</w:t>
            </w:r>
          </w:p>
        </w:tc>
        <w:tc>
          <w:tcPr>
            <w:tcW w:w="1101" w:type="dxa"/>
          </w:tcPr>
          <w:p w14:paraId="044ACA4D" w14:textId="690DDE5B" w:rsidR="00E07B9C" w:rsidRDefault="00E07B9C" w:rsidP="006C20EE">
            <w:pPr>
              <w:spacing w:line="360" w:lineRule="auto"/>
              <w:ind w:firstLineChars="0" w:firstLine="0"/>
              <w:jc w:val="center"/>
              <w:rPr>
                <w:rFonts w:cs="Times New Roman"/>
                <w:szCs w:val="24"/>
              </w:rPr>
            </w:pPr>
            <w:r w:rsidRPr="00E867A3">
              <w:rPr>
                <w:rFonts w:cs="Times New Roman"/>
                <w:sz w:val="21"/>
                <w:szCs w:val="21"/>
              </w:rPr>
              <w:t>65.86</w:t>
            </w:r>
          </w:p>
        </w:tc>
        <w:tc>
          <w:tcPr>
            <w:tcW w:w="222" w:type="dxa"/>
          </w:tcPr>
          <w:p w14:paraId="443F96C2" w14:textId="77777777" w:rsidR="00E07B9C" w:rsidRDefault="00E07B9C" w:rsidP="006C20EE">
            <w:pPr>
              <w:spacing w:line="360" w:lineRule="auto"/>
              <w:ind w:firstLineChars="0" w:firstLine="0"/>
              <w:jc w:val="center"/>
              <w:rPr>
                <w:rFonts w:cs="Times New Roman"/>
                <w:szCs w:val="24"/>
              </w:rPr>
            </w:pPr>
          </w:p>
        </w:tc>
        <w:tc>
          <w:tcPr>
            <w:tcW w:w="706" w:type="dxa"/>
          </w:tcPr>
          <w:p w14:paraId="56876AF2" w14:textId="54183C26" w:rsidR="00E07B9C" w:rsidRDefault="00E07B9C" w:rsidP="006C20EE">
            <w:pPr>
              <w:spacing w:line="360" w:lineRule="auto"/>
              <w:ind w:firstLineChars="0" w:firstLine="0"/>
              <w:jc w:val="center"/>
              <w:rPr>
                <w:rFonts w:cs="Times New Roman"/>
                <w:szCs w:val="24"/>
              </w:rPr>
            </w:pPr>
            <w:r w:rsidRPr="00E867A3">
              <w:rPr>
                <w:rFonts w:cs="Times New Roman"/>
                <w:sz w:val="21"/>
                <w:szCs w:val="21"/>
              </w:rPr>
              <w:t>1.398</w:t>
            </w:r>
          </w:p>
        </w:tc>
        <w:tc>
          <w:tcPr>
            <w:tcW w:w="1033" w:type="dxa"/>
          </w:tcPr>
          <w:p w14:paraId="241EB808" w14:textId="40C857A5" w:rsidR="00E07B9C" w:rsidRDefault="00E07B9C" w:rsidP="006C20EE">
            <w:pPr>
              <w:spacing w:line="360" w:lineRule="auto"/>
              <w:ind w:firstLineChars="0" w:firstLine="0"/>
              <w:jc w:val="center"/>
              <w:rPr>
                <w:rFonts w:cs="Times New Roman"/>
                <w:szCs w:val="24"/>
              </w:rPr>
            </w:pPr>
            <w:r w:rsidRPr="00E867A3">
              <w:rPr>
                <w:rFonts w:cs="Times New Roman"/>
                <w:sz w:val="21"/>
                <w:szCs w:val="21"/>
              </w:rPr>
              <w:t>17.48</w:t>
            </w:r>
          </w:p>
        </w:tc>
        <w:tc>
          <w:tcPr>
            <w:tcW w:w="1413" w:type="dxa"/>
          </w:tcPr>
          <w:p w14:paraId="4986D6E2" w14:textId="60D7269D" w:rsidR="00E07B9C" w:rsidRDefault="00E07B9C" w:rsidP="006C20EE">
            <w:pPr>
              <w:spacing w:line="360" w:lineRule="auto"/>
              <w:ind w:firstLineChars="0" w:firstLine="0"/>
              <w:jc w:val="center"/>
              <w:rPr>
                <w:rFonts w:cs="Times New Roman"/>
                <w:szCs w:val="24"/>
              </w:rPr>
            </w:pPr>
            <w:r w:rsidRPr="00E867A3">
              <w:rPr>
                <w:rFonts w:cs="Times New Roman"/>
                <w:sz w:val="21"/>
                <w:szCs w:val="21"/>
              </w:rPr>
              <w:t>65.86</w:t>
            </w:r>
          </w:p>
        </w:tc>
        <w:tc>
          <w:tcPr>
            <w:tcW w:w="222" w:type="dxa"/>
          </w:tcPr>
          <w:p w14:paraId="54EE7CFC" w14:textId="77777777" w:rsidR="00E07B9C" w:rsidRDefault="00E07B9C" w:rsidP="006C20EE">
            <w:pPr>
              <w:spacing w:line="360" w:lineRule="auto"/>
              <w:ind w:firstLineChars="0" w:firstLine="0"/>
              <w:jc w:val="center"/>
              <w:rPr>
                <w:rFonts w:cs="Times New Roman"/>
                <w:szCs w:val="24"/>
              </w:rPr>
            </w:pPr>
          </w:p>
        </w:tc>
        <w:tc>
          <w:tcPr>
            <w:tcW w:w="706" w:type="dxa"/>
          </w:tcPr>
          <w:p w14:paraId="5C3DA411" w14:textId="38F12E6D" w:rsidR="00E07B9C" w:rsidRDefault="00E07B9C" w:rsidP="006C20EE">
            <w:pPr>
              <w:spacing w:line="360" w:lineRule="auto"/>
              <w:ind w:firstLineChars="0" w:firstLine="0"/>
              <w:jc w:val="center"/>
              <w:rPr>
                <w:rFonts w:cs="Times New Roman"/>
                <w:szCs w:val="24"/>
              </w:rPr>
            </w:pPr>
            <w:r w:rsidRPr="00E867A3">
              <w:rPr>
                <w:rFonts w:cs="Times New Roman"/>
                <w:sz w:val="21"/>
                <w:szCs w:val="21"/>
              </w:rPr>
              <w:t>1.080</w:t>
            </w:r>
          </w:p>
        </w:tc>
        <w:tc>
          <w:tcPr>
            <w:tcW w:w="1033" w:type="dxa"/>
          </w:tcPr>
          <w:p w14:paraId="43CBF5D2" w14:textId="178ED9D3" w:rsidR="00E07B9C" w:rsidRDefault="00E07B9C" w:rsidP="006C20EE">
            <w:pPr>
              <w:spacing w:line="360" w:lineRule="auto"/>
              <w:ind w:firstLineChars="0" w:firstLine="0"/>
              <w:jc w:val="center"/>
              <w:rPr>
                <w:rFonts w:cs="Times New Roman"/>
                <w:szCs w:val="24"/>
              </w:rPr>
            </w:pPr>
            <w:r w:rsidRPr="00E867A3">
              <w:rPr>
                <w:rFonts w:cs="Times New Roman"/>
                <w:sz w:val="21"/>
                <w:szCs w:val="21"/>
              </w:rPr>
              <w:t>13.50</w:t>
            </w:r>
          </w:p>
        </w:tc>
        <w:tc>
          <w:tcPr>
            <w:tcW w:w="1413" w:type="dxa"/>
          </w:tcPr>
          <w:p w14:paraId="02A2445F" w14:textId="5E473F67" w:rsidR="00E07B9C" w:rsidRDefault="00E07B9C" w:rsidP="006C20EE">
            <w:pPr>
              <w:spacing w:line="360" w:lineRule="auto"/>
              <w:ind w:firstLineChars="0" w:firstLine="0"/>
              <w:jc w:val="center"/>
              <w:rPr>
                <w:rFonts w:cs="Times New Roman"/>
                <w:szCs w:val="24"/>
              </w:rPr>
            </w:pPr>
            <w:r w:rsidRPr="00E867A3">
              <w:rPr>
                <w:rFonts w:cs="Times New Roman"/>
                <w:sz w:val="21"/>
                <w:szCs w:val="21"/>
              </w:rPr>
              <w:t>54.67</w:t>
            </w:r>
          </w:p>
        </w:tc>
      </w:tr>
      <w:tr w:rsidR="006C20EE" w14:paraId="38A44096" w14:textId="77777777" w:rsidTr="005F198C">
        <w:tc>
          <w:tcPr>
            <w:tcW w:w="684" w:type="dxa"/>
          </w:tcPr>
          <w:p w14:paraId="0D16B254" w14:textId="6E5844C2" w:rsidR="00E07B9C" w:rsidRDefault="00E07B9C" w:rsidP="006C20EE">
            <w:pPr>
              <w:spacing w:line="360" w:lineRule="auto"/>
              <w:ind w:firstLineChars="0" w:firstLine="0"/>
              <w:jc w:val="center"/>
              <w:rPr>
                <w:rFonts w:cs="Times New Roman"/>
                <w:szCs w:val="24"/>
              </w:rPr>
            </w:pPr>
            <w:r w:rsidRPr="00E867A3">
              <w:rPr>
                <w:rFonts w:cs="Times New Roman"/>
                <w:sz w:val="21"/>
                <w:szCs w:val="21"/>
              </w:rPr>
              <w:t>3</w:t>
            </w:r>
          </w:p>
        </w:tc>
        <w:tc>
          <w:tcPr>
            <w:tcW w:w="706" w:type="dxa"/>
          </w:tcPr>
          <w:p w14:paraId="3AC4024E" w14:textId="4B52A75C" w:rsidR="00E07B9C" w:rsidRDefault="00E07B9C" w:rsidP="006C20EE">
            <w:pPr>
              <w:spacing w:line="360" w:lineRule="auto"/>
              <w:ind w:firstLineChars="0" w:firstLine="0"/>
              <w:jc w:val="center"/>
              <w:rPr>
                <w:rFonts w:cs="Times New Roman"/>
                <w:szCs w:val="24"/>
              </w:rPr>
            </w:pPr>
            <w:r w:rsidRPr="00E867A3">
              <w:rPr>
                <w:rFonts w:cs="Times New Roman"/>
                <w:sz w:val="21"/>
                <w:szCs w:val="21"/>
              </w:rPr>
              <w:t>0.952</w:t>
            </w:r>
          </w:p>
        </w:tc>
        <w:tc>
          <w:tcPr>
            <w:tcW w:w="933" w:type="dxa"/>
          </w:tcPr>
          <w:p w14:paraId="0C99303F" w14:textId="3CEB4904" w:rsidR="00E07B9C" w:rsidRDefault="00E07B9C" w:rsidP="006C20EE">
            <w:pPr>
              <w:spacing w:line="360" w:lineRule="auto"/>
              <w:ind w:firstLineChars="0" w:firstLine="0"/>
              <w:jc w:val="center"/>
              <w:rPr>
                <w:rFonts w:cs="Times New Roman"/>
                <w:szCs w:val="24"/>
              </w:rPr>
            </w:pPr>
            <w:r w:rsidRPr="00E867A3">
              <w:rPr>
                <w:rFonts w:cs="Times New Roman"/>
                <w:sz w:val="21"/>
                <w:szCs w:val="21"/>
              </w:rPr>
              <w:t>11.91</w:t>
            </w:r>
          </w:p>
        </w:tc>
        <w:tc>
          <w:tcPr>
            <w:tcW w:w="1101" w:type="dxa"/>
          </w:tcPr>
          <w:p w14:paraId="6BDCA66B" w14:textId="295CFB11" w:rsidR="00E07B9C" w:rsidRDefault="00E07B9C" w:rsidP="006C20EE">
            <w:pPr>
              <w:spacing w:line="360" w:lineRule="auto"/>
              <w:ind w:firstLineChars="0" w:firstLine="0"/>
              <w:jc w:val="center"/>
              <w:rPr>
                <w:rFonts w:cs="Times New Roman"/>
                <w:szCs w:val="24"/>
              </w:rPr>
            </w:pPr>
            <w:r w:rsidRPr="00E867A3">
              <w:rPr>
                <w:rFonts w:cs="Times New Roman"/>
                <w:sz w:val="21"/>
                <w:szCs w:val="21"/>
              </w:rPr>
              <w:t>77.76</w:t>
            </w:r>
          </w:p>
        </w:tc>
        <w:tc>
          <w:tcPr>
            <w:tcW w:w="222" w:type="dxa"/>
          </w:tcPr>
          <w:p w14:paraId="0AE9464B" w14:textId="77777777" w:rsidR="00E07B9C" w:rsidRDefault="00E07B9C" w:rsidP="006C20EE">
            <w:pPr>
              <w:spacing w:line="360" w:lineRule="auto"/>
              <w:ind w:firstLineChars="0" w:firstLine="0"/>
              <w:jc w:val="center"/>
              <w:rPr>
                <w:rFonts w:cs="Times New Roman"/>
                <w:szCs w:val="24"/>
              </w:rPr>
            </w:pPr>
          </w:p>
        </w:tc>
        <w:tc>
          <w:tcPr>
            <w:tcW w:w="706" w:type="dxa"/>
          </w:tcPr>
          <w:p w14:paraId="323A629F" w14:textId="6F188221" w:rsidR="00E07B9C" w:rsidRDefault="00E07B9C" w:rsidP="006C20EE">
            <w:pPr>
              <w:spacing w:line="360" w:lineRule="auto"/>
              <w:ind w:firstLineChars="0" w:firstLine="0"/>
              <w:jc w:val="center"/>
              <w:rPr>
                <w:rFonts w:cs="Times New Roman"/>
                <w:szCs w:val="24"/>
              </w:rPr>
            </w:pPr>
            <w:r w:rsidRPr="00E867A3">
              <w:rPr>
                <w:rFonts w:cs="Times New Roman"/>
                <w:sz w:val="21"/>
                <w:szCs w:val="21"/>
              </w:rPr>
              <w:t>0.952</w:t>
            </w:r>
          </w:p>
        </w:tc>
        <w:tc>
          <w:tcPr>
            <w:tcW w:w="1033" w:type="dxa"/>
          </w:tcPr>
          <w:p w14:paraId="04E62A28" w14:textId="1A452CB8" w:rsidR="00E07B9C" w:rsidRDefault="00E07B9C" w:rsidP="006C20EE">
            <w:pPr>
              <w:spacing w:line="360" w:lineRule="auto"/>
              <w:ind w:firstLineChars="0" w:firstLine="0"/>
              <w:jc w:val="center"/>
              <w:rPr>
                <w:rFonts w:cs="Times New Roman"/>
                <w:szCs w:val="24"/>
              </w:rPr>
            </w:pPr>
            <w:r w:rsidRPr="00E867A3">
              <w:rPr>
                <w:rFonts w:cs="Times New Roman"/>
                <w:sz w:val="21"/>
                <w:szCs w:val="21"/>
              </w:rPr>
              <w:t>11.91</w:t>
            </w:r>
          </w:p>
        </w:tc>
        <w:tc>
          <w:tcPr>
            <w:tcW w:w="1413" w:type="dxa"/>
          </w:tcPr>
          <w:p w14:paraId="0CEC0372" w14:textId="6AD144B7" w:rsidR="00E07B9C" w:rsidRDefault="00E07B9C" w:rsidP="006C20EE">
            <w:pPr>
              <w:spacing w:line="360" w:lineRule="auto"/>
              <w:ind w:firstLineChars="0" w:firstLine="0"/>
              <w:jc w:val="center"/>
              <w:rPr>
                <w:rFonts w:cs="Times New Roman"/>
                <w:szCs w:val="24"/>
              </w:rPr>
            </w:pPr>
            <w:r w:rsidRPr="00E867A3">
              <w:rPr>
                <w:rFonts w:cs="Times New Roman"/>
                <w:sz w:val="21"/>
                <w:szCs w:val="21"/>
              </w:rPr>
              <w:t>77.76</w:t>
            </w:r>
          </w:p>
        </w:tc>
        <w:tc>
          <w:tcPr>
            <w:tcW w:w="222" w:type="dxa"/>
          </w:tcPr>
          <w:p w14:paraId="554CE7C2" w14:textId="77777777" w:rsidR="00E07B9C" w:rsidRDefault="00E07B9C" w:rsidP="006C20EE">
            <w:pPr>
              <w:spacing w:line="360" w:lineRule="auto"/>
              <w:ind w:firstLineChars="0" w:firstLine="0"/>
              <w:jc w:val="center"/>
              <w:rPr>
                <w:rFonts w:cs="Times New Roman"/>
                <w:szCs w:val="24"/>
              </w:rPr>
            </w:pPr>
          </w:p>
        </w:tc>
        <w:tc>
          <w:tcPr>
            <w:tcW w:w="706" w:type="dxa"/>
          </w:tcPr>
          <w:p w14:paraId="0263D1ED" w14:textId="79461152" w:rsidR="00E07B9C" w:rsidRDefault="00E07B9C" w:rsidP="006C20EE">
            <w:pPr>
              <w:spacing w:line="360" w:lineRule="auto"/>
              <w:ind w:firstLineChars="0" w:firstLine="0"/>
              <w:jc w:val="center"/>
              <w:rPr>
                <w:rFonts w:cs="Times New Roman"/>
                <w:szCs w:val="24"/>
              </w:rPr>
            </w:pPr>
            <w:r w:rsidRPr="00E867A3">
              <w:rPr>
                <w:rFonts w:cs="Times New Roman"/>
                <w:sz w:val="21"/>
                <w:szCs w:val="21"/>
              </w:rPr>
              <w:t>1.040</w:t>
            </w:r>
          </w:p>
        </w:tc>
        <w:tc>
          <w:tcPr>
            <w:tcW w:w="1033" w:type="dxa"/>
          </w:tcPr>
          <w:p w14:paraId="4A791969" w14:textId="101365E9" w:rsidR="00E07B9C" w:rsidRDefault="00E07B9C" w:rsidP="006C20EE">
            <w:pPr>
              <w:spacing w:line="360" w:lineRule="auto"/>
              <w:ind w:firstLineChars="0" w:firstLine="0"/>
              <w:jc w:val="center"/>
              <w:rPr>
                <w:rFonts w:cs="Times New Roman"/>
                <w:szCs w:val="24"/>
              </w:rPr>
            </w:pPr>
            <w:r w:rsidRPr="00E867A3">
              <w:rPr>
                <w:rFonts w:cs="Times New Roman"/>
                <w:sz w:val="21"/>
                <w:szCs w:val="21"/>
              </w:rPr>
              <w:t>13.00</w:t>
            </w:r>
          </w:p>
        </w:tc>
        <w:tc>
          <w:tcPr>
            <w:tcW w:w="1413" w:type="dxa"/>
          </w:tcPr>
          <w:p w14:paraId="22D0A059" w14:textId="53395D81" w:rsidR="00E07B9C" w:rsidRDefault="00E07B9C" w:rsidP="006C20EE">
            <w:pPr>
              <w:spacing w:line="360" w:lineRule="auto"/>
              <w:ind w:firstLineChars="0" w:firstLine="0"/>
              <w:jc w:val="center"/>
              <w:rPr>
                <w:rFonts w:cs="Times New Roman"/>
                <w:szCs w:val="24"/>
              </w:rPr>
            </w:pPr>
            <w:r w:rsidRPr="00E867A3">
              <w:rPr>
                <w:rFonts w:cs="Times New Roman"/>
                <w:sz w:val="21"/>
                <w:szCs w:val="21"/>
              </w:rPr>
              <w:t>67.67</w:t>
            </w:r>
          </w:p>
        </w:tc>
      </w:tr>
      <w:tr w:rsidR="006C20EE" w14:paraId="3D11C31E" w14:textId="77777777" w:rsidTr="005F198C">
        <w:tc>
          <w:tcPr>
            <w:tcW w:w="684" w:type="dxa"/>
          </w:tcPr>
          <w:p w14:paraId="104E948F" w14:textId="5AC5111A" w:rsidR="00E07B9C" w:rsidRDefault="00E07B9C" w:rsidP="006C20EE">
            <w:pPr>
              <w:spacing w:line="360" w:lineRule="auto"/>
              <w:ind w:firstLineChars="0" w:firstLine="0"/>
              <w:jc w:val="center"/>
              <w:rPr>
                <w:rFonts w:cs="Times New Roman"/>
                <w:szCs w:val="24"/>
              </w:rPr>
            </w:pPr>
            <w:r w:rsidRPr="00E867A3">
              <w:rPr>
                <w:rFonts w:cs="Times New Roman"/>
                <w:sz w:val="21"/>
                <w:szCs w:val="21"/>
              </w:rPr>
              <w:t>4</w:t>
            </w:r>
          </w:p>
        </w:tc>
        <w:tc>
          <w:tcPr>
            <w:tcW w:w="706" w:type="dxa"/>
          </w:tcPr>
          <w:p w14:paraId="31A5F22A" w14:textId="552DFA38" w:rsidR="00E07B9C" w:rsidRDefault="00E07B9C" w:rsidP="006C20EE">
            <w:pPr>
              <w:spacing w:line="360" w:lineRule="auto"/>
              <w:ind w:firstLineChars="0" w:firstLine="0"/>
              <w:jc w:val="center"/>
              <w:rPr>
                <w:rFonts w:cs="Times New Roman"/>
                <w:szCs w:val="24"/>
              </w:rPr>
            </w:pPr>
            <w:r w:rsidRPr="00E867A3">
              <w:rPr>
                <w:rFonts w:cs="Times New Roman"/>
                <w:sz w:val="21"/>
                <w:szCs w:val="21"/>
              </w:rPr>
              <w:t>0.659</w:t>
            </w:r>
          </w:p>
        </w:tc>
        <w:tc>
          <w:tcPr>
            <w:tcW w:w="933" w:type="dxa"/>
          </w:tcPr>
          <w:p w14:paraId="46480249" w14:textId="5FE52623" w:rsidR="00E07B9C" w:rsidRDefault="00E07B9C" w:rsidP="006C20EE">
            <w:pPr>
              <w:spacing w:line="360" w:lineRule="auto"/>
              <w:ind w:firstLineChars="0" w:firstLine="0"/>
              <w:jc w:val="center"/>
              <w:rPr>
                <w:rFonts w:cs="Times New Roman"/>
                <w:szCs w:val="24"/>
              </w:rPr>
            </w:pPr>
            <w:r w:rsidRPr="00E867A3">
              <w:rPr>
                <w:rFonts w:cs="Times New Roman"/>
                <w:sz w:val="21"/>
                <w:szCs w:val="21"/>
              </w:rPr>
              <w:t>8.24</w:t>
            </w:r>
          </w:p>
        </w:tc>
        <w:tc>
          <w:tcPr>
            <w:tcW w:w="1101" w:type="dxa"/>
          </w:tcPr>
          <w:p w14:paraId="538C79DE" w14:textId="74F4E6DA" w:rsidR="00E07B9C" w:rsidRDefault="00E07B9C" w:rsidP="006C20EE">
            <w:pPr>
              <w:spacing w:line="360" w:lineRule="auto"/>
              <w:ind w:firstLineChars="0" w:firstLine="0"/>
              <w:jc w:val="center"/>
              <w:rPr>
                <w:rFonts w:cs="Times New Roman"/>
                <w:szCs w:val="24"/>
              </w:rPr>
            </w:pPr>
            <w:r w:rsidRPr="00E867A3">
              <w:rPr>
                <w:rFonts w:cs="Times New Roman"/>
                <w:sz w:val="21"/>
                <w:szCs w:val="21"/>
              </w:rPr>
              <w:t>86.00</w:t>
            </w:r>
          </w:p>
        </w:tc>
        <w:tc>
          <w:tcPr>
            <w:tcW w:w="222" w:type="dxa"/>
          </w:tcPr>
          <w:p w14:paraId="4F2C2133" w14:textId="77777777" w:rsidR="00E07B9C" w:rsidRDefault="00E07B9C" w:rsidP="006C20EE">
            <w:pPr>
              <w:spacing w:line="360" w:lineRule="auto"/>
              <w:ind w:firstLineChars="0" w:firstLine="0"/>
              <w:jc w:val="center"/>
              <w:rPr>
                <w:rFonts w:cs="Times New Roman"/>
                <w:szCs w:val="24"/>
              </w:rPr>
            </w:pPr>
          </w:p>
        </w:tc>
        <w:tc>
          <w:tcPr>
            <w:tcW w:w="706" w:type="dxa"/>
          </w:tcPr>
          <w:p w14:paraId="6B027C6A" w14:textId="724926BD" w:rsidR="00E07B9C" w:rsidRDefault="00E07B9C" w:rsidP="006C20EE">
            <w:pPr>
              <w:spacing w:line="360" w:lineRule="auto"/>
              <w:ind w:firstLineChars="0" w:firstLine="0"/>
              <w:jc w:val="center"/>
              <w:rPr>
                <w:rFonts w:cs="Times New Roman"/>
                <w:szCs w:val="24"/>
              </w:rPr>
            </w:pPr>
            <w:r w:rsidRPr="00E867A3">
              <w:rPr>
                <w:rFonts w:cs="Times New Roman"/>
                <w:sz w:val="21"/>
                <w:szCs w:val="21"/>
              </w:rPr>
              <w:t>0.659</w:t>
            </w:r>
          </w:p>
        </w:tc>
        <w:tc>
          <w:tcPr>
            <w:tcW w:w="1033" w:type="dxa"/>
          </w:tcPr>
          <w:p w14:paraId="596BD502" w14:textId="7B601013" w:rsidR="00E07B9C" w:rsidRDefault="00E07B9C" w:rsidP="006C20EE">
            <w:pPr>
              <w:spacing w:line="360" w:lineRule="auto"/>
              <w:ind w:firstLineChars="0" w:firstLine="0"/>
              <w:jc w:val="center"/>
              <w:rPr>
                <w:rFonts w:cs="Times New Roman"/>
                <w:szCs w:val="24"/>
              </w:rPr>
            </w:pPr>
            <w:r w:rsidRPr="00E867A3">
              <w:rPr>
                <w:rFonts w:cs="Times New Roman"/>
                <w:sz w:val="21"/>
                <w:szCs w:val="21"/>
              </w:rPr>
              <w:t>8.24</w:t>
            </w:r>
          </w:p>
        </w:tc>
        <w:tc>
          <w:tcPr>
            <w:tcW w:w="1413" w:type="dxa"/>
          </w:tcPr>
          <w:p w14:paraId="18D79A27" w14:textId="2F55AD01" w:rsidR="00E07B9C" w:rsidRDefault="00E07B9C" w:rsidP="006C20EE">
            <w:pPr>
              <w:spacing w:line="360" w:lineRule="auto"/>
              <w:ind w:firstLineChars="0" w:firstLine="0"/>
              <w:jc w:val="center"/>
              <w:rPr>
                <w:rFonts w:cs="Times New Roman"/>
                <w:szCs w:val="24"/>
              </w:rPr>
            </w:pPr>
            <w:r w:rsidRPr="00E867A3">
              <w:rPr>
                <w:rFonts w:cs="Times New Roman"/>
                <w:sz w:val="21"/>
                <w:szCs w:val="21"/>
              </w:rPr>
              <w:t>86.00</w:t>
            </w:r>
          </w:p>
        </w:tc>
        <w:tc>
          <w:tcPr>
            <w:tcW w:w="222" w:type="dxa"/>
          </w:tcPr>
          <w:p w14:paraId="22417747" w14:textId="77777777" w:rsidR="00E07B9C" w:rsidRDefault="00E07B9C" w:rsidP="006C20EE">
            <w:pPr>
              <w:spacing w:line="360" w:lineRule="auto"/>
              <w:ind w:firstLineChars="0" w:firstLine="0"/>
              <w:jc w:val="center"/>
              <w:rPr>
                <w:rFonts w:cs="Times New Roman"/>
                <w:szCs w:val="24"/>
              </w:rPr>
            </w:pPr>
          </w:p>
        </w:tc>
        <w:tc>
          <w:tcPr>
            <w:tcW w:w="706" w:type="dxa"/>
          </w:tcPr>
          <w:p w14:paraId="44899F9B" w14:textId="04DABBD6" w:rsidR="00E07B9C" w:rsidRDefault="00E07B9C" w:rsidP="006C20EE">
            <w:pPr>
              <w:spacing w:line="360" w:lineRule="auto"/>
              <w:ind w:firstLineChars="0" w:firstLine="0"/>
              <w:jc w:val="center"/>
              <w:rPr>
                <w:rFonts w:cs="Times New Roman"/>
                <w:szCs w:val="24"/>
              </w:rPr>
            </w:pPr>
            <w:r w:rsidRPr="00E867A3">
              <w:rPr>
                <w:rFonts w:cs="Times New Roman"/>
                <w:sz w:val="21"/>
                <w:szCs w:val="21"/>
              </w:rPr>
              <w:t>1.019</w:t>
            </w:r>
          </w:p>
        </w:tc>
        <w:tc>
          <w:tcPr>
            <w:tcW w:w="1033" w:type="dxa"/>
          </w:tcPr>
          <w:p w14:paraId="6EBCDBB7" w14:textId="5664A442" w:rsidR="00E07B9C" w:rsidRDefault="00E07B9C" w:rsidP="006C20EE">
            <w:pPr>
              <w:spacing w:line="360" w:lineRule="auto"/>
              <w:ind w:firstLineChars="0" w:firstLine="0"/>
              <w:jc w:val="center"/>
              <w:rPr>
                <w:rFonts w:cs="Times New Roman"/>
                <w:szCs w:val="24"/>
              </w:rPr>
            </w:pPr>
            <w:r w:rsidRPr="00E867A3">
              <w:rPr>
                <w:rFonts w:cs="Times New Roman"/>
                <w:sz w:val="21"/>
                <w:szCs w:val="21"/>
              </w:rPr>
              <w:t>12.73</w:t>
            </w:r>
          </w:p>
        </w:tc>
        <w:tc>
          <w:tcPr>
            <w:tcW w:w="1413" w:type="dxa"/>
          </w:tcPr>
          <w:p w14:paraId="5E45F696" w14:textId="6DFE558F" w:rsidR="00E07B9C" w:rsidRDefault="00E07B9C" w:rsidP="006C20EE">
            <w:pPr>
              <w:spacing w:line="360" w:lineRule="auto"/>
              <w:ind w:firstLineChars="0" w:firstLine="0"/>
              <w:jc w:val="center"/>
              <w:rPr>
                <w:rFonts w:cs="Times New Roman"/>
                <w:szCs w:val="24"/>
              </w:rPr>
            </w:pPr>
            <w:r w:rsidRPr="00E867A3">
              <w:rPr>
                <w:rFonts w:cs="Times New Roman"/>
                <w:sz w:val="21"/>
                <w:szCs w:val="21"/>
              </w:rPr>
              <w:t>80.41</w:t>
            </w:r>
          </w:p>
        </w:tc>
      </w:tr>
      <w:tr w:rsidR="006C20EE" w14:paraId="36AF7253" w14:textId="77777777" w:rsidTr="005F198C">
        <w:tc>
          <w:tcPr>
            <w:tcW w:w="684" w:type="dxa"/>
          </w:tcPr>
          <w:p w14:paraId="6D771B94" w14:textId="51254A21" w:rsidR="00E07B9C" w:rsidRDefault="00E07B9C" w:rsidP="006C20EE">
            <w:pPr>
              <w:spacing w:line="360" w:lineRule="auto"/>
              <w:ind w:firstLineChars="0" w:firstLine="0"/>
              <w:jc w:val="center"/>
              <w:rPr>
                <w:rFonts w:cs="Times New Roman"/>
                <w:szCs w:val="24"/>
              </w:rPr>
            </w:pPr>
            <w:r w:rsidRPr="00E867A3">
              <w:rPr>
                <w:rFonts w:cs="Times New Roman"/>
                <w:sz w:val="21"/>
                <w:szCs w:val="21"/>
              </w:rPr>
              <w:t>5</w:t>
            </w:r>
          </w:p>
        </w:tc>
        <w:tc>
          <w:tcPr>
            <w:tcW w:w="706" w:type="dxa"/>
          </w:tcPr>
          <w:p w14:paraId="0D69FA20" w14:textId="1E99C582" w:rsidR="00E07B9C" w:rsidRDefault="00E07B9C" w:rsidP="006C20EE">
            <w:pPr>
              <w:spacing w:line="360" w:lineRule="auto"/>
              <w:ind w:firstLineChars="0" w:firstLine="0"/>
              <w:jc w:val="center"/>
              <w:rPr>
                <w:rFonts w:cs="Times New Roman"/>
                <w:szCs w:val="24"/>
              </w:rPr>
            </w:pPr>
            <w:r w:rsidRPr="00E867A3">
              <w:rPr>
                <w:rFonts w:cs="Times New Roman"/>
                <w:sz w:val="21"/>
                <w:szCs w:val="21"/>
              </w:rPr>
              <w:t>0.556</w:t>
            </w:r>
          </w:p>
        </w:tc>
        <w:tc>
          <w:tcPr>
            <w:tcW w:w="933" w:type="dxa"/>
          </w:tcPr>
          <w:p w14:paraId="35AD4CC1" w14:textId="0C3AC6D3" w:rsidR="00E07B9C" w:rsidRDefault="00E07B9C" w:rsidP="006C20EE">
            <w:pPr>
              <w:spacing w:line="360" w:lineRule="auto"/>
              <w:ind w:firstLineChars="0" w:firstLine="0"/>
              <w:jc w:val="center"/>
              <w:rPr>
                <w:rFonts w:cs="Times New Roman"/>
                <w:szCs w:val="24"/>
              </w:rPr>
            </w:pPr>
            <w:r w:rsidRPr="00E867A3">
              <w:rPr>
                <w:rFonts w:cs="Times New Roman"/>
                <w:sz w:val="21"/>
                <w:szCs w:val="21"/>
              </w:rPr>
              <w:t>6.95</w:t>
            </w:r>
          </w:p>
        </w:tc>
        <w:tc>
          <w:tcPr>
            <w:tcW w:w="1101" w:type="dxa"/>
          </w:tcPr>
          <w:p w14:paraId="54666B9E" w14:textId="45EA41C7" w:rsidR="00E07B9C" w:rsidRDefault="00E07B9C" w:rsidP="006C20EE">
            <w:pPr>
              <w:spacing w:line="360" w:lineRule="auto"/>
              <w:ind w:firstLineChars="0" w:firstLine="0"/>
              <w:jc w:val="center"/>
              <w:rPr>
                <w:rFonts w:cs="Times New Roman"/>
                <w:szCs w:val="24"/>
              </w:rPr>
            </w:pPr>
            <w:r w:rsidRPr="00E867A3">
              <w:rPr>
                <w:rFonts w:cs="Times New Roman"/>
                <w:sz w:val="21"/>
                <w:szCs w:val="21"/>
              </w:rPr>
              <w:t>92.95</w:t>
            </w:r>
          </w:p>
        </w:tc>
        <w:tc>
          <w:tcPr>
            <w:tcW w:w="222" w:type="dxa"/>
          </w:tcPr>
          <w:p w14:paraId="783B6EA0" w14:textId="77777777" w:rsidR="00E07B9C" w:rsidRDefault="00E07B9C" w:rsidP="006C20EE">
            <w:pPr>
              <w:spacing w:line="360" w:lineRule="auto"/>
              <w:ind w:firstLineChars="0" w:firstLine="0"/>
              <w:jc w:val="center"/>
              <w:rPr>
                <w:rFonts w:cs="Times New Roman"/>
                <w:szCs w:val="24"/>
              </w:rPr>
            </w:pPr>
          </w:p>
        </w:tc>
        <w:tc>
          <w:tcPr>
            <w:tcW w:w="706" w:type="dxa"/>
          </w:tcPr>
          <w:p w14:paraId="1B0FF55A" w14:textId="46EA40D1" w:rsidR="00E07B9C" w:rsidRDefault="00E07B9C" w:rsidP="006C20EE">
            <w:pPr>
              <w:spacing w:line="360" w:lineRule="auto"/>
              <w:ind w:firstLineChars="0" w:firstLine="0"/>
              <w:jc w:val="center"/>
              <w:rPr>
                <w:rFonts w:cs="Times New Roman"/>
                <w:szCs w:val="24"/>
              </w:rPr>
            </w:pPr>
            <w:r w:rsidRPr="00E867A3">
              <w:rPr>
                <w:rFonts w:cs="Times New Roman"/>
                <w:sz w:val="21"/>
                <w:szCs w:val="21"/>
              </w:rPr>
              <w:t>0.556</w:t>
            </w:r>
          </w:p>
        </w:tc>
        <w:tc>
          <w:tcPr>
            <w:tcW w:w="1033" w:type="dxa"/>
          </w:tcPr>
          <w:p w14:paraId="4E442FAC" w14:textId="23C55D61" w:rsidR="00E07B9C" w:rsidRDefault="00E07B9C" w:rsidP="006C20EE">
            <w:pPr>
              <w:spacing w:line="360" w:lineRule="auto"/>
              <w:ind w:firstLineChars="0" w:firstLine="0"/>
              <w:jc w:val="center"/>
              <w:rPr>
                <w:rFonts w:cs="Times New Roman"/>
                <w:szCs w:val="24"/>
              </w:rPr>
            </w:pPr>
            <w:r w:rsidRPr="00E867A3">
              <w:rPr>
                <w:rFonts w:cs="Times New Roman"/>
                <w:sz w:val="21"/>
                <w:szCs w:val="21"/>
              </w:rPr>
              <w:t>6.95</w:t>
            </w:r>
          </w:p>
        </w:tc>
        <w:tc>
          <w:tcPr>
            <w:tcW w:w="1413" w:type="dxa"/>
          </w:tcPr>
          <w:p w14:paraId="28E5B93F" w14:textId="659C28B4" w:rsidR="00E07B9C" w:rsidRDefault="00E07B9C" w:rsidP="006C20EE">
            <w:pPr>
              <w:spacing w:line="360" w:lineRule="auto"/>
              <w:ind w:firstLineChars="0" w:firstLine="0"/>
              <w:jc w:val="center"/>
              <w:rPr>
                <w:rFonts w:cs="Times New Roman"/>
                <w:szCs w:val="24"/>
              </w:rPr>
            </w:pPr>
            <w:r w:rsidRPr="00E867A3">
              <w:rPr>
                <w:rFonts w:cs="Times New Roman"/>
                <w:sz w:val="21"/>
                <w:szCs w:val="21"/>
              </w:rPr>
              <w:t>92.95</w:t>
            </w:r>
          </w:p>
        </w:tc>
        <w:tc>
          <w:tcPr>
            <w:tcW w:w="222" w:type="dxa"/>
          </w:tcPr>
          <w:p w14:paraId="10005E9C" w14:textId="77777777" w:rsidR="00E07B9C" w:rsidRDefault="00E07B9C" w:rsidP="006C20EE">
            <w:pPr>
              <w:spacing w:line="360" w:lineRule="auto"/>
              <w:ind w:firstLineChars="0" w:firstLine="0"/>
              <w:jc w:val="center"/>
              <w:rPr>
                <w:rFonts w:cs="Times New Roman"/>
                <w:szCs w:val="24"/>
              </w:rPr>
            </w:pPr>
          </w:p>
        </w:tc>
        <w:tc>
          <w:tcPr>
            <w:tcW w:w="706" w:type="dxa"/>
          </w:tcPr>
          <w:p w14:paraId="793A4D67" w14:textId="32D272C2" w:rsidR="00E07B9C" w:rsidRDefault="00E07B9C" w:rsidP="006C20EE">
            <w:pPr>
              <w:spacing w:line="360" w:lineRule="auto"/>
              <w:ind w:firstLineChars="0" w:firstLine="0"/>
              <w:jc w:val="center"/>
              <w:rPr>
                <w:rFonts w:cs="Times New Roman"/>
                <w:szCs w:val="24"/>
              </w:rPr>
            </w:pPr>
            <w:r w:rsidRPr="00E867A3">
              <w:rPr>
                <w:rFonts w:cs="Times New Roman"/>
                <w:sz w:val="21"/>
                <w:szCs w:val="21"/>
              </w:rPr>
              <w:t>1.004</w:t>
            </w:r>
          </w:p>
        </w:tc>
        <w:tc>
          <w:tcPr>
            <w:tcW w:w="1033" w:type="dxa"/>
          </w:tcPr>
          <w:p w14:paraId="4CB8543D" w14:textId="4E894F7F" w:rsidR="00E07B9C" w:rsidRDefault="00E07B9C" w:rsidP="006C20EE">
            <w:pPr>
              <w:spacing w:line="360" w:lineRule="auto"/>
              <w:ind w:firstLineChars="0" w:firstLine="0"/>
              <w:jc w:val="center"/>
              <w:rPr>
                <w:rFonts w:cs="Times New Roman"/>
                <w:szCs w:val="24"/>
              </w:rPr>
            </w:pPr>
            <w:r w:rsidRPr="00E867A3">
              <w:rPr>
                <w:rFonts w:cs="Times New Roman"/>
                <w:sz w:val="21"/>
                <w:szCs w:val="21"/>
              </w:rPr>
              <w:t>12.55</w:t>
            </w:r>
          </w:p>
        </w:tc>
        <w:tc>
          <w:tcPr>
            <w:tcW w:w="1413" w:type="dxa"/>
          </w:tcPr>
          <w:p w14:paraId="568490AF" w14:textId="04BB9EDF" w:rsidR="00E07B9C" w:rsidRDefault="00E07B9C" w:rsidP="006C20EE">
            <w:pPr>
              <w:spacing w:line="360" w:lineRule="auto"/>
              <w:ind w:firstLineChars="0" w:firstLine="0"/>
              <w:jc w:val="center"/>
              <w:rPr>
                <w:rFonts w:cs="Times New Roman"/>
                <w:szCs w:val="24"/>
              </w:rPr>
            </w:pPr>
            <w:r w:rsidRPr="00E867A3">
              <w:rPr>
                <w:rFonts w:cs="Times New Roman"/>
                <w:sz w:val="21"/>
                <w:szCs w:val="21"/>
              </w:rPr>
              <w:t>92.95</w:t>
            </w:r>
          </w:p>
        </w:tc>
      </w:tr>
      <w:tr w:rsidR="006C20EE" w14:paraId="1F550459" w14:textId="77777777" w:rsidTr="005F198C">
        <w:tc>
          <w:tcPr>
            <w:tcW w:w="684" w:type="dxa"/>
          </w:tcPr>
          <w:p w14:paraId="03C1B173" w14:textId="2CCA7B6C" w:rsidR="00E07B9C" w:rsidRDefault="00E07B9C" w:rsidP="006C20EE">
            <w:pPr>
              <w:spacing w:line="360" w:lineRule="auto"/>
              <w:ind w:firstLineChars="0" w:firstLine="0"/>
              <w:jc w:val="center"/>
              <w:rPr>
                <w:rFonts w:cs="Times New Roman"/>
                <w:szCs w:val="24"/>
              </w:rPr>
            </w:pPr>
            <w:r w:rsidRPr="00E867A3">
              <w:rPr>
                <w:rFonts w:cs="Times New Roman"/>
                <w:sz w:val="21"/>
                <w:szCs w:val="21"/>
              </w:rPr>
              <w:t>6</w:t>
            </w:r>
          </w:p>
        </w:tc>
        <w:tc>
          <w:tcPr>
            <w:tcW w:w="706" w:type="dxa"/>
          </w:tcPr>
          <w:p w14:paraId="38C12D58" w14:textId="6EEDB0BA" w:rsidR="00E07B9C" w:rsidRDefault="00E07B9C" w:rsidP="006C20EE">
            <w:pPr>
              <w:spacing w:line="360" w:lineRule="auto"/>
              <w:ind w:firstLineChars="0" w:firstLine="0"/>
              <w:jc w:val="center"/>
              <w:rPr>
                <w:rFonts w:cs="Times New Roman"/>
                <w:szCs w:val="24"/>
              </w:rPr>
            </w:pPr>
            <w:r w:rsidRPr="00E867A3">
              <w:rPr>
                <w:rFonts w:cs="Times New Roman"/>
                <w:sz w:val="21"/>
                <w:szCs w:val="21"/>
              </w:rPr>
              <w:t>0.252</w:t>
            </w:r>
          </w:p>
        </w:tc>
        <w:tc>
          <w:tcPr>
            <w:tcW w:w="933" w:type="dxa"/>
          </w:tcPr>
          <w:p w14:paraId="65F55505" w14:textId="2FA1CF40" w:rsidR="00E07B9C" w:rsidRDefault="00E07B9C" w:rsidP="006C20EE">
            <w:pPr>
              <w:spacing w:line="360" w:lineRule="auto"/>
              <w:ind w:firstLineChars="0" w:firstLine="0"/>
              <w:jc w:val="center"/>
              <w:rPr>
                <w:rFonts w:cs="Times New Roman"/>
                <w:szCs w:val="24"/>
              </w:rPr>
            </w:pPr>
            <w:r w:rsidRPr="00E867A3">
              <w:rPr>
                <w:rFonts w:cs="Times New Roman"/>
                <w:sz w:val="21"/>
                <w:szCs w:val="21"/>
              </w:rPr>
              <w:t>3.15</w:t>
            </w:r>
          </w:p>
        </w:tc>
        <w:tc>
          <w:tcPr>
            <w:tcW w:w="1101" w:type="dxa"/>
          </w:tcPr>
          <w:p w14:paraId="0FCB88AC" w14:textId="6D989181" w:rsidR="00E07B9C" w:rsidRDefault="00E07B9C" w:rsidP="006C20EE">
            <w:pPr>
              <w:spacing w:line="360" w:lineRule="auto"/>
              <w:ind w:firstLineChars="0" w:firstLine="0"/>
              <w:jc w:val="center"/>
              <w:rPr>
                <w:rFonts w:cs="Times New Roman"/>
                <w:szCs w:val="24"/>
              </w:rPr>
            </w:pPr>
            <w:r w:rsidRPr="00E867A3">
              <w:rPr>
                <w:rFonts w:cs="Times New Roman"/>
                <w:sz w:val="21"/>
                <w:szCs w:val="21"/>
              </w:rPr>
              <w:t>96.11</w:t>
            </w:r>
          </w:p>
        </w:tc>
        <w:tc>
          <w:tcPr>
            <w:tcW w:w="222" w:type="dxa"/>
          </w:tcPr>
          <w:p w14:paraId="0E46D886" w14:textId="77777777" w:rsidR="00E07B9C" w:rsidRDefault="00E07B9C" w:rsidP="006C20EE">
            <w:pPr>
              <w:spacing w:line="360" w:lineRule="auto"/>
              <w:ind w:firstLineChars="0" w:firstLine="0"/>
              <w:jc w:val="center"/>
              <w:rPr>
                <w:rFonts w:cs="Times New Roman"/>
                <w:szCs w:val="24"/>
              </w:rPr>
            </w:pPr>
          </w:p>
        </w:tc>
        <w:tc>
          <w:tcPr>
            <w:tcW w:w="706" w:type="dxa"/>
          </w:tcPr>
          <w:p w14:paraId="4EED3C55" w14:textId="77777777" w:rsidR="00E07B9C" w:rsidRDefault="00E07B9C" w:rsidP="006C20EE">
            <w:pPr>
              <w:spacing w:line="360" w:lineRule="auto"/>
              <w:ind w:firstLineChars="0" w:firstLine="0"/>
              <w:jc w:val="center"/>
              <w:rPr>
                <w:rFonts w:cs="Times New Roman"/>
                <w:szCs w:val="24"/>
              </w:rPr>
            </w:pPr>
          </w:p>
        </w:tc>
        <w:tc>
          <w:tcPr>
            <w:tcW w:w="1033" w:type="dxa"/>
          </w:tcPr>
          <w:p w14:paraId="7E3076CC" w14:textId="77777777" w:rsidR="00E07B9C" w:rsidRDefault="00E07B9C" w:rsidP="006C20EE">
            <w:pPr>
              <w:spacing w:line="360" w:lineRule="auto"/>
              <w:ind w:firstLineChars="0" w:firstLine="0"/>
              <w:jc w:val="center"/>
              <w:rPr>
                <w:rFonts w:cs="Times New Roman"/>
                <w:szCs w:val="24"/>
              </w:rPr>
            </w:pPr>
          </w:p>
        </w:tc>
        <w:tc>
          <w:tcPr>
            <w:tcW w:w="1413" w:type="dxa"/>
          </w:tcPr>
          <w:p w14:paraId="244A5BDC" w14:textId="77777777" w:rsidR="00E07B9C" w:rsidRDefault="00E07B9C" w:rsidP="006C20EE">
            <w:pPr>
              <w:spacing w:line="360" w:lineRule="auto"/>
              <w:ind w:firstLineChars="0" w:firstLine="0"/>
              <w:jc w:val="center"/>
              <w:rPr>
                <w:rFonts w:cs="Times New Roman"/>
                <w:szCs w:val="24"/>
              </w:rPr>
            </w:pPr>
          </w:p>
        </w:tc>
        <w:tc>
          <w:tcPr>
            <w:tcW w:w="222" w:type="dxa"/>
          </w:tcPr>
          <w:p w14:paraId="53B2C230" w14:textId="77777777" w:rsidR="00E07B9C" w:rsidRDefault="00E07B9C" w:rsidP="006C20EE">
            <w:pPr>
              <w:spacing w:line="360" w:lineRule="auto"/>
              <w:ind w:firstLineChars="0" w:firstLine="0"/>
              <w:jc w:val="center"/>
              <w:rPr>
                <w:rFonts w:cs="Times New Roman"/>
                <w:szCs w:val="24"/>
              </w:rPr>
            </w:pPr>
          </w:p>
        </w:tc>
        <w:tc>
          <w:tcPr>
            <w:tcW w:w="706" w:type="dxa"/>
          </w:tcPr>
          <w:p w14:paraId="0BD09F48" w14:textId="77777777" w:rsidR="00E07B9C" w:rsidRDefault="00E07B9C" w:rsidP="006C20EE">
            <w:pPr>
              <w:spacing w:line="360" w:lineRule="auto"/>
              <w:ind w:firstLineChars="0" w:firstLine="0"/>
              <w:jc w:val="center"/>
              <w:rPr>
                <w:rFonts w:cs="Times New Roman"/>
                <w:szCs w:val="24"/>
              </w:rPr>
            </w:pPr>
          </w:p>
        </w:tc>
        <w:tc>
          <w:tcPr>
            <w:tcW w:w="1033" w:type="dxa"/>
          </w:tcPr>
          <w:p w14:paraId="5D7B3996" w14:textId="77777777" w:rsidR="00E07B9C" w:rsidRDefault="00E07B9C" w:rsidP="006C20EE">
            <w:pPr>
              <w:spacing w:line="360" w:lineRule="auto"/>
              <w:ind w:firstLineChars="0" w:firstLine="0"/>
              <w:jc w:val="center"/>
              <w:rPr>
                <w:rFonts w:cs="Times New Roman"/>
                <w:szCs w:val="24"/>
              </w:rPr>
            </w:pPr>
          </w:p>
        </w:tc>
        <w:tc>
          <w:tcPr>
            <w:tcW w:w="1413" w:type="dxa"/>
          </w:tcPr>
          <w:p w14:paraId="5B5D24AE" w14:textId="77777777" w:rsidR="00E07B9C" w:rsidRDefault="00E07B9C" w:rsidP="006C20EE">
            <w:pPr>
              <w:spacing w:line="360" w:lineRule="auto"/>
              <w:ind w:firstLineChars="0" w:firstLine="0"/>
              <w:jc w:val="center"/>
              <w:rPr>
                <w:rFonts w:cs="Times New Roman"/>
                <w:szCs w:val="24"/>
              </w:rPr>
            </w:pPr>
          </w:p>
        </w:tc>
      </w:tr>
      <w:tr w:rsidR="006C20EE" w14:paraId="4383E150" w14:textId="77777777" w:rsidTr="005F198C">
        <w:tc>
          <w:tcPr>
            <w:tcW w:w="684" w:type="dxa"/>
          </w:tcPr>
          <w:p w14:paraId="1B949BB5" w14:textId="1112F81A" w:rsidR="00E07B9C" w:rsidRDefault="00E07B9C" w:rsidP="006C20EE">
            <w:pPr>
              <w:spacing w:line="360" w:lineRule="auto"/>
              <w:ind w:firstLineChars="0" w:firstLine="0"/>
              <w:jc w:val="center"/>
              <w:rPr>
                <w:rFonts w:cs="Times New Roman"/>
                <w:szCs w:val="24"/>
              </w:rPr>
            </w:pPr>
            <w:r w:rsidRPr="00E867A3">
              <w:rPr>
                <w:rFonts w:cs="Times New Roman"/>
                <w:sz w:val="21"/>
                <w:szCs w:val="21"/>
              </w:rPr>
              <w:t>7</w:t>
            </w:r>
          </w:p>
        </w:tc>
        <w:tc>
          <w:tcPr>
            <w:tcW w:w="706" w:type="dxa"/>
          </w:tcPr>
          <w:p w14:paraId="2F262C45" w14:textId="1FC4C933" w:rsidR="00E07B9C" w:rsidRDefault="00E07B9C" w:rsidP="006C20EE">
            <w:pPr>
              <w:spacing w:line="360" w:lineRule="auto"/>
              <w:ind w:firstLineChars="0" w:firstLine="0"/>
              <w:jc w:val="center"/>
              <w:rPr>
                <w:rFonts w:cs="Times New Roman"/>
                <w:szCs w:val="24"/>
              </w:rPr>
            </w:pPr>
            <w:r w:rsidRPr="00E867A3">
              <w:rPr>
                <w:rFonts w:cs="Times New Roman"/>
                <w:sz w:val="21"/>
                <w:szCs w:val="21"/>
              </w:rPr>
              <w:t>0.195</w:t>
            </w:r>
          </w:p>
        </w:tc>
        <w:tc>
          <w:tcPr>
            <w:tcW w:w="933" w:type="dxa"/>
          </w:tcPr>
          <w:p w14:paraId="667D31C6" w14:textId="5B677581" w:rsidR="00E07B9C" w:rsidRDefault="00E07B9C" w:rsidP="006C20EE">
            <w:pPr>
              <w:spacing w:line="360" w:lineRule="auto"/>
              <w:ind w:firstLineChars="0" w:firstLine="0"/>
              <w:jc w:val="center"/>
              <w:rPr>
                <w:rFonts w:cs="Times New Roman"/>
                <w:szCs w:val="24"/>
              </w:rPr>
            </w:pPr>
            <w:r w:rsidRPr="00E867A3">
              <w:rPr>
                <w:rFonts w:cs="Times New Roman"/>
                <w:sz w:val="21"/>
                <w:szCs w:val="21"/>
              </w:rPr>
              <w:t>2.43</w:t>
            </w:r>
          </w:p>
        </w:tc>
        <w:tc>
          <w:tcPr>
            <w:tcW w:w="1101" w:type="dxa"/>
          </w:tcPr>
          <w:p w14:paraId="6BEB698B" w14:textId="2B13B6BF" w:rsidR="00E07B9C" w:rsidRDefault="00E07B9C" w:rsidP="006C20EE">
            <w:pPr>
              <w:spacing w:line="360" w:lineRule="auto"/>
              <w:ind w:firstLineChars="0" w:firstLine="0"/>
              <w:jc w:val="center"/>
              <w:rPr>
                <w:rFonts w:cs="Times New Roman"/>
                <w:szCs w:val="24"/>
              </w:rPr>
            </w:pPr>
            <w:r w:rsidRPr="00E867A3">
              <w:rPr>
                <w:rFonts w:cs="Times New Roman"/>
                <w:sz w:val="21"/>
                <w:szCs w:val="21"/>
              </w:rPr>
              <w:t>98.54</w:t>
            </w:r>
          </w:p>
        </w:tc>
        <w:tc>
          <w:tcPr>
            <w:tcW w:w="222" w:type="dxa"/>
          </w:tcPr>
          <w:p w14:paraId="413CF9EC" w14:textId="77777777" w:rsidR="00E07B9C" w:rsidRDefault="00E07B9C" w:rsidP="006C20EE">
            <w:pPr>
              <w:spacing w:line="360" w:lineRule="auto"/>
              <w:ind w:firstLineChars="0" w:firstLine="0"/>
              <w:jc w:val="center"/>
              <w:rPr>
                <w:rFonts w:cs="Times New Roman"/>
                <w:szCs w:val="24"/>
              </w:rPr>
            </w:pPr>
          </w:p>
        </w:tc>
        <w:tc>
          <w:tcPr>
            <w:tcW w:w="706" w:type="dxa"/>
          </w:tcPr>
          <w:p w14:paraId="5B4CB976" w14:textId="77777777" w:rsidR="00E07B9C" w:rsidRDefault="00E07B9C" w:rsidP="006C20EE">
            <w:pPr>
              <w:spacing w:line="360" w:lineRule="auto"/>
              <w:ind w:firstLineChars="0" w:firstLine="0"/>
              <w:jc w:val="center"/>
              <w:rPr>
                <w:rFonts w:cs="Times New Roman"/>
                <w:szCs w:val="24"/>
              </w:rPr>
            </w:pPr>
          </w:p>
        </w:tc>
        <w:tc>
          <w:tcPr>
            <w:tcW w:w="1033" w:type="dxa"/>
          </w:tcPr>
          <w:p w14:paraId="2973BED5" w14:textId="77777777" w:rsidR="00E07B9C" w:rsidRDefault="00E07B9C" w:rsidP="006C20EE">
            <w:pPr>
              <w:spacing w:line="360" w:lineRule="auto"/>
              <w:ind w:firstLineChars="0" w:firstLine="0"/>
              <w:jc w:val="center"/>
              <w:rPr>
                <w:rFonts w:cs="Times New Roman"/>
                <w:szCs w:val="24"/>
              </w:rPr>
            </w:pPr>
          </w:p>
        </w:tc>
        <w:tc>
          <w:tcPr>
            <w:tcW w:w="1413" w:type="dxa"/>
          </w:tcPr>
          <w:p w14:paraId="586CB87C" w14:textId="77777777" w:rsidR="00E07B9C" w:rsidRDefault="00E07B9C" w:rsidP="006C20EE">
            <w:pPr>
              <w:spacing w:line="360" w:lineRule="auto"/>
              <w:ind w:firstLineChars="0" w:firstLine="0"/>
              <w:jc w:val="center"/>
              <w:rPr>
                <w:rFonts w:cs="Times New Roman"/>
                <w:szCs w:val="24"/>
              </w:rPr>
            </w:pPr>
          </w:p>
        </w:tc>
        <w:tc>
          <w:tcPr>
            <w:tcW w:w="222" w:type="dxa"/>
          </w:tcPr>
          <w:p w14:paraId="5DEE5558" w14:textId="77777777" w:rsidR="00E07B9C" w:rsidRDefault="00E07B9C" w:rsidP="006C20EE">
            <w:pPr>
              <w:spacing w:line="360" w:lineRule="auto"/>
              <w:ind w:firstLineChars="0" w:firstLine="0"/>
              <w:jc w:val="center"/>
              <w:rPr>
                <w:rFonts w:cs="Times New Roman"/>
                <w:szCs w:val="24"/>
              </w:rPr>
            </w:pPr>
          </w:p>
        </w:tc>
        <w:tc>
          <w:tcPr>
            <w:tcW w:w="706" w:type="dxa"/>
          </w:tcPr>
          <w:p w14:paraId="1B4D0B2E" w14:textId="77777777" w:rsidR="00E07B9C" w:rsidRDefault="00E07B9C" w:rsidP="006C20EE">
            <w:pPr>
              <w:spacing w:line="360" w:lineRule="auto"/>
              <w:ind w:firstLineChars="0" w:firstLine="0"/>
              <w:jc w:val="center"/>
              <w:rPr>
                <w:rFonts w:cs="Times New Roman"/>
                <w:szCs w:val="24"/>
              </w:rPr>
            </w:pPr>
          </w:p>
        </w:tc>
        <w:tc>
          <w:tcPr>
            <w:tcW w:w="1033" w:type="dxa"/>
          </w:tcPr>
          <w:p w14:paraId="75B2A100" w14:textId="77777777" w:rsidR="00E07B9C" w:rsidRDefault="00E07B9C" w:rsidP="006C20EE">
            <w:pPr>
              <w:spacing w:line="360" w:lineRule="auto"/>
              <w:ind w:firstLineChars="0" w:firstLine="0"/>
              <w:jc w:val="center"/>
              <w:rPr>
                <w:rFonts w:cs="Times New Roman"/>
                <w:szCs w:val="24"/>
              </w:rPr>
            </w:pPr>
          </w:p>
        </w:tc>
        <w:tc>
          <w:tcPr>
            <w:tcW w:w="1413" w:type="dxa"/>
          </w:tcPr>
          <w:p w14:paraId="60D76D2A" w14:textId="77777777" w:rsidR="00E07B9C" w:rsidRDefault="00E07B9C" w:rsidP="006C20EE">
            <w:pPr>
              <w:spacing w:line="360" w:lineRule="auto"/>
              <w:ind w:firstLineChars="0" w:firstLine="0"/>
              <w:jc w:val="center"/>
              <w:rPr>
                <w:rFonts w:cs="Times New Roman"/>
                <w:szCs w:val="24"/>
              </w:rPr>
            </w:pPr>
          </w:p>
        </w:tc>
      </w:tr>
      <w:tr w:rsidR="006C20EE" w14:paraId="2BD034E5" w14:textId="77777777" w:rsidTr="005F198C">
        <w:tc>
          <w:tcPr>
            <w:tcW w:w="684" w:type="dxa"/>
          </w:tcPr>
          <w:p w14:paraId="356799F9" w14:textId="2E5691E8" w:rsidR="00E07B9C" w:rsidRDefault="00E07B9C" w:rsidP="006C20EE">
            <w:pPr>
              <w:spacing w:line="360" w:lineRule="auto"/>
              <w:ind w:firstLineChars="0" w:firstLine="0"/>
              <w:jc w:val="center"/>
              <w:rPr>
                <w:rFonts w:cs="Times New Roman"/>
                <w:szCs w:val="24"/>
              </w:rPr>
            </w:pPr>
            <w:r w:rsidRPr="00E867A3">
              <w:rPr>
                <w:rFonts w:cs="Times New Roman"/>
                <w:sz w:val="21"/>
                <w:szCs w:val="21"/>
              </w:rPr>
              <w:t>8</w:t>
            </w:r>
          </w:p>
        </w:tc>
        <w:tc>
          <w:tcPr>
            <w:tcW w:w="706" w:type="dxa"/>
          </w:tcPr>
          <w:p w14:paraId="628AAC1D" w14:textId="4A2846ED" w:rsidR="00E07B9C" w:rsidRDefault="00E07B9C" w:rsidP="006C20EE">
            <w:pPr>
              <w:spacing w:line="360" w:lineRule="auto"/>
              <w:ind w:firstLineChars="0" w:firstLine="0"/>
              <w:jc w:val="center"/>
              <w:rPr>
                <w:rFonts w:cs="Times New Roman"/>
                <w:szCs w:val="24"/>
              </w:rPr>
            </w:pPr>
            <w:r w:rsidRPr="00E867A3">
              <w:rPr>
                <w:rFonts w:cs="Times New Roman"/>
                <w:sz w:val="21"/>
                <w:szCs w:val="21"/>
              </w:rPr>
              <w:t>0.117</w:t>
            </w:r>
          </w:p>
        </w:tc>
        <w:tc>
          <w:tcPr>
            <w:tcW w:w="933" w:type="dxa"/>
          </w:tcPr>
          <w:p w14:paraId="7CF9B963" w14:textId="0635BD2E" w:rsidR="00E07B9C" w:rsidRDefault="00E07B9C" w:rsidP="006C20EE">
            <w:pPr>
              <w:spacing w:line="360" w:lineRule="auto"/>
              <w:ind w:firstLineChars="0" w:firstLine="0"/>
              <w:jc w:val="center"/>
              <w:rPr>
                <w:rFonts w:cs="Times New Roman"/>
                <w:szCs w:val="24"/>
              </w:rPr>
            </w:pPr>
            <w:r w:rsidRPr="00E867A3">
              <w:rPr>
                <w:rFonts w:cs="Times New Roman"/>
                <w:sz w:val="21"/>
                <w:szCs w:val="21"/>
              </w:rPr>
              <w:t>1.46</w:t>
            </w:r>
          </w:p>
        </w:tc>
        <w:tc>
          <w:tcPr>
            <w:tcW w:w="1101" w:type="dxa"/>
          </w:tcPr>
          <w:p w14:paraId="1349F78A" w14:textId="56A74156" w:rsidR="00E07B9C" w:rsidRDefault="00E07B9C" w:rsidP="006C20EE">
            <w:pPr>
              <w:spacing w:line="360" w:lineRule="auto"/>
              <w:ind w:firstLineChars="0" w:firstLine="0"/>
              <w:jc w:val="center"/>
              <w:rPr>
                <w:rFonts w:cs="Times New Roman"/>
                <w:szCs w:val="24"/>
              </w:rPr>
            </w:pPr>
            <w:r w:rsidRPr="00E867A3">
              <w:rPr>
                <w:rFonts w:cs="Times New Roman"/>
                <w:sz w:val="21"/>
                <w:szCs w:val="21"/>
              </w:rPr>
              <w:t>100.00</w:t>
            </w:r>
          </w:p>
        </w:tc>
        <w:tc>
          <w:tcPr>
            <w:tcW w:w="222" w:type="dxa"/>
          </w:tcPr>
          <w:p w14:paraId="17AA2441" w14:textId="77777777" w:rsidR="00E07B9C" w:rsidRDefault="00E07B9C" w:rsidP="006C20EE">
            <w:pPr>
              <w:spacing w:line="360" w:lineRule="auto"/>
              <w:ind w:firstLineChars="0" w:firstLine="0"/>
              <w:jc w:val="center"/>
              <w:rPr>
                <w:rFonts w:cs="Times New Roman"/>
                <w:szCs w:val="24"/>
              </w:rPr>
            </w:pPr>
          </w:p>
        </w:tc>
        <w:tc>
          <w:tcPr>
            <w:tcW w:w="706" w:type="dxa"/>
          </w:tcPr>
          <w:p w14:paraId="753D9126" w14:textId="77777777" w:rsidR="00E07B9C" w:rsidRDefault="00E07B9C" w:rsidP="006C20EE">
            <w:pPr>
              <w:spacing w:line="360" w:lineRule="auto"/>
              <w:ind w:firstLineChars="0" w:firstLine="0"/>
              <w:jc w:val="center"/>
              <w:rPr>
                <w:rFonts w:cs="Times New Roman"/>
                <w:szCs w:val="24"/>
              </w:rPr>
            </w:pPr>
          </w:p>
        </w:tc>
        <w:tc>
          <w:tcPr>
            <w:tcW w:w="1033" w:type="dxa"/>
          </w:tcPr>
          <w:p w14:paraId="55F66034" w14:textId="77777777" w:rsidR="00E07B9C" w:rsidRDefault="00E07B9C" w:rsidP="006C20EE">
            <w:pPr>
              <w:spacing w:line="360" w:lineRule="auto"/>
              <w:ind w:firstLineChars="0" w:firstLine="0"/>
              <w:jc w:val="center"/>
              <w:rPr>
                <w:rFonts w:cs="Times New Roman"/>
                <w:szCs w:val="24"/>
              </w:rPr>
            </w:pPr>
          </w:p>
        </w:tc>
        <w:tc>
          <w:tcPr>
            <w:tcW w:w="1413" w:type="dxa"/>
          </w:tcPr>
          <w:p w14:paraId="67D59F67" w14:textId="77777777" w:rsidR="00E07B9C" w:rsidRDefault="00E07B9C" w:rsidP="006C20EE">
            <w:pPr>
              <w:spacing w:line="360" w:lineRule="auto"/>
              <w:ind w:firstLineChars="0" w:firstLine="0"/>
              <w:jc w:val="center"/>
              <w:rPr>
                <w:rFonts w:cs="Times New Roman"/>
                <w:szCs w:val="24"/>
              </w:rPr>
            </w:pPr>
          </w:p>
        </w:tc>
        <w:tc>
          <w:tcPr>
            <w:tcW w:w="222" w:type="dxa"/>
          </w:tcPr>
          <w:p w14:paraId="09511D92" w14:textId="77777777" w:rsidR="00E07B9C" w:rsidRDefault="00E07B9C" w:rsidP="006C20EE">
            <w:pPr>
              <w:spacing w:line="360" w:lineRule="auto"/>
              <w:ind w:firstLineChars="0" w:firstLine="0"/>
              <w:jc w:val="center"/>
              <w:rPr>
                <w:rFonts w:cs="Times New Roman"/>
                <w:szCs w:val="24"/>
              </w:rPr>
            </w:pPr>
          </w:p>
        </w:tc>
        <w:tc>
          <w:tcPr>
            <w:tcW w:w="706" w:type="dxa"/>
          </w:tcPr>
          <w:p w14:paraId="07E813C7" w14:textId="77777777" w:rsidR="00E07B9C" w:rsidRDefault="00E07B9C" w:rsidP="006C20EE">
            <w:pPr>
              <w:spacing w:line="360" w:lineRule="auto"/>
              <w:ind w:firstLineChars="0" w:firstLine="0"/>
              <w:jc w:val="center"/>
              <w:rPr>
                <w:rFonts w:cs="Times New Roman"/>
                <w:szCs w:val="24"/>
              </w:rPr>
            </w:pPr>
          </w:p>
        </w:tc>
        <w:tc>
          <w:tcPr>
            <w:tcW w:w="1033" w:type="dxa"/>
          </w:tcPr>
          <w:p w14:paraId="6D4B736F" w14:textId="77777777" w:rsidR="00E07B9C" w:rsidRDefault="00E07B9C" w:rsidP="006C20EE">
            <w:pPr>
              <w:spacing w:line="360" w:lineRule="auto"/>
              <w:ind w:firstLineChars="0" w:firstLine="0"/>
              <w:jc w:val="center"/>
              <w:rPr>
                <w:rFonts w:cs="Times New Roman"/>
                <w:szCs w:val="24"/>
              </w:rPr>
            </w:pPr>
          </w:p>
        </w:tc>
        <w:tc>
          <w:tcPr>
            <w:tcW w:w="1413" w:type="dxa"/>
          </w:tcPr>
          <w:p w14:paraId="029867BB" w14:textId="77777777" w:rsidR="00E07B9C" w:rsidRDefault="00E07B9C" w:rsidP="006C20EE">
            <w:pPr>
              <w:spacing w:line="360" w:lineRule="auto"/>
              <w:ind w:firstLineChars="0" w:firstLine="0"/>
              <w:jc w:val="center"/>
              <w:rPr>
                <w:rFonts w:cs="Times New Roman"/>
                <w:szCs w:val="24"/>
              </w:rPr>
            </w:pPr>
          </w:p>
        </w:tc>
      </w:tr>
    </w:tbl>
    <w:p w14:paraId="25A726AE" w14:textId="77777777" w:rsidR="005F198C" w:rsidRDefault="005F198C" w:rsidP="005F198C">
      <w:pPr>
        <w:pStyle w:val="3"/>
        <w:spacing w:before="0" w:after="0" w:line="240" w:lineRule="auto"/>
        <w:rPr>
          <w:sz w:val="24"/>
          <w:szCs w:val="24"/>
        </w:rPr>
      </w:pPr>
      <w:r w:rsidRPr="005F198C">
        <w:rPr>
          <w:sz w:val="24"/>
          <w:szCs w:val="24"/>
        </w:rPr>
        <w:t>Figure SI</w:t>
      </w:r>
    </w:p>
    <w:p w14:paraId="4ED04596" w14:textId="75050EF6" w:rsidR="005F198C" w:rsidRPr="005F198C" w:rsidRDefault="00011024" w:rsidP="00011024">
      <w:pPr>
        <w:ind w:firstLineChars="0" w:firstLine="0"/>
        <w:jc w:val="center"/>
        <w:rPr>
          <w:rFonts w:ascii="Times New Roman" w:hAnsi="Times New Roman" w:cs="Times New Roman"/>
        </w:rPr>
      </w:pPr>
      <w:r w:rsidRPr="00011024">
        <w:rPr>
          <w:rFonts w:ascii="Times New Roman" w:hAnsi="Times New Roman" w:cs="Times New Roman"/>
        </w:rPr>
        <w:t>The factor loading matrix after rotation</w:t>
      </w:r>
    </w:p>
    <w:p w14:paraId="1D3DEFFA" w14:textId="3390BDE2" w:rsidR="00E07B9C" w:rsidRDefault="00011024" w:rsidP="00011024">
      <w:pPr>
        <w:spacing w:line="360" w:lineRule="auto"/>
        <w:ind w:firstLineChars="0" w:firstLine="0"/>
        <w:jc w:val="center"/>
        <w:rPr>
          <w:rFonts w:ascii="Times New Roman" w:hAnsi="Times New Roman" w:cs="Times New Roman"/>
          <w:szCs w:val="24"/>
        </w:rPr>
      </w:pPr>
      <w:r>
        <w:rPr>
          <w:rFonts w:ascii="Times New Roman" w:hAnsi="Times New Roman" w:cs="Times New Roman" w:hint="eastAsia"/>
          <w:noProof/>
          <w:szCs w:val="24"/>
        </w:rPr>
        <w:drawing>
          <wp:inline distT="0" distB="0" distL="0" distR="0" wp14:anchorId="52D15148" wp14:editId="1AD87198">
            <wp:extent cx="5281320" cy="3651662"/>
            <wp:effectExtent l="0" t="0" r="0" b="6350"/>
            <wp:docPr id="2023946132" name="图片 2"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46132" name="图片 2" descr="图表, 散点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0744" cy="3658178"/>
                    </a:xfrm>
                    <a:prstGeom prst="rect">
                      <a:avLst/>
                    </a:prstGeom>
                  </pic:spPr>
                </pic:pic>
              </a:graphicData>
            </a:graphic>
          </wp:inline>
        </w:drawing>
      </w:r>
    </w:p>
    <w:p w14:paraId="576433DD" w14:textId="5FA309FD" w:rsidR="00DE79EA" w:rsidRPr="00B75ED9" w:rsidRDefault="009C3FD8" w:rsidP="00B75ED9">
      <w:pPr>
        <w:pStyle w:val="1"/>
        <w:ind w:firstLine="482"/>
        <w:rPr>
          <w:rFonts w:ascii="Times New Roman" w:hAnsi="Times New Roman" w:cs="Times New Roman"/>
          <w:kern w:val="2"/>
          <w:sz w:val="24"/>
          <w:szCs w:val="24"/>
        </w:rPr>
      </w:pPr>
      <w:r w:rsidRPr="00B75ED9">
        <w:rPr>
          <w:rFonts w:ascii="Times New Roman" w:hAnsi="Times New Roman" w:cs="Times New Roman"/>
          <w:kern w:val="2"/>
          <w:sz w:val="24"/>
          <w:szCs w:val="24"/>
        </w:rPr>
        <w:lastRenderedPageBreak/>
        <w:t>References</w:t>
      </w:r>
    </w:p>
    <w:p w14:paraId="593945C8" w14:textId="77777777" w:rsidR="000343E1" w:rsidRPr="000343E1" w:rsidRDefault="009C3FD8" w:rsidP="000343E1">
      <w:pPr>
        <w:pStyle w:val="ae"/>
        <w:ind w:firstLine="480"/>
        <w:rPr>
          <w:rFonts w:ascii="Times New Roman" w:hAnsi="Times New Roman" w:cs="Times New Roman"/>
        </w:rPr>
      </w:pPr>
      <w:r w:rsidRPr="00C53D50">
        <w:fldChar w:fldCharType="begin"/>
      </w:r>
      <w:r w:rsidR="00FD5AC7">
        <w:instrText xml:space="preserve"> ADDIN ZOTERO_BIBL {"uncited":[],"omitted":[],"custom":[]} CSL_BIBLIOGRAPHY </w:instrText>
      </w:r>
      <w:r w:rsidRPr="00C53D50">
        <w:fldChar w:fldCharType="separate"/>
      </w:r>
      <w:r w:rsidR="000343E1" w:rsidRPr="000343E1">
        <w:rPr>
          <w:rFonts w:ascii="Times New Roman" w:hAnsi="Times New Roman" w:cs="Times New Roman"/>
        </w:rPr>
        <w:t>[1]</w:t>
      </w:r>
      <w:r w:rsidR="000343E1" w:rsidRPr="000343E1">
        <w:rPr>
          <w:rFonts w:ascii="Times New Roman" w:hAnsi="Times New Roman" w:cs="Times New Roman"/>
        </w:rPr>
        <w:tab/>
        <w:t>Z. Liu, Q. Du, Q. Guan, H. Luo, Y. Shan, W. Shao, A Monte Carlo simulation-based health risk assessment of heavy metals in soils of an oasis agricultural region in northwest China, Sci. Total Environ. 857 (2023) 159543. https://doi.org/10.1016/j.scitotenv.2022.159543.</w:t>
      </w:r>
    </w:p>
    <w:p w14:paraId="0536E513" w14:textId="77777777" w:rsidR="000343E1" w:rsidRPr="000343E1" w:rsidRDefault="000343E1" w:rsidP="000343E1">
      <w:pPr>
        <w:pStyle w:val="ae"/>
        <w:ind w:firstLine="480"/>
        <w:rPr>
          <w:rFonts w:ascii="Times New Roman" w:hAnsi="Times New Roman" w:cs="Times New Roman"/>
        </w:rPr>
      </w:pPr>
      <w:r w:rsidRPr="000343E1">
        <w:rPr>
          <w:rFonts w:ascii="Times New Roman" w:hAnsi="Times New Roman" w:cs="Times New Roman"/>
        </w:rPr>
        <w:t>[2]</w:t>
      </w:r>
      <w:r w:rsidRPr="000343E1">
        <w:rPr>
          <w:rFonts w:ascii="Times New Roman" w:hAnsi="Times New Roman" w:cs="Times New Roman"/>
        </w:rPr>
        <w:tab/>
        <w:t>C. Lin, W. Wang, G. Hu, R. Yu, H. Huang, D. Liao, Incorporating source apportionment and bioaccessibility into human health risk assessment of heavy metals in a soil-rice system in the Jiulong River basin, southeast China, Journal of Food Composition and Analysis 124 (2023) 105692. https://doi.org/10.1016/j.jfca.2023.105692.</w:t>
      </w:r>
    </w:p>
    <w:p w14:paraId="25FEAE18" w14:textId="77777777" w:rsidR="000343E1" w:rsidRPr="000343E1" w:rsidRDefault="000343E1" w:rsidP="000343E1">
      <w:pPr>
        <w:pStyle w:val="ae"/>
        <w:ind w:firstLine="480"/>
        <w:rPr>
          <w:rFonts w:ascii="Times New Roman" w:hAnsi="Times New Roman" w:cs="Times New Roman"/>
        </w:rPr>
      </w:pPr>
      <w:r w:rsidRPr="000343E1">
        <w:rPr>
          <w:rFonts w:ascii="Times New Roman" w:hAnsi="Times New Roman" w:cs="Times New Roman"/>
        </w:rPr>
        <w:t>[3]</w:t>
      </w:r>
      <w:r w:rsidRPr="000343E1">
        <w:rPr>
          <w:rFonts w:ascii="Times New Roman" w:hAnsi="Times New Roman" w:cs="Times New Roman"/>
        </w:rPr>
        <w:tab/>
        <w:t>L. Liu, Y. Li, X. Gu, R.X.S. Tulcan, L. Yan, C. Lin, J. Pan, Priority sources identification and risks assessment of heavy metal(loid)s in agricultural soils of a typical antimony mining watershed, Journal of Environmental Sciences 147 (2025) 153–164. https://doi.org/10.1016/j.jes.2023.11.007.</w:t>
      </w:r>
    </w:p>
    <w:p w14:paraId="36699E4B" w14:textId="77777777" w:rsidR="000343E1" w:rsidRPr="000343E1" w:rsidRDefault="000343E1" w:rsidP="000343E1">
      <w:pPr>
        <w:pStyle w:val="ae"/>
        <w:ind w:firstLine="480"/>
        <w:rPr>
          <w:rFonts w:ascii="Times New Roman" w:hAnsi="Times New Roman" w:cs="Times New Roman"/>
        </w:rPr>
      </w:pPr>
      <w:r w:rsidRPr="000343E1">
        <w:rPr>
          <w:rFonts w:ascii="Times New Roman" w:hAnsi="Times New Roman" w:cs="Times New Roman"/>
        </w:rPr>
        <w:t>[4]</w:t>
      </w:r>
      <w:r w:rsidRPr="000343E1">
        <w:rPr>
          <w:rFonts w:ascii="Times New Roman" w:hAnsi="Times New Roman" w:cs="Times New Roman"/>
        </w:rPr>
        <w:tab/>
        <w:t>R. Ramesh, M. Subramanian, E. Lakshmanan, A. Subramaniyan, G. Ganesan, Human health risk assessment using Monte Carlo simulations for groundwater with uranium in southern India, Ecotoxicology and Environmental Safety 226 (2021) 112781. https://doi.org/10.1016/j.ecoenv.2021.112781.</w:t>
      </w:r>
    </w:p>
    <w:p w14:paraId="0CC3241A" w14:textId="4FF3529D" w:rsidR="009C3FD8" w:rsidRPr="00FF1B2B" w:rsidRDefault="009C3FD8" w:rsidP="00907546">
      <w:pPr>
        <w:pStyle w:val="ae"/>
        <w:tabs>
          <w:tab w:val="clear" w:pos="384"/>
          <w:tab w:val="left" w:pos="504"/>
        </w:tabs>
        <w:ind w:left="0" w:firstLineChars="0" w:firstLine="0"/>
        <w:rPr>
          <w:rFonts w:ascii="Times New Roman" w:hAnsi="Times New Roman" w:cs="Times New Roman"/>
        </w:rPr>
      </w:pPr>
      <w:r w:rsidRPr="00C53D50">
        <w:rPr>
          <w:rFonts w:ascii="Times New Roman" w:hAnsi="Times New Roman" w:cs="Times New Roman"/>
        </w:rPr>
        <w:fldChar w:fldCharType="end"/>
      </w:r>
    </w:p>
    <w:sectPr w:rsidR="009C3FD8" w:rsidRPr="00FF1B2B" w:rsidSect="00FF1B2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F380" w14:textId="77777777" w:rsidR="000C55D9" w:rsidRDefault="000C55D9" w:rsidP="009A6CDD">
      <w:pPr>
        <w:ind w:firstLine="480"/>
      </w:pPr>
      <w:r>
        <w:separator/>
      </w:r>
    </w:p>
  </w:endnote>
  <w:endnote w:type="continuationSeparator" w:id="0">
    <w:p w14:paraId="4B86C431" w14:textId="77777777" w:rsidR="000C55D9" w:rsidRDefault="000C55D9" w:rsidP="009A6CD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EF8" w14:textId="77777777" w:rsidR="00413B87" w:rsidRDefault="00413B87" w:rsidP="00413B8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9167" w14:textId="77777777" w:rsidR="00413B87" w:rsidRDefault="00413B87" w:rsidP="00413B8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9DFC" w14:textId="77777777" w:rsidR="00413B87" w:rsidRDefault="00413B87" w:rsidP="00413B8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1AC9" w14:textId="77777777" w:rsidR="000C55D9" w:rsidRDefault="000C55D9" w:rsidP="009A6CDD">
      <w:pPr>
        <w:ind w:firstLine="480"/>
      </w:pPr>
      <w:r>
        <w:separator/>
      </w:r>
    </w:p>
  </w:footnote>
  <w:footnote w:type="continuationSeparator" w:id="0">
    <w:p w14:paraId="266434C7" w14:textId="77777777" w:rsidR="000C55D9" w:rsidRDefault="000C55D9" w:rsidP="009A6CD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BAA" w14:textId="77777777" w:rsidR="00413B87" w:rsidRDefault="00413B87" w:rsidP="00413B8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6A4A" w14:textId="77777777" w:rsidR="00413B87" w:rsidRDefault="00413B87" w:rsidP="00413B87">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6351" w14:textId="77777777" w:rsidR="00413B87" w:rsidRDefault="00413B87" w:rsidP="00413B87">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53A38"/>
    <w:multiLevelType w:val="hybridMultilevel"/>
    <w:tmpl w:val="FF3AF4D0"/>
    <w:lvl w:ilvl="0" w:tplc="2132F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D8077B"/>
    <w:multiLevelType w:val="hybridMultilevel"/>
    <w:tmpl w:val="3D36C92C"/>
    <w:lvl w:ilvl="0" w:tplc="04D23B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9272592">
    <w:abstractNumId w:val="1"/>
  </w:num>
  <w:num w:numId="2" w16cid:durableId="130465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12B"/>
    <w:rsid w:val="000108F3"/>
    <w:rsid w:val="00010F20"/>
    <w:rsid w:val="00011024"/>
    <w:rsid w:val="00017833"/>
    <w:rsid w:val="00021A64"/>
    <w:rsid w:val="000222C5"/>
    <w:rsid w:val="00022E39"/>
    <w:rsid w:val="00026BE2"/>
    <w:rsid w:val="00026DCC"/>
    <w:rsid w:val="00030A81"/>
    <w:rsid w:val="000343E1"/>
    <w:rsid w:val="000356AF"/>
    <w:rsid w:val="00043537"/>
    <w:rsid w:val="000435B0"/>
    <w:rsid w:val="000466FE"/>
    <w:rsid w:val="00050AC2"/>
    <w:rsid w:val="00052A7A"/>
    <w:rsid w:val="000533E4"/>
    <w:rsid w:val="00055593"/>
    <w:rsid w:val="00064D51"/>
    <w:rsid w:val="00066038"/>
    <w:rsid w:val="00073263"/>
    <w:rsid w:val="000773FE"/>
    <w:rsid w:val="00083763"/>
    <w:rsid w:val="00090090"/>
    <w:rsid w:val="00092986"/>
    <w:rsid w:val="000A0838"/>
    <w:rsid w:val="000B39ED"/>
    <w:rsid w:val="000B6733"/>
    <w:rsid w:val="000B6B87"/>
    <w:rsid w:val="000C1205"/>
    <w:rsid w:val="000C1B7B"/>
    <w:rsid w:val="000C1BFA"/>
    <w:rsid w:val="000C55D9"/>
    <w:rsid w:val="000C6593"/>
    <w:rsid w:val="000F0FF4"/>
    <w:rsid w:val="000F10CD"/>
    <w:rsid w:val="000F27B2"/>
    <w:rsid w:val="00103F37"/>
    <w:rsid w:val="00104AE3"/>
    <w:rsid w:val="0010561A"/>
    <w:rsid w:val="001278F2"/>
    <w:rsid w:val="001321DE"/>
    <w:rsid w:val="00137FE5"/>
    <w:rsid w:val="00185931"/>
    <w:rsid w:val="001860AB"/>
    <w:rsid w:val="00194E6C"/>
    <w:rsid w:val="001A26AE"/>
    <w:rsid w:val="001A37D5"/>
    <w:rsid w:val="001A6E30"/>
    <w:rsid w:val="001B0D62"/>
    <w:rsid w:val="001B3650"/>
    <w:rsid w:val="001B5F8C"/>
    <w:rsid w:val="001B6B66"/>
    <w:rsid w:val="001C60BD"/>
    <w:rsid w:val="001D0585"/>
    <w:rsid w:val="001D428E"/>
    <w:rsid w:val="001E55FF"/>
    <w:rsid w:val="002012CE"/>
    <w:rsid w:val="00202A67"/>
    <w:rsid w:val="002044B8"/>
    <w:rsid w:val="00205D0F"/>
    <w:rsid w:val="00205DA2"/>
    <w:rsid w:val="002221B2"/>
    <w:rsid w:val="002321FB"/>
    <w:rsid w:val="00236DAD"/>
    <w:rsid w:val="0024596D"/>
    <w:rsid w:val="00257EF7"/>
    <w:rsid w:val="00263D2C"/>
    <w:rsid w:val="002651CA"/>
    <w:rsid w:val="00266B36"/>
    <w:rsid w:val="00283525"/>
    <w:rsid w:val="00286CBC"/>
    <w:rsid w:val="00290E0B"/>
    <w:rsid w:val="002A1355"/>
    <w:rsid w:val="002A72B5"/>
    <w:rsid w:val="002A7A16"/>
    <w:rsid w:val="002B32B6"/>
    <w:rsid w:val="002B57F2"/>
    <w:rsid w:val="002D32A5"/>
    <w:rsid w:val="002F5470"/>
    <w:rsid w:val="003005F0"/>
    <w:rsid w:val="0030552F"/>
    <w:rsid w:val="003056DF"/>
    <w:rsid w:val="003061D0"/>
    <w:rsid w:val="00315F85"/>
    <w:rsid w:val="00316854"/>
    <w:rsid w:val="0033087C"/>
    <w:rsid w:val="00335654"/>
    <w:rsid w:val="003407CE"/>
    <w:rsid w:val="003429D4"/>
    <w:rsid w:val="0034353D"/>
    <w:rsid w:val="0034474E"/>
    <w:rsid w:val="00345FD5"/>
    <w:rsid w:val="00346CEA"/>
    <w:rsid w:val="003543A6"/>
    <w:rsid w:val="0035491D"/>
    <w:rsid w:val="00356572"/>
    <w:rsid w:val="00375EDB"/>
    <w:rsid w:val="00392828"/>
    <w:rsid w:val="00395CAF"/>
    <w:rsid w:val="003C05C6"/>
    <w:rsid w:val="003C31FF"/>
    <w:rsid w:val="003E48C5"/>
    <w:rsid w:val="003E74DA"/>
    <w:rsid w:val="003E7EF8"/>
    <w:rsid w:val="003F12CA"/>
    <w:rsid w:val="003F55BE"/>
    <w:rsid w:val="003F6D59"/>
    <w:rsid w:val="00411FF6"/>
    <w:rsid w:val="0041233A"/>
    <w:rsid w:val="00413B87"/>
    <w:rsid w:val="004160A6"/>
    <w:rsid w:val="00430EF7"/>
    <w:rsid w:val="0043432A"/>
    <w:rsid w:val="00434C1B"/>
    <w:rsid w:val="00443D35"/>
    <w:rsid w:val="0047107B"/>
    <w:rsid w:val="004809E9"/>
    <w:rsid w:val="004830EA"/>
    <w:rsid w:val="004A5D4C"/>
    <w:rsid w:val="004C759A"/>
    <w:rsid w:val="004D38A6"/>
    <w:rsid w:val="004D7052"/>
    <w:rsid w:val="004D7D80"/>
    <w:rsid w:val="004E0E72"/>
    <w:rsid w:val="004E1401"/>
    <w:rsid w:val="004E6FE9"/>
    <w:rsid w:val="00507A8F"/>
    <w:rsid w:val="00525F3A"/>
    <w:rsid w:val="00530784"/>
    <w:rsid w:val="005409D0"/>
    <w:rsid w:val="005478CD"/>
    <w:rsid w:val="00555EB4"/>
    <w:rsid w:val="005561BD"/>
    <w:rsid w:val="00567BE0"/>
    <w:rsid w:val="00571404"/>
    <w:rsid w:val="00580A18"/>
    <w:rsid w:val="00584844"/>
    <w:rsid w:val="005B362E"/>
    <w:rsid w:val="005D050B"/>
    <w:rsid w:val="005E02ED"/>
    <w:rsid w:val="005F00D0"/>
    <w:rsid w:val="005F077E"/>
    <w:rsid w:val="005F198C"/>
    <w:rsid w:val="005F1F05"/>
    <w:rsid w:val="005F5FFB"/>
    <w:rsid w:val="005F6C45"/>
    <w:rsid w:val="00600E4E"/>
    <w:rsid w:val="006079DA"/>
    <w:rsid w:val="006541A3"/>
    <w:rsid w:val="00661C99"/>
    <w:rsid w:val="0066790F"/>
    <w:rsid w:val="006803F0"/>
    <w:rsid w:val="0068698F"/>
    <w:rsid w:val="00687C85"/>
    <w:rsid w:val="00692EA3"/>
    <w:rsid w:val="006A45F7"/>
    <w:rsid w:val="006B2659"/>
    <w:rsid w:val="006B4F52"/>
    <w:rsid w:val="006C20EE"/>
    <w:rsid w:val="006C2E87"/>
    <w:rsid w:val="006C4EF2"/>
    <w:rsid w:val="006D067A"/>
    <w:rsid w:val="006D1140"/>
    <w:rsid w:val="006D1DBB"/>
    <w:rsid w:val="006F3749"/>
    <w:rsid w:val="006F3944"/>
    <w:rsid w:val="006F651A"/>
    <w:rsid w:val="00712A03"/>
    <w:rsid w:val="00722EB8"/>
    <w:rsid w:val="00742D53"/>
    <w:rsid w:val="00743B30"/>
    <w:rsid w:val="00766B8D"/>
    <w:rsid w:val="0077441C"/>
    <w:rsid w:val="00780A32"/>
    <w:rsid w:val="00781609"/>
    <w:rsid w:val="00785F15"/>
    <w:rsid w:val="007908FD"/>
    <w:rsid w:val="007A3153"/>
    <w:rsid w:val="007A4F45"/>
    <w:rsid w:val="007A55FA"/>
    <w:rsid w:val="007B0856"/>
    <w:rsid w:val="007B4764"/>
    <w:rsid w:val="007B4A0A"/>
    <w:rsid w:val="007C07EC"/>
    <w:rsid w:val="007E0F42"/>
    <w:rsid w:val="00804332"/>
    <w:rsid w:val="00807436"/>
    <w:rsid w:val="00813EC0"/>
    <w:rsid w:val="00822662"/>
    <w:rsid w:val="0084258A"/>
    <w:rsid w:val="00846235"/>
    <w:rsid w:val="00847084"/>
    <w:rsid w:val="00857A64"/>
    <w:rsid w:val="00866EB9"/>
    <w:rsid w:val="0088430E"/>
    <w:rsid w:val="00886F3E"/>
    <w:rsid w:val="00887CDD"/>
    <w:rsid w:val="008A4709"/>
    <w:rsid w:val="008A51CA"/>
    <w:rsid w:val="008A7FCF"/>
    <w:rsid w:val="008C0BE0"/>
    <w:rsid w:val="008C139F"/>
    <w:rsid w:val="008D55AB"/>
    <w:rsid w:val="008E7F2C"/>
    <w:rsid w:val="00907546"/>
    <w:rsid w:val="00911796"/>
    <w:rsid w:val="0091713C"/>
    <w:rsid w:val="00920A23"/>
    <w:rsid w:val="00932CDD"/>
    <w:rsid w:val="009339B3"/>
    <w:rsid w:val="0093612C"/>
    <w:rsid w:val="009415D4"/>
    <w:rsid w:val="00981557"/>
    <w:rsid w:val="00995905"/>
    <w:rsid w:val="00995D18"/>
    <w:rsid w:val="009A0106"/>
    <w:rsid w:val="009A1365"/>
    <w:rsid w:val="009A3B39"/>
    <w:rsid w:val="009A6CDD"/>
    <w:rsid w:val="009B03EB"/>
    <w:rsid w:val="009B0596"/>
    <w:rsid w:val="009B6DC9"/>
    <w:rsid w:val="009C1A61"/>
    <w:rsid w:val="009C3FD8"/>
    <w:rsid w:val="009C5E31"/>
    <w:rsid w:val="009E196E"/>
    <w:rsid w:val="009E1FEE"/>
    <w:rsid w:val="009E4677"/>
    <w:rsid w:val="009F0FB6"/>
    <w:rsid w:val="009F294A"/>
    <w:rsid w:val="009F384B"/>
    <w:rsid w:val="009F4D3B"/>
    <w:rsid w:val="009F5916"/>
    <w:rsid w:val="009F794F"/>
    <w:rsid w:val="00A11831"/>
    <w:rsid w:val="00A14CEC"/>
    <w:rsid w:val="00A16308"/>
    <w:rsid w:val="00A17BEB"/>
    <w:rsid w:val="00A212FD"/>
    <w:rsid w:val="00A2438C"/>
    <w:rsid w:val="00A25612"/>
    <w:rsid w:val="00A33BD0"/>
    <w:rsid w:val="00A34D1E"/>
    <w:rsid w:val="00A405BC"/>
    <w:rsid w:val="00A500FE"/>
    <w:rsid w:val="00A72510"/>
    <w:rsid w:val="00A756E7"/>
    <w:rsid w:val="00A87A9D"/>
    <w:rsid w:val="00A9330E"/>
    <w:rsid w:val="00AC1193"/>
    <w:rsid w:val="00AC379D"/>
    <w:rsid w:val="00AC638C"/>
    <w:rsid w:val="00AF6888"/>
    <w:rsid w:val="00B03D35"/>
    <w:rsid w:val="00B12CD2"/>
    <w:rsid w:val="00B13251"/>
    <w:rsid w:val="00B16A93"/>
    <w:rsid w:val="00B16B9D"/>
    <w:rsid w:val="00B269BB"/>
    <w:rsid w:val="00B3023D"/>
    <w:rsid w:val="00B4543F"/>
    <w:rsid w:val="00B51335"/>
    <w:rsid w:val="00B519FB"/>
    <w:rsid w:val="00B54AF5"/>
    <w:rsid w:val="00B57B60"/>
    <w:rsid w:val="00B609A9"/>
    <w:rsid w:val="00B6426B"/>
    <w:rsid w:val="00B65857"/>
    <w:rsid w:val="00B75ED9"/>
    <w:rsid w:val="00B76BD2"/>
    <w:rsid w:val="00B81D36"/>
    <w:rsid w:val="00B9435F"/>
    <w:rsid w:val="00B96FD0"/>
    <w:rsid w:val="00BB2867"/>
    <w:rsid w:val="00BB3427"/>
    <w:rsid w:val="00BB687E"/>
    <w:rsid w:val="00BE1E7F"/>
    <w:rsid w:val="00BE592B"/>
    <w:rsid w:val="00C012F8"/>
    <w:rsid w:val="00C0441F"/>
    <w:rsid w:val="00C1789D"/>
    <w:rsid w:val="00C324DF"/>
    <w:rsid w:val="00C41F7A"/>
    <w:rsid w:val="00C508B2"/>
    <w:rsid w:val="00C53D50"/>
    <w:rsid w:val="00C82E98"/>
    <w:rsid w:val="00C856DD"/>
    <w:rsid w:val="00C8717A"/>
    <w:rsid w:val="00C90621"/>
    <w:rsid w:val="00C96B1A"/>
    <w:rsid w:val="00CA2A3F"/>
    <w:rsid w:val="00CB0DD9"/>
    <w:rsid w:val="00CC1214"/>
    <w:rsid w:val="00CC59B7"/>
    <w:rsid w:val="00CC6CB6"/>
    <w:rsid w:val="00CE1222"/>
    <w:rsid w:val="00CE74D7"/>
    <w:rsid w:val="00CF3221"/>
    <w:rsid w:val="00CF7697"/>
    <w:rsid w:val="00D02048"/>
    <w:rsid w:val="00D07141"/>
    <w:rsid w:val="00D15CE5"/>
    <w:rsid w:val="00D15D8C"/>
    <w:rsid w:val="00D32E9E"/>
    <w:rsid w:val="00D3516A"/>
    <w:rsid w:val="00D37524"/>
    <w:rsid w:val="00D47F7D"/>
    <w:rsid w:val="00D75042"/>
    <w:rsid w:val="00D758EB"/>
    <w:rsid w:val="00D75DB6"/>
    <w:rsid w:val="00D90FB9"/>
    <w:rsid w:val="00DA07F5"/>
    <w:rsid w:val="00DA0BF7"/>
    <w:rsid w:val="00DB5329"/>
    <w:rsid w:val="00DB78DB"/>
    <w:rsid w:val="00DB7C43"/>
    <w:rsid w:val="00DC1C0B"/>
    <w:rsid w:val="00DD5AF8"/>
    <w:rsid w:val="00DD7979"/>
    <w:rsid w:val="00DE280E"/>
    <w:rsid w:val="00DE79EA"/>
    <w:rsid w:val="00DF0353"/>
    <w:rsid w:val="00DF2B53"/>
    <w:rsid w:val="00DF389D"/>
    <w:rsid w:val="00DF503E"/>
    <w:rsid w:val="00DF570C"/>
    <w:rsid w:val="00E07B9C"/>
    <w:rsid w:val="00E175C2"/>
    <w:rsid w:val="00E2548F"/>
    <w:rsid w:val="00E2723E"/>
    <w:rsid w:val="00E42DA6"/>
    <w:rsid w:val="00E433AD"/>
    <w:rsid w:val="00E57BBE"/>
    <w:rsid w:val="00E65AFE"/>
    <w:rsid w:val="00E66339"/>
    <w:rsid w:val="00E72C3E"/>
    <w:rsid w:val="00E76AFF"/>
    <w:rsid w:val="00E841BF"/>
    <w:rsid w:val="00E971C2"/>
    <w:rsid w:val="00EA2120"/>
    <w:rsid w:val="00EA5529"/>
    <w:rsid w:val="00EA710E"/>
    <w:rsid w:val="00EB0688"/>
    <w:rsid w:val="00EB7EC6"/>
    <w:rsid w:val="00EC3216"/>
    <w:rsid w:val="00EE012B"/>
    <w:rsid w:val="00EE33D4"/>
    <w:rsid w:val="00EF3F98"/>
    <w:rsid w:val="00EF5884"/>
    <w:rsid w:val="00EF6A56"/>
    <w:rsid w:val="00F01547"/>
    <w:rsid w:val="00F02D1D"/>
    <w:rsid w:val="00F04583"/>
    <w:rsid w:val="00F11BDC"/>
    <w:rsid w:val="00F24E62"/>
    <w:rsid w:val="00F30EDB"/>
    <w:rsid w:val="00F41FC2"/>
    <w:rsid w:val="00F42964"/>
    <w:rsid w:val="00F43C4E"/>
    <w:rsid w:val="00F460FB"/>
    <w:rsid w:val="00F5012C"/>
    <w:rsid w:val="00F50C7D"/>
    <w:rsid w:val="00F555CC"/>
    <w:rsid w:val="00F5581D"/>
    <w:rsid w:val="00F67222"/>
    <w:rsid w:val="00F7244A"/>
    <w:rsid w:val="00F800A6"/>
    <w:rsid w:val="00F81C66"/>
    <w:rsid w:val="00F852B4"/>
    <w:rsid w:val="00F85883"/>
    <w:rsid w:val="00F873A7"/>
    <w:rsid w:val="00FA2499"/>
    <w:rsid w:val="00FB32AE"/>
    <w:rsid w:val="00FC2896"/>
    <w:rsid w:val="00FD5AC7"/>
    <w:rsid w:val="00FF00EF"/>
    <w:rsid w:val="00FF1B2B"/>
    <w:rsid w:val="00FF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A630"/>
  <w15:docId w15:val="{3975E051-ACE0-4E70-8AE7-18A468DA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CDD"/>
    <w:pPr>
      <w:widowControl w:val="0"/>
      <w:spacing w:line="480" w:lineRule="auto"/>
      <w:ind w:firstLineChars="200" w:firstLine="200"/>
      <w:jc w:val="both"/>
    </w:pPr>
    <w:rPr>
      <w:sz w:val="24"/>
    </w:rPr>
  </w:style>
  <w:style w:type="paragraph" w:styleId="1">
    <w:name w:val="heading 1"/>
    <w:basedOn w:val="a"/>
    <w:next w:val="a"/>
    <w:link w:val="10"/>
    <w:uiPriority w:val="9"/>
    <w:qFormat/>
    <w:rsid w:val="009C3FD8"/>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083763"/>
    <w:pPr>
      <w:keepNext/>
      <w:keepLines/>
      <w:spacing w:before="260" w:after="260" w:line="416" w:lineRule="auto"/>
      <w:ind w:firstLineChars="0" w:firstLine="0"/>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6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26AE"/>
    <w:rPr>
      <w:sz w:val="18"/>
      <w:szCs w:val="18"/>
    </w:rPr>
  </w:style>
  <w:style w:type="paragraph" w:styleId="a5">
    <w:name w:val="footer"/>
    <w:basedOn w:val="a"/>
    <w:link w:val="a6"/>
    <w:uiPriority w:val="99"/>
    <w:unhideWhenUsed/>
    <w:rsid w:val="001A26AE"/>
    <w:pPr>
      <w:tabs>
        <w:tab w:val="center" w:pos="4153"/>
        <w:tab w:val="right" w:pos="8306"/>
      </w:tabs>
      <w:snapToGrid w:val="0"/>
      <w:jc w:val="left"/>
    </w:pPr>
    <w:rPr>
      <w:sz w:val="18"/>
      <w:szCs w:val="18"/>
    </w:rPr>
  </w:style>
  <w:style w:type="character" w:customStyle="1" w:styleId="a6">
    <w:name w:val="页脚 字符"/>
    <w:basedOn w:val="a0"/>
    <w:link w:val="a5"/>
    <w:uiPriority w:val="99"/>
    <w:rsid w:val="001A26AE"/>
    <w:rPr>
      <w:sz w:val="18"/>
      <w:szCs w:val="18"/>
    </w:rPr>
  </w:style>
  <w:style w:type="table" w:styleId="a7">
    <w:name w:val="Table Grid"/>
    <w:basedOn w:val="a1"/>
    <w:uiPriority w:val="39"/>
    <w:rsid w:val="0037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1796"/>
    <w:rPr>
      <w:sz w:val="18"/>
      <w:szCs w:val="18"/>
    </w:rPr>
  </w:style>
  <w:style w:type="character" w:customStyle="1" w:styleId="a9">
    <w:name w:val="批注框文本 字符"/>
    <w:basedOn w:val="a0"/>
    <w:link w:val="a8"/>
    <w:uiPriority w:val="99"/>
    <w:semiHidden/>
    <w:rsid w:val="00911796"/>
    <w:rPr>
      <w:sz w:val="18"/>
      <w:szCs w:val="18"/>
    </w:rPr>
  </w:style>
  <w:style w:type="paragraph" w:customStyle="1" w:styleId="N1AuthorAddresses">
    <w:name w:val="N1 Author Addresses"/>
    <w:qFormat/>
    <w:rsid w:val="00EF5884"/>
    <w:pPr>
      <w:spacing w:line="190" w:lineRule="exact"/>
    </w:pPr>
    <w:rPr>
      <w:rFonts w:ascii="Times New Roman" w:eastAsia="宋体" w:hAnsi="Times New Roman" w:cs="Times New Roman"/>
      <w:i/>
      <w:kern w:val="0"/>
      <w:sz w:val="16"/>
      <w:szCs w:val="20"/>
      <w:lang w:val="en-GB" w:eastAsia="en-GB"/>
    </w:rPr>
  </w:style>
  <w:style w:type="paragraph" w:styleId="aa">
    <w:name w:val="List Paragraph"/>
    <w:basedOn w:val="a"/>
    <w:uiPriority w:val="34"/>
    <w:qFormat/>
    <w:rsid w:val="009A6CDD"/>
    <w:pPr>
      <w:ind w:firstLine="420"/>
    </w:pPr>
  </w:style>
  <w:style w:type="character" w:customStyle="1" w:styleId="30">
    <w:name w:val="标题 3 字符"/>
    <w:basedOn w:val="a0"/>
    <w:link w:val="3"/>
    <w:uiPriority w:val="9"/>
    <w:rsid w:val="00083763"/>
    <w:rPr>
      <w:rFonts w:ascii="Times New Roman" w:hAnsi="Times New Roman"/>
      <w:b/>
      <w:bCs/>
      <w:sz w:val="32"/>
      <w:szCs w:val="32"/>
    </w:rPr>
  </w:style>
  <w:style w:type="paragraph" w:customStyle="1" w:styleId="ab">
    <w:name w:val="论文正文"/>
    <w:basedOn w:val="a"/>
    <w:link w:val="ac"/>
    <w:qFormat/>
    <w:rsid w:val="00920A23"/>
    <w:pPr>
      <w:spacing w:line="240" w:lineRule="auto"/>
    </w:pPr>
    <w:rPr>
      <w:rFonts w:ascii="Times New Roman" w:eastAsia="宋体" w:hAnsi="Times New Roman"/>
      <w:szCs w:val="28"/>
    </w:rPr>
  </w:style>
  <w:style w:type="character" w:customStyle="1" w:styleId="ac">
    <w:name w:val="论文正文 字符"/>
    <w:basedOn w:val="a0"/>
    <w:link w:val="ab"/>
    <w:rsid w:val="00920A23"/>
    <w:rPr>
      <w:rFonts w:ascii="Times New Roman" w:eastAsia="宋体" w:hAnsi="Times New Roman"/>
      <w:sz w:val="24"/>
      <w:szCs w:val="28"/>
    </w:rPr>
  </w:style>
  <w:style w:type="table" w:customStyle="1" w:styleId="ad">
    <w:name w:val="三线表"/>
    <w:basedOn w:val="a1"/>
    <w:uiPriority w:val="99"/>
    <w:rsid w:val="001B0D62"/>
    <w:rPr>
      <w:rFonts w:ascii="Times New Roman" w:eastAsia="宋体" w:hAnsi="Times New Roman"/>
      <w:sz w:val="24"/>
      <w:szCs w:val="28"/>
    </w:rPr>
    <w:tblPr>
      <w:tblBorders>
        <w:top w:val="single" w:sz="12" w:space="0" w:color="auto"/>
        <w:bottom w:val="single" w:sz="12" w:space="0" w:color="auto"/>
      </w:tblBorders>
    </w:tblPr>
    <w:tblStylePr w:type="firstRow">
      <w:pPr>
        <w:wordWrap/>
        <w:spacing w:line="360" w:lineRule="exact"/>
        <w:jc w:val="center"/>
      </w:pPr>
      <w:rPr>
        <w:rFonts w:ascii="Times New Roman" w:eastAsia="宋体" w:hAnsi="Times New Roman"/>
        <w:b w:val="0"/>
        <w:i w:val="0"/>
        <w:sz w:val="24"/>
      </w:rPr>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0">
    <w:name w:val="标题 1 字符"/>
    <w:basedOn w:val="a0"/>
    <w:link w:val="1"/>
    <w:uiPriority w:val="9"/>
    <w:rsid w:val="009C3FD8"/>
    <w:rPr>
      <w:b/>
      <w:bCs/>
      <w:kern w:val="44"/>
      <w:sz w:val="44"/>
      <w:szCs w:val="44"/>
    </w:rPr>
  </w:style>
  <w:style w:type="paragraph" w:styleId="ae">
    <w:name w:val="Bibliography"/>
    <w:basedOn w:val="a"/>
    <w:next w:val="a"/>
    <w:uiPriority w:val="37"/>
    <w:unhideWhenUsed/>
    <w:rsid w:val="009C3FD8"/>
    <w:pPr>
      <w:tabs>
        <w:tab w:val="left" w:pos="384"/>
      </w:tabs>
      <w:spacing w:line="240" w:lineRule="auto"/>
      <w:ind w:left="384" w:hanging="384"/>
    </w:pPr>
  </w:style>
  <w:style w:type="character" w:styleId="af">
    <w:name w:val="line number"/>
    <w:basedOn w:val="a0"/>
    <w:uiPriority w:val="99"/>
    <w:semiHidden/>
    <w:unhideWhenUsed/>
    <w:rsid w:val="00FF1B2B"/>
  </w:style>
  <w:style w:type="paragraph" w:styleId="af0">
    <w:name w:val="caption"/>
    <w:basedOn w:val="a"/>
    <w:next w:val="a"/>
    <w:unhideWhenUsed/>
    <w:qFormat/>
    <w:rsid w:val="00073263"/>
    <w:rPr>
      <w:rFonts w:asciiTheme="majorHAnsi" w:eastAsia="黑体" w:hAnsiTheme="majorHAnsi" w:cstheme="majorBidi"/>
      <w:sz w:val="20"/>
      <w:szCs w:val="20"/>
    </w:rPr>
  </w:style>
  <w:style w:type="character" w:styleId="af1">
    <w:name w:val="Hyperlink"/>
    <w:basedOn w:val="a0"/>
    <w:uiPriority w:val="99"/>
    <w:unhideWhenUsed/>
    <w:rsid w:val="0030552F"/>
    <w:rPr>
      <w:color w:val="0000FF" w:themeColor="hyperlink"/>
      <w:u w:val="single"/>
    </w:rPr>
  </w:style>
  <w:style w:type="character" w:styleId="af2">
    <w:name w:val="Unresolved Mention"/>
    <w:basedOn w:val="a0"/>
    <w:uiPriority w:val="99"/>
    <w:semiHidden/>
    <w:unhideWhenUsed/>
    <w:rsid w:val="00305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1621">
      <w:bodyDiv w:val="1"/>
      <w:marLeft w:val="0"/>
      <w:marRight w:val="0"/>
      <w:marTop w:val="0"/>
      <w:marBottom w:val="0"/>
      <w:divBdr>
        <w:top w:val="none" w:sz="0" w:space="0" w:color="auto"/>
        <w:left w:val="none" w:sz="0" w:space="0" w:color="auto"/>
        <w:bottom w:val="none" w:sz="0" w:space="0" w:color="auto"/>
        <w:right w:val="none" w:sz="0" w:space="0" w:color="auto"/>
      </w:divBdr>
    </w:div>
    <w:div w:id="426393320">
      <w:bodyDiv w:val="1"/>
      <w:marLeft w:val="0"/>
      <w:marRight w:val="0"/>
      <w:marTop w:val="0"/>
      <w:marBottom w:val="0"/>
      <w:divBdr>
        <w:top w:val="none" w:sz="0" w:space="0" w:color="auto"/>
        <w:left w:val="none" w:sz="0" w:space="0" w:color="auto"/>
        <w:bottom w:val="none" w:sz="0" w:space="0" w:color="auto"/>
        <w:right w:val="none" w:sz="0" w:space="0" w:color="auto"/>
      </w:divBdr>
    </w:div>
    <w:div w:id="1026902521">
      <w:bodyDiv w:val="1"/>
      <w:marLeft w:val="0"/>
      <w:marRight w:val="0"/>
      <w:marTop w:val="0"/>
      <w:marBottom w:val="0"/>
      <w:divBdr>
        <w:top w:val="none" w:sz="0" w:space="0" w:color="auto"/>
        <w:left w:val="none" w:sz="0" w:space="0" w:color="auto"/>
        <w:bottom w:val="none" w:sz="0" w:space="0" w:color="auto"/>
        <w:right w:val="none" w:sz="0" w:space="0" w:color="auto"/>
      </w:divBdr>
    </w:div>
    <w:div w:id="1884830885">
      <w:bodyDiv w:val="1"/>
      <w:marLeft w:val="0"/>
      <w:marRight w:val="0"/>
      <w:marTop w:val="0"/>
      <w:marBottom w:val="0"/>
      <w:divBdr>
        <w:top w:val="none" w:sz="0" w:space="0" w:color="auto"/>
        <w:left w:val="none" w:sz="0" w:space="0" w:color="auto"/>
        <w:bottom w:val="none" w:sz="0" w:space="0" w:color="auto"/>
        <w:right w:val="none" w:sz="0" w:space="0" w:color="auto"/>
      </w:divBdr>
    </w:div>
    <w:div w:id="19508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dkun1008@163.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1819</TotalTime>
  <Pages>5</Pages>
  <Words>4904</Words>
  <Characters>27957</Characters>
  <Application>Microsoft Office Word</Application>
  <DocSecurity>0</DocSecurity>
  <Lines>232</Lines>
  <Paragraphs>65</Paragraphs>
  <ScaleCrop>false</ScaleCrop>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1048827509@qq.com</cp:lastModifiedBy>
  <cp:revision>249</cp:revision>
  <cp:lastPrinted>2020-04-27T16:29:00Z</cp:lastPrinted>
  <dcterms:created xsi:type="dcterms:W3CDTF">2019-10-30T02:20:00Z</dcterms:created>
  <dcterms:modified xsi:type="dcterms:W3CDTF">2025-09-11T08:15:00Z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id="lLkj91lt"/&gt;&lt;style id="http://www.zotero.org/styles/heliyon" hasBibliography="1" bibliographyStyleHasBeenSet="1"/&gt;&lt;prefs&gt;&lt;pref name="fieldType" value="Field"/&gt;&lt;/prefs&gt;&lt;/data&gt;</vt:lpwstr>
  </property>
</Properties>
</file>