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9AC94">
      <w:pPr>
        <w:pStyle w:val="3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363" w:hanging="363"/>
        <w:jc w:val="both"/>
        <w:textAlignment w:val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Proposed an improved risk assessment method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that integrates</w:t>
      </w:r>
      <w:r>
        <w:rPr>
          <w:rFonts w:hint="eastAsia" w:ascii="Times New Roman" w:hAnsi="Times New Roman" w:cs="Times New Roman"/>
          <w:sz w:val="24"/>
        </w:rPr>
        <w:t xml:space="preserve"> flood hazard, vulnerability and probability.</w:t>
      </w:r>
    </w:p>
    <w:p w14:paraId="054E7B83">
      <w:pPr>
        <w:pStyle w:val="3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363" w:hanging="363"/>
        <w:jc w:val="both"/>
        <w:textAlignment w:val="auto"/>
        <w:rPr>
          <w:rFonts w:ascii="Times New Roman" w:hAnsi="Times New Roman" w:cs="Times New Roman"/>
          <w:sz w:val="24"/>
        </w:rPr>
      </w:pPr>
      <w:r>
        <w:rPr>
          <w:rStyle w:val="17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Quantified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cs="Times New Roman"/>
          <w:sz w:val="24"/>
        </w:rPr>
        <w:t>flood dynamics and economic losses across six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flooding</w:t>
      </w:r>
      <w:r>
        <w:rPr>
          <w:rFonts w:hint="eastAsia" w:ascii="Times New Roman" w:hAnsi="Times New Roman" w:cs="Times New Roman"/>
          <w:sz w:val="24"/>
        </w:rPr>
        <w:t xml:space="preserve"> scenarios.</w:t>
      </w:r>
    </w:p>
    <w:p w14:paraId="12BA62DE">
      <w:pPr>
        <w:pStyle w:val="3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363" w:hanging="363"/>
        <w:jc w:val="both"/>
        <w:textAlignment w:val="auto"/>
        <w:rPr>
          <w:rFonts w:ascii="Times New Roman" w:hAnsi="Times New Roman" w:cs="Times New Roman"/>
          <w:sz w:val="24"/>
        </w:rPr>
      </w:pPr>
      <w:r>
        <w:rPr>
          <w:rStyle w:val="17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Assessed</w:t>
      </w:r>
      <w:r>
        <w:rPr>
          <w:rFonts w:hint="eastAsia" w:ascii="Times New Roman" w:hAnsi="Times New Roman" w:cs="Times New Roman"/>
          <w:sz w:val="24"/>
        </w:rPr>
        <w:t xml:space="preserve"> flood risks for reservoir emergency discharge and dam-break events.</w:t>
      </w:r>
    </w:p>
    <w:p w14:paraId="2EB5C874">
      <w:pPr>
        <w:pStyle w:val="3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3" w:hanging="363"/>
        <w:jc w:val="both"/>
        <w:textAlignment w:val="auto"/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Identified high-risk zones concentrated in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river-adjacent</w:t>
      </w:r>
      <w:r>
        <w:rPr>
          <w:rFonts w:hint="eastAsia" w:ascii="Times New Roman" w:hAnsi="Times New Roman" w:cs="Times New Roman"/>
          <w:sz w:val="24"/>
        </w:rPr>
        <w:t xml:space="preserve"> agricultural and densely populated areas.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Lucida Handwriting">
    <w:panose1 w:val="03010101010101010101"/>
    <w:charset w:val="00"/>
    <w:family w:val="auto"/>
    <w:pitch w:val="default"/>
    <w:sig w:usb0="00000003" w:usb1="00000000" w:usb2="00000000" w:usb3="00000000" w:csb0="20000001" w:csb1="00000000"/>
  </w:font>
  <w:font w:name="Sitka Display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Myanmar Text">
    <w:panose1 w:val="020B0502040204020203"/>
    <w:charset w:val="00"/>
    <w:family w:val="auto"/>
    <w:pitch w:val="default"/>
    <w:sig w:usb0="80000003" w:usb1="00000000" w:usb2="00000400" w:usb3="00000000" w:csb0="00000001" w:csb1="00000000"/>
  </w:font>
  <w:font w:name="Origin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ristina">
    <w:panose1 w:val="03060402040406080204"/>
    <w:charset w:val="00"/>
    <w:family w:val="auto"/>
    <w:pitch w:val="default"/>
    <w:sig w:usb0="00000003" w:usb1="00000000" w:usb2="00000000" w:usb3="00000000" w:csb0="20000001" w:csb1="00000000"/>
  </w:font>
  <w:font w:name="Symbol Tiger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4551E4"/>
    <w:multiLevelType w:val="multilevel"/>
    <w:tmpl w:val="7F4551E4"/>
    <w:lvl w:ilvl="0" w:tentative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22F"/>
    <w:rsid w:val="000B7CDF"/>
    <w:rsid w:val="0017451A"/>
    <w:rsid w:val="00190F3F"/>
    <w:rsid w:val="00264B42"/>
    <w:rsid w:val="00286A77"/>
    <w:rsid w:val="00296FC3"/>
    <w:rsid w:val="00324DCD"/>
    <w:rsid w:val="0048191D"/>
    <w:rsid w:val="006028A3"/>
    <w:rsid w:val="008B23EC"/>
    <w:rsid w:val="00975B02"/>
    <w:rsid w:val="00A63810"/>
    <w:rsid w:val="00A66F86"/>
    <w:rsid w:val="00AD21A6"/>
    <w:rsid w:val="00BD3631"/>
    <w:rsid w:val="00C50D50"/>
    <w:rsid w:val="00E131AF"/>
    <w:rsid w:val="00E4222F"/>
    <w:rsid w:val="00EA5E20"/>
    <w:rsid w:val="00EC115D"/>
    <w:rsid w:val="00F57295"/>
    <w:rsid w:val="2C5300FC"/>
    <w:rsid w:val="58D4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7">
    <w:name w:val="Strong"/>
    <w:basedOn w:val="16"/>
    <w:qFormat/>
    <w:uiPriority w:val="22"/>
    <w:rPr>
      <w:b/>
    </w:rPr>
  </w:style>
  <w:style w:type="character" w:customStyle="1" w:styleId="18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6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6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2FEC1-72B9-499B-93A6-03CF8FD32E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302</Characters>
  <Lines>5</Lines>
  <Paragraphs>2</Paragraphs>
  <TotalTime>91</TotalTime>
  <ScaleCrop>false</ScaleCrop>
  <LinksUpToDate>false</LinksUpToDate>
  <CharactersWithSpaces>341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2025-04-22T13:00:00Z</dcterms:created>
  <dc:creator>HP</dc:creator>
  <cp:lastModifiedBy>dream</cp:lastModifiedBy>
  <dcterms:modified xsi:type="dcterms:W3CDTF">2025-07-22T09:41:50Z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eyJoZGlkIjoiZjRmNWZkMTlmYzg5YmVjOTM2MDVmNmMxYjE2ODRjN2MiLCJ1c2VySWQiOiIzOTAzNzk4ODAifQ==</vt:lpwstr>
  </property>
  <property fmtid="{D5CDD505-2E9C-101B-9397-08002B2CF9AE}" pid="3" name="KSOProductBuildVer">
    <vt:lpwstr>2052-12.1.0.21541</vt:lpwstr>
  </property>
  <property fmtid="{D5CDD505-2E9C-101B-9397-08002B2CF9AE}" pid="4" name="ICV">
    <vt:lpwstr>E322F9330A7D42F6883EC5DA57D244D8_12</vt:lpwstr>
  </property>
</Properties>
</file>