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F2994">
      <w:pPr>
        <w:widowControl w:val="0"/>
        <w:spacing w:line="480" w:lineRule="auto"/>
        <w:jc w:val="both"/>
        <w:rPr>
          <w:rFonts w:hint="default" w:ascii="Times New Roman Bold" w:hAnsi="Times New Roman Bold" w:eastAsia="Helvetica Neue" w:cs="Times New Roman Bold"/>
          <w:b/>
          <w:bCs/>
          <w:kern w:val="0"/>
          <w:sz w:val="24"/>
          <w:shd w:val="clear" w:color="auto" w:fill="FFFFFF"/>
          <w:lang w:val="en-US" w:eastAsia="zh-CN" w:bidi="ar"/>
        </w:rPr>
      </w:pPr>
      <w:r>
        <w:rPr>
          <w:rFonts w:hint="default" w:ascii="Times New Roman Bold" w:hAnsi="Times New Roman Bold" w:eastAsia="Helvetica Neue" w:cs="Times New Roman Bold"/>
          <w:b/>
          <w:bCs/>
          <w:kern w:val="0"/>
          <w:sz w:val="24"/>
          <w:shd w:val="clear" w:color="auto" w:fill="FFFFFF"/>
          <w:lang w:val="en-US" w:eastAsia="zh-CN" w:bidi="ar"/>
        </w:rPr>
        <w:t xml:space="preserve">The interview guide included the following questions: </w:t>
      </w:r>
    </w:p>
    <w:p w14:paraId="09676EA0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 xml:space="preserve">Do you think that implementing the pediatric critical illness intrahospital transport process according to the guidelines conflicts with current nursing practices in your clinical work? Where specifically? </w:t>
      </w:r>
      <w:bookmarkStart w:id="0" w:name="_GoBack"/>
      <w:bookmarkEnd w:id="0"/>
    </w:p>
    <w:p w14:paraId="55E4831F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 xml:space="preserve">To what extent are you willing to implement the recommendations in the guidelines in a standardized manner in your clinical work? </w:t>
      </w:r>
    </w:p>
    <w:p w14:paraId="280BE44E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>What difficulties do you foresee in the clinical implementation of the recommendations in the guidelines?</w:t>
      </w:r>
    </w:p>
    <w:p w14:paraId="78A097A9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>How confident are you that you can implement intrahospital transport according to the best recommendations in the guidelines?</w:t>
      </w:r>
    </w:p>
    <w:p w14:paraId="7B4479EC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 xml:space="preserve">Do you think the existing assessment handover form can replace the preparation and handover checklists in the recommendations? If not, in what specific ways? </w:t>
      </w:r>
    </w:p>
    <w:p w14:paraId="762522F8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>Is further training needed on existing intrahospital transport content? What specific areas require training?</w:t>
      </w:r>
    </w:p>
    <w:p w14:paraId="31DF67EC">
      <w:pPr>
        <w:widowControl w:val="0"/>
        <w:numPr>
          <w:ilvl w:val="0"/>
          <w:numId w:val="1"/>
        </w:numPr>
        <w:spacing w:line="480" w:lineRule="auto"/>
        <w:ind w:left="425" w:leftChars="0" w:hanging="425" w:firstLineChars="0"/>
        <w:jc w:val="both"/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 Regular" w:hAnsi="Times New Roman Regular" w:eastAsia="Helvetica Neue" w:cs="Times New Roman Regular"/>
          <w:kern w:val="0"/>
          <w:sz w:val="24"/>
          <w:shd w:val="clear" w:color="auto" w:fill="FFFFFF"/>
          <w:lang w:val="en-US" w:eastAsia="zh-CN" w:bidi="ar"/>
        </w:rPr>
        <w:t xml:space="preserve">What individual, departmental, or systemic approaches can help you complete the intrahospital transport process?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6F159"/>
    <w:multiLevelType w:val="singleLevel"/>
    <w:tmpl w:val="7EE6F1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B7DD"/>
    <w:rsid w:val="000C3B08"/>
    <w:rsid w:val="0035704D"/>
    <w:rsid w:val="00637D85"/>
    <w:rsid w:val="00771B27"/>
    <w:rsid w:val="007800AD"/>
    <w:rsid w:val="007C07C4"/>
    <w:rsid w:val="00AF2DBC"/>
    <w:rsid w:val="00F55875"/>
    <w:rsid w:val="1B3FB7DD"/>
    <w:rsid w:val="5B4ED3A2"/>
    <w:rsid w:val="6EF62E36"/>
    <w:rsid w:val="7A74B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99"/>
    <w:pPr>
      <w:spacing w:beforeAutospacing="1" w:afterAutospacing="1"/>
    </w:pPr>
    <w:rPr>
      <w:rFonts w:cs="Times New Roman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3158</Characters>
  <Lines>26</Lines>
  <Paragraphs>7</Paragraphs>
  <TotalTime>29</TotalTime>
  <ScaleCrop>false</ScaleCrop>
  <LinksUpToDate>false</LinksUpToDate>
  <CharactersWithSpaces>3704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2025-08-05T16:54:00Z</dcterms:created>
  <dc:creator>张艳</dc:creator>
  <cp:lastModifiedBy>张艳</cp:lastModifiedBy>
  <dcterms:modified xsi:type="dcterms:W3CDTF">2025-09-22T12:55:57Z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3439F6AADEFC6FA31D5AC268FD4FD7DA_43</vt:lpwstr>
  </property>
</Properties>
</file>