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0966" w14:textId="77777777" w:rsidR="00F4201F" w:rsidRPr="000A5823" w:rsidRDefault="00F4201F" w:rsidP="00F4201F">
      <w:pPr>
        <w:spacing w:line="36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352A8BEF" w14:textId="77777777" w:rsidR="00F4201F" w:rsidRPr="000A5823" w:rsidRDefault="00F4201F" w:rsidP="00F420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0A5823">
        <w:rPr>
          <w:rFonts w:asciiTheme="majorBidi" w:hAnsiTheme="majorBidi" w:cstheme="majorBidi"/>
          <w:b/>
          <w:bCs/>
          <w:sz w:val="24"/>
          <w:szCs w:val="24"/>
          <w:lang w:val="en-CA"/>
        </w:rPr>
        <w:t xml:space="preserve">TABLE 1. </w:t>
      </w:r>
      <w:r w:rsidRPr="000A5823">
        <w:rPr>
          <w:rFonts w:asciiTheme="majorBidi" w:hAnsiTheme="majorBidi" w:cstheme="majorBidi"/>
          <w:sz w:val="24"/>
          <w:szCs w:val="24"/>
          <w:lang w:val="en-CA"/>
        </w:rPr>
        <w:t>Experimental factors and levels used in the Taguchi L9(3³) orthogonal array design.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3174"/>
        <w:gridCol w:w="993"/>
        <w:gridCol w:w="992"/>
        <w:gridCol w:w="1134"/>
      </w:tblGrid>
      <w:tr w:rsidR="00F4201F" w:rsidRPr="000A5823" w14:paraId="04B40603" w14:textId="77777777" w:rsidTr="00F26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4" w:type="dxa"/>
          </w:tcPr>
          <w:p w14:paraId="3C472FA8" w14:textId="77777777" w:rsidR="00F4201F" w:rsidRPr="000A5823" w:rsidRDefault="00F4201F" w:rsidP="00F26109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Factor</w:t>
            </w:r>
          </w:p>
        </w:tc>
        <w:tc>
          <w:tcPr>
            <w:tcW w:w="993" w:type="dxa"/>
          </w:tcPr>
          <w:p w14:paraId="11FC2616" w14:textId="77777777" w:rsidR="00F4201F" w:rsidRPr="000A5823" w:rsidRDefault="00F4201F" w:rsidP="00F261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Level 1</w:t>
            </w:r>
          </w:p>
        </w:tc>
        <w:tc>
          <w:tcPr>
            <w:tcW w:w="992" w:type="dxa"/>
          </w:tcPr>
          <w:p w14:paraId="114DDC9B" w14:textId="77777777" w:rsidR="00F4201F" w:rsidRPr="000A5823" w:rsidRDefault="00F4201F" w:rsidP="00F261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Level 2</w:t>
            </w:r>
          </w:p>
        </w:tc>
        <w:tc>
          <w:tcPr>
            <w:tcW w:w="1134" w:type="dxa"/>
          </w:tcPr>
          <w:p w14:paraId="7314EC24" w14:textId="77777777" w:rsidR="00F4201F" w:rsidRPr="000A5823" w:rsidRDefault="00F4201F" w:rsidP="00F261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Level 3</w:t>
            </w:r>
          </w:p>
        </w:tc>
      </w:tr>
      <w:tr w:rsidR="00F4201F" w:rsidRPr="000A5823" w14:paraId="7CBC39F4" w14:textId="77777777" w:rsidTr="00F26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4" w:type="dxa"/>
          </w:tcPr>
          <w:p w14:paraId="095747FB" w14:textId="77777777" w:rsidR="00F4201F" w:rsidRPr="000A5823" w:rsidRDefault="00F4201F" w:rsidP="00F26109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Reaction temperature (°C)</w:t>
            </w:r>
          </w:p>
        </w:tc>
        <w:tc>
          <w:tcPr>
            <w:tcW w:w="993" w:type="dxa"/>
          </w:tcPr>
          <w:p w14:paraId="74712612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550</w:t>
            </w:r>
          </w:p>
        </w:tc>
        <w:tc>
          <w:tcPr>
            <w:tcW w:w="992" w:type="dxa"/>
          </w:tcPr>
          <w:p w14:paraId="33CE8217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600</w:t>
            </w:r>
          </w:p>
        </w:tc>
        <w:tc>
          <w:tcPr>
            <w:tcW w:w="1134" w:type="dxa"/>
          </w:tcPr>
          <w:p w14:paraId="14618872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650</w:t>
            </w:r>
          </w:p>
        </w:tc>
      </w:tr>
      <w:tr w:rsidR="00F4201F" w:rsidRPr="000A5823" w14:paraId="661697F6" w14:textId="77777777" w:rsidTr="00F26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4" w:type="dxa"/>
          </w:tcPr>
          <w:p w14:paraId="5C083CDA" w14:textId="77777777" w:rsidR="00F4201F" w:rsidRPr="000A5823" w:rsidRDefault="00F4201F" w:rsidP="00F26109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Cr loading (wt %)</w:t>
            </w:r>
          </w:p>
        </w:tc>
        <w:tc>
          <w:tcPr>
            <w:tcW w:w="993" w:type="dxa"/>
          </w:tcPr>
          <w:p w14:paraId="431350BC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992" w:type="dxa"/>
          </w:tcPr>
          <w:p w14:paraId="570D1875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1134" w:type="dxa"/>
          </w:tcPr>
          <w:p w14:paraId="2C702A61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</w:tr>
      <w:tr w:rsidR="00F4201F" w:rsidRPr="000A5823" w14:paraId="4B3DBBE5" w14:textId="77777777" w:rsidTr="00F26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4" w:type="dxa"/>
          </w:tcPr>
          <w:p w14:paraId="0BD0B893" w14:textId="77777777" w:rsidR="00F4201F" w:rsidRPr="000A5823" w:rsidRDefault="00F4201F" w:rsidP="00F26109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W/F ratio (g min mL⁻¹)</w:t>
            </w:r>
          </w:p>
        </w:tc>
        <w:tc>
          <w:tcPr>
            <w:tcW w:w="993" w:type="dxa"/>
          </w:tcPr>
          <w:p w14:paraId="61458AB6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</w:t>
            </w:r>
          </w:p>
        </w:tc>
        <w:tc>
          <w:tcPr>
            <w:tcW w:w="992" w:type="dxa"/>
          </w:tcPr>
          <w:p w14:paraId="43E74182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0.015</w:t>
            </w:r>
          </w:p>
        </w:tc>
        <w:tc>
          <w:tcPr>
            <w:tcW w:w="1134" w:type="dxa"/>
          </w:tcPr>
          <w:p w14:paraId="19C8E674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0.02</w:t>
            </w:r>
          </w:p>
        </w:tc>
      </w:tr>
    </w:tbl>
    <w:p w14:paraId="1A5E0C2C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76C5F1B9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37368195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051744A0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4FC897B2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3E36628F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27E2CED4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0A8B9A94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605C3B61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4A1E35E5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04432DE7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059752E0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22EEED0D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427EEEFC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7A4E8F9D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181710FB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578BCA4B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3170C0E0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2BFB6719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5F22D55A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30F6F59B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61AB0773" w14:textId="77777777" w:rsidR="00F4201F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2505AE81" w14:textId="77777777" w:rsidR="00F4201F" w:rsidRPr="000A5823" w:rsidRDefault="00F4201F" w:rsidP="00F4201F">
      <w:pPr>
        <w:spacing w:line="240" w:lineRule="auto"/>
        <w:rPr>
          <w:rFonts w:asciiTheme="majorBidi" w:hAnsiTheme="majorBidi" w:cstheme="majorBidi"/>
          <w:sz w:val="24"/>
          <w:szCs w:val="24"/>
          <w:lang w:val="en-CA"/>
        </w:rPr>
      </w:pPr>
    </w:p>
    <w:p w14:paraId="07167C4D" w14:textId="77777777" w:rsidR="00F4201F" w:rsidRPr="000A5823" w:rsidRDefault="00F4201F" w:rsidP="00F420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0A5823">
        <w:rPr>
          <w:rFonts w:asciiTheme="majorBidi" w:hAnsiTheme="majorBidi" w:cstheme="majorBidi"/>
          <w:b/>
          <w:bCs/>
          <w:sz w:val="24"/>
          <w:szCs w:val="24"/>
          <w:lang w:val="en-CA"/>
        </w:rPr>
        <w:lastRenderedPageBreak/>
        <w:t xml:space="preserve">TABLE 2. </w:t>
      </w:r>
      <w:r w:rsidRPr="000A5823">
        <w:rPr>
          <w:rFonts w:asciiTheme="majorBidi" w:hAnsiTheme="majorBidi" w:cstheme="majorBidi"/>
          <w:sz w:val="24"/>
          <w:szCs w:val="24"/>
          <w:lang w:val="en-CA"/>
        </w:rPr>
        <w:t>BET surface area, pore diameter, and pore volume of SBA-15 support and Cr/SBA-15 catalysts.</w:t>
      </w:r>
    </w:p>
    <w:tbl>
      <w:tblPr>
        <w:tblStyle w:val="PlainTable2"/>
        <w:tblW w:w="9072" w:type="dxa"/>
        <w:jc w:val="center"/>
        <w:tblLook w:val="04A0" w:firstRow="1" w:lastRow="0" w:firstColumn="1" w:lastColumn="0" w:noHBand="0" w:noVBand="1"/>
      </w:tblPr>
      <w:tblGrid>
        <w:gridCol w:w="2127"/>
        <w:gridCol w:w="1275"/>
        <w:gridCol w:w="2835"/>
        <w:gridCol w:w="2835"/>
      </w:tblGrid>
      <w:tr w:rsidR="00F4201F" w:rsidRPr="000A5823" w14:paraId="285A593D" w14:textId="77777777" w:rsidTr="00F26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04AB3E37" w14:textId="77777777" w:rsidR="00F4201F" w:rsidRPr="000A5823" w:rsidRDefault="00F4201F" w:rsidP="00F26109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Sample name</w:t>
            </w:r>
          </w:p>
        </w:tc>
        <w:tc>
          <w:tcPr>
            <w:tcW w:w="1275" w:type="dxa"/>
            <w:hideMark/>
          </w:tcPr>
          <w:p w14:paraId="387E65D9" w14:textId="77777777" w:rsidR="00F4201F" w:rsidRPr="000A5823" w:rsidRDefault="00F4201F" w:rsidP="00F261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S</w:t>
            </w: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position w:val="-6"/>
                <w:sz w:val="24"/>
                <w:szCs w:val="24"/>
                <w:vertAlign w:val="subscript"/>
                <w:lang w:val="en-CA"/>
                <w14:ligatures w14:val="none"/>
              </w:rPr>
              <w:t>BET</w:t>
            </w: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 xml:space="preserve"> (m</w:t>
            </w: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position w:val="7"/>
                <w:sz w:val="24"/>
                <w:szCs w:val="24"/>
                <w:vertAlign w:val="superscript"/>
                <w:lang w:val="en-CA"/>
                <w14:ligatures w14:val="none"/>
              </w:rPr>
              <w:t>2</w:t>
            </w: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/g)</w:t>
            </w:r>
          </w:p>
        </w:tc>
        <w:tc>
          <w:tcPr>
            <w:tcW w:w="2835" w:type="dxa"/>
            <w:hideMark/>
          </w:tcPr>
          <w:p w14:paraId="64161391" w14:textId="77777777" w:rsidR="00F4201F" w:rsidRPr="000A5823" w:rsidRDefault="00F4201F" w:rsidP="00F261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Average pore diameter (Å)</w:t>
            </w:r>
          </w:p>
        </w:tc>
        <w:tc>
          <w:tcPr>
            <w:tcW w:w="2835" w:type="dxa"/>
            <w:hideMark/>
          </w:tcPr>
          <w:p w14:paraId="3DF9846F" w14:textId="77777777" w:rsidR="00F4201F" w:rsidRPr="000A5823" w:rsidRDefault="00F4201F" w:rsidP="00F2610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Average pore volume (cm</w:t>
            </w: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position w:val="7"/>
                <w:sz w:val="24"/>
                <w:szCs w:val="24"/>
                <w:vertAlign w:val="superscript"/>
                <w:lang w:val="en-CA"/>
                <w14:ligatures w14:val="none"/>
              </w:rPr>
              <w:t>3</w:t>
            </w:r>
            <w:r w:rsidRPr="000A5823">
              <w:rPr>
                <w:rFonts w:asciiTheme="majorBidi" w:eastAsia="Times New Roman" w:hAnsiTheme="majorBidi" w:cstheme="majorBidi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/g)</w:t>
            </w:r>
          </w:p>
        </w:tc>
      </w:tr>
      <w:tr w:rsidR="00F4201F" w:rsidRPr="000A5823" w14:paraId="7FCA6A41" w14:textId="77777777" w:rsidTr="00F26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2D1E3481" w14:textId="77777777" w:rsidR="00F4201F" w:rsidRPr="000A5823" w:rsidRDefault="00F4201F" w:rsidP="00F26109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SBA-15 Support</w:t>
            </w:r>
          </w:p>
        </w:tc>
        <w:tc>
          <w:tcPr>
            <w:tcW w:w="1275" w:type="dxa"/>
            <w:hideMark/>
          </w:tcPr>
          <w:p w14:paraId="7AD10D4E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623</w:t>
            </w:r>
          </w:p>
        </w:tc>
        <w:tc>
          <w:tcPr>
            <w:tcW w:w="2835" w:type="dxa"/>
            <w:hideMark/>
          </w:tcPr>
          <w:p w14:paraId="40F85E60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63.0</w:t>
            </w:r>
          </w:p>
        </w:tc>
        <w:tc>
          <w:tcPr>
            <w:tcW w:w="2835" w:type="dxa"/>
            <w:hideMark/>
          </w:tcPr>
          <w:p w14:paraId="1349583A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0.87</w:t>
            </w:r>
          </w:p>
        </w:tc>
      </w:tr>
      <w:tr w:rsidR="00F4201F" w:rsidRPr="000A5823" w14:paraId="7F3896B1" w14:textId="77777777" w:rsidTr="00F26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135B40DE" w14:textId="77777777" w:rsidR="00F4201F" w:rsidRPr="000A5823" w:rsidRDefault="00F4201F" w:rsidP="00F26109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5 % Cr/SBA-15</w:t>
            </w:r>
          </w:p>
        </w:tc>
        <w:tc>
          <w:tcPr>
            <w:tcW w:w="1275" w:type="dxa"/>
            <w:hideMark/>
          </w:tcPr>
          <w:p w14:paraId="2ED444DD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494</w:t>
            </w:r>
          </w:p>
        </w:tc>
        <w:tc>
          <w:tcPr>
            <w:tcW w:w="2835" w:type="dxa"/>
            <w:hideMark/>
          </w:tcPr>
          <w:p w14:paraId="20629F50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43.8</w:t>
            </w:r>
          </w:p>
        </w:tc>
        <w:tc>
          <w:tcPr>
            <w:tcW w:w="2835" w:type="dxa"/>
            <w:hideMark/>
          </w:tcPr>
          <w:p w14:paraId="02868F6A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0.52</w:t>
            </w:r>
          </w:p>
        </w:tc>
      </w:tr>
      <w:tr w:rsidR="00F4201F" w:rsidRPr="000A5823" w14:paraId="7631D86D" w14:textId="77777777" w:rsidTr="00F26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38FA058E" w14:textId="77777777" w:rsidR="00F4201F" w:rsidRPr="000A5823" w:rsidRDefault="00F4201F" w:rsidP="00F26109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7 % Cr/SBA-15</w:t>
            </w:r>
          </w:p>
        </w:tc>
        <w:tc>
          <w:tcPr>
            <w:tcW w:w="1275" w:type="dxa"/>
            <w:hideMark/>
          </w:tcPr>
          <w:p w14:paraId="6AB3EFBA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486</w:t>
            </w:r>
          </w:p>
        </w:tc>
        <w:tc>
          <w:tcPr>
            <w:tcW w:w="2835" w:type="dxa"/>
            <w:hideMark/>
          </w:tcPr>
          <w:p w14:paraId="140095EE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42.6</w:t>
            </w:r>
          </w:p>
        </w:tc>
        <w:tc>
          <w:tcPr>
            <w:tcW w:w="2835" w:type="dxa"/>
            <w:hideMark/>
          </w:tcPr>
          <w:p w14:paraId="75847964" w14:textId="77777777" w:rsidR="00F4201F" w:rsidRPr="000A5823" w:rsidRDefault="00F4201F" w:rsidP="00F2610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0.47</w:t>
            </w:r>
          </w:p>
        </w:tc>
      </w:tr>
      <w:tr w:rsidR="00F4201F" w:rsidRPr="000A5823" w14:paraId="5D299C58" w14:textId="77777777" w:rsidTr="00F261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7148CB66" w14:textId="77777777" w:rsidR="00F4201F" w:rsidRPr="000A5823" w:rsidRDefault="00F4201F" w:rsidP="00F26109">
            <w:pPr>
              <w:spacing w:line="360" w:lineRule="auto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b w:val="0"/>
                <w:bCs w:val="0"/>
                <w:color w:val="000000" w:themeColor="text1"/>
                <w:kern w:val="0"/>
                <w:sz w:val="24"/>
                <w:szCs w:val="24"/>
                <w:lang w:val="en-CA"/>
                <w14:ligatures w14:val="none"/>
              </w:rPr>
              <w:t>10 % Cr/SBA-15</w:t>
            </w:r>
          </w:p>
        </w:tc>
        <w:tc>
          <w:tcPr>
            <w:tcW w:w="1275" w:type="dxa"/>
            <w:hideMark/>
          </w:tcPr>
          <w:p w14:paraId="10B0075C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457</w:t>
            </w:r>
          </w:p>
        </w:tc>
        <w:tc>
          <w:tcPr>
            <w:tcW w:w="2835" w:type="dxa"/>
            <w:hideMark/>
          </w:tcPr>
          <w:p w14:paraId="4C171F46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43.2</w:t>
            </w:r>
          </w:p>
        </w:tc>
        <w:tc>
          <w:tcPr>
            <w:tcW w:w="2835" w:type="dxa"/>
            <w:hideMark/>
          </w:tcPr>
          <w:p w14:paraId="2E17ABE1" w14:textId="77777777" w:rsidR="00F4201F" w:rsidRPr="000A5823" w:rsidRDefault="00F4201F" w:rsidP="00F2610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lang w:val="en-CA"/>
                <w14:ligatures w14:val="none"/>
              </w:rPr>
              <w:t>0.44</w:t>
            </w:r>
          </w:p>
        </w:tc>
      </w:tr>
    </w:tbl>
    <w:p w14:paraId="205FD25C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1B4720AE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0B634E36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7B096A7E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525ADC05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546CFCC4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008A8A69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55B86829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4F4075DA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5AE18FF2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589F91EC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389950E2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384AD6AD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54393E70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042F2C1C" w14:textId="77777777" w:rsidR="00F4201F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6447DDE7" w14:textId="77777777" w:rsidR="00F4201F" w:rsidRPr="000A5823" w:rsidRDefault="00F4201F" w:rsidP="00F4201F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</w:p>
    <w:p w14:paraId="07B06BAD" w14:textId="0CF86C66" w:rsidR="00F4201F" w:rsidRPr="000A5823" w:rsidRDefault="00F4201F" w:rsidP="00F420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0A5823">
        <w:rPr>
          <w:rFonts w:asciiTheme="majorBidi" w:hAnsiTheme="majorBidi" w:cstheme="majorBidi"/>
          <w:b/>
          <w:bCs/>
          <w:sz w:val="24"/>
          <w:szCs w:val="24"/>
          <w:lang w:val="en-CA"/>
        </w:rPr>
        <w:lastRenderedPageBreak/>
        <w:t xml:space="preserve">TABLE 3. </w:t>
      </w:r>
      <w:r w:rsidRPr="000A5823">
        <w:rPr>
          <w:rFonts w:asciiTheme="majorBidi" w:hAnsiTheme="majorBidi" w:cstheme="majorBidi"/>
          <w:sz w:val="24"/>
          <w:szCs w:val="24"/>
          <w:lang w:val="en-CA"/>
        </w:rPr>
        <w:t>XANES–LCF chromium speciation for Cr/SBA-15</w:t>
      </w:r>
      <w:r>
        <w:rPr>
          <w:rFonts w:asciiTheme="majorBidi" w:hAnsiTheme="majorBidi" w:cstheme="majorBidi"/>
          <w:sz w:val="24"/>
          <w:szCs w:val="24"/>
          <w:lang w:val="en-CA"/>
        </w:rPr>
        <w:t xml:space="preserve"> catalysts</w:t>
      </w:r>
      <w:r w:rsidRPr="000A5823">
        <w:rPr>
          <w:rFonts w:asciiTheme="majorBidi" w:hAnsiTheme="majorBidi" w:cstheme="majorBidi"/>
          <w:sz w:val="24"/>
          <w:szCs w:val="24"/>
          <w:lang w:val="en-CA"/>
        </w:rPr>
        <w:t xml:space="preserve"> (fresh vs. spent).</w:t>
      </w:r>
    </w:p>
    <w:tbl>
      <w:tblPr>
        <w:tblStyle w:val="TableGrid"/>
        <w:tblW w:w="5746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556"/>
        <w:gridCol w:w="808"/>
        <w:gridCol w:w="835"/>
        <w:gridCol w:w="1270"/>
      </w:tblGrid>
      <w:tr w:rsidR="00F4201F" w:rsidRPr="000A5823" w14:paraId="7246B4AC" w14:textId="77777777" w:rsidTr="00F26109">
        <w:trPr>
          <w:jc w:val="center"/>
        </w:trPr>
        <w:tc>
          <w:tcPr>
            <w:tcW w:w="1277" w:type="dxa"/>
            <w:vAlign w:val="center"/>
          </w:tcPr>
          <w:p w14:paraId="161F79DB" w14:textId="77777777" w:rsidR="00F4201F" w:rsidRPr="00C10BF1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C10BF1"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  <w:t>Catalyst</w:t>
            </w:r>
          </w:p>
        </w:tc>
        <w:tc>
          <w:tcPr>
            <w:tcW w:w="1556" w:type="dxa"/>
            <w:vAlign w:val="center"/>
          </w:tcPr>
          <w:p w14:paraId="50928E44" w14:textId="77777777" w:rsidR="00F4201F" w:rsidRPr="00C10BF1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C10B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 Loading (wt %)</w:t>
            </w:r>
          </w:p>
        </w:tc>
        <w:tc>
          <w:tcPr>
            <w:tcW w:w="808" w:type="dxa"/>
            <w:vAlign w:val="center"/>
          </w:tcPr>
          <w:p w14:paraId="21689A07" w14:textId="77777777" w:rsidR="00F4201F" w:rsidRPr="00C10BF1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C10B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Cr⁶⁺ (%)</w:t>
            </w:r>
          </w:p>
        </w:tc>
        <w:tc>
          <w:tcPr>
            <w:tcW w:w="835" w:type="dxa"/>
            <w:vAlign w:val="center"/>
          </w:tcPr>
          <w:p w14:paraId="44E9B16B" w14:textId="77777777" w:rsidR="00F4201F" w:rsidRPr="00C10BF1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CA"/>
              </w:rPr>
            </w:pPr>
            <w:r w:rsidRPr="00C10B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Cr³⁺ (%)</w:t>
            </w:r>
          </w:p>
        </w:tc>
        <w:tc>
          <w:tcPr>
            <w:tcW w:w="1270" w:type="dxa"/>
            <w:vAlign w:val="center"/>
          </w:tcPr>
          <w:p w14:paraId="54483C86" w14:textId="77777777" w:rsidR="00F4201F" w:rsidRPr="00C10BF1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0BF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Cr⁶⁺/Cr³⁺ </w:t>
            </w:r>
          </w:p>
        </w:tc>
      </w:tr>
      <w:tr w:rsidR="00F4201F" w:rsidRPr="000A5823" w14:paraId="0B9A96F9" w14:textId="77777777" w:rsidTr="00F26109">
        <w:trPr>
          <w:jc w:val="center"/>
        </w:trPr>
        <w:tc>
          <w:tcPr>
            <w:tcW w:w="1277" w:type="dxa"/>
            <w:vMerge w:val="restart"/>
            <w:vAlign w:val="center"/>
          </w:tcPr>
          <w:p w14:paraId="1D8E1C14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Fresh</w:t>
            </w:r>
          </w:p>
        </w:tc>
        <w:tc>
          <w:tcPr>
            <w:tcW w:w="1556" w:type="dxa"/>
          </w:tcPr>
          <w:p w14:paraId="6FD7ECD3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808" w:type="dxa"/>
          </w:tcPr>
          <w:p w14:paraId="49A5586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43.5</w:t>
            </w:r>
          </w:p>
        </w:tc>
        <w:tc>
          <w:tcPr>
            <w:tcW w:w="835" w:type="dxa"/>
          </w:tcPr>
          <w:p w14:paraId="673C79A5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56.5</w:t>
            </w:r>
          </w:p>
        </w:tc>
        <w:tc>
          <w:tcPr>
            <w:tcW w:w="1270" w:type="dxa"/>
          </w:tcPr>
          <w:p w14:paraId="1613AB2D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0.77</w:t>
            </w:r>
          </w:p>
        </w:tc>
      </w:tr>
      <w:tr w:rsidR="00F4201F" w:rsidRPr="000A5823" w14:paraId="31DB2985" w14:textId="77777777" w:rsidTr="00F26109">
        <w:trPr>
          <w:jc w:val="center"/>
        </w:trPr>
        <w:tc>
          <w:tcPr>
            <w:tcW w:w="1277" w:type="dxa"/>
            <w:vMerge/>
            <w:vAlign w:val="center"/>
          </w:tcPr>
          <w:p w14:paraId="449E75B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6" w:type="dxa"/>
          </w:tcPr>
          <w:p w14:paraId="0E16F494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808" w:type="dxa"/>
          </w:tcPr>
          <w:p w14:paraId="21B1985A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46.6</w:t>
            </w:r>
          </w:p>
        </w:tc>
        <w:tc>
          <w:tcPr>
            <w:tcW w:w="835" w:type="dxa"/>
          </w:tcPr>
          <w:p w14:paraId="352E6C3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53.4</w:t>
            </w:r>
          </w:p>
        </w:tc>
        <w:tc>
          <w:tcPr>
            <w:tcW w:w="1270" w:type="dxa"/>
          </w:tcPr>
          <w:p w14:paraId="50FA6AAC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0.87</w:t>
            </w:r>
          </w:p>
        </w:tc>
      </w:tr>
      <w:tr w:rsidR="00F4201F" w:rsidRPr="000A5823" w14:paraId="3706C10D" w14:textId="77777777" w:rsidTr="00F26109">
        <w:trPr>
          <w:jc w:val="center"/>
        </w:trPr>
        <w:tc>
          <w:tcPr>
            <w:tcW w:w="1277" w:type="dxa"/>
            <w:vMerge/>
            <w:vAlign w:val="center"/>
          </w:tcPr>
          <w:p w14:paraId="3FD48F69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6" w:type="dxa"/>
          </w:tcPr>
          <w:p w14:paraId="588E7C8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808" w:type="dxa"/>
          </w:tcPr>
          <w:p w14:paraId="6D4CD2AF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38.4</w:t>
            </w:r>
          </w:p>
        </w:tc>
        <w:tc>
          <w:tcPr>
            <w:tcW w:w="835" w:type="dxa"/>
          </w:tcPr>
          <w:p w14:paraId="373B7CE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61.6</w:t>
            </w:r>
          </w:p>
        </w:tc>
        <w:tc>
          <w:tcPr>
            <w:tcW w:w="1270" w:type="dxa"/>
          </w:tcPr>
          <w:p w14:paraId="0032C6F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0.62</w:t>
            </w:r>
          </w:p>
        </w:tc>
      </w:tr>
      <w:tr w:rsidR="00F4201F" w:rsidRPr="000A5823" w14:paraId="4D262AF2" w14:textId="77777777" w:rsidTr="00F26109">
        <w:trPr>
          <w:jc w:val="center"/>
        </w:trPr>
        <w:tc>
          <w:tcPr>
            <w:tcW w:w="1277" w:type="dxa"/>
            <w:vMerge w:val="restart"/>
            <w:vAlign w:val="center"/>
          </w:tcPr>
          <w:p w14:paraId="1928DDBA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Spent</w:t>
            </w:r>
          </w:p>
        </w:tc>
        <w:tc>
          <w:tcPr>
            <w:tcW w:w="1556" w:type="dxa"/>
          </w:tcPr>
          <w:p w14:paraId="4FCEEDC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5</w:t>
            </w:r>
          </w:p>
        </w:tc>
        <w:tc>
          <w:tcPr>
            <w:tcW w:w="808" w:type="dxa"/>
          </w:tcPr>
          <w:p w14:paraId="5085CB6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33.0</w:t>
            </w:r>
          </w:p>
        </w:tc>
        <w:tc>
          <w:tcPr>
            <w:tcW w:w="835" w:type="dxa"/>
          </w:tcPr>
          <w:p w14:paraId="37D8366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67.0</w:t>
            </w:r>
          </w:p>
        </w:tc>
        <w:tc>
          <w:tcPr>
            <w:tcW w:w="1270" w:type="dxa"/>
          </w:tcPr>
          <w:p w14:paraId="7CAB27E3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0.49</w:t>
            </w:r>
          </w:p>
        </w:tc>
      </w:tr>
      <w:tr w:rsidR="00F4201F" w:rsidRPr="000A5823" w14:paraId="79045636" w14:textId="77777777" w:rsidTr="00F26109">
        <w:trPr>
          <w:jc w:val="center"/>
        </w:trPr>
        <w:tc>
          <w:tcPr>
            <w:tcW w:w="1277" w:type="dxa"/>
            <w:vMerge/>
            <w:vAlign w:val="center"/>
          </w:tcPr>
          <w:p w14:paraId="4C4A6CF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6" w:type="dxa"/>
          </w:tcPr>
          <w:p w14:paraId="5E422A06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7</w:t>
            </w:r>
          </w:p>
        </w:tc>
        <w:tc>
          <w:tcPr>
            <w:tcW w:w="808" w:type="dxa"/>
          </w:tcPr>
          <w:p w14:paraId="2B53052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37.6</w:t>
            </w:r>
          </w:p>
        </w:tc>
        <w:tc>
          <w:tcPr>
            <w:tcW w:w="835" w:type="dxa"/>
          </w:tcPr>
          <w:p w14:paraId="2AFA060F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 xml:space="preserve">62.4 </w:t>
            </w:r>
          </w:p>
        </w:tc>
        <w:tc>
          <w:tcPr>
            <w:tcW w:w="1270" w:type="dxa"/>
          </w:tcPr>
          <w:p w14:paraId="54C73335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0.60</w:t>
            </w:r>
          </w:p>
        </w:tc>
      </w:tr>
      <w:tr w:rsidR="00F4201F" w:rsidRPr="000A5823" w14:paraId="3E80AC74" w14:textId="77777777" w:rsidTr="00F26109">
        <w:trPr>
          <w:jc w:val="center"/>
        </w:trPr>
        <w:tc>
          <w:tcPr>
            <w:tcW w:w="1277" w:type="dxa"/>
            <w:vMerge/>
            <w:vAlign w:val="center"/>
          </w:tcPr>
          <w:p w14:paraId="366C4D47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</w:p>
        </w:tc>
        <w:tc>
          <w:tcPr>
            <w:tcW w:w="1556" w:type="dxa"/>
          </w:tcPr>
          <w:p w14:paraId="73DD79C7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10</w:t>
            </w:r>
          </w:p>
        </w:tc>
        <w:tc>
          <w:tcPr>
            <w:tcW w:w="808" w:type="dxa"/>
          </w:tcPr>
          <w:p w14:paraId="1295B11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33.5</w:t>
            </w:r>
          </w:p>
        </w:tc>
        <w:tc>
          <w:tcPr>
            <w:tcW w:w="835" w:type="dxa"/>
          </w:tcPr>
          <w:p w14:paraId="13B7AB7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66.5</w:t>
            </w:r>
          </w:p>
        </w:tc>
        <w:tc>
          <w:tcPr>
            <w:tcW w:w="1270" w:type="dxa"/>
          </w:tcPr>
          <w:p w14:paraId="083A4549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CA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  <w:lang w:val="en-CA"/>
              </w:rPr>
              <w:t>0.50</w:t>
            </w:r>
          </w:p>
        </w:tc>
      </w:tr>
    </w:tbl>
    <w:p w14:paraId="6964BB0D" w14:textId="77777777" w:rsidR="00F4201F" w:rsidRDefault="00F4201F" w:rsidP="00F4201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5868C48D" w14:textId="77777777" w:rsidR="00F4201F" w:rsidRPr="000A5823" w:rsidRDefault="00F4201F" w:rsidP="00F4201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0A5823">
        <w:rPr>
          <w:rFonts w:asciiTheme="majorBidi" w:hAnsiTheme="majorBidi" w:cstheme="majorBidi"/>
          <w:sz w:val="20"/>
          <w:szCs w:val="20"/>
        </w:rPr>
        <w:t>*LCF uncertainties were ±2–3 % absolute for component fractions.</w:t>
      </w:r>
    </w:p>
    <w:p w14:paraId="46494577" w14:textId="77777777" w:rsidR="00F4201F" w:rsidRPr="00396AD7" w:rsidRDefault="00F4201F" w:rsidP="00F4201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0A5823">
        <w:rPr>
          <w:rFonts w:asciiTheme="majorBidi" w:hAnsiTheme="majorBidi" w:cstheme="majorBidi"/>
          <w:sz w:val="20"/>
          <w:szCs w:val="20"/>
        </w:rPr>
        <w:t>** The Cr⁶⁺/Cr³⁺ ratios of all spent catalysts were determined under the optimal operating conditions (600 °C, W/F = 0.015</w:t>
      </w:r>
      <w:r w:rsidRPr="000A5823">
        <w:t xml:space="preserve"> </w:t>
      </w:r>
      <w:r w:rsidRPr="000A5823">
        <w:rPr>
          <w:rFonts w:asciiTheme="majorBidi" w:hAnsiTheme="majorBidi" w:cstheme="majorBidi"/>
          <w:sz w:val="20"/>
          <w:szCs w:val="20"/>
        </w:rPr>
        <w:t>g min mL⁻¹), see Table 4.</w:t>
      </w:r>
    </w:p>
    <w:p w14:paraId="37240A06" w14:textId="77777777" w:rsidR="00CA2A8C" w:rsidRDefault="00CA2A8C"/>
    <w:p w14:paraId="42EDF945" w14:textId="77777777" w:rsidR="00F4201F" w:rsidRDefault="00F4201F"/>
    <w:p w14:paraId="6A5510D6" w14:textId="77777777" w:rsidR="00F4201F" w:rsidRDefault="00F4201F"/>
    <w:p w14:paraId="627F4BCD" w14:textId="77777777" w:rsidR="00F4201F" w:rsidRDefault="00F4201F"/>
    <w:p w14:paraId="3C4A9DCA" w14:textId="77777777" w:rsidR="00F4201F" w:rsidRDefault="00F4201F"/>
    <w:p w14:paraId="6D28E349" w14:textId="77777777" w:rsidR="00F4201F" w:rsidRDefault="00F4201F"/>
    <w:p w14:paraId="403AAC67" w14:textId="77777777" w:rsidR="00F4201F" w:rsidRDefault="00F4201F"/>
    <w:p w14:paraId="39E16AEB" w14:textId="77777777" w:rsidR="00F4201F" w:rsidRDefault="00F4201F"/>
    <w:p w14:paraId="0EA04F34" w14:textId="77777777" w:rsidR="00F4201F" w:rsidRDefault="00F4201F"/>
    <w:p w14:paraId="41806B32" w14:textId="77777777" w:rsidR="00F4201F" w:rsidRDefault="00F4201F"/>
    <w:p w14:paraId="05DE6F5D" w14:textId="77777777" w:rsidR="00F4201F" w:rsidRDefault="00F4201F"/>
    <w:p w14:paraId="09C55A17" w14:textId="77777777" w:rsidR="00F4201F" w:rsidRDefault="00F4201F"/>
    <w:p w14:paraId="58CBB09F" w14:textId="77777777" w:rsidR="00F4201F" w:rsidRDefault="00F4201F"/>
    <w:p w14:paraId="544C543C" w14:textId="77777777" w:rsidR="00F4201F" w:rsidRDefault="00F4201F"/>
    <w:p w14:paraId="665D88F8" w14:textId="77777777" w:rsidR="00F4201F" w:rsidRDefault="00F4201F"/>
    <w:p w14:paraId="52DB457D" w14:textId="77777777" w:rsidR="00F4201F" w:rsidRDefault="00F4201F"/>
    <w:p w14:paraId="119C6D5B" w14:textId="77777777" w:rsidR="00F4201F" w:rsidRDefault="00F4201F"/>
    <w:p w14:paraId="455D1FC8" w14:textId="77777777" w:rsidR="00F4201F" w:rsidRPr="000A5823" w:rsidRDefault="00F4201F" w:rsidP="00F4201F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CA"/>
        </w:rPr>
      </w:pPr>
      <w:r w:rsidRPr="000A5823">
        <w:rPr>
          <w:rFonts w:asciiTheme="majorBidi" w:hAnsiTheme="majorBidi" w:cstheme="majorBidi"/>
          <w:b/>
          <w:bCs/>
          <w:sz w:val="24"/>
          <w:szCs w:val="24"/>
          <w:lang w:val="en-CA"/>
        </w:rPr>
        <w:lastRenderedPageBreak/>
        <w:t>TABLE 4.</w:t>
      </w:r>
      <w:r w:rsidRPr="000A5823">
        <w:rPr>
          <w:rFonts w:asciiTheme="majorBidi" w:hAnsiTheme="majorBidi" w:cstheme="majorBidi"/>
          <w:sz w:val="24"/>
          <w:szCs w:val="24"/>
          <w:lang w:val="en-CA"/>
        </w:rPr>
        <w:t xml:space="preserve"> </w:t>
      </w:r>
      <w:bookmarkStart w:id="0" w:name="_Hlk201015705"/>
      <w:r w:rsidRPr="000A5823">
        <w:rPr>
          <w:rFonts w:asciiTheme="majorBidi" w:hAnsiTheme="majorBidi" w:cstheme="majorBidi"/>
          <w:sz w:val="24"/>
          <w:szCs w:val="24"/>
          <w:lang w:val="en-CA"/>
        </w:rPr>
        <w:t>Catalytic performance of Cr/SBA-15 catalysts under Taguchi L9(3³) reaction conditions</w:t>
      </w:r>
      <w:bookmarkEnd w:id="0"/>
      <w:r w:rsidRPr="000A5823">
        <w:rPr>
          <w:rFonts w:asciiTheme="majorBidi" w:hAnsiTheme="majorBidi" w:cstheme="majorBidi"/>
          <w:sz w:val="24"/>
          <w:szCs w:val="24"/>
          <w:lang w:val="en-CA"/>
        </w:rPr>
        <w:t>.</w:t>
      </w:r>
    </w:p>
    <w:tbl>
      <w:tblPr>
        <w:tblStyle w:val="TableGridLight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49"/>
        <w:gridCol w:w="1094"/>
        <w:gridCol w:w="1559"/>
        <w:gridCol w:w="1431"/>
        <w:gridCol w:w="1404"/>
        <w:gridCol w:w="1418"/>
        <w:gridCol w:w="1276"/>
      </w:tblGrid>
      <w:tr w:rsidR="00F4201F" w:rsidRPr="000A5823" w14:paraId="76CE41C7" w14:textId="77777777" w:rsidTr="00F26109">
        <w:trPr>
          <w:trHeight w:val="1260"/>
          <w:jc w:val="center"/>
        </w:trPr>
        <w:tc>
          <w:tcPr>
            <w:tcW w:w="562" w:type="dxa"/>
            <w:hideMark/>
          </w:tcPr>
          <w:p w14:paraId="209909E2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No</w:t>
            </w:r>
          </w:p>
        </w:tc>
        <w:tc>
          <w:tcPr>
            <w:tcW w:w="749" w:type="dxa"/>
            <w:hideMark/>
          </w:tcPr>
          <w:p w14:paraId="2A1CEEDB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T (</w:t>
            </w:r>
            <w:proofErr w:type="spellStart"/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vertAlign w:val="superscript"/>
                <w:lang w:val="en-CA"/>
                <w14:ligatures w14:val="none"/>
              </w:rPr>
              <w:t>o</w:t>
            </w: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C</w:t>
            </w:r>
            <w:proofErr w:type="spellEnd"/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)</w:t>
            </w:r>
          </w:p>
        </w:tc>
        <w:tc>
          <w:tcPr>
            <w:tcW w:w="1094" w:type="dxa"/>
            <w:hideMark/>
          </w:tcPr>
          <w:p w14:paraId="33041389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 xml:space="preserve"> Cr Loading (Wt %)</w:t>
            </w:r>
          </w:p>
        </w:tc>
        <w:tc>
          <w:tcPr>
            <w:tcW w:w="1559" w:type="dxa"/>
            <w:hideMark/>
          </w:tcPr>
          <w:p w14:paraId="3E6E4FA7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 xml:space="preserve">W/F </w:t>
            </w:r>
          </w:p>
          <w:p w14:paraId="28F28E30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(g min mL</w:t>
            </w: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vertAlign w:val="superscript"/>
                <w:lang w:val="en-CA"/>
                <w14:ligatures w14:val="none"/>
              </w:rPr>
              <w:t>-1</w:t>
            </w: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)</w:t>
            </w:r>
          </w:p>
        </w:tc>
        <w:tc>
          <w:tcPr>
            <w:tcW w:w="1431" w:type="dxa"/>
            <w:hideMark/>
          </w:tcPr>
          <w:p w14:paraId="7C459D14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Propane Conversion (%)</w:t>
            </w:r>
          </w:p>
        </w:tc>
        <w:tc>
          <w:tcPr>
            <w:tcW w:w="1404" w:type="dxa"/>
            <w:hideMark/>
          </w:tcPr>
          <w:p w14:paraId="15A7F9B6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CO</w:t>
            </w: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vertAlign w:val="subscript"/>
                <w:lang w:val="en-CA"/>
                <w14:ligatures w14:val="none"/>
              </w:rPr>
              <w:t>2</w:t>
            </w: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 xml:space="preserve"> Conversion (%)</w:t>
            </w:r>
          </w:p>
        </w:tc>
        <w:tc>
          <w:tcPr>
            <w:tcW w:w="1418" w:type="dxa"/>
            <w:hideMark/>
          </w:tcPr>
          <w:p w14:paraId="68236EE4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Propylene Selectivity (%)</w:t>
            </w:r>
          </w:p>
        </w:tc>
        <w:tc>
          <w:tcPr>
            <w:tcW w:w="1276" w:type="dxa"/>
            <w:hideMark/>
          </w:tcPr>
          <w:p w14:paraId="32620E60" w14:textId="77777777" w:rsidR="00F4201F" w:rsidRPr="00780AB2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</w:pPr>
            <w:r w:rsidRPr="00780AB2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val="en-CA"/>
                <w14:ligatures w14:val="none"/>
              </w:rPr>
              <w:t>Ethylene Selectivity (%)</w:t>
            </w:r>
          </w:p>
        </w:tc>
      </w:tr>
      <w:tr w:rsidR="00F4201F" w:rsidRPr="000A5823" w14:paraId="600BDC96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61BE656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1</w:t>
            </w:r>
          </w:p>
        </w:tc>
        <w:tc>
          <w:tcPr>
            <w:tcW w:w="749" w:type="dxa"/>
            <w:vMerge w:val="restart"/>
            <w:vAlign w:val="center"/>
            <w:hideMark/>
          </w:tcPr>
          <w:p w14:paraId="60441E44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550</w:t>
            </w:r>
          </w:p>
        </w:tc>
        <w:tc>
          <w:tcPr>
            <w:tcW w:w="1094" w:type="dxa"/>
            <w:hideMark/>
          </w:tcPr>
          <w:p w14:paraId="304A035A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5</w:t>
            </w:r>
          </w:p>
        </w:tc>
        <w:tc>
          <w:tcPr>
            <w:tcW w:w="1559" w:type="dxa"/>
            <w:hideMark/>
          </w:tcPr>
          <w:p w14:paraId="226F55B6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  <w:tc>
          <w:tcPr>
            <w:tcW w:w="1431" w:type="dxa"/>
            <w:noWrap/>
            <w:hideMark/>
          </w:tcPr>
          <w:p w14:paraId="2437DB9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22.3</w:t>
            </w:r>
          </w:p>
        </w:tc>
        <w:tc>
          <w:tcPr>
            <w:tcW w:w="1404" w:type="dxa"/>
            <w:noWrap/>
            <w:hideMark/>
          </w:tcPr>
          <w:p w14:paraId="0DEF2936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11.0</w:t>
            </w:r>
          </w:p>
        </w:tc>
        <w:tc>
          <w:tcPr>
            <w:tcW w:w="1418" w:type="dxa"/>
            <w:noWrap/>
            <w:hideMark/>
          </w:tcPr>
          <w:p w14:paraId="2B0CC6CC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70.3</w:t>
            </w:r>
          </w:p>
        </w:tc>
        <w:tc>
          <w:tcPr>
            <w:tcW w:w="1276" w:type="dxa"/>
            <w:noWrap/>
            <w:hideMark/>
          </w:tcPr>
          <w:p w14:paraId="24335335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3.0</w:t>
            </w:r>
          </w:p>
        </w:tc>
      </w:tr>
      <w:tr w:rsidR="00F4201F" w:rsidRPr="000A5823" w14:paraId="3DD3BC34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421A598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2</w:t>
            </w:r>
          </w:p>
        </w:tc>
        <w:tc>
          <w:tcPr>
            <w:tcW w:w="749" w:type="dxa"/>
            <w:vMerge/>
            <w:hideMark/>
          </w:tcPr>
          <w:p w14:paraId="07E8A31A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1094" w:type="dxa"/>
            <w:hideMark/>
          </w:tcPr>
          <w:p w14:paraId="02C5CBE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7</w:t>
            </w:r>
          </w:p>
        </w:tc>
        <w:tc>
          <w:tcPr>
            <w:tcW w:w="1559" w:type="dxa"/>
            <w:hideMark/>
          </w:tcPr>
          <w:p w14:paraId="792B2963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0.015</w:t>
            </w:r>
          </w:p>
        </w:tc>
        <w:tc>
          <w:tcPr>
            <w:tcW w:w="1431" w:type="dxa"/>
            <w:noWrap/>
            <w:hideMark/>
          </w:tcPr>
          <w:p w14:paraId="07DFB315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18.6</w:t>
            </w:r>
          </w:p>
        </w:tc>
        <w:tc>
          <w:tcPr>
            <w:tcW w:w="1404" w:type="dxa"/>
            <w:noWrap/>
            <w:hideMark/>
          </w:tcPr>
          <w:p w14:paraId="2BE5D744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3.2</w:t>
            </w:r>
          </w:p>
        </w:tc>
        <w:tc>
          <w:tcPr>
            <w:tcW w:w="1418" w:type="dxa"/>
            <w:noWrap/>
            <w:hideMark/>
          </w:tcPr>
          <w:p w14:paraId="2B800CB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88.4</w:t>
            </w:r>
          </w:p>
        </w:tc>
        <w:tc>
          <w:tcPr>
            <w:tcW w:w="1276" w:type="dxa"/>
            <w:noWrap/>
            <w:hideMark/>
          </w:tcPr>
          <w:p w14:paraId="6A75A1F9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5.0</w:t>
            </w:r>
          </w:p>
        </w:tc>
      </w:tr>
      <w:tr w:rsidR="00F4201F" w:rsidRPr="000A5823" w14:paraId="1D6A7FF2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7EE7DC3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3</w:t>
            </w:r>
          </w:p>
        </w:tc>
        <w:tc>
          <w:tcPr>
            <w:tcW w:w="749" w:type="dxa"/>
            <w:vMerge/>
            <w:hideMark/>
          </w:tcPr>
          <w:p w14:paraId="1FF76B0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1094" w:type="dxa"/>
            <w:hideMark/>
          </w:tcPr>
          <w:p w14:paraId="71D248A7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10</w:t>
            </w:r>
          </w:p>
        </w:tc>
        <w:tc>
          <w:tcPr>
            <w:tcW w:w="1559" w:type="dxa"/>
            <w:hideMark/>
          </w:tcPr>
          <w:p w14:paraId="2B3A2FB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0.02</w:t>
            </w:r>
          </w:p>
        </w:tc>
        <w:tc>
          <w:tcPr>
            <w:tcW w:w="1431" w:type="dxa"/>
            <w:noWrap/>
            <w:hideMark/>
          </w:tcPr>
          <w:p w14:paraId="7244916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28.8</w:t>
            </w:r>
          </w:p>
        </w:tc>
        <w:tc>
          <w:tcPr>
            <w:tcW w:w="1404" w:type="dxa"/>
            <w:noWrap/>
            <w:hideMark/>
          </w:tcPr>
          <w:p w14:paraId="4B8B4980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12.7</w:t>
            </w:r>
          </w:p>
        </w:tc>
        <w:tc>
          <w:tcPr>
            <w:tcW w:w="1418" w:type="dxa"/>
            <w:noWrap/>
            <w:hideMark/>
          </w:tcPr>
          <w:p w14:paraId="398FA41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75.8</w:t>
            </w:r>
          </w:p>
        </w:tc>
        <w:tc>
          <w:tcPr>
            <w:tcW w:w="1276" w:type="dxa"/>
            <w:noWrap/>
            <w:hideMark/>
          </w:tcPr>
          <w:p w14:paraId="5697ECF6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3.3</w:t>
            </w:r>
          </w:p>
        </w:tc>
      </w:tr>
      <w:tr w:rsidR="00F4201F" w:rsidRPr="000A5823" w14:paraId="377CD660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19BB33F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4</w:t>
            </w:r>
          </w:p>
        </w:tc>
        <w:tc>
          <w:tcPr>
            <w:tcW w:w="749" w:type="dxa"/>
            <w:vMerge w:val="restart"/>
            <w:vAlign w:val="center"/>
            <w:hideMark/>
          </w:tcPr>
          <w:p w14:paraId="3DC473E6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600</w:t>
            </w:r>
          </w:p>
        </w:tc>
        <w:tc>
          <w:tcPr>
            <w:tcW w:w="1094" w:type="dxa"/>
            <w:hideMark/>
          </w:tcPr>
          <w:p w14:paraId="349F261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5</w:t>
            </w:r>
          </w:p>
        </w:tc>
        <w:tc>
          <w:tcPr>
            <w:tcW w:w="1559" w:type="dxa"/>
            <w:hideMark/>
          </w:tcPr>
          <w:p w14:paraId="5885B4B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0.015</w:t>
            </w:r>
          </w:p>
        </w:tc>
        <w:tc>
          <w:tcPr>
            <w:tcW w:w="1431" w:type="dxa"/>
            <w:noWrap/>
            <w:hideMark/>
          </w:tcPr>
          <w:p w14:paraId="1C71F72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33.2</w:t>
            </w:r>
          </w:p>
        </w:tc>
        <w:tc>
          <w:tcPr>
            <w:tcW w:w="1404" w:type="dxa"/>
            <w:noWrap/>
            <w:hideMark/>
          </w:tcPr>
          <w:p w14:paraId="5B23F2AD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8.7</w:t>
            </w:r>
          </w:p>
        </w:tc>
        <w:tc>
          <w:tcPr>
            <w:tcW w:w="1418" w:type="dxa"/>
            <w:noWrap/>
            <w:hideMark/>
          </w:tcPr>
          <w:p w14:paraId="0D21D0AF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83.8</w:t>
            </w:r>
          </w:p>
        </w:tc>
        <w:tc>
          <w:tcPr>
            <w:tcW w:w="1276" w:type="dxa"/>
            <w:noWrap/>
            <w:hideMark/>
          </w:tcPr>
          <w:p w14:paraId="654F8A63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5.8</w:t>
            </w:r>
          </w:p>
        </w:tc>
      </w:tr>
      <w:tr w:rsidR="00F4201F" w:rsidRPr="000A5823" w14:paraId="2A5FAF22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4B38F59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5</w:t>
            </w:r>
          </w:p>
        </w:tc>
        <w:tc>
          <w:tcPr>
            <w:tcW w:w="749" w:type="dxa"/>
            <w:vMerge/>
            <w:hideMark/>
          </w:tcPr>
          <w:p w14:paraId="633398F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1094" w:type="dxa"/>
            <w:hideMark/>
          </w:tcPr>
          <w:p w14:paraId="4D7F60F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7</w:t>
            </w:r>
          </w:p>
        </w:tc>
        <w:tc>
          <w:tcPr>
            <w:tcW w:w="1559" w:type="dxa"/>
            <w:hideMark/>
          </w:tcPr>
          <w:p w14:paraId="2AB8CB63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0.02</w:t>
            </w:r>
          </w:p>
        </w:tc>
        <w:tc>
          <w:tcPr>
            <w:tcW w:w="1431" w:type="dxa"/>
            <w:noWrap/>
            <w:hideMark/>
          </w:tcPr>
          <w:p w14:paraId="0E5F6A03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32.6</w:t>
            </w:r>
          </w:p>
        </w:tc>
        <w:tc>
          <w:tcPr>
            <w:tcW w:w="1404" w:type="dxa"/>
            <w:noWrap/>
            <w:hideMark/>
          </w:tcPr>
          <w:p w14:paraId="7D72AEC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 xml:space="preserve">8.2 </w:t>
            </w:r>
          </w:p>
        </w:tc>
        <w:tc>
          <w:tcPr>
            <w:tcW w:w="1418" w:type="dxa"/>
            <w:noWrap/>
            <w:hideMark/>
          </w:tcPr>
          <w:p w14:paraId="33A8299D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84.1</w:t>
            </w:r>
          </w:p>
        </w:tc>
        <w:tc>
          <w:tcPr>
            <w:tcW w:w="1276" w:type="dxa"/>
            <w:noWrap/>
            <w:hideMark/>
          </w:tcPr>
          <w:p w14:paraId="555148B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6.4</w:t>
            </w:r>
          </w:p>
        </w:tc>
      </w:tr>
      <w:tr w:rsidR="00F4201F" w:rsidRPr="000A5823" w14:paraId="6EEBC9F1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33CE819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6</w:t>
            </w:r>
          </w:p>
        </w:tc>
        <w:tc>
          <w:tcPr>
            <w:tcW w:w="749" w:type="dxa"/>
            <w:vMerge/>
            <w:hideMark/>
          </w:tcPr>
          <w:p w14:paraId="144E80AF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1094" w:type="dxa"/>
            <w:hideMark/>
          </w:tcPr>
          <w:p w14:paraId="22AB7299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10</w:t>
            </w:r>
          </w:p>
        </w:tc>
        <w:tc>
          <w:tcPr>
            <w:tcW w:w="1559" w:type="dxa"/>
            <w:hideMark/>
          </w:tcPr>
          <w:p w14:paraId="265813D4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  <w:tc>
          <w:tcPr>
            <w:tcW w:w="1431" w:type="dxa"/>
            <w:noWrap/>
            <w:hideMark/>
          </w:tcPr>
          <w:p w14:paraId="1BFD60F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25.6</w:t>
            </w:r>
          </w:p>
        </w:tc>
        <w:tc>
          <w:tcPr>
            <w:tcW w:w="1404" w:type="dxa"/>
            <w:noWrap/>
            <w:hideMark/>
          </w:tcPr>
          <w:p w14:paraId="627EB3D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7.9</w:t>
            </w:r>
          </w:p>
        </w:tc>
        <w:tc>
          <w:tcPr>
            <w:tcW w:w="1418" w:type="dxa"/>
            <w:noWrap/>
            <w:hideMark/>
          </w:tcPr>
          <w:p w14:paraId="31C6D29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83.5</w:t>
            </w:r>
          </w:p>
        </w:tc>
        <w:tc>
          <w:tcPr>
            <w:tcW w:w="1276" w:type="dxa"/>
            <w:noWrap/>
            <w:hideMark/>
          </w:tcPr>
          <w:p w14:paraId="338ACD1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6.8</w:t>
            </w:r>
          </w:p>
        </w:tc>
      </w:tr>
      <w:tr w:rsidR="00F4201F" w:rsidRPr="000A5823" w14:paraId="467F3E70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66AF1EC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7</w:t>
            </w:r>
          </w:p>
        </w:tc>
        <w:tc>
          <w:tcPr>
            <w:tcW w:w="749" w:type="dxa"/>
            <w:vMerge w:val="restart"/>
            <w:vAlign w:val="center"/>
            <w:hideMark/>
          </w:tcPr>
          <w:p w14:paraId="673CBECA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650</w:t>
            </w:r>
          </w:p>
        </w:tc>
        <w:tc>
          <w:tcPr>
            <w:tcW w:w="1094" w:type="dxa"/>
            <w:hideMark/>
          </w:tcPr>
          <w:p w14:paraId="207026F3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5</w:t>
            </w:r>
          </w:p>
        </w:tc>
        <w:tc>
          <w:tcPr>
            <w:tcW w:w="1559" w:type="dxa"/>
            <w:hideMark/>
          </w:tcPr>
          <w:p w14:paraId="0992EA6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0.02</w:t>
            </w:r>
          </w:p>
        </w:tc>
        <w:tc>
          <w:tcPr>
            <w:tcW w:w="1431" w:type="dxa"/>
            <w:noWrap/>
            <w:hideMark/>
          </w:tcPr>
          <w:p w14:paraId="64375F1C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45.5</w:t>
            </w:r>
          </w:p>
        </w:tc>
        <w:tc>
          <w:tcPr>
            <w:tcW w:w="1404" w:type="dxa"/>
            <w:noWrap/>
            <w:hideMark/>
          </w:tcPr>
          <w:p w14:paraId="3B48B26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13.4</w:t>
            </w:r>
          </w:p>
        </w:tc>
        <w:tc>
          <w:tcPr>
            <w:tcW w:w="1418" w:type="dxa"/>
            <w:noWrap/>
            <w:hideMark/>
          </w:tcPr>
          <w:p w14:paraId="6EEFFAB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74.4</w:t>
            </w:r>
          </w:p>
        </w:tc>
        <w:tc>
          <w:tcPr>
            <w:tcW w:w="1276" w:type="dxa"/>
            <w:noWrap/>
            <w:hideMark/>
          </w:tcPr>
          <w:p w14:paraId="077249A0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 xml:space="preserve">17.1  </w:t>
            </w:r>
          </w:p>
        </w:tc>
      </w:tr>
      <w:tr w:rsidR="00F4201F" w:rsidRPr="000A5823" w14:paraId="6A7CA96B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1A8B3B30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8</w:t>
            </w:r>
          </w:p>
        </w:tc>
        <w:tc>
          <w:tcPr>
            <w:tcW w:w="749" w:type="dxa"/>
            <w:vMerge/>
            <w:hideMark/>
          </w:tcPr>
          <w:p w14:paraId="6A6A5483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1094" w:type="dxa"/>
            <w:hideMark/>
          </w:tcPr>
          <w:p w14:paraId="0C3908A6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7</w:t>
            </w:r>
          </w:p>
        </w:tc>
        <w:tc>
          <w:tcPr>
            <w:tcW w:w="1559" w:type="dxa"/>
            <w:hideMark/>
          </w:tcPr>
          <w:p w14:paraId="030D80B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0.01</w:t>
            </w:r>
          </w:p>
        </w:tc>
        <w:tc>
          <w:tcPr>
            <w:tcW w:w="1431" w:type="dxa"/>
            <w:noWrap/>
            <w:hideMark/>
          </w:tcPr>
          <w:p w14:paraId="381030C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37.4</w:t>
            </w:r>
          </w:p>
        </w:tc>
        <w:tc>
          <w:tcPr>
            <w:tcW w:w="1404" w:type="dxa"/>
            <w:noWrap/>
            <w:hideMark/>
          </w:tcPr>
          <w:p w14:paraId="602CB1B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 xml:space="preserve">11.8 </w:t>
            </w:r>
          </w:p>
        </w:tc>
        <w:tc>
          <w:tcPr>
            <w:tcW w:w="1418" w:type="dxa"/>
            <w:noWrap/>
            <w:hideMark/>
          </w:tcPr>
          <w:p w14:paraId="2DA9AAE5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71.6</w:t>
            </w:r>
          </w:p>
        </w:tc>
        <w:tc>
          <w:tcPr>
            <w:tcW w:w="1276" w:type="dxa"/>
            <w:noWrap/>
            <w:hideMark/>
          </w:tcPr>
          <w:p w14:paraId="610DD3A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15.8</w:t>
            </w:r>
          </w:p>
        </w:tc>
      </w:tr>
      <w:tr w:rsidR="00F4201F" w:rsidRPr="000A5823" w14:paraId="5D5FBEEE" w14:textId="77777777" w:rsidTr="00F26109">
        <w:trPr>
          <w:trHeight w:val="315"/>
          <w:jc w:val="center"/>
        </w:trPr>
        <w:tc>
          <w:tcPr>
            <w:tcW w:w="562" w:type="dxa"/>
            <w:hideMark/>
          </w:tcPr>
          <w:p w14:paraId="4B7C5738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9</w:t>
            </w:r>
          </w:p>
        </w:tc>
        <w:tc>
          <w:tcPr>
            <w:tcW w:w="749" w:type="dxa"/>
            <w:vMerge/>
            <w:hideMark/>
          </w:tcPr>
          <w:p w14:paraId="7C2AE804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</w:p>
        </w:tc>
        <w:tc>
          <w:tcPr>
            <w:tcW w:w="1094" w:type="dxa"/>
            <w:hideMark/>
          </w:tcPr>
          <w:p w14:paraId="1513D824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  <w:t>10</w:t>
            </w:r>
          </w:p>
        </w:tc>
        <w:tc>
          <w:tcPr>
            <w:tcW w:w="1559" w:type="dxa"/>
            <w:hideMark/>
          </w:tcPr>
          <w:p w14:paraId="3557AC2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0.015</w:t>
            </w:r>
          </w:p>
        </w:tc>
        <w:tc>
          <w:tcPr>
            <w:tcW w:w="1431" w:type="dxa"/>
            <w:noWrap/>
            <w:hideMark/>
          </w:tcPr>
          <w:p w14:paraId="7F7339AA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40.4</w:t>
            </w:r>
          </w:p>
        </w:tc>
        <w:tc>
          <w:tcPr>
            <w:tcW w:w="1404" w:type="dxa"/>
            <w:noWrap/>
            <w:hideMark/>
          </w:tcPr>
          <w:p w14:paraId="02781A2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13.8</w:t>
            </w:r>
          </w:p>
        </w:tc>
        <w:tc>
          <w:tcPr>
            <w:tcW w:w="1418" w:type="dxa"/>
            <w:noWrap/>
            <w:hideMark/>
          </w:tcPr>
          <w:p w14:paraId="548F4911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val="en-CA"/>
                <w14:ligatures w14:val="none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72.3</w:t>
            </w:r>
          </w:p>
        </w:tc>
        <w:tc>
          <w:tcPr>
            <w:tcW w:w="1276" w:type="dxa"/>
            <w:noWrap/>
            <w:hideMark/>
          </w:tcPr>
          <w:p w14:paraId="17F2EC4B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sz w:val="24"/>
                <w:szCs w:val="24"/>
              </w:rPr>
              <w:t>14.8</w:t>
            </w:r>
          </w:p>
        </w:tc>
      </w:tr>
      <w:tr w:rsidR="00F4201F" w:rsidRPr="000A5823" w14:paraId="14BE3D97" w14:textId="77777777" w:rsidTr="00F26109">
        <w:trPr>
          <w:trHeight w:val="191"/>
          <w:jc w:val="center"/>
        </w:trPr>
        <w:tc>
          <w:tcPr>
            <w:tcW w:w="562" w:type="dxa"/>
          </w:tcPr>
          <w:p w14:paraId="3D2C8774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49" w:type="dxa"/>
          </w:tcPr>
          <w:p w14:paraId="7055428E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1094" w:type="dxa"/>
          </w:tcPr>
          <w:p w14:paraId="11E7447D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703B2F79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0.015</w:t>
            </w:r>
          </w:p>
        </w:tc>
        <w:tc>
          <w:tcPr>
            <w:tcW w:w="1431" w:type="dxa"/>
            <w:noWrap/>
          </w:tcPr>
          <w:p w14:paraId="29991A69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37.1</w:t>
            </w:r>
          </w:p>
        </w:tc>
        <w:tc>
          <w:tcPr>
            <w:tcW w:w="1404" w:type="dxa"/>
            <w:noWrap/>
          </w:tcPr>
          <w:p w14:paraId="719705E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14.4</w:t>
            </w:r>
          </w:p>
        </w:tc>
        <w:tc>
          <w:tcPr>
            <w:tcW w:w="1418" w:type="dxa"/>
            <w:noWrap/>
          </w:tcPr>
          <w:p w14:paraId="49C9A3D7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84.0</w:t>
            </w:r>
          </w:p>
        </w:tc>
        <w:tc>
          <w:tcPr>
            <w:tcW w:w="1276" w:type="dxa"/>
            <w:noWrap/>
          </w:tcPr>
          <w:p w14:paraId="579F48F2" w14:textId="77777777" w:rsidR="00F4201F" w:rsidRPr="000A5823" w:rsidRDefault="00F4201F" w:rsidP="00F2610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582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5.5</w:t>
            </w:r>
          </w:p>
        </w:tc>
      </w:tr>
    </w:tbl>
    <w:p w14:paraId="31885308" w14:textId="77777777" w:rsidR="00DB7DD0" w:rsidRDefault="00DB7DD0" w:rsidP="00F4201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14D7CE1" w14:textId="1AE72BCF" w:rsidR="00F4201F" w:rsidRPr="000A5823" w:rsidRDefault="00F4201F" w:rsidP="00F4201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0A5823">
        <w:rPr>
          <w:rFonts w:ascii="Times New Roman" w:hAnsi="Times New Roman" w:cs="Times New Roman"/>
          <w:sz w:val="20"/>
          <w:szCs w:val="20"/>
        </w:rPr>
        <w:t xml:space="preserve">* Each catalyst was tested in duplicate, and error calculations were based on data from two experimental runs, with two GC injections per run. Standard deviations (n = 4) were ≤ </w:t>
      </w:r>
      <w:r w:rsidRPr="000A5823">
        <w:rPr>
          <w:rFonts w:asciiTheme="majorBidi" w:hAnsiTheme="majorBidi" w:cstheme="majorBidi"/>
          <w:sz w:val="20"/>
          <w:szCs w:val="20"/>
        </w:rPr>
        <w:t xml:space="preserve">1.1 % for propane conversion, </w:t>
      </w:r>
      <w:r w:rsidRPr="000A5823">
        <w:rPr>
          <w:rFonts w:ascii="Times New Roman" w:hAnsi="Times New Roman" w:cs="Times New Roman"/>
          <w:sz w:val="20"/>
          <w:szCs w:val="20"/>
        </w:rPr>
        <w:t xml:space="preserve">≤ </w:t>
      </w:r>
      <w:r w:rsidRPr="000A5823">
        <w:rPr>
          <w:rFonts w:asciiTheme="majorBidi" w:hAnsiTheme="majorBidi" w:cstheme="majorBidi"/>
          <w:sz w:val="20"/>
          <w:szCs w:val="20"/>
        </w:rPr>
        <w:t xml:space="preserve">0.3 % for CO₂ conversion, </w:t>
      </w:r>
      <w:r w:rsidRPr="000A5823">
        <w:rPr>
          <w:rFonts w:ascii="Times New Roman" w:hAnsi="Times New Roman" w:cs="Times New Roman"/>
          <w:sz w:val="20"/>
          <w:szCs w:val="20"/>
        </w:rPr>
        <w:t xml:space="preserve">≤ </w:t>
      </w:r>
      <w:r w:rsidRPr="000A5823">
        <w:rPr>
          <w:rFonts w:asciiTheme="majorBidi" w:hAnsiTheme="majorBidi" w:cstheme="majorBidi"/>
          <w:sz w:val="20"/>
          <w:szCs w:val="20"/>
        </w:rPr>
        <w:t xml:space="preserve">1.0 % for propylene selectivity, and </w:t>
      </w:r>
      <w:r w:rsidRPr="000A5823">
        <w:rPr>
          <w:rFonts w:ascii="Times New Roman" w:hAnsi="Times New Roman" w:cs="Times New Roman"/>
          <w:sz w:val="20"/>
          <w:szCs w:val="20"/>
        </w:rPr>
        <w:t xml:space="preserve">≤ </w:t>
      </w:r>
      <w:r w:rsidRPr="000A5823">
        <w:rPr>
          <w:rFonts w:asciiTheme="majorBidi" w:hAnsiTheme="majorBidi" w:cstheme="majorBidi"/>
          <w:sz w:val="20"/>
          <w:szCs w:val="20"/>
        </w:rPr>
        <w:t xml:space="preserve">0.3 % for ethylene selectivity. Complete </w:t>
      </w:r>
      <w:bookmarkStart w:id="1" w:name="_Hlk201015502"/>
      <w:r w:rsidRPr="000A5823">
        <w:rPr>
          <w:rFonts w:asciiTheme="majorBidi" w:hAnsiTheme="majorBidi" w:cstheme="majorBidi"/>
          <w:sz w:val="20"/>
          <w:szCs w:val="20"/>
        </w:rPr>
        <w:t xml:space="preserve">error calculations </w:t>
      </w:r>
      <w:bookmarkEnd w:id="1"/>
      <w:r w:rsidRPr="000A5823">
        <w:rPr>
          <w:rFonts w:asciiTheme="majorBidi" w:hAnsiTheme="majorBidi" w:cstheme="majorBidi"/>
          <w:sz w:val="20"/>
          <w:szCs w:val="20"/>
        </w:rPr>
        <w:t>and carbon mass balance are provided in Table S4 of the supplementary materials.</w:t>
      </w:r>
    </w:p>
    <w:p w14:paraId="74BCB853" w14:textId="77777777" w:rsidR="00F4201F" w:rsidRPr="000A5823" w:rsidRDefault="00F4201F" w:rsidP="00F4201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0A5823">
        <w:rPr>
          <w:rFonts w:asciiTheme="majorBidi" w:hAnsiTheme="majorBidi" w:cstheme="majorBidi"/>
          <w:sz w:val="20"/>
          <w:szCs w:val="20"/>
        </w:rPr>
        <w:t>** Run (1-10) conditions: CO</w:t>
      </w:r>
      <w:r w:rsidRPr="000A5823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0A5823">
        <w:rPr>
          <w:rFonts w:asciiTheme="majorBidi" w:hAnsiTheme="majorBidi" w:cstheme="majorBidi"/>
          <w:sz w:val="20"/>
          <w:szCs w:val="20"/>
        </w:rPr>
        <w:t>/C</w:t>
      </w:r>
      <w:r w:rsidRPr="000A5823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0A5823">
        <w:rPr>
          <w:rFonts w:asciiTheme="majorBidi" w:hAnsiTheme="majorBidi" w:cstheme="majorBidi"/>
          <w:sz w:val="20"/>
          <w:szCs w:val="20"/>
        </w:rPr>
        <w:t>H</w:t>
      </w:r>
      <w:r w:rsidRPr="000A5823">
        <w:rPr>
          <w:rFonts w:asciiTheme="majorBidi" w:hAnsiTheme="majorBidi" w:cstheme="majorBidi"/>
          <w:sz w:val="20"/>
          <w:szCs w:val="20"/>
          <w:vertAlign w:val="subscript"/>
        </w:rPr>
        <w:t>8</w:t>
      </w:r>
      <w:r w:rsidRPr="000A5823">
        <w:rPr>
          <w:rFonts w:asciiTheme="majorBidi" w:hAnsiTheme="majorBidi" w:cstheme="majorBidi"/>
          <w:sz w:val="20"/>
          <w:szCs w:val="20"/>
        </w:rPr>
        <w:t xml:space="preserve"> = 2/1, P = 1 atm, feed flow rate = 50 mLmin</w:t>
      </w:r>
      <w:r w:rsidRPr="000A5823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0A5823">
        <w:rPr>
          <w:rFonts w:asciiTheme="majorBidi" w:hAnsiTheme="majorBidi" w:cstheme="majorBidi"/>
          <w:sz w:val="20"/>
          <w:szCs w:val="20"/>
        </w:rPr>
        <w:t>, and Run duration= 6 hours (TOS = 30 min). TOS, time-on-stream.</w:t>
      </w:r>
    </w:p>
    <w:p w14:paraId="06F83A46" w14:textId="77777777" w:rsidR="00F4201F" w:rsidRPr="000A5823" w:rsidRDefault="00F4201F" w:rsidP="00F4201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  <w:r w:rsidRPr="000A5823">
        <w:rPr>
          <w:rFonts w:asciiTheme="majorBidi" w:hAnsiTheme="majorBidi" w:cstheme="majorBidi"/>
          <w:sz w:val="20"/>
          <w:szCs w:val="20"/>
        </w:rPr>
        <w:t>*** Run 10: the results are under the optimal conditions identified through the Taguchi DOE.</w:t>
      </w:r>
    </w:p>
    <w:p w14:paraId="7BE0351E" w14:textId="77777777" w:rsidR="00F4201F" w:rsidRPr="000A5823" w:rsidRDefault="00F4201F" w:rsidP="00F4201F">
      <w:pPr>
        <w:spacing w:after="0" w:line="360" w:lineRule="auto"/>
        <w:rPr>
          <w:rFonts w:asciiTheme="majorBidi" w:hAnsiTheme="majorBidi" w:cstheme="majorBidi"/>
          <w:sz w:val="20"/>
          <w:szCs w:val="20"/>
        </w:rPr>
      </w:pPr>
    </w:p>
    <w:p w14:paraId="7FFAA9DA" w14:textId="77777777" w:rsidR="00F4201F" w:rsidRDefault="00F4201F"/>
    <w:p w14:paraId="33F5A339" w14:textId="77777777" w:rsidR="00F4201F" w:rsidRDefault="00F4201F"/>
    <w:p w14:paraId="5C94EDD6" w14:textId="77777777" w:rsidR="00F4201F" w:rsidRDefault="00F4201F"/>
    <w:p w14:paraId="20B5A655" w14:textId="77777777" w:rsidR="00F4201F" w:rsidRDefault="00F4201F"/>
    <w:p w14:paraId="5F7E6B36" w14:textId="77777777" w:rsidR="00F4201F" w:rsidRDefault="00F4201F"/>
    <w:p w14:paraId="32566374" w14:textId="77777777" w:rsidR="00F4201F" w:rsidRDefault="00F4201F"/>
    <w:p w14:paraId="186B006F" w14:textId="77777777" w:rsidR="00F4201F" w:rsidRDefault="00F4201F"/>
    <w:sectPr w:rsidR="00F4201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AD3E9" w14:textId="77777777" w:rsidR="00F4201F" w:rsidRDefault="00F4201F" w:rsidP="00F4201F">
      <w:pPr>
        <w:spacing w:after="0" w:line="240" w:lineRule="auto"/>
      </w:pPr>
      <w:r>
        <w:separator/>
      </w:r>
    </w:p>
  </w:endnote>
  <w:endnote w:type="continuationSeparator" w:id="0">
    <w:p w14:paraId="277C2D06" w14:textId="77777777" w:rsidR="00F4201F" w:rsidRDefault="00F4201F" w:rsidP="00F4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4574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C1FACA" w14:textId="64083716" w:rsidR="00F4201F" w:rsidRDefault="00F420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461F4" w14:textId="77777777" w:rsidR="00F4201F" w:rsidRDefault="00F42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B502" w14:textId="77777777" w:rsidR="00F4201F" w:rsidRDefault="00F4201F" w:rsidP="00F4201F">
      <w:pPr>
        <w:spacing w:after="0" w:line="240" w:lineRule="auto"/>
      </w:pPr>
      <w:r>
        <w:separator/>
      </w:r>
    </w:p>
  </w:footnote>
  <w:footnote w:type="continuationSeparator" w:id="0">
    <w:p w14:paraId="330117FF" w14:textId="77777777" w:rsidR="00F4201F" w:rsidRDefault="00F4201F" w:rsidP="00F42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22"/>
    <w:rsid w:val="001B6147"/>
    <w:rsid w:val="00430AE2"/>
    <w:rsid w:val="0085506C"/>
    <w:rsid w:val="00A05522"/>
    <w:rsid w:val="00AB4DD1"/>
    <w:rsid w:val="00B43059"/>
    <w:rsid w:val="00CA2A8C"/>
    <w:rsid w:val="00D05285"/>
    <w:rsid w:val="00DB7DD0"/>
    <w:rsid w:val="00F4201F"/>
    <w:rsid w:val="00FB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6BD8"/>
  <w15:chartTrackingRefBased/>
  <w15:docId w15:val="{DA19E432-7348-4F5F-8AC4-AF052FA6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01F"/>
  </w:style>
  <w:style w:type="paragraph" w:styleId="Heading1">
    <w:name w:val="heading 1"/>
    <w:basedOn w:val="Normal"/>
    <w:next w:val="Normal"/>
    <w:link w:val="Heading1Char"/>
    <w:uiPriority w:val="9"/>
    <w:qFormat/>
    <w:rsid w:val="00A05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5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5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5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5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5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5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5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5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5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5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01F"/>
  </w:style>
  <w:style w:type="table" w:styleId="PlainTable2">
    <w:name w:val="Plain Table 2"/>
    <w:basedOn w:val="TableNormal"/>
    <w:uiPriority w:val="42"/>
    <w:rsid w:val="00F420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F4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4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01F"/>
  </w:style>
  <w:style w:type="table" w:styleId="TableGridLight">
    <w:name w:val="Grid Table Light"/>
    <w:basedOn w:val="TableNormal"/>
    <w:uiPriority w:val="40"/>
    <w:rsid w:val="00F420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341</Words>
  <Characters>1950</Characters>
  <Application>Microsoft Office Word</Application>
  <DocSecurity>0</DocSecurity>
  <Lines>16</Lines>
  <Paragraphs>4</Paragraphs>
  <ScaleCrop>false</ScaleCrop>
  <Company>NRCan - RNCan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Moniri, Armin</dc:creator>
  <cp:keywords/>
  <dc:description/>
  <cp:lastModifiedBy>Moniri, Armin</cp:lastModifiedBy>
  <cp:revision>4</cp:revision>
  <dcterms:created xsi:type="dcterms:W3CDTF">2025-09-10T19:39:00Z</dcterms:created>
  <dcterms:modified xsi:type="dcterms:W3CDTF">2025-09-10T20:08:00Z</dcterms:modified>
</cp:coreProperties>
</file>