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E10D" w14:textId="77777777" w:rsidR="00BA519B" w:rsidRPr="008E3D1E" w:rsidRDefault="00BA519B" w:rsidP="001B1C37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 xml:space="preserve">Additional file </w:t>
      </w:r>
      <w:r>
        <w:rPr>
          <w:rFonts w:ascii="Times New Roman" w:hAnsi="Times New Roman" w:cs="Times New Roman" w:hint="eastAsia"/>
          <w:sz w:val="22"/>
        </w:rPr>
        <w:t xml:space="preserve">3. </w:t>
      </w:r>
      <w:r w:rsidRPr="008E3D1E">
        <w:rPr>
          <w:rFonts w:ascii="Times New Roman" w:hAnsi="Times New Roman" w:cs="Times New Roman"/>
          <w:sz w:val="22"/>
        </w:rPr>
        <w:t>Supplementary Figures</w:t>
      </w:r>
    </w:p>
    <w:p w14:paraId="2D87E6F8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>Health Indifference and the Inverse Association Between Symptom Burden and Healthcare Use: A Longitudinal Cohort Study from the Japan Society and New Tobacco/Infodemic Survey</w:t>
      </w:r>
    </w:p>
    <w:p w14:paraId="51B48E43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>Hikaru Oba</w:t>
      </w:r>
      <w:r w:rsidRPr="004F0089">
        <w:rPr>
          <w:rFonts w:ascii="Times New Roman" w:hAnsi="Times New Roman" w:cs="Times New Roman" w:hint="eastAsia"/>
          <w:sz w:val="22"/>
        </w:rPr>
        <w:t>¹</w:t>
      </w:r>
      <w:r w:rsidRPr="004F0089">
        <w:rPr>
          <w:rFonts w:ascii="Times New Roman" w:hAnsi="Times New Roman" w:cs="Times New Roman"/>
          <w:sz w:val="22"/>
        </w:rPr>
        <w:t>*, Tomohiro Mitoma</w:t>
      </w:r>
      <w:r w:rsidRPr="004F0089">
        <w:rPr>
          <w:rFonts w:ascii="Times New Roman" w:hAnsi="Times New Roman" w:cs="Times New Roman" w:hint="eastAsia"/>
          <w:sz w:val="22"/>
        </w:rPr>
        <w:t>²</w:t>
      </w:r>
      <w:r w:rsidRPr="004F0089">
        <w:rPr>
          <w:rFonts w:ascii="Times New Roman" w:hAnsi="Times New Roman" w:cs="Times New Roman"/>
          <w:sz w:val="22"/>
        </w:rPr>
        <w:t>, Takahiro Tabuchi</w:t>
      </w:r>
      <w:r w:rsidRPr="004F0089">
        <w:rPr>
          <w:rFonts w:ascii="Times New Roman" w:hAnsi="Times New Roman" w:cs="Times New Roman" w:hint="eastAsia"/>
          <w:sz w:val="22"/>
        </w:rPr>
        <w:t>³</w:t>
      </w:r>
      <w:r w:rsidRPr="004F0089">
        <w:rPr>
          <w:rFonts w:ascii="Times New Roman" w:hAnsi="Times New Roman" w:cs="Times New Roman"/>
          <w:sz w:val="22"/>
        </w:rPr>
        <w:t>, and Jota Maki</w:t>
      </w:r>
      <w:r w:rsidRPr="004F0089">
        <w:rPr>
          <w:rFonts w:ascii="Times New Roman" w:hAnsi="Times New Roman" w:cs="Times New Roman" w:hint="eastAsia"/>
          <w:sz w:val="22"/>
        </w:rPr>
        <w:t>¹</w:t>
      </w:r>
    </w:p>
    <w:p w14:paraId="16C275D6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 w:hint="eastAsia"/>
          <w:sz w:val="22"/>
        </w:rPr>
        <w:t>¹</w:t>
      </w:r>
      <w:r w:rsidRPr="004F0089">
        <w:rPr>
          <w:rFonts w:ascii="Times New Roman" w:hAnsi="Times New Roman" w:cs="Times New Roman"/>
          <w:sz w:val="22"/>
        </w:rPr>
        <w:t xml:space="preserve">Medical Development Field, Center for Innovative Clinical Medicine, Okayama University Hospital, Okayama, Okayama, Japan </w:t>
      </w:r>
    </w:p>
    <w:p w14:paraId="3D2F4FE2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 w:hint="eastAsia"/>
          <w:sz w:val="22"/>
        </w:rPr>
        <w:t>²</w:t>
      </w:r>
      <w:r w:rsidRPr="004F0089">
        <w:rPr>
          <w:rFonts w:ascii="Times New Roman" w:hAnsi="Times New Roman" w:cs="Times New Roman"/>
          <w:sz w:val="22"/>
        </w:rPr>
        <w:t xml:space="preserve">Department of Obstetrics and Gynecology, Chugoku Central Hospital, Fukuyama, Hiroshima, Japan </w:t>
      </w:r>
    </w:p>
    <w:p w14:paraId="5B187355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 w:hint="eastAsia"/>
          <w:sz w:val="22"/>
        </w:rPr>
        <w:t>³</w:t>
      </w:r>
      <w:r w:rsidRPr="004F0089">
        <w:rPr>
          <w:rFonts w:ascii="Times New Roman" w:hAnsi="Times New Roman" w:cs="Times New Roman"/>
          <w:sz w:val="22"/>
        </w:rPr>
        <w:t>Division of Epidemiology, School of Public Health, Graduate School of Medicine, Tohoku University, Sendai, Miyagi, Japan</w:t>
      </w:r>
    </w:p>
    <w:p w14:paraId="540D62BD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 xml:space="preserve">*Corresponding author: </w:t>
      </w:r>
    </w:p>
    <w:p w14:paraId="2091C4DA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 xml:space="preserve">Hikaru Oba, MD., PhD. </w:t>
      </w:r>
    </w:p>
    <w:p w14:paraId="1339B105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 xml:space="preserve">Medical Development Field, </w:t>
      </w:r>
    </w:p>
    <w:p w14:paraId="2748CDC8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 xml:space="preserve">Center for Innovative Clinical Medicine, </w:t>
      </w:r>
    </w:p>
    <w:p w14:paraId="2F0B37A4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 xml:space="preserve">Okayama University Hospital </w:t>
      </w:r>
    </w:p>
    <w:p w14:paraId="5C625B14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 xml:space="preserve">2-5-1, Shikata-cho, Kita-Ku, Okayama, Okayama, Japan </w:t>
      </w:r>
    </w:p>
    <w:p w14:paraId="444CF990" w14:textId="77777777" w:rsidR="004F0089" w:rsidRPr="004F0089" w:rsidRDefault="004F0089" w:rsidP="004F0089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F0089">
        <w:rPr>
          <w:rFonts w:ascii="Times New Roman" w:hAnsi="Times New Roman" w:cs="Times New Roman"/>
          <w:sz w:val="22"/>
        </w:rPr>
        <w:t xml:space="preserve">Email: </w:t>
      </w:r>
      <w:hyperlink r:id="rId6" w:history="1">
        <w:r w:rsidRPr="004F0089">
          <w:rPr>
            <w:rStyle w:val="ae"/>
            <w:rFonts w:ascii="Times New Roman" w:hAnsi="Times New Roman" w:cs="Times New Roman"/>
            <w:sz w:val="22"/>
          </w:rPr>
          <w:t>po957sax@okayama-u.ac.jp</w:t>
        </w:r>
      </w:hyperlink>
    </w:p>
    <w:p w14:paraId="3C11A779" w14:textId="77777777" w:rsidR="00BA519B" w:rsidRDefault="00BA519B" w:rsidP="001B1C37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58106F28" w14:textId="551C5C66" w:rsidR="00BA519B" w:rsidRPr="008E3D1E" w:rsidRDefault="00BA519B" w:rsidP="001B1C37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lastRenderedPageBreak/>
        <w:t>Supplementary Figure 1. Study Flow Diagram of Participant Selection and Attrition</w:t>
      </w:r>
    </w:p>
    <w:p w14:paraId="0AB47A80" w14:textId="234F8FB1" w:rsidR="00BA519B" w:rsidRDefault="00BA519B" w:rsidP="001B1C37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E483EFC" wp14:editId="0ACEB6A4">
            <wp:extent cx="5400040" cy="4203065"/>
            <wp:effectExtent l="0" t="0" r="0" b="0"/>
            <wp:docPr id="2095064927" name="図 1" descr="ダイアグラム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64927" name="図 1" descr="ダイアグラム, テキスト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AD7B7" w14:textId="3DF2124A" w:rsidR="00BA519B" w:rsidRPr="00D919AB" w:rsidRDefault="00BA519B" w:rsidP="001B1C37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>Feb, February; JASTIS, Japan Society and New Tobacco/Infodemic Survey</w:t>
      </w:r>
    </w:p>
    <w:p w14:paraId="58F26750" w14:textId="77777777" w:rsidR="00BA519B" w:rsidRPr="00D919AB" w:rsidRDefault="00BA519B" w:rsidP="001B1C37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D919AB">
        <w:rPr>
          <w:rFonts w:ascii="Times New Roman" w:hAnsi="Times New Roman" w:cs="Times New Roman"/>
          <w:sz w:val="22"/>
        </w:rPr>
        <w:br w:type="page"/>
      </w:r>
    </w:p>
    <w:p w14:paraId="66724E1D" w14:textId="77777777" w:rsidR="00BA519B" w:rsidRDefault="00BA519B" w:rsidP="001B1C37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lastRenderedPageBreak/>
        <w:t>Supplementary Figure 2. Comparison of Multiple Imputation vs Complete Case Analysis</w:t>
      </w:r>
    </w:p>
    <w:p w14:paraId="08E3CBC3" w14:textId="691C2937" w:rsidR="00F0620E" w:rsidRPr="008E3D1E" w:rsidRDefault="00F0620E" w:rsidP="001B1C37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8660CED" wp14:editId="76A340DA">
            <wp:extent cx="5400040" cy="5528310"/>
            <wp:effectExtent l="0" t="0" r="0" b="0"/>
            <wp:docPr id="1248761620" name="図 2" descr="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61620" name="図 2" descr="グラフ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9782" w14:textId="77777777" w:rsidR="00BA519B" w:rsidRPr="008E3D1E" w:rsidRDefault="00BA519B" w:rsidP="001B1C37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 xml:space="preserve">Blue solid lines with circles indicate multiple imputation results with statistical significance (P &lt; .05). Orange dashed lines with squares indicate complete case analysis results with statistical significance (P &lt; .05). Gray symbols indicate non-significant associations (P ≥ .05). Horizontal lines represent 95% confidence intervals. Vertical dashed line at 1.0 indicates null effect. Values on the right show point estimates (95% CI) for both MI and CC analyses. All models adjusted </w:t>
      </w:r>
      <w:r w:rsidRPr="008E3D1E">
        <w:rPr>
          <w:rFonts w:ascii="Times New Roman" w:hAnsi="Times New Roman" w:cs="Times New Roman"/>
          <w:sz w:val="22"/>
        </w:rPr>
        <w:lastRenderedPageBreak/>
        <w:t>for baseline demographic (age, sex, education, income), social (living alone, social support), behavioral (smoking, alcohol consumption, physical activity, health checkup attendance), and health status (body mass index, self-rated health) factors. aRR, adjusted risk ratio; CC, complete case analysis; CI, confidence interval; CKD, chronic kidney disease; COPD, chronic obstructive pulmonary disease; COVID-19, coronavirus disease 2019; GI, gastrointestinal; HI, health indifference; MI, multiple imputation using chained equations; SD, standard deviation.</w:t>
      </w:r>
    </w:p>
    <w:p w14:paraId="0560426D" w14:textId="77777777" w:rsidR="00BA519B" w:rsidRPr="00D919AB" w:rsidRDefault="00BA519B" w:rsidP="001B1C37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D919AB">
        <w:rPr>
          <w:rFonts w:ascii="Times New Roman" w:hAnsi="Times New Roman" w:cs="Times New Roman"/>
          <w:sz w:val="22"/>
        </w:rPr>
        <w:br w:type="page"/>
      </w:r>
    </w:p>
    <w:p w14:paraId="58E10E29" w14:textId="77777777" w:rsidR="00BA519B" w:rsidRDefault="00BA519B" w:rsidP="001B1C37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lastRenderedPageBreak/>
        <w:t>Supplementary Figure 3. Causal Network: Symptom Outcomes</w:t>
      </w:r>
    </w:p>
    <w:p w14:paraId="526181C5" w14:textId="053E6D6D" w:rsidR="00F0620E" w:rsidRPr="008E3D1E" w:rsidRDefault="00F0620E" w:rsidP="001B1C37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6F89C61" wp14:editId="27A1C32E">
            <wp:extent cx="5400040" cy="3882390"/>
            <wp:effectExtent l="0" t="0" r="0" b="0"/>
            <wp:docPr id="1525868115" name="図 3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68115" name="図 3" descr="ダイアグラム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92E6F" w14:textId="77777777" w:rsidR="00BA519B" w:rsidRPr="008E3D1E" w:rsidRDefault="00BA519B" w:rsidP="001B1C37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>Network visualization showing 27 nodes (27 connected, 0 isolated) with 206 directed edges. Edge colors indicate consensus across four causal discovery algorithms: orange (all 4 methods), purple (3 methods), pink (2 methods), light blue (DirectLiNGAM only), light green (GOLEM only), black (DAGMA only), blue (CORL only). Solid lines represent HI-related pathways; dashed lines represent non-HI pathways. Gray circles indicate isolated nodes. BMI, body mass index; CORL, causal ordering via reinforcement learning; DAGMA, directed acyclic graphs via M-matrices and acyclicity characterization; DirectLiNGAM, direct linear non-Gaussian acyclic model; GI, gastrointestinal; GOLEM, gradient-based optimization learning for estimation of DAGs with continuous optimization; HI, health indifference</w:t>
      </w:r>
    </w:p>
    <w:p w14:paraId="6AEB0A5C" w14:textId="77777777" w:rsidR="00594EDA" w:rsidRPr="00BA519B" w:rsidRDefault="00594EDA" w:rsidP="001B1C37">
      <w:pPr>
        <w:spacing w:line="480" w:lineRule="auto"/>
      </w:pPr>
    </w:p>
    <w:sectPr w:rsidR="00594EDA" w:rsidRPr="00BA51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5ECD" w14:textId="77777777" w:rsidR="001B1C37" w:rsidRDefault="001B1C37" w:rsidP="001B1C37">
      <w:r>
        <w:separator/>
      </w:r>
    </w:p>
  </w:endnote>
  <w:endnote w:type="continuationSeparator" w:id="0">
    <w:p w14:paraId="6F35688D" w14:textId="77777777" w:rsidR="001B1C37" w:rsidRDefault="001B1C37" w:rsidP="001B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48DD" w14:textId="77777777" w:rsidR="001B1C37" w:rsidRDefault="001B1C37" w:rsidP="001B1C37">
      <w:r>
        <w:separator/>
      </w:r>
    </w:p>
  </w:footnote>
  <w:footnote w:type="continuationSeparator" w:id="0">
    <w:p w14:paraId="1C6994EE" w14:textId="77777777" w:rsidR="001B1C37" w:rsidRDefault="001B1C37" w:rsidP="001B1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19B"/>
    <w:rsid w:val="00045C38"/>
    <w:rsid w:val="001B1C37"/>
    <w:rsid w:val="003631D0"/>
    <w:rsid w:val="004F0089"/>
    <w:rsid w:val="00594EDA"/>
    <w:rsid w:val="008B54E8"/>
    <w:rsid w:val="008D56F2"/>
    <w:rsid w:val="00A71CDE"/>
    <w:rsid w:val="00BA519B"/>
    <w:rsid w:val="00E97FB4"/>
    <w:rsid w:val="00F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5B3780"/>
  <w15:chartTrackingRefBased/>
  <w15:docId w15:val="{BAA7E22E-E257-4A12-96B3-A7D6A66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1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1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1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1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1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1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1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1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1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51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1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1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1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1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1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1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1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51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1C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1C37"/>
  </w:style>
  <w:style w:type="paragraph" w:styleId="ac">
    <w:name w:val="footer"/>
    <w:basedOn w:val="a"/>
    <w:link w:val="ad"/>
    <w:uiPriority w:val="99"/>
    <w:unhideWhenUsed/>
    <w:rsid w:val="001B1C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1C37"/>
  </w:style>
  <w:style w:type="character" w:styleId="ae">
    <w:name w:val="Hyperlink"/>
    <w:basedOn w:val="a0"/>
    <w:uiPriority w:val="99"/>
    <w:unhideWhenUsed/>
    <w:rsid w:val="004F008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957sax@okayama-u.ac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394</Words>
  <Characters>2650</Characters>
  <Application>Microsoft Office Word</Application>
  <DocSecurity>0</DocSecurity>
  <Lines>46</Lines>
  <Paragraphs>17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Hikaru Ooba</dc:creator>
  <cp:keywords/>
  <dc:description/>
  <cp:lastModifiedBy>Hikaru Ooba</cp:lastModifiedBy>
  <cp:revision>6</cp:revision>
  <dcterms:created xsi:type="dcterms:W3CDTF">2025-09-10T13:28:00Z</dcterms:created>
  <dcterms:modified xsi:type="dcterms:W3CDTF">2025-09-12T10:53:00Z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3a964400-dff7-4607-9a6e-cb0d8248479b</vt:lpwstr>
  </property>
</Properties>
</file>