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47492" w14:textId="77777777" w:rsidR="001B508D" w:rsidRPr="00426C30" w:rsidRDefault="001B508D" w:rsidP="00426C30">
      <w:pPr>
        <w:pStyle w:val="NoSpacing"/>
        <w:jc w:val="center"/>
        <w:rPr>
          <w:rFonts w:ascii="Times New Roman" w:hAnsi="Times New Roman" w:cs="Times New Roman"/>
          <w:b/>
          <w:bCs/>
          <w:color w:val="000000" w:themeColor="text1"/>
          <w:sz w:val="20"/>
          <w:szCs w:val="20"/>
        </w:rPr>
      </w:pPr>
      <w:r w:rsidRPr="00426C30">
        <w:rPr>
          <w:rFonts w:ascii="Times New Roman" w:hAnsi="Times New Roman" w:cs="Times New Roman"/>
          <w:b/>
          <w:bCs/>
          <w:color w:val="000000" w:themeColor="text1"/>
          <w:sz w:val="20"/>
          <w:szCs w:val="20"/>
        </w:rPr>
        <w:t>Supplementary Information</w:t>
      </w:r>
    </w:p>
    <w:p w14:paraId="5408EBEA" w14:textId="77777777" w:rsidR="001B508D" w:rsidRPr="00426C30" w:rsidRDefault="001B508D" w:rsidP="00426C30">
      <w:pPr>
        <w:pStyle w:val="NoSpacing"/>
        <w:jc w:val="center"/>
        <w:rPr>
          <w:rFonts w:ascii="Times New Roman" w:hAnsi="Times New Roman" w:cs="Times New Roman"/>
          <w:b/>
          <w:bCs/>
          <w:color w:val="000000" w:themeColor="text1"/>
          <w:sz w:val="20"/>
          <w:szCs w:val="20"/>
        </w:rPr>
      </w:pPr>
    </w:p>
    <w:p w14:paraId="0C8448ED" w14:textId="46BDC7A3" w:rsidR="001D0CB6" w:rsidRPr="00A65CD6" w:rsidRDefault="008C002F" w:rsidP="001D0CB6">
      <w:pPr>
        <w:pStyle w:val="NoSpacing"/>
        <w:jc w:val="center"/>
        <w:rPr>
          <w:rFonts w:ascii="Times New Roman" w:hAnsi="Times New Roman" w:cs="Times New Roman"/>
          <w:b/>
          <w:bCs/>
          <w:color w:val="000000" w:themeColor="text1"/>
          <w:sz w:val="20"/>
          <w:szCs w:val="20"/>
        </w:rPr>
      </w:pPr>
      <w:r w:rsidRPr="008C002F">
        <w:rPr>
          <w:rFonts w:ascii="Times New Roman" w:hAnsi="Times New Roman" w:cs="Times New Roman"/>
          <w:b/>
          <w:bCs/>
          <w:color w:val="000000" w:themeColor="text1"/>
          <w:sz w:val="20"/>
          <w:szCs w:val="20"/>
        </w:rPr>
        <w:t xml:space="preserve">Portable Electrochemical Sensing Platform for </w:t>
      </w:r>
      <w:r w:rsidRPr="008C002F">
        <w:rPr>
          <w:rFonts w:ascii="Times New Roman" w:hAnsi="Times New Roman" w:cs="Times New Roman"/>
          <w:b/>
          <w:bCs/>
          <w:i/>
          <w:iCs/>
          <w:color w:val="000000" w:themeColor="text1"/>
          <w:sz w:val="20"/>
          <w:szCs w:val="20"/>
        </w:rPr>
        <w:t>Aflatoxin B1</w:t>
      </w:r>
      <w:r w:rsidRPr="008C002F">
        <w:rPr>
          <w:rFonts w:ascii="Times New Roman" w:hAnsi="Times New Roman" w:cs="Times New Roman"/>
          <w:b/>
          <w:bCs/>
          <w:color w:val="000000" w:themeColor="text1"/>
          <w:sz w:val="20"/>
          <w:szCs w:val="20"/>
        </w:rPr>
        <w:t xml:space="preserve"> Detection in Food Matrices</w:t>
      </w:r>
      <w:r w:rsidR="001D0CB6" w:rsidRPr="00A65CD6">
        <w:rPr>
          <w:rFonts w:ascii="Times New Roman" w:hAnsi="Times New Roman" w:cs="Times New Roman"/>
          <w:b/>
          <w:bCs/>
          <w:color w:val="000000" w:themeColor="text1"/>
          <w:sz w:val="20"/>
          <w:szCs w:val="20"/>
        </w:rPr>
        <w:t xml:space="preserve"> </w:t>
      </w:r>
    </w:p>
    <w:p w14:paraId="0012A183" w14:textId="2A2AAC31" w:rsidR="001B508D" w:rsidRPr="00FB6719" w:rsidRDefault="001B508D" w:rsidP="00FB6719">
      <w:pPr>
        <w:pStyle w:val="NoSpacing"/>
        <w:jc w:val="center"/>
        <w:rPr>
          <w:rFonts w:ascii="Times New Roman" w:hAnsi="Times New Roman" w:cs="Times New Roman"/>
          <w:color w:val="000000" w:themeColor="text1"/>
          <w:sz w:val="20"/>
          <w:szCs w:val="20"/>
          <w:lang w:val="de-DE"/>
        </w:rPr>
      </w:pPr>
      <w:r w:rsidRPr="00FB6719">
        <w:rPr>
          <w:rFonts w:ascii="Times New Roman" w:hAnsi="Times New Roman" w:cs="Times New Roman"/>
          <w:color w:val="000000" w:themeColor="text1"/>
          <w:sz w:val="20"/>
          <w:szCs w:val="20"/>
          <w:lang w:val="de-DE"/>
        </w:rPr>
        <w:t>Kundan Kumar Mishra</w:t>
      </w:r>
      <w:r w:rsidRPr="00FB6719">
        <w:rPr>
          <w:rFonts w:ascii="Times New Roman" w:hAnsi="Times New Roman" w:cs="Times New Roman"/>
          <w:color w:val="000000" w:themeColor="text1"/>
          <w:sz w:val="20"/>
          <w:szCs w:val="20"/>
          <w:vertAlign w:val="superscript"/>
          <w:lang w:val="de-DE"/>
        </w:rPr>
        <w:t>1</w:t>
      </w:r>
      <w:r w:rsidRPr="00FB6719">
        <w:rPr>
          <w:rFonts w:ascii="Times New Roman" w:hAnsi="Times New Roman" w:cs="Times New Roman"/>
          <w:color w:val="000000" w:themeColor="text1"/>
          <w:sz w:val="20"/>
          <w:szCs w:val="20"/>
          <w:lang w:val="de-DE"/>
        </w:rPr>
        <w:t xml:space="preserve">, </w:t>
      </w:r>
      <w:r w:rsidR="00FB6719" w:rsidRPr="00FB6719">
        <w:rPr>
          <w:rFonts w:ascii="Times New Roman" w:hAnsi="Times New Roman" w:cs="Times New Roman"/>
          <w:color w:val="000000" w:themeColor="text1"/>
          <w:sz w:val="20"/>
          <w:szCs w:val="20"/>
          <w:lang w:val="de-DE"/>
        </w:rPr>
        <w:t>Krupa M Thakkar</w:t>
      </w:r>
      <w:r w:rsidR="00FB6719" w:rsidRPr="00FB6719">
        <w:rPr>
          <w:rFonts w:ascii="Times New Roman" w:hAnsi="Times New Roman" w:cs="Times New Roman"/>
          <w:color w:val="000000" w:themeColor="text1"/>
          <w:sz w:val="20"/>
          <w:szCs w:val="20"/>
          <w:vertAlign w:val="superscript"/>
          <w:lang w:val="de-DE"/>
        </w:rPr>
        <w:t>1</w:t>
      </w:r>
      <w:r w:rsidR="00FB6719" w:rsidRPr="00FB6719">
        <w:rPr>
          <w:rFonts w:ascii="Times New Roman" w:hAnsi="Times New Roman" w:cs="Times New Roman"/>
          <w:color w:val="000000" w:themeColor="text1"/>
          <w:sz w:val="20"/>
          <w:szCs w:val="20"/>
          <w:lang w:val="de-DE"/>
        </w:rPr>
        <w:t>,</w:t>
      </w:r>
      <w:r w:rsidR="00FB6719">
        <w:rPr>
          <w:rFonts w:ascii="Times New Roman" w:hAnsi="Times New Roman" w:cs="Times New Roman"/>
          <w:color w:val="000000" w:themeColor="text1"/>
          <w:sz w:val="20"/>
          <w:szCs w:val="20"/>
          <w:lang w:val="de-DE"/>
        </w:rPr>
        <w:t xml:space="preserve"> </w:t>
      </w:r>
      <w:r w:rsidRPr="00FB6719">
        <w:rPr>
          <w:rFonts w:ascii="Times New Roman" w:hAnsi="Times New Roman" w:cs="Times New Roman"/>
          <w:color w:val="000000" w:themeColor="text1"/>
          <w:sz w:val="20"/>
          <w:szCs w:val="20"/>
          <w:lang w:val="de-DE"/>
        </w:rPr>
        <w:t>Vikram Narayanan Dhamu</w:t>
      </w:r>
      <w:r w:rsidRPr="00FB6719">
        <w:rPr>
          <w:rFonts w:ascii="Times New Roman" w:hAnsi="Times New Roman" w:cs="Times New Roman"/>
          <w:color w:val="000000" w:themeColor="text1"/>
          <w:sz w:val="20"/>
          <w:szCs w:val="20"/>
          <w:vertAlign w:val="superscript"/>
          <w:lang w:val="de-DE"/>
        </w:rPr>
        <w:t>2</w:t>
      </w:r>
      <w:r w:rsidRPr="00FB6719">
        <w:rPr>
          <w:rFonts w:ascii="Times New Roman" w:hAnsi="Times New Roman" w:cs="Times New Roman"/>
          <w:color w:val="000000" w:themeColor="text1"/>
          <w:sz w:val="20"/>
          <w:szCs w:val="20"/>
          <w:lang w:val="de-DE"/>
        </w:rPr>
        <w:t>,</w:t>
      </w:r>
    </w:p>
    <w:p w14:paraId="65CAE159" w14:textId="77777777" w:rsidR="001B508D" w:rsidRPr="00426C30" w:rsidRDefault="001B508D" w:rsidP="00426C30">
      <w:pPr>
        <w:pStyle w:val="NoSpacing"/>
        <w:jc w:val="center"/>
        <w:rPr>
          <w:rFonts w:ascii="Times New Roman" w:hAnsi="Times New Roman" w:cs="Times New Roman"/>
          <w:color w:val="000000" w:themeColor="text1"/>
          <w:sz w:val="20"/>
          <w:szCs w:val="20"/>
        </w:rPr>
      </w:pPr>
      <w:r w:rsidRPr="00426C30">
        <w:rPr>
          <w:rFonts w:ascii="Times New Roman" w:hAnsi="Times New Roman" w:cs="Times New Roman"/>
          <w:color w:val="000000" w:themeColor="text1"/>
          <w:sz w:val="20"/>
          <w:szCs w:val="20"/>
        </w:rPr>
        <w:t>Sriram Muthukumar</w:t>
      </w:r>
      <w:r w:rsidRPr="00426C30">
        <w:rPr>
          <w:rFonts w:ascii="Times New Roman" w:hAnsi="Times New Roman" w:cs="Times New Roman"/>
          <w:color w:val="000000" w:themeColor="text1"/>
          <w:sz w:val="20"/>
          <w:szCs w:val="20"/>
          <w:vertAlign w:val="superscript"/>
        </w:rPr>
        <w:t>2</w:t>
      </w:r>
      <w:r w:rsidRPr="00426C30">
        <w:rPr>
          <w:rFonts w:ascii="Times New Roman" w:hAnsi="Times New Roman" w:cs="Times New Roman"/>
          <w:color w:val="000000" w:themeColor="text1"/>
          <w:sz w:val="20"/>
          <w:szCs w:val="20"/>
        </w:rPr>
        <w:t xml:space="preserve">, Shalini Prasad </w:t>
      </w:r>
      <w:r w:rsidRPr="00426C30">
        <w:rPr>
          <w:rFonts w:ascii="Times New Roman" w:hAnsi="Times New Roman" w:cs="Times New Roman"/>
          <w:color w:val="000000" w:themeColor="text1"/>
          <w:sz w:val="20"/>
          <w:szCs w:val="20"/>
          <w:vertAlign w:val="superscript"/>
        </w:rPr>
        <w:t>1,2*</w:t>
      </w:r>
    </w:p>
    <w:p w14:paraId="33340D78" w14:textId="77777777" w:rsidR="001B508D" w:rsidRPr="00426C30" w:rsidRDefault="001B508D" w:rsidP="00426C30">
      <w:pPr>
        <w:pStyle w:val="NoSpacing"/>
        <w:jc w:val="center"/>
        <w:rPr>
          <w:rFonts w:ascii="Times New Roman" w:hAnsi="Times New Roman" w:cs="Times New Roman"/>
          <w:color w:val="000000" w:themeColor="text1"/>
          <w:sz w:val="20"/>
          <w:szCs w:val="20"/>
        </w:rPr>
      </w:pPr>
      <w:r w:rsidRPr="00426C30">
        <w:rPr>
          <w:rFonts w:ascii="Times New Roman" w:hAnsi="Times New Roman" w:cs="Times New Roman"/>
          <w:color w:val="000000" w:themeColor="text1"/>
          <w:sz w:val="20"/>
          <w:szCs w:val="20"/>
          <w:vertAlign w:val="superscript"/>
        </w:rPr>
        <w:t>1</w:t>
      </w:r>
      <w:r w:rsidRPr="00426C30">
        <w:rPr>
          <w:rFonts w:ascii="Times New Roman" w:hAnsi="Times New Roman" w:cs="Times New Roman"/>
          <w:color w:val="000000" w:themeColor="text1"/>
          <w:sz w:val="20"/>
          <w:szCs w:val="20"/>
        </w:rPr>
        <w:t>Department of Bioengineering, University of Texas at Dallas, Richardson, TX 75080, USA,</w:t>
      </w:r>
    </w:p>
    <w:p w14:paraId="6EF5788D" w14:textId="77777777" w:rsidR="001B508D" w:rsidRPr="00426C30" w:rsidRDefault="001B508D" w:rsidP="00426C30">
      <w:pPr>
        <w:pStyle w:val="NoSpacing"/>
        <w:jc w:val="center"/>
        <w:rPr>
          <w:rFonts w:ascii="Times New Roman" w:hAnsi="Times New Roman" w:cs="Times New Roman"/>
          <w:color w:val="000000" w:themeColor="text1"/>
          <w:sz w:val="20"/>
          <w:szCs w:val="20"/>
        </w:rPr>
      </w:pPr>
      <w:r w:rsidRPr="00426C30">
        <w:rPr>
          <w:rFonts w:ascii="Times New Roman" w:hAnsi="Times New Roman" w:cs="Times New Roman"/>
          <w:color w:val="000000" w:themeColor="text1"/>
          <w:sz w:val="20"/>
          <w:szCs w:val="20"/>
          <w:vertAlign w:val="superscript"/>
        </w:rPr>
        <w:t>2</w:t>
      </w:r>
      <w:r w:rsidRPr="00426C30">
        <w:rPr>
          <w:rFonts w:ascii="Times New Roman" w:hAnsi="Times New Roman" w:cs="Times New Roman"/>
          <w:color w:val="000000" w:themeColor="text1"/>
          <w:sz w:val="20"/>
          <w:szCs w:val="20"/>
        </w:rPr>
        <w:t xml:space="preserve">EnLiSense LLC, 1813 Audubon </w:t>
      </w:r>
      <w:proofErr w:type="spellStart"/>
      <w:r w:rsidRPr="00426C30">
        <w:rPr>
          <w:rFonts w:ascii="Times New Roman" w:hAnsi="Times New Roman" w:cs="Times New Roman"/>
          <w:color w:val="000000" w:themeColor="text1"/>
          <w:sz w:val="20"/>
          <w:szCs w:val="20"/>
        </w:rPr>
        <w:t>Pondway</w:t>
      </w:r>
      <w:proofErr w:type="spellEnd"/>
      <w:r w:rsidRPr="00426C30">
        <w:rPr>
          <w:rFonts w:ascii="Times New Roman" w:hAnsi="Times New Roman" w:cs="Times New Roman"/>
          <w:color w:val="000000" w:themeColor="text1"/>
          <w:sz w:val="20"/>
          <w:szCs w:val="20"/>
        </w:rPr>
        <w:t>, Allen, TX 75013, USA.</w:t>
      </w:r>
    </w:p>
    <w:p w14:paraId="5A1EAFC2" w14:textId="77777777" w:rsidR="001B508D" w:rsidRPr="00426C30" w:rsidRDefault="001B508D" w:rsidP="00426C30">
      <w:pPr>
        <w:pStyle w:val="NoSpacing"/>
        <w:jc w:val="center"/>
        <w:rPr>
          <w:rFonts w:ascii="Times New Roman" w:hAnsi="Times New Roman" w:cs="Times New Roman"/>
          <w:color w:val="000000" w:themeColor="text1"/>
          <w:sz w:val="20"/>
          <w:szCs w:val="20"/>
        </w:rPr>
      </w:pPr>
      <w:r w:rsidRPr="00426C30">
        <w:rPr>
          <w:rFonts w:ascii="Times New Roman" w:hAnsi="Times New Roman" w:cs="Times New Roman"/>
          <w:color w:val="000000" w:themeColor="text1"/>
          <w:sz w:val="20"/>
          <w:szCs w:val="20"/>
        </w:rPr>
        <w:t>Corresponding email: shalini.prasad@utdallas.edu</w:t>
      </w:r>
    </w:p>
    <w:p w14:paraId="25154CC4" w14:textId="4A4D3F84" w:rsidR="004B0FCF" w:rsidRDefault="004B0FCF" w:rsidP="00426C30">
      <w:pPr>
        <w:jc w:val="both"/>
        <w:rPr>
          <w:rFonts w:ascii="Times New Roman" w:hAnsi="Times New Roman" w:cs="Times New Roman"/>
          <w:sz w:val="20"/>
          <w:szCs w:val="20"/>
        </w:rPr>
      </w:pPr>
    </w:p>
    <w:p w14:paraId="563828BB" w14:textId="3A5630EF" w:rsidR="0091215F" w:rsidRPr="00426C30" w:rsidRDefault="0091215F"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 xml:space="preserve">Table </w:t>
      </w:r>
      <w:r w:rsidR="00364B65">
        <w:rPr>
          <w:rFonts w:ascii="Times New Roman" w:hAnsi="Times New Roman" w:cs="Times New Roman"/>
          <w:bCs/>
          <w:sz w:val="20"/>
          <w:szCs w:val="20"/>
        </w:rPr>
        <w:t>S</w:t>
      </w:r>
      <w:r w:rsidR="00DD4D08">
        <w:rPr>
          <w:rFonts w:ascii="Times New Roman" w:hAnsi="Times New Roman" w:cs="Times New Roman"/>
          <w:bCs/>
          <w:sz w:val="20"/>
          <w:szCs w:val="20"/>
        </w:rPr>
        <w:t>1</w:t>
      </w:r>
      <w:proofErr w:type="gramStart"/>
      <w:r w:rsidRPr="00426C30">
        <w:rPr>
          <w:rFonts w:ascii="Times New Roman" w:hAnsi="Times New Roman" w:cs="Times New Roman"/>
          <w:bCs/>
          <w:sz w:val="20"/>
          <w:szCs w:val="20"/>
        </w:rPr>
        <w:t>:  Maximum</w:t>
      </w:r>
      <w:proofErr w:type="gramEnd"/>
      <w:r w:rsidRPr="00426C30">
        <w:rPr>
          <w:rFonts w:ascii="Times New Roman" w:hAnsi="Times New Roman" w:cs="Times New Roman"/>
          <w:bCs/>
          <w:sz w:val="20"/>
          <w:szCs w:val="20"/>
        </w:rPr>
        <w:t xml:space="preserve"> limit of </w:t>
      </w:r>
      <w:r w:rsidR="00271FD3" w:rsidRPr="00271FD3">
        <w:rPr>
          <w:rFonts w:ascii="Times New Roman" w:hAnsi="Times New Roman" w:cs="Times New Roman"/>
          <w:bCs/>
          <w:i/>
          <w:iCs/>
          <w:sz w:val="20"/>
          <w:szCs w:val="20"/>
        </w:rPr>
        <w:t>A</w:t>
      </w:r>
      <w:r w:rsidRPr="00271FD3">
        <w:rPr>
          <w:rFonts w:ascii="Times New Roman" w:hAnsi="Times New Roman" w:cs="Times New Roman"/>
          <w:bCs/>
          <w:i/>
          <w:iCs/>
          <w:sz w:val="20"/>
          <w:szCs w:val="20"/>
        </w:rPr>
        <w:t>flatoxin B1</w:t>
      </w:r>
      <w:r w:rsidRPr="00426C30">
        <w:rPr>
          <w:rFonts w:ascii="Times New Roman" w:hAnsi="Times New Roman" w:cs="Times New Roman"/>
          <w:bCs/>
          <w:sz w:val="20"/>
          <w:szCs w:val="20"/>
        </w:rPr>
        <w:t xml:space="preserve"> by food product as per EU standards </w:t>
      </w:r>
      <w:sdt>
        <w:sdtPr>
          <w:rPr>
            <w:rFonts w:ascii="Times New Roman" w:hAnsi="Times New Roman" w:cs="Times New Roman"/>
            <w:bCs/>
            <w:color w:val="000000"/>
            <w:sz w:val="20"/>
            <w:szCs w:val="20"/>
          </w:rPr>
          <w:tag w:val="MENDELEY_CITATION_v3_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"/>
          <w:id w:val="1909267094"/>
          <w:placeholder>
            <w:docPart w:val="B9BC7044CD4A4D7BBF052BB6AAAC034C"/>
          </w:placeholder>
        </w:sdtPr>
        <w:sdtContent>
          <w:r w:rsidR="00F32A90" w:rsidRPr="00F32A90">
            <w:rPr>
              <w:rFonts w:ascii="Times New Roman" w:hAnsi="Times New Roman" w:cs="Times New Roman"/>
              <w:bCs/>
              <w:color w:val="000000"/>
              <w:sz w:val="20"/>
              <w:szCs w:val="20"/>
            </w:rPr>
            <w:t>[1]</w:t>
          </w:r>
        </w:sdtContent>
      </w:sdt>
      <w:r w:rsidRPr="00426C30">
        <w:rPr>
          <w:rFonts w:ascii="Times New Roman" w:hAnsi="Times New Roman" w:cs="Times New Roman"/>
          <w:bCs/>
          <w:sz w:val="20"/>
          <w:szCs w:val="20"/>
        </w:rPr>
        <w:t>.</w:t>
      </w:r>
    </w:p>
    <w:tbl>
      <w:tblPr>
        <w:tblStyle w:val="TableGrid"/>
        <w:tblW w:w="0" w:type="auto"/>
        <w:tblLook w:val="04A0" w:firstRow="1" w:lastRow="0" w:firstColumn="1" w:lastColumn="0" w:noHBand="0" w:noVBand="1"/>
      </w:tblPr>
      <w:tblGrid>
        <w:gridCol w:w="4675"/>
        <w:gridCol w:w="4675"/>
      </w:tblGrid>
      <w:tr w:rsidR="002F120D" w:rsidRPr="00426C30" w14:paraId="244A9BDD" w14:textId="77777777" w:rsidTr="00AE53D7">
        <w:tc>
          <w:tcPr>
            <w:tcW w:w="4675" w:type="dxa"/>
          </w:tcPr>
          <w:p w14:paraId="3E7BE2A3" w14:textId="77777777" w:rsidR="002F120D" w:rsidRPr="00426C30" w:rsidRDefault="002F120D" w:rsidP="00426C30">
            <w:pPr>
              <w:jc w:val="both"/>
              <w:rPr>
                <w:rFonts w:ascii="Times New Roman" w:hAnsi="Times New Roman" w:cs="Times New Roman"/>
                <w:b/>
                <w:sz w:val="20"/>
                <w:szCs w:val="20"/>
              </w:rPr>
            </w:pPr>
            <w:r w:rsidRPr="00426C30">
              <w:rPr>
                <w:rFonts w:ascii="Times New Roman" w:hAnsi="Times New Roman" w:cs="Times New Roman"/>
                <w:b/>
                <w:sz w:val="20"/>
                <w:szCs w:val="20"/>
              </w:rPr>
              <w:t>Food Product</w:t>
            </w:r>
          </w:p>
        </w:tc>
        <w:tc>
          <w:tcPr>
            <w:tcW w:w="4675" w:type="dxa"/>
          </w:tcPr>
          <w:p w14:paraId="31B267F3" w14:textId="77777777" w:rsidR="002F120D" w:rsidRPr="00426C30" w:rsidRDefault="002F120D" w:rsidP="00426C30">
            <w:pPr>
              <w:jc w:val="both"/>
              <w:rPr>
                <w:rFonts w:ascii="Times New Roman" w:hAnsi="Times New Roman" w:cs="Times New Roman"/>
                <w:b/>
                <w:sz w:val="20"/>
                <w:szCs w:val="20"/>
              </w:rPr>
            </w:pPr>
            <w:r w:rsidRPr="00426C30">
              <w:rPr>
                <w:rFonts w:ascii="Times New Roman" w:hAnsi="Times New Roman" w:cs="Times New Roman"/>
                <w:b/>
                <w:sz w:val="20"/>
                <w:szCs w:val="20"/>
              </w:rPr>
              <w:t>Maximum Limit (ppb)</w:t>
            </w:r>
          </w:p>
        </w:tc>
      </w:tr>
      <w:tr w:rsidR="002F120D" w:rsidRPr="00426C30" w14:paraId="528F9313" w14:textId="77777777" w:rsidTr="00AE53D7">
        <w:tc>
          <w:tcPr>
            <w:tcW w:w="4675" w:type="dxa"/>
          </w:tcPr>
          <w:p w14:paraId="5D4A24CE" w14:textId="22401F1B" w:rsidR="002F120D" w:rsidRPr="00426C30" w:rsidRDefault="00762610"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Peanuts, dried fruit, nuts for human</w:t>
            </w:r>
            <w:r w:rsidR="00D22237" w:rsidRPr="00426C30">
              <w:rPr>
                <w:rFonts w:ascii="Times New Roman" w:hAnsi="Times New Roman" w:cs="Times New Roman"/>
                <w:bCs/>
                <w:sz w:val="20"/>
                <w:szCs w:val="20"/>
              </w:rPr>
              <w:t xml:space="preserve"> consumption</w:t>
            </w:r>
          </w:p>
        </w:tc>
        <w:tc>
          <w:tcPr>
            <w:tcW w:w="4675" w:type="dxa"/>
          </w:tcPr>
          <w:p w14:paraId="0072E388" w14:textId="64E0B754" w:rsidR="00762610" w:rsidRPr="00426C30" w:rsidRDefault="00F2324F"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2</w:t>
            </w:r>
          </w:p>
        </w:tc>
      </w:tr>
      <w:tr w:rsidR="002F120D" w:rsidRPr="00426C30" w14:paraId="39DF66B2" w14:textId="77777777" w:rsidTr="00AE53D7">
        <w:tc>
          <w:tcPr>
            <w:tcW w:w="4675" w:type="dxa"/>
          </w:tcPr>
          <w:p w14:paraId="690A225B" w14:textId="0AB08D3C" w:rsidR="002F120D" w:rsidRPr="00426C30" w:rsidRDefault="00B12896"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Peanuts before being processed or peanuts added as an ingredient to a food</w:t>
            </w:r>
            <w:r w:rsidR="00D22237" w:rsidRPr="00426C30">
              <w:rPr>
                <w:rFonts w:ascii="Times New Roman" w:hAnsi="Times New Roman" w:cs="Times New Roman"/>
                <w:bCs/>
                <w:sz w:val="20"/>
                <w:szCs w:val="20"/>
              </w:rPr>
              <w:t xml:space="preserve"> for human consumption</w:t>
            </w:r>
          </w:p>
        </w:tc>
        <w:tc>
          <w:tcPr>
            <w:tcW w:w="4675" w:type="dxa"/>
          </w:tcPr>
          <w:p w14:paraId="44D4FC49" w14:textId="57790F8E" w:rsidR="002F120D" w:rsidRPr="00426C30" w:rsidRDefault="00F2324F"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8</w:t>
            </w:r>
          </w:p>
        </w:tc>
      </w:tr>
      <w:tr w:rsidR="002F120D" w:rsidRPr="00426C30" w14:paraId="3FD2179A" w14:textId="77777777" w:rsidTr="00AE53D7">
        <w:tc>
          <w:tcPr>
            <w:tcW w:w="4675" w:type="dxa"/>
          </w:tcPr>
          <w:p w14:paraId="4A737CE6" w14:textId="29B0F24A" w:rsidR="002F120D" w:rsidRPr="00426C30" w:rsidRDefault="00D22237"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Nuts or dried fruit before being processed or peanuts added as an ingredient to a food for human consumption</w:t>
            </w:r>
          </w:p>
        </w:tc>
        <w:tc>
          <w:tcPr>
            <w:tcW w:w="4675" w:type="dxa"/>
          </w:tcPr>
          <w:p w14:paraId="4B8B7346" w14:textId="0BEEC881" w:rsidR="002F120D" w:rsidRPr="00426C30" w:rsidRDefault="00F2324F" w:rsidP="00426C30">
            <w:pPr>
              <w:ind w:left="720" w:hanging="720"/>
              <w:jc w:val="both"/>
              <w:rPr>
                <w:rFonts w:ascii="Times New Roman" w:hAnsi="Times New Roman" w:cs="Times New Roman"/>
                <w:bCs/>
                <w:sz w:val="20"/>
                <w:szCs w:val="20"/>
              </w:rPr>
            </w:pPr>
            <w:r w:rsidRPr="00426C30">
              <w:rPr>
                <w:rFonts w:ascii="Times New Roman" w:hAnsi="Times New Roman" w:cs="Times New Roman"/>
                <w:bCs/>
                <w:sz w:val="20"/>
                <w:szCs w:val="20"/>
              </w:rPr>
              <w:t>5</w:t>
            </w:r>
          </w:p>
        </w:tc>
      </w:tr>
      <w:tr w:rsidR="002F120D" w:rsidRPr="00426C30" w14:paraId="4644D8E7" w14:textId="77777777" w:rsidTr="00AE53D7">
        <w:tc>
          <w:tcPr>
            <w:tcW w:w="4675" w:type="dxa"/>
          </w:tcPr>
          <w:p w14:paraId="79E03A3F" w14:textId="72F911CF" w:rsidR="002F120D" w:rsidRPr="00426C30" w:rsidRDefault="002F6D99"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Cereal</w:t>
            </w:r>
            <w:r w:rsidR="009F21EB" w:rsidRPr="00426C30">
              <w:rPr>
                <w:rFonts w:ascii="Times New Roman" w:hAnsi="Times New Roman" w:cs="Times New Roman"/>
                <w:bCs/>
                <w:sz w:val="20"/>
                <w:szCs w:val="20"/>
              </w:rPr>
              <w:t xml:space="preserve">s and their processed </w:t>
            </w:r>
            <w:proofErr w:type="gramStart"/>
            <w:r w:rsidR="009F21EB" w:rsidRPr="00426C30">
              <w:rPr>
                <w:rFonts w:ascii="Times New Roman" w:hAnsi="Times New Roman" w:cs="Times New Roman"/>
                <w:bCs/>
                <w:sz w:val="20"/>
                <w:szCs w:val="20"/>
              </w:rPr>
              <w:t>form or</w:t>
            </w:r>
            <w:proofErr w:type="gramEnd"/>
            <w:r w:rsidR="009F21EB" w:rsidRPr="00426C30">
              <w:rPr>
                <w:rFonts w:ascii="Times New Roman" w:hAnsi="Times New Roman" w:cs="Times New Roman"/>
                <w:bCs/>
                <w:sz w:val="20"/>
                <w:szCs w:val="20"/>
              </w:rPr>
              <w:t xml:space="preserve"> as an ingredient in food for human consumption</w:t>
            </w:r>
          </w:p>
        </w:tc>
        <w:tc>
          <w:tcPr>
            <w:tcW w:w="4675" w:type="dxa"/>
          </w:tcPr>
          <w:p w14:paraId="2A2771C8" w14:textId="15665E6C" w:rsidR="002F120D" w:rsidRPr="00426C30" w:rsidRDefault="00F2324F"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2</w:t>
            </w:r>
          </w:p>
        </w:tc>
      </w:tr>
      <w:tr w:rsidR="002F120D" w:rsidRPr="00426C30" w14:paraId="0B923F3E" w14:textId="77777777" w:rsidTr="00AE53D7">
        <w:tc>
          <w:tcPr>
            <w:tcW w:w="4675" w:type="dxa"/>
          </w:tcPr>
          <w:p w14:paraId="5A41E830" w14:textId="09259D00" w:rsidR="002F120D" w:rsidRPr="00426C30" w:rsidRDefault="00490E52"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Feed material</w:t>
            </w:r>
            <w:r w:rsidR="00177300" w:rsidRPr="00426C30">
              <w:rPr>
                <w:rFonts w:ascii="Times New Roman" w:hAnsi="Times New Roman" w:cs="Times New Roman"/>
                <w:bCs/>
                <w:sz w:val="20"/>
                <w:szCs w:val="20"/>
              </w:rPr>
              <w:t xml:space="preserve"> from peanuts, palm-kernel, corn, copra, cottonseed, </w:t>
            </w:r>
            <w:r w:rsidR="00D07F9B" w:rsidRPr="00426C30">
              <w:rPr>
                <w:rFonts w:ascii="Times New Roman" w:hAnsi="Times New Roman" w:cs="Times New Roman"/>
                <w:bCs/>
                <w:sz w:val="20"/>
                <w:szCs w:val="20"/>
              </w:rPr>
              <w:t>and their processed forms</w:t>
            </w:r>
          </w:p>
        </w:tc>
        <w:tc>
          <w:tcPr>
            <w:tcW w:w="4675" w:type="dxa"/>
          </w:tcPr>
          <w:p w14:paraId="2D756436" w14:textId="63C68C9F" w:rsidR="002F120D" w:rsidRPr="00426C30" w:rsidRDefault="00322A6E"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20</w:t>
            </w:r>
          </w:p>
        </w:tc>
      </w:tr>
      <w:tr w:rsidR="00177300" w:rsidRPr="00426C30" w14:paraId="0507194B" w14:textId="77777777" w:rsidTr="00AE53D7">
        <w:tc>
          <w:tcPr>
            <w:tcW w:w="4675" w:type="dxa"/>
          </w:tcPr>
          <w:p w14:paraId="4844A31D" w14:textId="4EA0DF70" w:rsidR="00D07F9B" w:rsidRPr="00426C30" w:rsidRDefault="00177300"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 xml:space="preserve">Feed </w:t>
            </w:r>
            <w:r w:rsidR="00D07F9B" w:rsidRPr="00426C30">
              <w:rPr>
                <w:rFonts w:ascii="Times New Roman" w:hAnsi="Times New Roman" w:cs="Times New Roman"/>
                <w:bCs/>
                <w:sz w:val="20"/>
                <w:szCs w:val="20"/>
              </w:rPr>
              <w:t>for dairy cattle</w:t>
            </w:r>
          </w:p>
        </w:tc>
        <w:tc>
          <w:tcPr>
            <w:tcW w:w="4675" w:type="dxa"/>
          </w:tcPr>
          <w:p w14:paraId="0C326987" w14:textId="530D9870" w:rsidR="00177300" w:rsidRPr="00426C30" w:rsidRDefault="00322A6E"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5</w:t>
            </w:r>
          </w:p>
        </w:tc>
      </w:tr>
      <w:tr w:rsidR="00D07F9B" w:rsidRPr="00426C30" w14:paraId="455BABCB" w14:textId="77777777" w:rsidTr="00AE53D7">
        <w:tc>
          <w:tcPr>
            <w:tcW w:w="4675" w:type="dxa"/>
          </w:tcPr>
          <w:p w14:paraId="708383BD" w14:textId="2D87A8FF" w:rsidR="00D07F9B" w:rsidRPr="00426C30" w:rsidRDefault="000570F0"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Feed for mature pigs and poultry</w:t>
            </w:r>
          </w:p>
        </w:tc>
        <w:tc>
          <w:tcPr>
            <w:tcW w:w="4675" w:type="dxa"/>
          </w:tcPr>
          <w:p w14:paraId="0061DCAE" w14:textId="00682F25" w:rsidR="00D07F9B" w:rsidRPr="00426C30" w:rsidRDefault="00322A6E"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20</w:t>
            </w:r>
          </w:p>
        </w:tc>
      </w:tr>
    </w:tbl>
    <w:p w14:paraId="1316041B" w14:textId="77777777" w:rsidR="005C4C26" w:rsidRDefault="005C4C26" w:rsidP="00426C30">
      <w:pPr>
        <w:jc w:val="both"/>
        <w:rPr>
          <w:rFonts w:ascii="Times New Roman" w:hAnsi="Times New Roman" w:cs="Times New Roman"/>
          <w:bCs/>
          <w:sz w:val="20"/>
          <w:szCs w:val="20"/>
        </w:rPr>
      </w:pPr>
    </w:p>
    <w:p w14:paraId="40579577" w14:textId="753772AD" w:rsidR="0091215F" w:rsidRPr="0091215F" w:rsidRDefault="0091215F" w:rsidP="0091215F">
      <w:pPr>
        <w:rPr>
          <w:rFonts w:ascii="Times New Roman" w:hAnsi="Times New Roman" w:cs="Times New Roman"/>
          <w:sz w:val="20"/>
          <w:szCs w:val="20"/>
        </w:rPr>
      </w:pPr>
      <w:r w:rsidRPr="00A32F42">
        <w:rPr>
          <w:rFonts w:ascii="Times New Roman" w:hAnsi="Times New Roman" w:cs="Times New Roman"/>
          <w:sz w:val="20"/>
          <w:szCs w:val="20"/>
        </w:rPr>
        <w:t>Table S</w:t>
      </w:r>
      <w:r w:rsidR="004473B5">
        <w:rPr>
          <w:rFonts w:ascii="Times New Roman" w:hAnsi="Times New Roman" w:cs="Times New Roman"/>
          <w:sz w:val="20"/>
          <w:szCs w:val="20"/>
        </w:rPr>
        <w:t>2</w:t>
      </w:r>
      <w:r w:rsidRPr="00A32F42">
        <w:rPr>
          <w:rFonts w:ascii="Times New Roman" w:hAnsi="Times New Roman" w:cs="Times New Roman"/>
          <w:sz w:val="20"/>
          <w:szCs w:val="20"/>
        </w:rPr>
        <w:t xml:space="preserve">: Comparison of the developed immunosensor with other studied label-free detection of </w:t>
      </w:r>
      <w:r>
        <w:rPr>
          <w:rFonts w:ascii="Times New Roman" w:hAnsi="Times New Roman" w:cs="Times New Roman"/>
          <w:sz w:val="20"/>
          <w:szCs w:val="20"/>
        </w:rPr>
        <w:t>A</w:t>
      </w:r>
      <w:r w:rsidR="003D0CD8">
        <w:rPr>
          <w:rFonts w:ascii="Times New Roman" w:hAnsi="Times New Roman" w:cs="Times New Roman"/>
          <w:sz w:val="20"/>
          <w:szCs w:val="20"/>
        </w:rPr>
        <w:t>F</w:t>
      </w:r>
      <w:r>
        <w:rPr>
          <w:rFonts w:ascii="Times New Roman" w:hAnsi="Times New Roman" w:cs="Times New Roman"/>
          <w:sz w:val="20"/>
          <w:szCs w:val="20"/>
        </w:rPr>
        <w:t>B1</w:t>
      </w:r>
      <w:r w:rsidRPr="00A32F42">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2057"/>
        <w:gridCol w:w="1272"/>
        <w:gridCol w:w="1132"/>
        <w:gridCol w:w="998"/>
        <w:gridCol w:w="1376"/>
        <w:gridCol w:w="1351"/>
        <w:gridCol w:w="1164"/>
      </w:tblGrid>
      <w:tr w:rsidR="00E62A5F" w:rsidRPr="00426C30" w14:paraId="5D2F812B" w14:textId="77777777" w:rsidTr="007B5A0F">
        <w:tc>
          <w:tcPr>
            <w:tcW w:w="2057" w:type="dxa"/>
          </w:tcPr>
          <w:p w14:paraId="09BA1343" w14:textId="5D90ED8E" w:rsidR="002D77BA" w:rsidRPr="00426C30" w:rsidRDefault="002D77BA" w:rsidP="00426C30">
            <w:pPr>
              <w:jc w:val="both"/>
              <w:rPr>
                <w:rFonts w:ascii="Times New Roman" w:hAnsi="Times New Roman" w:cs="Times New Roman"/>
                <w:b/>
                <w:sz w:val="20"/>
                <w:szCs w:val="20"/>
              </w:rPr>
            </w:pPr>
            <w:r w:rsidRPr="00426C30">
              <w:rPr>
                <w:rFonts w:ascii="Times New Roman" w:hAnsi="Times New Roman" w:cs="Times New Roman"/>
                <w:b/>
                <w:kern w:val="0"/>
                <w:sz w:val="20"/>
                <w:szCs w:val="20"/>
                <w14:ligatures w14:val="none"/>
              </w:rPr>
              <w:t>Device Type/ Detection Method</w:t>
            </w:r>
          </w:p>
        </w:tc>
        <w:tc>
          <w:tcPr>
            <w:tcW w:w="1272" w:type="dxa"/>
          </w:tcPr>
          <w:p w14:paraId="616ADF2C" w14:textId="61891886" w:rsidR="002D77BA" w:rsidRPr="00426C30" w:rsidRDefault="002D77BA" w:rsidP="00426C30">
            <w:pPr>
              <w:jc w:val="both"/>
              <w:rPr>
                <w:rFonts w:ascii="Times New Roman" w:hAnsi="Times New Roman" w:cs="Times New Roman"/>
                <w:b/>
                <w:sz w:val="20"/>
                <w:szCs w:val="20"/>
              </w:rPr>
            </w:pPr>
            <w:r w:rsidRPr="00426C30">
              <w:rPr>
                <w:rFonts w:ascii="Times New Roman" w:hAnsi="Times New Roman" w:cs="Times New Roman"/>
                <w:b/>
                <w:sz w:val="20"/>
                <w:szCs w:val="20"/>
              </w:rPr>
              <w:t>Mycotoxin Detected</w:t>
            </w:r>
          </w:p>
        </w:tc>
        <w:tc>
          <w:tcPr>
            <w:tcW w:w="1132" w:type="dxa"/>
          </w:tcPr>
          <w:p w14:paraId="4281984D" w14:textId="348B5C90" w:rsidR="002D77BA" w:rsidRPr="00426C30" w:rsidRDefault="002D77BA" w:rsidP="00426C30">
            <w:pPr>
              <w:jc w:val="both"/>
              <w:rPr>
                <w:rFonts w:ascii="Times New Roman" w:hAnsi="Times New Roman" w:cs="Times New Roman"/>
                <w:b/>
                <w:sz w:val="20"/>
                <w:szCs w:val="20"/>
              </w:rPr>
            </w:pPr>
            <w:r w:rsidRPr="00426C30">
              <w:rPr>
                <w:rFonts w:ascii="Times New Roman" w:hAnsi="Times New Roman" w:cs="Times New Roman"/>
                <w:b/>
                <w:sz w:val="20"/>
                <w:szCs w:val="20"/>
              </w:rPr>
              <w:t>Sample Type</w:t>
            </w:r>
          </w:p>
        </w:tc>
        <w:tc>
          <w:tcPr>
            <w:tcW w:w="998" w:type="dxa"/>
          </w:tcPr>
          <w:p w14:paraId="00BCAD33" w14:textId="77777777" w:rsidR="002D77BA" w:rsidRPr="00426C30" w:rsidRDefault="002D77BA" w:rsidP="00426C30">
            <w:pPr>
              <w:jc w:val="both"/>
              <w:rPr>
                <w:rFonts w:ascii="Times New Roman" w:hAnsi="Times New Roman" w:cs="Times New Roman"/>
                <w:b/>
                <w:sz w:val="20"/>
                <w:szCs w:val="20"/>
              </w:rPr>
            </w:pPr>
            <w:proofErr w:type="spellStart"/>
            <w:r w:rsidRPr="00426C30">
              <w:rPr>
                <w:rFonts w:ascii="Times New Roman" w:hAnsi="Times New Roman" w:cs="Times New Roman"/>
                <w:b/>
                <w:sz w:val="20"/>
                <w:szCs w:val="20"/>
              </w:rPr>
              <w:t>LoD</w:t>
            </w:r>
            <w:proofErr w:type="spellEnd"/>
          </w:p>
        </w:tc>
        <w:tc>
          <w:tcPr>
            <w:tcW w:w="1376" w:type="dxa"/>
          </w:tcPr>
          <w:p w14:paraId="149ED6A4" w14:textId="7EFE5091" w:rsidR="002D77BA" w:rsidRPr="00426C30" w:rsidRDefault="002D77BA" w:rsidP="00426C30">
            <w:pPr>
              <w:jc w:val="both"/>
              <w:rPr>
                <w:rFonts w:ascii="Times New Roman" w:hAnsi="Times New Roman" w:cs="Times New Roman"/>
                <w:b/>
                <w:sz w:val="20"/>
                <w:szCs w:val="20"/>
              </w:rPr>
            </w:pPr>
            <w:r>
              <w:rPr>
                <w:rFonts w:ascii="Times New Roman" w:hAnsi="Times New Roman" w:cs="Times New Roman"/>
                <w:b/>
                <w:sz w:val="20"/>
                <w:szCs w:val="20"/>
              </w:rPr>
              <w:t>Linear Detection Range</w:t>
            </w:r>
          </w:p>
        </w:tc>
        <w:tc>
          <w:tcPr>
            <w:tcW w:w="1351" w:type="dxa"/>
          </w:tcPr>
          <w:p w14:paraId="614D2E3B" w14:textId="602C0A95" w:rsidR="002D77BA" w:rsidRPr="00426C30" w:rsidRDefault="002D77BA" w:rsidP="00426C30">
            <w:pPr>
              <w:jc w:val="both"/>
              <w:rPr>
                <w:rFonts w:ascii="Times New Roman" w:hAnsi="Times New Roman" w:cs="Times New Roman"/>
                <w:b/>
                <w:sz w:val="20"/>
                <w:szCs w:val="20"/>
              </w:rPr>
            </w:pPr>
            <w:r w:rsidRPr="00426C30">
              <w:rPr>
                <w:rFonts w:ascii="Times New Roman" w:hAnsi="Times New Roman" w:cs="Times New Roman"/>
                <w:b/>
                <w:sz w:val="20"/>
                <w:szCs w:val="20"/>
              </w:rPr>
              <w:t>Assay Time</w:t>
            </w:r>
          </w:p>
        </w:tc>
        <w:tc>
          <w:tcPr>
            <w:tcW w:w="1164" w:type="dxa"/>
          </w:tcPr>
          <w:p w14:paraId="68F369D2" w14:textId="77777777" w:rsidR="002D77BA" w:rsidRPr="00426C30" w:rsidRDefault="002D77BA" w:rsidP="00426C30">
            <w:pPr>
              <w:jc w:val="both"/>
              <w:rPr>
                <w:rFonts w:ascii="Times New Roman" w:hAnsi="Times New Roman" w:cs="Times New Roman"/>
                <w:b/>
                <w:sz w:val="20"/>
                <w:szCs w:val="20"/>
              </w:rPr>
            </w:pPr>
            <w:r w:rsidRPr="00426C30">
              <w:rPr>
                <w:rFonts w:ascii="Times New Roman" w:hAnsi="Times New Roman" w:cs="Times New Roman"/>
                <w:b/>
                <w:sz w:val="20"/>
                <w:szCs w:val="20"/>
              </w:rPr>
              <w:t>Reference</w:t>
            </w:r>
          </w:p>
        </w:tc>
      </w:tr>
      <w:tr w:rsidR="00E62A5F" w:rsidRPr="00426C30" w14:paraId="31B30B9A" w14:textId="77777777" w:rsidTr="007B5A0F">
        <w:tc>
          <w:tcPr>
            <w:tcW w:w="2057" w:type="dxa"/>
          </w:tcPr>
          <w:p w14:paraId="027B2D56" w14:textId="0B786816"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Chronoamperometry</w:t>
            </w:r>
          </w:p>
        </w:tc>
        <w:tc>
          <w:tcPr>
            <w:tcW w:w="1272" w:type="dxa"/>
          </w:tcPr>
          <w:p w14:paraId="184F572C" w14:textId="79B04C27" w:rsidR="002D77BA" w:rsidRPr="00271FD3" w:rsidRDefault="002D77BA" w:rsidP="00426C30">
            <w:pPr>
              <w:jc w:val="both"/>
              <w:rPr>
                <w:rFonts w:ascii="Times New Roman" w:hAnsi="Times New Roman" w:cs="Times New Roman"/>
                <w:bCs/>
                <w:i/>
                <w:iCs/>
                <w:sz w:val="20"/>
                <w:szCs w:val="20"/>
              </w:rPr>
            </w:pPr>
            <w:r w:rsidRPr="00271FD3">
              <w:rPr>
                <w:rFonts w:ascii="Times New Roman" w:hAnsi="Times New Roman" w:cs="Times New Roman"/>
                <w:bCs/>
                <w:i/>
                <w:iCs/>
                <w:sz w:val="20"/>
                <w:szCs w:val="20"/>
              </w:rPr>
              <w:t>Aflatoxin</w:t>
            </w:r>
          </w:p>
        </w:tc>
        <w:tc>
          <w:tcPr>
            <w:tcW w:w="1132" w:type="dxa"/>
          </w:tcPr>
          <w:p w14:paraId="4A86E022" w14:textId="5C00732C"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Milk</w:t>
            </w:r>
          </w:p>
        </w:tc>
        <w:tc>
          <w:tcPr>
            <w:tcW w:w="998" w:type="dxa"/>
          </w:tcPr>
          <w:p w14:paraId="3351526B" w14:textId="0DD9F4AA"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0.01 ppb</w:t>
            </w:r>
          </w:p>
        </w:tc>
        <w:tc>
          <w:tcPr>
            <w:tcW w:w="1376" w:type="dxa"/>
          </w:tcPr>
          <w:p w14:paraId="1E92BEDD" w14:textId="1F7AC9E7" w:rsidR="002D77BA" w:rsidRPr="00426C30" w:rsidRDefault="00912AC5" w:rsidP="00426C30">
            <w:pPr>
              <w:jc w:val="both"/>
              <w:rPr>
                <w:rFonts w:ascii="Times New Roman" w:hAnsi="Times New Roman" w:cs="Times New Roman"/>
                <w:bCs/>
                <w:sz w:val="20"/>
                <w:szCs w:val="20"/>
              </w:rPr>
            </w:pPr>
            <w:r>
              <w:rPr>
                <w:rFonts w:ascii="Times New Roman" w:hAnsi="Times New Roman" w:cs="Times New Roman"/>
                <w:bCs/>
                <w:sz w:val="20"/>
                <w:szCs w:val="20"/>
              </w:rPr>
              <w:t>0.005</w:t>
            </w:r>
            <w:r w:rsidR="00E62A5F">
              <w:rPr>
                <w:rFonts w:ascii="Times New Roman" w:hAnsi="Times New Roman" w:cs="Times New Roman"/>
                <w:bCs/>
                <w:sz w:val="20"/>
                <w:szCs w:val="20"/>
              </w:rPr>
              <w:t>-</w:t>
            </w:r>
            <w:r>
              <w:rPr>
                <w:rFonts w:ascii="Times New Roman" w:hAnsi="Times New Roman" w:cs="Times New Roman"/>
                <w:bCs/>
                <w:sz w:val="20"/>
                <w:szCs w:val="20"/>
              </w:rPr>
              <w:t>0.5 ppb</w:t>
            </w:r>
          </w:p>
        </w:tc>
        <w:tc>
          <w:tcPr>
            <w:tcW w:w="1351" w:type="dxa"/>
          </w:tcPr>
          <w:p w14:paraId="3B106BAF" w14:textId="2C9D0342"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15 minutes for sample preparation</w:t>
            </w:r>
          </w:p>
          <w:p w14:paraId="51D3AA16" w14:textId="5677E2D1"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Time for reading not given</w:t>
            </w:r>
          </w:p>
        </w:tc>
        <w:tc>
          <w:tcPr>
            <w:tcW w:w="1164" w:type="dxa"/>
          </w:tcPr>
          <w:sdt>
            <w:sdtPr>
              <w:rPr>
                <w:rFonts w:ascii="Times New Roman" w:hAnsi="Times New Roman" w:cs="Times New Roman"/>
                <w:bCs/>
                <w:color w:val="000000"/>
                <w:sz w:val="20"/>
                <w:szCs w:val="20"/>
              </w:rPr>
              <w:tag w:val="MENDELEY_CITATION_v3_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"/>
              <w:id w:val="-898589778"/>
              <w:placeholder>
                <w:docPart w:val="22178D91DD998A419C06CBC7C00BE9A9"/>
              </w:placeholder>
            </w:sdtPr>
            <w:sdtContent>
              <w:p w14:paraId="4030F851" w14:textId="7293A1A1" w:rsidR="002D77BA" w:rsidRPr="00426C30" w:rsidRDefault="002D77BA" w:rsidP="00426C30">
                <w:pPr>
                  <w:jc w:val="both"/>
                  <w:rPr>
                    <w:rFonts w:ascii="Times New Roman" w:hAnsi="Times New Roman" w:cs="Times New Roman"/>
                    <w:bCs/>
                    <w:sz w:val="20"/>
                    <w:szCs w:val="20"/>
                  </w:rPr>
                </w:pPr>
                <w:r w:rsidRPr="00F32A90">
                  <w:rPr>
                    <w:rFonts w:ascii="Times New Roman" w:hAnsi="Times New Roman" w:cs="Times New Roman"/>
                    <w:bCs/>
                    <w:color w:val="000000"/>
                    <w:sz w:val="20"/>
                    <w:szCs w:val="20"/>
                  </w:rPr>
                  <w:t>[2]</w:t>
                </w:r>
              </w:p>
            </w:sdtContent>
          </w:sdt>
        </w:tc>
      </w:tr>
      <w:tr w:rsidR="00E62A5F" w:rsidRPr="00426C30" w14:paraId="644AC4E7" w14:textId="77777777" w:rsidTr="007B5A0F">
        <w:tc>
          <w:tcPr>
            <w:tcW w:w="2057" w:type="dxa"/>
          </w:tcPr>
          <w:p w14:paraId="3CD0D40F" w14:textId="6E32CDC0"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Aptameric</w:t>
            </w:r>
          </w:p>
        </w:tc>
        <w:tc>
          <w:tcPr>
            <w:tcW w:w="1272" w:type="dxa"/>
          </w:tcPr>
          <w:p w14:paraId="62CE7742" w14:textId="5E23E3B2" w:rsidR="002D77BA" w:rsidRPr="00271FD3" w:rsidRDefault="002D77BA" w:rsidP="00426C30">
            <w:pPr>
              <w:jc w:val="both"/>
              <w:rPr>
                <w:rFonts w:ascii="Times New Roman" w:hAnsi="Times New Roman" w:cs="Times New Roman"/>
                <w:bCs/>
                <w:i/>
                <w:iCs/>
                <w:sz w:val="20"/>
                <w:szCs w:val="20"/>
              </w:rPr>
            </w:pPr>
            <w:r w:rsidRPr="00271FD3">
              <w:rPr>
                <w:rFonts w:ascii="Times New Roman" w:hAnsi="Times New Roman" w:cs="Times New Roman"/>
                <w:bCs/>
                <w:i/>
                <w:iCs/>
                <w:sz w:val="20"/>
                <w:szCs w:val="20"/>
              </w:rPr>
              <w:t>Aflatoxin</w:t>
            </w:r>
          </w:p>
        </w:tc>
        <w:tc>
          <w:tcPr>
            <w:tcW w:w="1132" w:type="dxa"/>
          </w:tcPr>
          <w:p w14:paraId="3264175F" w14:textId="36CFF3F3"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Corn</w:t>
            </w:r>
          </w:p>
        </w:tc>
        <w:tc>
          <w:tcPr>
            <w:tcW w:w="998" w:type="dxa"/>
          </w:tcPr>
          <w:p w14:paraId="44E15BC5" w14:textId="47618285"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0.1 ng/mL</w:t>
            </w:r>
          </w:p>
        </w:tc>
        <w:tc>
          <w:tcPr>
            <w:tcW w:w="1376" w:type="dxa"/>
          </w:tcPr>
          <w:p w14:paraId="6493C001" w14:textId="1EA3ABBB" w:rsidR="002D77BA" w:rsidRPr="00426C30" w:rsidRDefault="00236842" w:rsidP="00426C30">
            <w:pPr>
              <w:jc w:val="both"/>
              <w:rPr>
                <w:rFonts w:ascii="Times New Roman" w:hAnsi="Times New Roman" w:cs="Times New Roman"/>
                <w:bCs/>
                <w:sz w:val="20"/>
                <w:szCs w:val="20"/>
              </w:rPr>
            </w:pPr>
            <w:r>
              <w:rPr>
                <w:rFonts w:ascii="Times New Roman" w:hAnsi="Times New Roman" w:cs="Times New Roman"/>
                <w:bCs/>
                <w:sz w:val="20"/>
                <w:szCs w:val="20"/>
              </w:rPr>
              <w:t>0.01-10 ng/mL</w:t>
            </w:r>
          </w:p>
        </w:tc>
        <w:tc>
          <w:tcPr>
            <w:tcW w:w="1351" w:type="dxa"/>
          </w:tcPr>
          <w:p w14:paraId="44B50732" w14:textId="7EB0ED7D"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20 minutes for sample preparation</w:t>
            </w:r>
          </w:p>
          <w:p w14:paraId="2074DE07" w14:textId="2364E758"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20 minutes for incubation and reading time</w:t>
            </w:r>
          </w:p>
        </w:tc>
        <w:tc>
          <w:tcPr>
            <w:tcW w:w="1164" w:type="dxa"/>
          </w:tcPr>
          <w:sdt>
            <w:sdtPr>
              <w:rPr>
                <w:rFonts w:ascii="Times New Roman" w:hAnsi="Times New Roman" w:cs="Times New Roman"/>
                <w:bCs/>
                <w:color w:val="000000"/>
                <w:sz w:val="20"/>
                <w:szCs w:val="20"/>
              </w:rPr>
              <w:tag w:val="MENDELEY_CITATION_v3_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"/>
              <w:id w:val="-1389413573"/>
              <w:placeholder>
                <w:docPart w:val="22178D91DD998A419C06CBC7C00BE9A9"/>
              </w:placeholder>
            </w:sdtPr>
            <w:sdtContent>
              <w:p w14:paraId="3E7687F6" w14:textId="4695EEFA" w:rsidR="002D77BA" w:rsidRPr="00426C30" w:rsidRDefault="002D77BA" w:rsidP="00426C30">
                <w:pPr>
                  <w:jc w:val="both"/>
                  <w:rPr>
                    <w:rFonts w:ascii="Times New Roman" w:hAnsi="Times New Roman" w:cs="Times New Roman"/>
                    <w:bCs/>
                    <w:sz w:val="20"/>
                    <w:szCs w:val="20"/>
                  </w:rPr>
                </w:pPr>
                <w:r w:rsidRPr="00F32A90">
                  <w:rPr>
                    <w:rFonts w:ascii="Times New Roman" w:hAnsi="Times New Roman" w:cs="Times New Roman"/>
                    <w:bCs/>
                    <w:color w:val="000000"/>
                    <w:sz w:val="20"/>
                    <w:szCs w:val="20"/>
                  </w:rPr>
                  <w:t>[3]</w:t>
                </w:r>
              </w:p>
            </w:sdtContent>
          </w:sdt>
        </w:tc>
      </w:tr>
      <w:tr w:rsidR="00E62A5F" w:rsidRPr="00426C30" w14:paraId="4BB4C7FC" w14:textId="77777777" w:rsidTr="007B5A0F">
        <w:tc>
          <w:tcPr>
            <w:tcW w:w="2057" w:type="dxa"/>
          </w:tcPr>
          <w:p w14:paraId="2370B846" w14:textId="7FE285B1"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Fluorescence (Smartphone Camera)</w:t>
            </w:r>
          </w:p>
        </w:tc>
        <w:tc>
          <w:tcPr>
            <w:tcW w:w="1272" w:type="dxa"/>
          </w:tcPr>
          <w:p w14:paraId="21335068" w14:textId="118737A3" w:rsidR="002D77BA" w:rsidRPr="00271FD3" w:rsidRDefault="002D77BA" w:rsidP="00426C30">
            <w:pPr>
              <w:jc w:val="both"/>
              <w:rPr>
                <w:rFonts w:ascii="Times New Roman" w:hAnsi="Times New Roman" w:cs="Times New Roman"/>
                <w:bCs/>
                <w:i/>
                <w:iCs/>
                <w:sz w:val="20"/>
                <w:szCs w:val="20"/>
              </w:rPr>
            </w:pPr>
            <w:r w:rsidRPr="00271FD3">
              <w:rPr>
                <w:rFonts w:ascii="Times New Roman" w:hAnsi="Times New Roman" w:cs="Times New Roman"/>
                <w:bCs/>
                <w:i/>
                <w:iCs/>
                <w:sz w:val="20"/>
                <w:szCs w:val="20"/>
              </w:rPr>
              <w:t>Aflatoxin</w:t>
            </w:r>
          </w:p>
        </w:tc>
        <w:tc>
          <w:tcPr>
            <w:tcW w:w="1132" w:type="dxa"/>
          </w:tcPr>
          <w:p w14:paraId="365A0D8D" w14:textId="25C211D8"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Maize</w:t>
            </w:r>
          </w:p>
        </w:tc>
        <w:tc>
          <w:tcPr>
            <w:tcW w:w="998" w:type="dxa"/>
          </w:tcPr>
          <w:p w14:paraId="37C6B5F0" w14:textId="7B573C2D"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20 ng/mL</w:t>
            </w:r>
          </w:p>
        </w:tc>
        <w:tc>
          <w:tcPr>
            <w:tcW w:w="1376" w:type="dxa"/>
          </w:tcPr>
          <w:p w14:paraId="2E5DA536" w14:textId="3DB9B492" w:rsidR="002D77BA" w:rsidRPr="00426C30" w:rsidRDefault="008B2454" w:rsidP="00426C30">
            <w:pPr>
              <w:jc w:val="both"/>
              <w:rPr>
                <w:rFonts w:ascii="Times New Roman" w:hAnsi="Times New Roman" w:cs="Times New Roman"/>
                <w:bCs/>
                <w:sz w:val="20"/>
                <w:szCs w:val="20"/>
              </w:rPr>
            </w:pPr>
            <w:r w:rsidRPr="008B2454">
              <w:rPr>
                <w:rFonts w:ascii="Times New Roman" w:hAnsi="Times New Roman" w:cs="Times New Roman"/>
                <w:bCs/>
                <w:sz w:val="20"/>
                <w:szCs w:val="20"/>
              </w:rPr>
              <w:t>20</w:t>
            </w:r>
            <w:r w:rsidR="007B5A0F">
              <w:rPr>
                <w:rFonts w:ascii="Times New Roman" w:hAnsi="Times New Roman" w:cs="Times New Roman"/>
                <w:bCs/>
                <w:sz w:val="20"/>
                <w:szCs w:val="20"/>
              </w:rPr>
              <w:t>-</w:t>
            </w:r>
            <w:r w:rsidRPr="008B2454">
              <w:rPr>
                <w:rFonts w:ascii="Times New Roman" w:hAnsi="Times New Roman" w:cs="Times New Roman"/>
                <w:bCs/>
                <w:sz w:val="20"/>
                <w:szCs w:val="20"/>
              </w:rPr>
              <w:t>100 ng</w:t>
            </w:r>
            <w:r>
              <w:rPr>
                <w:rFonts w:ascii="Times New Roman" w:hAnsi="Times New Roman" w:cs="Times New Roman"/>
                <w:bCs/>
                <w:sz w:val="20"/>
                <w:szCs w:val="20"/>
              </w:rPr>
              <w:t>/mL</w:t>
            </w:r>
          </w:p>
        </w:tc>
        <w:tc>
          <w:tcPr>
            <w:tcW w:w="1351" w:type="dxa"/>
          </w:tcPr>
          <w:p w14:paraId="3371F163" w14:textId="1339E046"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16 minutes sample preparation</w:t>
            </w:r>
          </w:p>
          <w:p w14:paraId="409814B4" w14:textId="5B895D55"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1 minute for reading</w:t>
            </w:r>
          </w:p>
        </w:tc>
        <w:tc>
          <w:tcPr>
            <w:tcW w:w="1164" w:type="dxa"/>
          </w:tcPr>
          <w:sdt>
            <w:sdtPr>
              <w:rPr>
                <w:rFonts w:ascii="Times New Roman" w:hAnsi="Times New Roman" w:cs="Times New Roman"/>
                <w:bCs/>
                <w:color w:val="000000"/>
                <w:sz w:val="20"/>
                <w:szCs w:val="20"/>
              </w:rPr>
              <w:tag w:val="MENDELEY_CITATION_v3_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"/>
              <w:id w:val="-471752497"/>
              <w:placeholder>
                <w:docPart w:val="22178D91DD998A419C06CBC7C00BE9A9"/>
              </w:placeholder>
            </w:sdtPr>
            <w:sdtContent>
              <w:p w14:paraId="255F14FC" w14:textId="30054AF6" w:rsidR="002D77BA" w:rsidRPr="00426C30" w:rsidRDefault="002D77BA" w:rsidP="00426C30">
                <w:pPr>
                  <w:jc w:val="both"/>
                  <w:rPr>
                    <w:rFonts w:ascii="Times New Roman" w:hAnsi="Times New Roman" w:cs="Times New Roman"/>
                    <w:bCs/>
                    <w:sz w:val="20"/>
                    <w:szCs w:val="20"/>
                  </w:rPr>
                </w:pPr>
                <w:r w:rsidRPr="00F32A90">
                  <w:rPr>
                    <w:rFonts w:ascii="Times New Roman" w:hAnsi="Times New Roman" w:cs="Times New Roman"/>
                    <w:bCs/>
                    <w:color w:val="000000"/>
                    <w:sz w:val="20"/>
                    <w:szCs w:val="20"/>
                  </w:rPr>
                  <w:t>[4]</w:t>
                </w:r>
              </w:p>
            </w:sdtContent>
          </w:sdt>
        </w:tc>
      </w:tr>
      <w:tr w:rsidR="00E62A5F" w:rsidRPr="00426C30" w14:paraId="1553E956" w14:textId="77777777" w:rsidTr="007B5A0F">
        <w:tc>
          <w:tcPr>
            <w:tcW w:w="2057" w:type="dxa"/>
          </w:tcPr>
          <w:p w14:paraId="7168F07A" w14:textId="3763FEF0"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Aptameric</w:t>
            </w:r>
          </w:p>
        </w:tc>
        <w:tc>
          <w:tcPr>
            <w:tcW w:w="1272" w:type="dxa"/>
          </w:tcPr>
          <w:p w14:paraId="4B2E0368" w14:textId="2DAC28BC" w:rsidR="002D77BA" w:rsidRPr="00271FD3" w:rsidRDefault="002D77BA" w:rsidP="00426C30">
            <w:pPr>
              <w:jc w:val="both"/>
              <w:rPr>
                <w:rFonts w:ascii="Times New Roman" w:hAnsi="Times New Roman" w:cs="Times New Roman"/>
                <w:bCs/>
                <w:i/>
                <w:iCs/>
                <w:sz w:val="20"/>
                <w:szCs w:val="20"/>
              </w:rPr>
            </w:pPr>
            <w:r w:rsidRPr="00271FD3">
              <w:rPr>
                <w:rFonts w:ascii="Times New Roman" w:hAnsi="Times New Roman" w:cs="Times New Roman"/>
                <w:bCs/>
                <w:i/>
                <w:iCs/>
                <w:sz w:val="20"/>
                <w:szCs w:val="20"/>
              </w:rPr>
              <w:t>Aflatoxin</w:t>
            </w:r>
          </w:p>
        </w:tc>
        <w:tc>
          <w:tcPr>
            <w:tcW w:w="1132" w:type="dxa"/>
          </w:tcPr>
          <w:p w14:paraId="61DE61AB" w14:textId="48A05D74"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Red wine and Beer</w:t>
            </w:r>
          </w:p>
        </w:tc>
        <w:tc>
          <w:tcPr>
            <w:tcW w:w="998" w:type="dxa"/>
          </w:tcPr>
          <w:p w14:paraId="2B55C5F3" w14:textId="27C0F6BB"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 xml:space="preserve">0.4 </w:t>
            </w:r>
            <w:proofErr w:type="spellStart"/>
            <w:r w:rsidRPr="00426C30">
              <w:rPr>
                <w:rFonts w:ascii="Times New Roman" w:hAnsi="Times New Roman" w:cs="Times New Roman"/>
                <w:bCs/>
                <w:sz w:val="20"/>
                <w:szCs w:val="20"/>
              </w:rPr>
              <w:t>nM</w:t>
            </w:r>
            <w:proofErr w:type="spellEnd"/>
          </w:p>
        </w:tc>
        <w:tc>
          <w:tcPr>
            <w:tcW w:w="1376" w:type="dxa"/>
          </w:tcPr>
          <w:p w14:paraId="32E8B367" w14:textId="043938A5" w:rsidR="002D77BA" w:rsidRPr="00426C30" w:rsidRDefault="008B2454" w:rsidP="00426C30">
            <w:pPr>
              <w:jc w:val="both"/>
              <w:rPr>
                <w:rFonts w:ascii="Times New Roman" w:hAnsi="Times New Roman" w:cs="Times New Roman"/>
                <w:bCs/>
                <w:sz w:val="20"/>
                <w:szCs w:val="20"/>
              </w:rPr>
            </w:pPr>
            <w:r w:rsidRPr="008B2454">
              <w:rPr>
                <w:rFonts w:ascii="Times New Roman" w:hAnsi="Times New Roman" w:cs="Times New Roman"/>
                <w:bCs/>
                <w:sz w:val="20"/>
                <w:szCs w:val="20"/>
              </w:rPr>
              <w:t>0.4</w:t>
            </w:r>
            <w:r>
              <w:rPr>
                <w:rFonts w:ascii="Times New Roman" w:hAnsi="Times New Roman" w:cs="Times New Roman"/>
                <w:bCs/>
                <w:sz w:val="20"/>
                <w:szCs w:val="20"/>
              </w:rPr>
              <w:t>-</w:t>
            </w:r>
            <w:r w:rsidRPr="008B2454">
              <w:rPr>
                <w:rFonts w:ascii="Times New Roman" w:hAnsi="Times New Roman" w:cs="Times New Roman"/>
                <w:bCs/>
                <w:sz w:val="20"/>
                <w:szCs w:val="20"/>
              </w:rPr>
              <w:t xml:space="preserve">200 </w:t>
            </w:r>
            <w:proofErr w:type="spellStart"/>
            <w:r w:rsidRPr="008B2454">
              <w:rPr>
                <w:rFonts w:ascii="Times New Roman" w:hAnsi="Times New Roman" w:cs="Times New Roman"/>
                <w:bCs/>
                <w:sz w:val="20"/>
                <w:szCs w:val="20"/>
              </w:rPr>
              <w:t>nM</w:t>
            </w:r>
            <w:proofErr w:type="spellEnd"/>
          </w:p>
        </w:tc>
        <w:tc>
          <w:tcPr>
            <w:tcW w:w="1351" w:type="dxa"/>
          </w:tcPr>
          <w:p w14:paraId="18625B19" w14:textId="5997E2E8"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13 minutes sensor preparation time</w:t>
            </w:r>
          </w:p>
          <w:p w14:paraId="1AC18C28" w14:textId="70FDA588"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6 minutes total runtime for reading</w:t>
            </w:r>
          </w:p>
        </w:tc>
        <w:tc>
          <w:tcPr>
            <w:tcW w:w="1164" w:type="dxa"/>
          </w:tcPr>
          <w:sdt>
            <w:sdtPr>
              <w:rPr>
                <w:rFonts w:ascii="Times New Roman" w:hAnsi="Times New Roman" w:cs="Times New Roman"/>
                <w:bCs/>
                <w:color w:val="000000"/>
                <w:sz w:val="20"/>
                <w:szCs w:val="20"/>
              </w:rPr>
              <w:tag w:val="MENDELEY_CITATION_v3_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"/>
              <w:id w:val="1904026267"/>
              <w:placeholder>
                <w:docPart w:val="22178D91DD998A419C06CBC7C00BE9A9"/>
              </w:placeholder>
            </w:sdtPr>
            <w:sdtContent>
              <w:p w14:paraId="0E2AA6F6" w14:textId="1048832D" w:rsidR="002D77BA" w:rsidRPr="00426C30" w:rsidRDefault="002D77BA" w:rsidP="00426C30">
                <w:pPr>
                  <w:jc w:val="both"/>
                  <w:rPr>
                    <w:rFonts w:ascii="Times New Roman" w:hAnsi="Times New Roman" w:cs="Times New Roman"/>
                    <w:bCs/>
                    <w:sz w:val="20"/>
                    <w:szCs w:val="20"/>
                  </w:rPr>
                </w:pPr>
                <w:r w:rsidRPr="00F32A90">
                  <w:rPr>
                    <w:rFonts w:ascii="Times New Roman" w:hAnsi="Times New Roman" w:cs="Times New Roman"/>
                    <w:bCs/>
                    <w:color w:val="000000"/>
                    <w:sz w:val="20"/>
                    <w:szCs w:val="20"/>
                  </w:rPr>
                  <w:t>[5]</w:t>
                </w:r>
              </w:p>
            </w:sdtContent>
          </w:sdt>
        </w:tc>
      </w:tr>
      <w:tr w:rsidR="00E62A5F" w:rsidRPr="00426C30" w14:paraId="4198676D" w14:textId="77777777" w:rsidTr="007B5A0F">
        <w:tc>
          <w:tcPr>
            <w:tcW w:w="2057" w:type="dxa"/>
          </w:tcPr>
          <w:p w14:paraId="55679C0B" w14:textId="4DF23FEA"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lastRenderedPageBreak/>
              <w:t>Cyclic Voltammetry and Square Wave Voltammetry</w:t>
            </w:r>
          </w:p>
        </w:tc>
        <w:tc>
          <w:tcPr>
            <w:tcW w:w="1272" w:type="dxa"/>
          </w:tcPr>
          <w:p w14:paraId="02DA3175" w14:textId="272957EC" w:rsidR="002D77BA" w:rsidRPr="00271FD3" w:rsidRDefault="002D77BA" w:rsidP="00426C30">
            <w:pPr>
              <w:jc w:val="both"/>
              <w:rPr>
                <w:rFonts w:ascii="Times New Roman" w:hAnsi="Times New Roman" w:cs="Times New Roman"/>
                <w:bCs/>
                <w:i/>
                <w:iCs/>
                <w:sz w:val="20"/>
                <w:szCs w:val="20"/>
              </w:rPr>
            </w:pPr>
            <w:r w:rsidRPr="00271FD3">
              <w:rPr>
                <w:rFonts w:ascii="Times New Roman" w:hAnsi="Times New Roman" w:cs="Times New Roman"/>
                <w:bCs/>
                <w:i/>
                <w:iCs/>
                <w:sz w:val="20"/>
                <w:szCs w:val="20"/>
              </w:rPr>
              <w:t>Aflatoxin</w:t>
            </w:r>
          </w:p>
        </w:tc>
        <w:tc>
          <w:tcPr>
            <w:tcW w:w="1132" w:type="dxa"/>
          </w:tcPr>
          <w:p w14:paraId="07A818B8" w14:textId="1B6EEAD6"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Corn Powder</w:t>
            </w:r>
          </w:p>
        </w:tc>
        <w:tc>
          <w:tcPr>
            <w:tcW w:w="998" w:type="dxa"/>
          </w:tcPr>
          <w:p w14:paraId="56C8FBB3" w14:textId="5CFF8036"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 xml:space="preserve">3.5 </w:t>
            </w:r>
            <w:proofErr w:type="spellStart"/>
            <w:r w:rsidRPr="00426C30">
              <w:rPr>
                <w:rFonts w:ascii="Times New Roman" w:hAnsi="Times New Roman" w:cs="Times New Roman"/>
                <w:bCs/>
                <w:sz w:val="20"/>
                <w:szCs w:val="20"/>
              </w:rPr>
              <w:t>pg</w:t>
            </w:r>
            <w:proofErr w:type="spellEnd"/>
            <w:r w:rsidRPr="00426C30">
              <w:rPr>
                <w:rFonts w:ascii="Times New Roman" w:hAnsi="Times New Roman" w:cs="Times New Roman"/>
                <w:bCs/>
                <w:sz w:val="20"/>
                <w:szCs w:val="20"/>
              </w:rPr>
              <w:t>/mL</w:t>
            </w:r>
          </w:p>
        </w:tc>
        <w:tc>
          <w:tcPr>
            <w:tcW w:w="1376" w:type="dxa"/>
          </w:tcPr>
          <w:p w14:paraId="7548F119" w14:textId="70944204" w:rsidR="002D77BA" w:rsidRPr="00426C30" w:rsidRDefault="008B2454" w:rsidP="00426C30">
            <w:pPr>
              <w:jc w:val="both"/>
              <w:rPr>
                <w:rFonts w:ascii="Times New Roman" w:hAnsi="Times New Roman" w:cs="Times New Roman"/>
                <w:bCs/>
                <w:sz w:val="20"/>
                <w:szCs w:val="20"/>
              </w:rPr>
            </w:pPr>
            <w:r w:rsidRPr="008B2454">
              <w:rPr>
                <w:rFonts w:ascii="Times New Roman" w:hAnsi="Times New Roman" w:cs="Times New Roman"/>
                <w:bCs/>
                <w:sz w:val="20"/>
                <w:szCs w:val="20"/>
              </w:rPr>
              <w:t>0.01</w:t>
            </w:r>
            <w:r>
              <w:rPr>
                <w:rFonts w:ascii="Times New Roman" w:hAnsi="Times New Roman" w:cs="Times New Roman"/>
                <w:bCs/>
                <w:sz w:val="20"/>
                <w:szCs w:val="20"/>
              </w:rPr>
              <w:t>-</w:t>
            </w:r>
            <w:r w:rsidRPr="008B2454">
              <w:rPr>
                <w:rFonts w:ascii="Times New Roman" w:hAnsi="Times New Roman" w:cs="Times New Roman"/>
                <w:bCs/>
                <w:sz w:val="20"/>
                <w:szCs w:val="20"/>
              </w:rPr>
              <w:t>100 ng</w:t>
            </w:r>
            <w:r>
              <w:rPr>
                <w:rFonts w:ascii="Times New Roman" w:hAnsi="Times New Roman" w:cs="Times New Roman"/>
                <w:bCs/>
                <w:sz w:val="20"/>
                <w:szCs w:val="20"/>
              </w:rPr>
              <w:t>/mL</w:t>
            </w:r>
          </w:p>
        </w:tc>
        <w:tc>
          <w:tcPr>
            <w:tcW w:w="1351" w:type="dxa"/>
          </w:tcPr>
          <w:p w14:paraId="22AAF9E8" w14:textId="24373715"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15.5 hours for sensor and sample preparation</w:t>
            </w:r>
          </w:p>
          <w:p w14:paraId="776CDCFA" w14:textId="4465FCEC"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1.5+ hours total runtime for reading</w:t>
            </w:r>
          </w:p>
        </w:tc>
        <w:tc>
          <w:tcPr>
            <w:tcW w:w="1164" w:type="dxa"/>
          </w:tcPr>
          <w:sdt>
            <w:sdtPr>
              <w:rPr>
                <w:rFonts w:ascii="Times New Roman" w:hAnsi="Times New Roman" w:cs="Times New Roman"/>
                <w:bCs/>
                <w:color w:val="000000"/>
                <w:sz w:val="20"/>
                <w:szCs w:val="20"/>
              </w:rPr>
              <w:tag w:val="MENDELEY_CITATION_v3_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"/>
              <w:id w:val="138701951"/>
              <w:placeholder>
                <w:docPart w:val="22178D91DD998A419C06CBC7C00BE9A9"/>
              </w:placeholder>
            </w:sdtPr>
            <w:sdtContent>
              <w:p w14:paraId="422C040E" w14:textId="0068B1F8" w:rsidR="002D77BA" w:rsidRPr="00426C30" w:rsidRDefault="002D77BA" w:rsidP="00426C30">
                <w:pPr>
                  <w:jc w:val="both"/>
                  <w:rPr>
                    <w:rFonts w:ascii="Times New Roman" w:hAnsi="Times New Roman" w:cs="Times New Roman"/>
                    <w:bCs/>
                    <w:sz w:val="20"/>
                    <w:szCs w:val="20"/>
                  </w:rPr>
                </w:pPr>
                <w:r w:rsidRPr="00F32A90">
                  <w:rPr>
                    <w:rFonts w:ascii="Times New Roman" w:hAnsi="Times New Roman" w:cs="Times New Roman"/>
                    <w:bCs/>
                    <w:color w:val="000000"/>
                    <w:sz w:val="20"/>
                    <w:szCs w:val="20"/>
                  </w:rPr>
                  <w:t>[6]</w:t>
                </w:r>
              </w:p>
            </w:sdtContent>
          </w:sdt>
          <w:p w14:paraId="2666675F" w14:textId="1E97A31E" w:rsidR="002D77BA" w:rsidRPr="00426C30" w:rsidRDefault="002D77BA" w:rsidP="00426C30">
            <w:pPr>
              <w:jc w:val="both"/>
              <w:rPr>
                <w:rFonts w:ascii="Times New Roman" w:hAnsi="Times New Roman" w:cs="Times New Roman"/>
                <w:bCs/>
                <w:sz w:val="20"/>
                <w:szCs w:val="20"/>
              </w:rPr>
            </w:pPr>
          </w:p>
        </w:tc>
      </w:tr>
      <w:tr w:rsidR="00E62A5F" w:rsidRPr="00426C30" w14:paraId="28A47F73" w14:textId="77777777" w:rsidTr="007B5A0F">
        <w:tc>
          <w:tcPr>
            <w:tcW w:w="2057" w:type="dxa"/>
          </w:tcPr>
          <w:p w14:paraId="6AAE3282" w14:textId="4CFB48A1"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Aptameric with Fluorescence</w:t>
            </w:r>
          </w:p>
        </w:tc>
        <w:tc>
          <w:tcPr>
            <w:tcW w:w="1272" w:type="dxa"/>
          </w:tcPr>
          <w:p w14:paraId="37D49A57" w14:textId="379CFB0E" w:rsidR="002D77BA" w:rsidRPr="00271FD3" w:rsidRDefault="002D77BA" w:rsidP="00426C30">
            <w:pPr>
              <w:jc w:val="both"/>
              <w:rPr>
                <w:rFonts w:ascii="Times New Roman" w:hAnsi="Times New Roman" w:cs="Times New Roman"/>
                <w:bCs/>
                <w:i/>
                <w:iCs/>
                <w:sz w:val="20"/>
                <w:szCs w:val="20"/>
              </w:rPr>
            </w:pPr>
            <w:r w:rsidRPr="00271FD3">
              <w:rPr>
                <w:rFonts w:ascii="Times New Roman" w:hAnsi="Times New Roman" w:cs="Times New Roman"/>
                <w:bCs/>
                <w:i/>
                <w:iCs/>
                <w:sz w:val="20"/>
                <w:szCs w:val="20"/>
              </w:rPr>
              <w:t>Aflatoxin</w:t>
            </w:r>
          </w:p>
        </w:tc>
        <w:tc>
          <w:tcPr>
            <w:tcW w:w="1132" w:type="dxa"/>
          </w:tcPr>
          <w:p w14:paraId="5B1AB8BE" w14:textId="2E12DD06"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 xml:space="preserve">Corn + peanut </w:t>
            </w:r>
            <w:proofErr w:type="gramStart"/>
            <w:r w:rsidRPr="00426C30">
              <w:rPr>
                <w:rFonts w:ascii="Times New Roman" w:hAnsi="Times New Roman" w:cs="Times New Roman"/>
                <w:bCs/>
                <w:sz w:val="20"/>
                <w:szCs w:val="20"/>
              </w:rPr>
              <w:t>+  oatmeal</w:t>
            </w:r>
            <w:proofErr w:type="gramEnd"/>
            <w:r w:rsidRPr="00426C30">
              <w:rPr>
                <w:rFonts w:ascii="Times New Roman" w:hAnsi="Times New Roman" w:cs="Times New Roman"/>
                <w:bCs/>
                <w:sz w:val="20"/>
                <w:szCs w:val="20"/>
              </w:rPr>
              <w:t xml:space="preserve"> + rice mixture</w:t>
            </w:r>
          </w:p>
          <w:p w14:paraId="059F625E" w14:textId="77777777"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And</w:t>
            </w:r>
          </w:p>
          <w:p w14:paraId="7231D1C5" w14:textId="17048025"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Peanut Oil + Corn Oil mixture</w:t>
            </w:r>
          </w:p>
        </w:tc>
        <w:tc>
          <w:tcPr>
            <w:tcW w:w="998" w:type="dxa"/>
          </w:tcPr>
          <w:p w14:paraId="7C496E6B" w14:textId="119A6F00"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0.13 ng/mL</w:t>
            </w:r>
          </w:p>
        </w:tc>
        <w:tc>
          <w:tcPr>
            <w:tcW w:w="1376" w:type="dxa"/>
          </w:tcPr>
          <w:p w14:paraId="2C3218D6" w14:textId="02C3D10B" w:rsidR="002D77BA" w:rsidRPr="00426C30" w:rsidRDefault="008B2454" w:rsidP="00426C30">
            <w:pPr>
              <w:jc w:val="both"/>
              <w:rPr>
                <w:rFonts w:ascii="Times New Roman" w:hAnsi="Times New Roman" w:cs="Times New Roman"/>
                <w:bCs/>
                <w:sz w:val="20"/>
                <w:szCs w:val="20"/>
              </w:rPr>
            </w:pPr>
            <w:r w:rsidRPr="008B2454">
              <w:rPr>
                <w:rFonts w:ascii="Times New Roman" w:hAnsi="Times New Roman" w:cs="Times New Roman"/>
                <w:bCs/>
                <w:sz w:val="20"/>
                <w:szCs w:val="20"/>
              </w:rPr>
              <w:t>0.5</w:t>
            </w:r>
            <w:r w:rsidR="007B5A0F">
              <w:rPr>
                <w:rFonts w:ascii="Times New Roman" w:hAnsi="Times New Roman" w:cs="Times New Roman"/>
                <w:bCs/>
                <w:sz w:val="20"/>
                <w:szCs w:val="20"/>
              </w:rPr>
              <w:t>-</w:t>
            </w:r>
            <w:r w:rsidRPr="008B2454">
              <w:rPr>
                <w:rFonts w:ascii="Times New Roman" w:hAnsi="Times New Roman" w:cs="Times New Roman"/>
                <w:bCs/>
                <w:sz w:val="20"/>
                <w:szCs w:val="20"/>
              </w:rPr>
              <w:t>50 ng</w:t>
            </w:r>
            <w:r>
              <w:rPr>
                <w:rFonts w:ascii="Times New Roman" w:hAnsi="Times New Roman" w:cs="Times New Roman"/>
                <w:bCs/>
                <w:sz w:val="20"/>
                <w:szCs w:val="20"/>
              </w:rPr>
              <w:t>/mL</w:t>
            </w:r>
          </w:p>
        </w:tc>
        <w:tc>
          <w:tcPr>
            <w:tcW w:w="1351" w:type="dxa"/>
          </w:tcPr>
          <w:p w14:paraId="0EE5D69A" w14:textId="0A564F6F"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41.5+ hours for sensor and sample preparation</w:t>
            </w:r>
          </w:p>
          <w:p w14:paraId="281E08D1" w14:textId="3EA30F1A" w:rsidR="002D77BA" w:rsidRPr="00426C30" w:rsidRDefault="002D77BA"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Time for reading not given</w:t>
            </w:r>
          </w:p>
        </w:tc>
        <w:tc>
          <w:tcPr>
            <w:tcW w:w="1164" w:type="dxa"/>
          </w:tcPr>
          <w:sdt>
            <w:sdtPr>
              <w:rPr>
                <w:rFonts w:ascii="Times New Roman" w:hAnsi="Times New Roman" w:cs="Times New Roman"/>
                <w:bCs/>
                <w:color w:val="000000"/>
                <w:sz w:val="20"/>
                <w:szCs w:val="20"/>
              </w:rPr>
              <w:tag w:val="MENDELEY_CITATION_v3_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"/>
              <w:id w:val="1094122760"/>
              <w:placeholder>
                <w:docPart w:val="22178D91DD998A419C06CBC7C00BE9A9"/>
              </w:placeholder>
            </w:sdtPr>
            <w:sdtContent>
              <w:p w14:paraId="0C4C9C50" w14:textId="4728FEE2" w:rsidR="002D77BA" w:rsidRPr="00426C30" w:rsidRDefault="002D77BA" w:rsidP="00426C30">
                <w:pPr>
                  <w:jc w:val="both"/>
                  <w:rPr>
                    <w:rFonts w:ascii="Times New Roman" w:hAnsi="Times New Roman" w:cs="Times New Roman"/>
                    <w:bCs/>
                    <w:sz w:val="20"/>
                    <w:szCs w:val="20"/>
                  </w:rPr>
                </w:pPr>
                <w:r w:rsidRPr="00F32A90">
                  <w:rPr>
                    <w:rFonts w:ascii="Times New Roman" w:hAnsi="Times New Roman" w:cs="Times New Roman"/>
                    <w:bCs/>
                    <w:color w:val="000000"/>
                    <w:sz w:val="20"/>
                    <w:szCs w:val="20"/>
                  </w:rPr>
                  <w:t>[7]</w:t>
                </w:r>
              </w:p>
            </w:sdtContent>
          </w:sdt>
          <w:p w14:paraId="2344FCD7" w14:textId="3FFDC125" w:rsidR="002D77BA" w:rsidRPr="00426C30" w:rsidRDefault="002D77BA" w:rsidP="00426C30">
            <w:pPr>
              <w:jc w:val="both"/>
              <w:rPr>
                <w:rFonts w:ascii="Times New Roman" w:hAnsi="Times New Roman" w:cs="Times New Roman"/>
                <w:bCs/>
                <w:sz w:val="20"/>
                <w:szCs w:val="20"/>
              </w:rPr>
            </w:pPr>
          </w:p>
        </w:tc>
      </w:tr>
      <w:tr w:rsidR="00E62A5F" w:rsidRPr="00426C30" w14:paraId="20AEEA29" w14:textId="77777777" w:rsidTr="007B5A0F">
        <w:tc>
          <w:tcPr>
            <w:tcW w:w="2057" w:type="dxa"/>
          </w:tcPr>
          <w:p w14:paraId="4FD58227" w14:textId="19D1FD51" w:rsidR="002D77BA" w:rsidRPr="00426C30" w:rsidRDefault="002D77BA" w:rsidP="00426C30">
            <w:pPr>
              <w:jc w:val="both"/>
              <w:rPr>
                <w:rFonts w:ascii="Times New Roman" w:hAnsi="Times New Roman" w:cs="Times New Roman"/>
                <w:bCs/>
                <w:sz w:val="20"/>
                <w:szCs w:val="20"/>
              </w:rPr>
            </w:pPr>
            <w:r>
              <w:rPr>
                <w:rFonts w:ascii="Times New Roman" w:hAnsi="Times New Roman" w:cs="Times New Roman"/>
                <w:bCs/>
                <w:sz w:val="20"/>
                <w:szCs w:val="20"/>
              </w:rPr>
              <w:t xml:space="preserve">Electrochemical Impedance Spectroscopy </w:t>
            </w:r>
          </w:p>
        </w:tc>
        <w:tc>
          <w:tcPr>
            <w:tcW w:w="1272" w:type="dxa"/>
          </w:tcPr>
          <w:p w14:paraId="4CEEFFCA" w14:textId="30B18025" w:rsidR="002D77BA" w:rsidRPr="00271FD3" w:rsidRDefault="002D77BA" w:rsidP="00426C30">
            <w:pPr>
              <w:jc w:val="both"/>
              <w:rPr>
                <w:rFonts w:ascii="Times New Roman" w:hAnsi="Times New Roman" w:cs="Times New Roman"/>
                <w:bCs/>
                <w:i/>
                <w:iCs/>
                <w:sz w:val="20"/>
                <w:szCs w:val="20"/>
              </w:rPr>
            </w:pPr>
            <w:r w:rsidRPr="00271FD3">
              <w:rPr>
                <w:rFonts w:ascii="Times New Roman" w:hAnsi="Times New Roman" w:cs="Times New Roman"/>
                <w:bCs/>
                <w:i/>
                <w:iCs/>
                <w:sz w:val="20"/>
                <w:szCs w:val="20"/>
              </w:rPr>
              <w:t>Aflatoxin B1</w:t>
            </w:r>
          </w:p>
        </w:tc>
        <w:tc>
          <w:tcPr>
            <w:tcW w:w="1132" w:type="dxa"/>
          </w:tcPr>
          <w:p w14:paraId="07D7B843" w14:textId="3E08EC46" w:rsidR="002D77BA" w:rsidRPr="00426C30" w:rsidRDefault="002D77BA" w:rsidP="00426C30">
            <w:pPr>
              <w:jc w:val="both"/>
              <w:rPr>
                <w:rFonts w:ascii="Times New Roman" w:hAnsi="Times New Roman" w:cs="Times New Roman"/>
                <w:bCs/>
                <w:sz w:val="20"/>
                <w:szCs w:val="20"/>
              </w:rPr>
            </w:pPr>
            <w:r>
              <w:rPr>
                <w:rFonts w:ascii="Times New Roman" w:hAnsi="Times New Roman" w:cs="Times New Roman"/>
                <w:bCs/>
                <w:sz w:val="20"/>
                <w:szCs w:val="20"/>
              </w:rPr>
              <w:t>Corn</w:t>
            </w:r>
          </w:p>
        </w:tc>
        <w:tc>
          <w:tcPr>
            <w:tcW w:w="998" w:type="dxa"/>
          </w:tcPr>
          <w:p w14:paraId="79C48793" w14:textId="1A3AF6AF" w:rsidR="002D77BA" w:rsidRPr="00426C30" w:rsidRDefault="002D77BA" w:rsidP="00426C30">
            <w:pPr>
              <w:jc w:val="both"/>
              <w:rPr>
                <w:rFonts w:ascii="Times New Roman" w:hAnsi="Times New Roman" w:cs="Times New Roman"/>
                <w:bCs/>
                <w:sz w:val="20"/>
                <w:szCs w:val="20"/>
              </w:rPr>
            </w:pPr>
            <w:r>
              <w:rPr>
                <w:rFonts w:ascii="Times New Roman" w:hAnsi="Times New Roman" w:cs="Times New Roman"/>
                <w:bCs/>
                <w:sz w:val="20"/>
                <w:szCs w:val="20"/>
              </w:rPr>
              <w:t>0.005 ng/mL</w:t>
            </w:r>
          </w:p>
        </w:tc>
        <w:tc>
          <w:tcPr>
            <w:tcW w:w="1376" w:type="dxa"/>
          </w:tcPr>
          <w:p w14:paraId="3A6C536F" w14:textId="77498690" w:rsidR="002D77BA" w:rsidRDefault="00912AC5" w:rsidP="00426C30">
            <w:pPr>
              <w:jc w:val="both"/>
              <w:rPr>
                <w:rFonts w:ascii="Times New Roman" w:hAnsi="Times New Roman" w:cs="Times New Roman"/>
                <w:bCs/>
                <w:sz w:val="20"/>
                <w:szCs w:val="20"/>
              </w:rPr>
            </w:pPr>
            <w:r>
              <w:rPr>
                <w:rFonts w:ascii="Times New Roman" w:hAnsi="Times New Roman" w:cs="Times New Roman"/>
                <w:bCs/>
                <w:sz w:val="20"/>
                <w:szCs w:val="20"/>
              </w:rPr>
              <w:t>0.01</w:t>
            </w:r>
            <w:r w:rsidR="007B5A0F">
              <w:rPr>
                <w:rFonts w:ascii="Times New Roman" w:hAnsi="Times New Roman" w:cs="Times New Roman"/>
                <w:bCs/>
                <w:sz w:val="20"/>
                <w:szCs w:val="20"/>
              </w:rPr>
              <w:t>-</w:t>
            </w:r>
            <w:r>
              <w:rPr>
                <w:rFonts w:ascii="Times New Roman" w:hAnsi="Times New Roman" w:cs="Times New Roman"/>
                <w:bCs/>
                <w:sz w:val="20"/>
                <w:szCs w:val="20"/>
              </w:rPr>
              <w:t>40.96 ng/mL</w:t>
            </w:r>
          </w:p>
        </w:tc>
        <w:tc>
          <w:tcPr>
            <w:tcW w:w="1351" w:type="dxa"/>
          </w:tcPr>
          <w:p w14:paraId="03921D2C" w14:textId="18EF9679" w:rsidR="002D77BA" w:rsidRPr="00426C30" w:rsidRDefault="002D77BA" w:rsidP="00426C30">
            <w:pPr>
              <w:jc w:val="both"/>
              <w:rPr>
                <w:rFonts w:ascii="Times New Roman" w:hAnsi="Times New Roman" w:cs="Times New Roman"/>
                <w:bCs/>
                <w:sz w:val="20"/>
                <w:szCs w:val="20"/>
              </w:rPr>
            </w:pPr>
            <w:r>
              <w:rPr>
                <w:rFonts w:ascii="Times New Roman" w:hAnsi="Times New Roman" w:cs="Times New Roman"/>
                <w:bCs/>
                <w:sz w:val="20"/>
                <w:szCs w:val="20"/>
              </w:rPr>
              <w:t>5 minutes</w:t>
            </w:r>
          </w:p>
        </w:tc>
        <w:tc>
          <w:tcPr>
            <w:tcW w:w="1164" w:type="dxa"/>
          </w:tcPr>
          <w:p w14:paraId="1775E3C0" w14:textId="7CB6E0D3" w:rsidR="002D77BA" w:rsidRDefault="002D77BA" w:rsidP="00426C30">
            <w:pPr>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This paper</w:t>
            </w:r>
          </w:p>
        </w:tc>
      </w:tr>
    </w:tbl>
    <w:p w14:paraId="0E5E5F92" w14:textId="77777777" w:rsidR="0091215F" w:rsidRDefault="0091215F" w:rsidP="00426C30">
      <w:pPr>
        <w:jc w:val="both"/>
        <w:rPr>
          <w:rFonts w:ascii="Times New Roman" w:hAnsi="Times New Roman" w:cs="Times New Roman"/>
          <w:bCs/>
          <w:sz w:val="20"/>
          <w:szCs w:val="20"/>
        </w:rPr>
      </w:pPr>
    </w:p>
    <w:p w14:paraId="554772BE" w14:textId="77777777" w:rsidR="004473B5" w:rsidRDefault="004473B5" w:rsidP="00426C30">
      <w:pPr>
        <w:jc w:val="both"/>
        <w:rPr>
          <w:rFonts w:ascii="Times New Roman" w:hAnsi="Times New Roman" w:cs="Times New Roman"/>
          <w:bCs/>
          <w:sz w:val="20"/>
          <w:szCs w:val="20"/>
        </w:rPr>
      </w:pPr>
    </w:p>
    <w:p w14:paraId="79D1F798" w14:textId="70823FBE" w:rsidR="00E20101" w:rsidRDefault="009D5D0C" w:rsidP="00E20101">
      <w:pPr>
        <w:jc w:val="center"/>
        <w:rPr>
          <w:rFonts w:ascii="Times New Roman" w:hAnsi="Times New Roman" w:cs="Times New Roman"/>
          <w:bCs/>
          <w:sz w:val="20"/>
          <w:szCs w:val="20"/>
        </w:rPr>
      </w:pPr>
      <w:r>
        <w:rPr>
          <w:noProof/>
        </w:rPr>
        <w:drawing>
          <wp:inline distT="0" distB="0" distL="0" distR="0" wp14:anchorId="4FD456FB" wp14:editId="7FA6D475">
            <wp:extent cx="2908997" cy="2192344"/>
            <wp:effectExtent l="0" t="0" r="5715" b="0"/>
            <wp:docPr id="1898183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906" t="11592" r="19268" b="19691"/>
                    <a:stretch>
                      <a:fillRect/>
                    </a:stretch>
                  </pic:blipFill>
                  <pic:spPr bwMode="auto">
                    <a:xfrm>
                      <a:off x="0" y="0"/>
                      <a:ext cx="2913755" cy="2195930"/>
                    </a:xfrm>
                    <a:prstGeom prst="rect">
                      <a:avLst/>
                    </a:prstGeom>
                    <a:noFill/>
                    <a:ln>
                      <a:noFill/>
                    </a:ln>
                    <a:extLst>
                      <a:ext uri="{53640926-AAD7-44D8-BBD7-CCE9431645EC}">
                        <a14:shadowObscured xmlns:a14="http://schemas.microsoft.com/office/drawing/2010/main"/>
                      </a:ext>
                    </a:extLst>
                  </pic:spPr>
                </pic:pic>
              </a:graphicData>
            </a:graphic>
          </wp:inline>
        </w:drawing>
      </w:r>
    </w:p>
    <w:p w14:paraId="380D444B" w14:textId="0001F7BB" w:rsidR="00E20101" w:rsidRDefault="00E20101" w:rsidP="00426C30">
      <w:pPr>
        <w:jc w:val="both"/>
        <w:rPr>
          <w:rFonts w:ascii="Times New Roman" w:hAnsi="Times New Roman" w:cs="Times New Roman"/>
          <w:bCs/>
          <w:sz w:val="20"/>
          <w:szCs w:val="20"/>
        </w:rPr>
      </w:pPr>
      <w:bookmarkStart w:id="0" w:name="_Hlk206668767"/>
      <w:r w:rsidRPr="00E20101">
        <w:rPr>
          <w:rFonts w:ascii="Times New Roman" w:hAnsi="Times New Roman" w:cs="Times New Roman"/>
          <w:bCs/>
          <w:sz w:val="20"/>
          <w:szCs w:val="20"/>
        </w:rPr>
        <w:t xml:space="preserve">Fig. S1. </w:t>
      </w:r>
      <w:r w:rsidR="008C002F" w:rsidRPr="008C002F">
        <w:rPr>
          <w:rFonts w:ascii="Times New Roman" w:hAnsi="Times New Roman" w:cs="Times New Roman"/>
          <w:bCs/>
          <w:sz w:val="20"/>
          <w:szCs w:val="20"/>
        </w:rPr>
        <w:t>SEM image showing antibody-antigen binding on the sensor surface, confirming successful AFB1 recognition.</w:t>
      </w:r>
    </w:p>
    <w:bookmarkEnd w:id="0"/>
    <w:p w14:paraId="2AE749D6" w14:textId="77777777" w:rsidR="004473B5" w:rsidRDefault="004473B5" w:rsidP="004473B5">
      <w:pPr>
        <w:jc w:val="center"/>
        <w:rPr>
          <w:noProof/>
        </w:rPr>
      </w:pPr>
      <w:r>
        <w:rPr>
          <w:noProof/>
        </w:rPr>
        <w:drawing>
          <wp:inline distT="0" distB="0" distL="0" distR="0" wp14:anchorId="0C4CBBE2" wp14:editId="6CF2EA83">
            <wp:extent cx="2404142" cy="1874601"/>
            <wp:effectExtent l="0" t="0" r="0" b="0"/>
            <wp:docPr id="725067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05" r="8213"/>
                    <a:stretch/>
                  </pic:blipFill>
                  <pic:spPr bwMode="auto">
                    <a:xfrm>
                      <a:off x="0" y="0"/>
                      <a:ext cx="2424434" cy="1890424"/>
                    </a:xfrm>
                    <a:prstGeom prst="rect">
                      <a:avLst/>
                    </a:prstGeom>
                    <a:noFill/>
                    <a:ln>
                      <a:noFill/>
                    </a:ln>
                    <a:extLst>
                      <a:ext uri="{53640926-AAD7-44D8-BBD7-CCE9431645EC}">
                        <a14:shadowObscured xmlns:a14="http://schemas.microsoft.com/office/drawing/2010/main"/>
                      </a:ext>
                    </a:extLst>
                  </pic:spPr>
                </pic:pic>
              </a:graphicData>
            </a:graphic>
          </wp:inline>
        </w:drawing>
      </w:r>
    </w:p>
    <w:p w14:paraId="7EA42E42" w14:textId="552E58BF" w:rsidR="00BA1BAF" w:rsidRDefault="004473B5" w:rsidP="00BA1BAF">
      <w:pPr>
        <w:jc w:val="both"/>
        <w:rPr>
          <w:rFonts w:ascii="Times New Roman" w:hAnsi="Times New Roman" w:cs="Times New Roman"/>
          <w:sz w:val="20"/>
          <w:szCs w:val="20"/>
        </w:rPr>
      </w:pPr>
      <w:r w:rsidRPr="0002724C">
        <w:rPr>
          <w:rFonts w:ascii="Times New Roman" w:hAnsi="Times New Roman" w:cs="Times New Roman"/>
          <w:noProof/>
          <w:sz w:val="20"/>
          <w:szCs w:val="20"/>
        </w:rPr>
        <w:lastRenderedPageBreak/>
        <w:t>Fig S</w:t>
      </w:r>
      <w:r w:rsidR="00E20101">
        <w:rPr>
          <w:rFonts w:ascii="Times New Roman" w:hAnsi="Times New Roman" w:cs="Times New Roman"/>
          <w:noProof/>
          <w:sz w:val="20"/>
          <w:szCs w:val="20"/>
        </w:rPr>
        <w:t>2</w:t>
      </w:r>
      <w:r w:rsidRPr="0002724C">
        <w:rPr>
          <w:rFonts w:ascii="Times New Roman" w:hAnsi="Times New Roman" w:cs="Times New Roman"/>
          <w:noProof/>
          <w:sz w:val="20"/>
          <w:szCs w:val="20"/>
        </w:rPr>
        <w:t xml:space="preserve"> </w:t>
      </w:r>
      <w:r w:rsidRPr="0002724C">
        <w:rPr>
          <w:rFonts w:ascii="Times New Roman" w:hAnsi="Times New Roman" w:cs="Times New Roman"/>
          <w:sz w:val="20"/>
          <w:szCs w:val="20"/>
        </w:rPr>
        <w:t xml:space="preserve">Show the stability performance of the prepared antibody-based sensor in overnight </w:t>
      </w:r>
      <w:proofErr w:type="gramStart"/>
      <w:r w:rsidRPr="0002724C">
        <w:rPr>
          <w:rFonts w:ascii="Times New Roman" w:hAnsi="Times New Roman" w:cs="Times New Roman"/>
          <w:sz w:val="20"/>
          <w:szCs w:val="20"/>
        </w:rPr>
        <w:t>corn soaked</w:t>
      </w:r>
      <w:proofErr w:type="gramEnd"/>
      <w:r w:rsidRPr="0002724C">
        <w:rPr>
          <w:rFonts w:ascii="Times New Roman" w:hAnsi="Times New Roman" w:cs="Times New Roman"/>
          <w:sz w:val="20"/>
          <w:szCs w:val="20"/>
        </w:rPr>
        <w:t xml:space="preserve"> matrix, measured using OCP for 1200 seconds for Aflatoxin B1</w:t>
      </w:r>
    </w:p>
    <w:p w14:paraId="08FD3A88" w14:textId="77777777" w:rsidR="00AD2752" w:rsidRDefault="00AD2752" w:rsidP="00BA1BAF">
      <w:pPr>
        <w:jc w:val="both"/>
        <w:rPr>
          <w:rFonts w:ascii="Times New Roman" w:hAnsi="Times New Roman" w:cs="Times New Roman"/>
          <w:sz w:val="20"/>
          <w:szCs w:val="20"/>
        </w:rPr>
      </w:pPr>
    </w:p>
    <w:p w14:paraId="6DEE1716" w14:textId="77777777" w:rsidR="00AD2752" w:rsidRDefault="00AD2752" w:rsidP="00BA1BAF">
      <w:pPr>
        <w:jc w:val="both"/>
        <w:rPr>
          <w:noProof/>
        </w:rPr>
      </w:pPr>
    </w:p>
    <w:p w14:paraId="29286E42" w14:textId="13FD0D26" w:rsidR="00AD2752" w:rsidRDefault="00AD2752" w:rsidP="00AD2752">
      <w:pPr>
        <w:jc w:val="center"/>
        <w:rPr>
          <w:rFonts w:ascii="Times New Roman" w:hAnsi="Times New Roman" w:cs="Times New Roman"/>
          <w:sz w:val="20"/>
          <w:szCs w:val="20"/>
        </w:rPr>
      </w:pPr>
      <w:r>
        <w:rPr>
          <w:noProof/>
        </w:rPr>
        <w:drawing>
          <wp:inline distT="0" distB="0" distL="0" distR="0" wp14:anchorId="7FF5C343" wp14:editId="75CEFF08">
            <wp:extent cx="2627384" cy="2081258"/>
            <wp:effectExtent l="0" t="0" r="1905" b="0"/>
            <wp:docPr id="1450161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24" t="10604" r="10727" b="4777"/>
                    <a:stretch>
                      <a:fillRect/>
                    </a:stretch>
                  </pic:blipFill>
                  <pic:spPr bwMode="auto">
                    <a:xfrm>
                      <a:off x="0" y="0"/>
                      <a:ext cx="2631672" cy="2084655"/>
                    </a:xfrm>
                    <a:prstGeom prst="rect">
                      <a:avLst/>
                    </a:prstGeom>
                    <a:noFill/>
                    <a:ln>
                      <a:noFill/>
                    </a:ln>
                    <a:extLst>
                      <a:ext uri="{53640926-AAD7-44D8-BBD7-CCE9431645EC}">
                        <a14:shadowObscured xmlns:a14="http://schemas.microsoft.com/office/drawing/2010/main"/>
                      </a:ext>
                    </a:extLst>
                  </pic:spPr>
                </pic:pic>
              </a:graphicData>
            </a:graphic>
          </wp:inline>
        </w:drawing>
      </w:r>
    </w:p>
    <w:p w14:paraId="1EE512B7" w14:textId="60131FC7" w:rsidR="00AD2752" w:rsidRPr="00BA1BAF" w:rsidRDefault="00AD2752" w:rsidP="00AD2752">
      <w:pPr>
        <w:rPr>
          <w:rFonts w:ascii="Times New Roman" w:hAnsi="Times New Roman" w:cs="Times New Roman"/>
          <w:sz w:val="20"/>
          <w:szCs w:val="20"/>
        </w:rPr>
      </w:pPr>
      <w:bookmarkStart w:id="1" w:name="_Hlk206529134"/>
      <w:r>
        <w:rPr>
          <w:rFonts w:ascii="Times New Roman" w:hAnsi="Times New Roman" w:cs="Times New Roman"/>
          <w:sz w:val="20"/>
          <w:szCs w:val="20"/>
        </w:rPr>
        <w:t>Fig</w:t>
      </w:r>
      <w:r w:rsidR="00C23A77">
        <w:rPr>
          <w:rFonts w:ascii="Times New Roman" w:hAnsi="Times New Roman" w:cs="Times New Roman"/>
          <w:sz w:val="20"/>
          <w:szCs w:val="20"/>
        </w:rPr>
        <w:t>.</w:t>
      </w:r>
      <w:r>
        <w:rPr>
          <w:rFonts w:ascii="Times New Roman" w:hAnsi="Times New Roman" w:cs="Times New Roman"/>
          <w:sz w:val="20"/>
          <w:szCs w:val="20"/>
        </w:rPr>
        <w:t xml:space="preserve"> S</w:t>
      </w:r>
      <w:r w:rsidR="00E20101">
        <w:rPr>
          <w:rFonts w:ascii="Times New Roman" w:hAnsi="Times New Roman" w:cs="Times New Roman"/>
          <w:sz w:val="20"/>
          <w:szCs w:val="20"/>
        </w:rPr>
        <w:t>3</w:t>
      </w:r>
      <w:r>
        <w:rPr>
          <w:rFonts w:ascii="Times New Roman" w:hAnsi="Times New Roman" w:cs="Times New Roman"/>
          <w:sz w:val="20"/>
          <w:szCs w:val="20"/>
        </w:rPr>
        <w:t xml:space="preserve"> </w:t>
      </w:r>
      <w:r w:rsidRPr="00AD2752">
        <w:rPr>
          <w:rFonts w:ascii="Times New Roman" w:hAnsi="Times New Roman" w:cs="Times New Roman"/>
          <w:sz w:val="20"/>
          <w:szCs w:val="20"/>
        </w:rPr>
        <w:t xml:space="preserve">Nyquist plot for Aflatoxin B1 antigens </w:t>
      </w:r>
      <w:r>
        <w:rPr>
          <w:rFonts w:ascii="Times New Roman" w:hAnsi="Times New Roman" w:cs="Times New Roman"/>
          <w:sz w:val="20"/>
          <w:szCs w:val="20"/>
        </w:rPr>
        <w:t>on</w:t>
      </w:r>
      <w:r w:rsidRPr="00AD2752">
        <w:rPr>
          <w:rFonts w:ascii="Times New Roman" w:hAnsi="Times New Roman" w:cs="Times New Roman"/>
          <w:sz w:val="20"/>
          <w:szCs w:val="20"/>
        </w:rPr>
        <w:t xml:space="preserve"> sensor platform respectively for the </w:t>
      </w:r>
      <w:r w:rsidR="002B5EFD">
        <w:rPr>
          <w:rFonts w:ascii="Times New Roman" w:hAnsi="Times New Roman" w:cs="Times New Roman"/>
          <w:sz w:val="20"/>
          <w:szCs w:val="20"/>
        </w:rPr>
        <w:t>0.01 ng/mL to 40.96 ng/mL</w:t>
      </w:r>
      <w:r w:rsidRPr="00AD2752">
        <w:rPr>
          <w:rFonts w:ascii="Times New Roman" w:hAnsi="Times New Roman" w:cs="Times New Roman"/>
          <w:sz w:val="20"/>
          <w:szCs w:val="20"/>
        </w:rPr>
        <w:t xml:space="preserve"> spiked dose concentrations in </w:t>
      </w:r>
      <w:r>
        <w:rPr>
          <w:rFonts w:ascii="Times New Roman" w:hAnsi="Times New Roman" w:cs="Times New Roman"/>
          <w:sz w:val="20"/>
          <w:szCs w:val="20"/>
        </w:rPr>
        <w:t xml:space="preserve">overnight soaked </w:t>
      </w:r>
      <w:r w:rsidRPr="00AD2752">
        <w:rPr>
          <w:rFonts w:ascii="Times New Roman" w:hAnsi="Times New Roman" w:cs="Times New Roman"/>
          <w:sz w:val="20"/>
          <w:szCs w:val="20"/>
        </w:rPr>
        <w:t xml:space="preserve">corn </w:t>
      </w:r>
      <w:r>
        <w:rPr>
          <w:rFonts w:ascii="Times New Roman" w:hAnsi="Times New Roman" w:cs="Times New Roman"/>
          <w:sz w:val="20"/>
          <w:szCs w:val="20"/>
        </w:rPr>
        <w:t xml:space="preserve">sample. </w:t>
      </w:r>
    </w:p>
    <w:bookmarkEnd w:id="1"/>
    <w:p w14:paraId="22F74330" w14:textId="475ECFBD" w:rsidR="00703637" w:rsidRDefault="007817CA" w:rsidP="00703637">
      <w:pPr>
        <w:jc w:val="center"/>
        <w:rPr>
          <w:noProof/>
        </w:rPr>
      </w:pPr>
      <w:r>
        <w:rPr>
          <w:noProof/>
        </w:rPr>
        <w:drawing>
          <wp:inline distT="0" distB="0" distL="0" distR="0" wp14:anchorId="698EAB6E" wp14:editId="6657EC70">
            <wp:extent cx="5538470" cy="1695293"/>
            <wp:effectExtent l="0" t="0" r="5080" b="635"/>
            <wp:docPr id="895460091" name="Picture 2" descr="A comparison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60091" name="Picture 2" descr="A comparison of graphs and diagram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185" r="6811" b="34066"/>
                    <a:stretch>
                      <a:fillRect/>
                    </a:stretch>
                  </pic:blipFill>
                  <pic:spPr bwMode="auto">
                    <a:xfrm>
                      <a:off x="0" y="0"/>
                      <a:ext cx="5538788" cy="1695390"/>
                    </a:xfrm>
                    <a:prstGeom prst="rect">
                      <a:avLst/>
                    </a:prstGeom>
                    <a:noFill/>
                    <a:ln>
                      <a:noFill/>
                    </a:ln>
                    <a:extLst>
                      <a:ext uri="{53640926-AAD7-44D8-BBD7-CCE9431645EC}">
                        <a14:shadowObscured xmlns:a14="http://schemas.microsoft.com/office/drawing/2010/main"/>
                      </a:ext>
                    </a:extLst>
                  </pic:spPr>
                </pic:pic>
              </a:graphicData>
            </a:graphic>
          </wp:inline>
        </w:drawing>
      </w:r>
    </w:p>
    <w:p w14:paraId="5FB78BD0" w14:textId="7ECCA854" w:rsidR="00703637" w:rsidRPr="00BA1BAF" w:rsidRDefault="00BA1BAF" w:rsidP="007817CA">
      <w:pPr>
        <w:jc w:val="both"/>
        <w:rPr>
          <w:rFonts w:ascii="Times New Roman" w:hAnsi="Times New Roman" w:cs="Times New Roman"/>
          <w:noProof/>
          <w:sz w:val="20"/>
          <w:szCs w:val="20"/>
        </w:rPr>
      </w:pPr>
      <w:r w:rsidRPr="00BA1BAF">
        <w:rPr>
          <w:rFonts w:ascii="Times New Roman" w:hAnsi="Times New Roman" w:cs="Times New Roman"/>
          <w:noProof/>
          <w:sz w:val="20"/>
          <w:szCs w:val="20"/>
        </w:rPr>
        <w:t>Fig S</w:t>
      </w:r>
      <w:r w:rsidR="00E20101">
        <w:rPr>
          <w:rFonts w:ascii="Times New Roman" w:hAnsi="Times New Roman" w:cs="Times New Roman"/>
          <w:noProof/>
          <w:sz w:val="20"/>
          <w:szCs w:val="20"/>
        </w:rPr>
        <w:t>4</w:t>
      </w:r>
      <w:r w:rsidRPr="00BA1BAF">
        <w:rPr>
          <w:rFonts w:ascii="Times New Roman" w:hAnsi="Times New Roman" w:cs="Times New Roman"/>
          <w:noProof/>
          <w:sz w:val="20"/>
          <w:szCs w:val="20"/>
        </w:rPr>
        <w:t xml:space="preserve"> </w:t>
      </w:r>
      <w:r w:rsidR="007817CA" w:rsidRPr="007817CA">
        <w:rPr>
          <w:rFonts w:ascii="Times New Roman" w:hAnsi="Times New Roman" w:cs="Times New Roman"/>
          <w:noProof/>
          <w:sz w:val="20"/>
          <w:szCs w:val="20"/>
        </w:rPr>
        <w:t xml:space="preserve">(A) Impedance response of the bare electrode exposed to increasing concentrations of </w:t>
      </w:r>
      <w:r w:rsidR="007817CA" w:rsidRPr="00271FD3">
        <w:rPr>
          <w:rFonts w:ascii="Times New Roman" w:hAnsi="Times New Roman" w:cs="Times New Roman"/>
          <w:i/>
          <w:iCs/>
          <w:noProof/>
          <w:sz w:val="20"/>
          <w:szCs w:val="20"/>
        </w:rPr>
        <w:t>Aflatoxin B1</w:t>
      </w:r>
      <w:r w:rsidR="007817CA" w:rsidRPr="007817CA">
        <w:rPr>
          <w:rFonts w:ascii="Times New Roman" w:hAnsi="Times New Roman" w:cs="Times New Roman"/>
          <w:noProof/>
          <w:sz w:val="20"/>
          <w:szCs w:val="20"/>
        </w:rPr>
        <w:t xml:space="preserve"> (AFB1). The total percentage change in impedance remains below 25% and saturates after the second dose, indicating limited or no binding capability in the absence of surface modification.</w:t>
      </w:r>
      <w:r w:rsidR="007817CA">
        <w:rPr>
          <w:rFonts w:ascii="Times New Roman" w:hAnsi="Times New Roman" w:cs="Times New Roman"/>
          <w:noProof/>
          <w:sz w:val="20"/>
          <w:szCs w:val="20"/>
        </w:rPr>
        <w:t xml:space="preserve"> </w:t>
      </w:r>
      <w:r w:rsidR="007817CA" w:rsidRPr="007817CA">
        <w:rPr>
          <w:rFonts w:ascii="Times New Roman" w:hAnsi="Times New Roman" w:cs="Times New Roman"/>
          <w:noProof/>
          <w:sz w:val="20"/>
          <w:szCs w:val="20"/>
        </w:rPr>
        <w:t>(B) Impedance response of the electrode modified only with blocking solution, showing negligible signal variation across all AFB1 concentrations. This confirms the effectiveness of the blocking layer in preventing nonspecific adsorption and further validates that the calibration signals in the functionalized sensor arise from specific antibody-antigen interactions.</w:t>
      </w:r>
    </w:p>
    <w:p w14:paraId="548037CB" w14:textId="2CD4185E" w:rsidR="00703637" w:rsidRDefault="00703637" w:rsidP="00703637">
      <w:pPr>
        <w:jc w:val="center"/>
        <w:rPr>
          <w:rFonts w:ascii="Times New Roman" w:hAnsi="Times New Roman" w:cs="Times New Roman"/>
          <w:sz w:val="20"/>
          <w:szCs w:val="20"/>
        </w:rPr>
      </w:pPr>
      <w:r>
        <w:rPr>
          <w:noProof/>
        </w:rPr>
        <w:lastRenderedPageBreak/>
        <w:drawing>
          <wp:inline distT="0" distB="0" distL="0" distR="0" wp14:anchorId="12719CD0" wp14:editId="66462A5D">
            <wp:extent cx="1886781" cy="1876425"/>
            <wp:effectExtent l="0" t="0" r="0" b="0"/>
            <wp:docPr id="39978820" name="Picture 1" descr="A graph of a graph and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8820" name="Picture 1" descr="A graph of a graph and a graph of a graph&#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323" t="27478" r="11896" b="27371"/>
                    <a:stretch>
                      <a:fillRect/>
                    </a:stretch>
                  </pic:blipFill>
                  <pic:spPr bwMode="auto">
                    <a:xfrm>
                      <a:off x="0" y="0"/>
                      <a:ext cx="1888928" cy="1878560"/>
                    </a:xfrm>
                    <a:prstGeom prst="rect">
                      <a:avLst/>
                    </a:prstGeom>
                    <a:noFill/>
                    <a:ln>
                      <a:noFill/>
                    </a:ln>
                    <a:extLst>
                      <a:ext uri="{53640926-AAD7-44D8-BBD7-CCE9431645EC}">
                        <a14:shadowObscured xmlns:a14="http://schemas.microsoft.com/office/drawing/2010/main"/>
                      </a:ext>
                    </a:extLst>
                  </pic:spPr>
                </pic:pic>
              </a:graphicData>
            </a:graphic>
          </wp:inline>
        </w:drawing>
      </w:r>
    </w:p>
    <w:p w14:paraId="0D70B994" w14:textId="3D4A97C8" w:rsidR="00195EA0" w:rsidRPr="00D9711A" w:rsidRDefault="00703637" w:rsidP="00195EA0">
      <w:pPr>
        <w:pStyle w:val="NoSpacing"/>
        <w:jc w:val="both"/>
        <w:rPr>
          <w:rFonts w:ascii="Times New Roman" w:hAnsi="Times New Roman" w:cs="Times New Roman"/>
          <w:sz w:val="20"/>
          <w:szCs w:val="20"/>
        </w:rPr>
      </w:pPr>
      <w:r>
        <w:rPr>
          <w:rFonts w:ascii="Times New Roman" w:hAnsi="Times New Roman" w:cs="Times New Roman"/>
          <w:bCs/>
          <w:sz w:val="20"/>
          <w:szCs w:val="20"/>
        </w:rPr>
        <w:t>Fig. S</w:t>
      </w:r>
      <w:r w:rsidR="00E20101">
        <w:rPr>
          <w:rFonts w:ascii="Times New Roman" w:hAnsi="Times New Roman" w:cs="Times New Roman"/>
          <w:bCs/>
          <w:sz w:val="20"/>
          <w:szCs w:val="20"/>
        </w:rPr>
        <w:t>5</w:t>
      </w:r>
      <w:r>
        <w:rPr>
          <w:rFonts w:ascii="Times New Roman" w:hAnsi="Times New Roman" w:cs="Times New Roman"/>
          <w:bCs/>
          <w:sz w:val="20"/>
          <w:szCs w:val="20"/>
        </w:rPr>
        <w:t xml:space="preserve"> </w:t>
      </w:r>
      <w:r w:rsidR="00195EA0" w:rsidRPr="00195EA0">
        <w:rPr>
          <w:rFonts w:ascii="Times New Roman" w:hAnsi="Times New Roman" w:cs="Times New Roman"/>
          <w:sz w:val="20"/>
          <w:szCs w:val="20"/>
        </w:rPr>
        <w:t xml:space="preserve">The recovery graph illustrates the sensor's performance in detecting </w:t>
      </w:r>
      <w:r w:rsidR="00195EA0" w:rsidRPr="00195EA0">
        <w:rPr>
          <w:rFonts w:ascii="Times New Roman" w:hAnsi="Times New Roman" w:cs="Times New Roman"/>
          <w:i/>
          <w:iCs/>
          <w:sz w:val="20"/>
          <w:szCs w:val="20"/>
        </w:rPr>
        <w:t>Aflatoxin M1</w:t>
      </w:r>
      <w:r w:rsidR="00195EA0" w:rsidRPr="00195EA0">
        <w:rPr>
          <w:rFonts w:ascii="Times New Roman" w:hAnsi="Times New Roman" w:cs="Times New Roman"/>
          <w:sz w:val="20"/>
          <w:szCs w:val="20"/>
        </w:rPr>
        <w:t xml:space="preserve"> using the </w:t>
      </w:r>
      <w:r w:rsidR="00195EA0" w:rsidRPr="00195EA0">
        <w:rPr>
          <w:rFonts w:ascii="Times New Roman" w:hAnsi="Times New Roman" w:cs="Times New Roman"/>
          <w:i/>
          <w:iCs/>
          <w:sz w:val="20"/>
          <w:szCs w:val="20"/>
        </w:rPr>
        <w:t>Aflatoxin B1</w:t>
      </w:r>
      <w:r w:rsidR="00195EA0" w:rsidRPr="00195EA0">
        <w:rPr>
          <w:rFonts w:ascii="Times New Roman" w:hAnsi="Times New Roman" w:cs="Times New Roman"/>
          <w:sz w:val="20"/>
          <w:szCs w:val="20"/>
        </w:rPr>
        <w:t xml:space="preserve"> sensor at 400 Hz across various concentrations.</w:t>
      </w:r>
    </w:p>
    <w:p w14:paraId="365C206B" w14:textId="388C254D" w:rsidR="00703637" w:rsidRPr="004473B5" w:rsidRDefault="00703637" w:rsidP="00703637">
      <w:pPr>
        <w:rPr>
          <w:rFonts w:ascii="Times New Roman" w:hAnsi="Times New Roman" w:cs="Times New Roman"/>
          <w:sz w:val="20"/>
          <w:szCs w:val="20"/>
        </w:rPr>
      </w:pPr>
    </w:p>
    <w:p w14:paraId="3FFA327F" w14:textId="32A68A28" w:rsidR="00E86D7D" w:rsidRPr="00426C30" w:rsidRDefault="000010D4" w:rsidP="000010D4">
      <w:pPr>
        <w:jc w:val="center"/>
        <w:rPr>
          <w:rFonts w:ascii="Times New Roman" w:hAnsi="Times New Roman" w:cs="Times New Roman"/>
          <w:bCs/>
          <w:sz w:val="20"/>
          <w:szCs w:val="20"/>
        </w:rPr>
      </w:pPr>
      <w:r>
        <w:rPr>
          <w:noProof/>
        </w:rPr>
        <w:drawing>
          <wp:inline distT="0" distB="0" distL="0" distR="0" wp14:anchorId="66F3B3B0" wp14:editId="1AB15B6E">
            <wp:extent cx="3193334" cy="1750935"/>
            <wp:effectExtent l="0" t="0" r="7620" b="1905"/>
            <wp:docPr id="1971905623" name="Picture 2" descr="A graph with green squares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05623" name="Picture 2" descr="A graph with green squares and blue squar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4402" cy="1757004"/>
                    </a:xfrm>
                    <a:prstGeom prst="rect">
                      <a:avLst/>
                    </a:prstGeom>
                    <a:noFill/>
                    <a:ln>
                      <a:noFill/>
                    </a:ln>
                  </pic:spPr>
                </pic:pic>
              </a:graphicData>
            </a:graphic>
          </wp:inline>
        </w:drawing>
      </w:r>
    </w:p>
    <w:p w14:paraId="6F12C3D0" w14:textId="2FA08A67" w:rsidR="00E86D7D" w:rsidRDefault="000010D4" w:rsidP="00426C30">
      <w:pPr>
        <w:jc w:val="both"/>
        <w:rPr>
          <w:rFonts w:ascii="Times New Roman" w:hAnsi="Times New Roman" w:cs="Times New Roman"/>
          <w:bCs/>
          <w:sz w:val="20"/>
          <w:szCs w:val="20"/>
        </w:rPr>
      </w:pPr>
      <w:r>
        <w:rPr>
          <w:rFonts w:ascii="Times New Roman" w:hAnsi="Times New Roman" w:cs="Times New Roman"/>
          <w:bCs/>
          <w:sz w:val="20"/>
          <w:szCs w:val="20"/>
        </w:rPr>
        <w:t>Fig. S</w:t>
      </w:r>
      <w:r w:rsidR="00E20101">
        <w:rPr>
          <w:rFonts w:ascii="Times New Roman" w:hAnsi="Times New Roman" w:cs="Times New Roman"/>
          <w:bCs/>
          <w:sz w:val="20"/>
          <w:szCs w:val="20"/>
        </w:rPr>
        <w:t>6</w:t>
      </w:r>
      <w:r>
        <w:rPr>
          <w:rFonts w:ascii="Times New Roman" w:hAnsi="Times New Roman" w:cs="Times New Roman"/>
          <w:bCs/>
          <w:sz w:val="20"/>
          <w:szCs w:val="20"/>
        </w:rPr>
        <w:t xml:space="preserve"> </w:t>
      </w:r>
      <w:r w:rsidR="001F0595" w:rsidRPr="001F0595">
        <w:rPr>
          <w:rFonts w:ascii="Times New Roman" w:hAnsi="Times New Roman" w:cs="Times New Roman"/>
          <w:bCs/>
          <w:sz w:val="20"/>
          <w:szCs w:val="20"/>
        </w:rPr>
        <w:t>The confusion matrix indicates the following values: True Positive rate of 90.69%, True Negative rate of 84.3%, False Positive rate of 15.6%, and False Negative rate of 9.3%.</w:t>
      </w:r>
    </w:p>
    <w:p w14:paraId="77206E23" w14:textId="77777777" w:rsidR="005C4A7C" w:rsidRDefault="005C4A7C" w:rsidP="00426C30">
      <w:pPr>
        <w:jc w:val="both"/>
        <w:rPr>
          <w:noProof/>
        </w:rPr>
      </w:pPr>
    </w:p>
    <w:p w14:paraId="0994C6A7" w14:textId="19E6C77D" w:rsidR="005C4A7C" w:rsidRPr="00426C30" w:rsidRDefault="005C4A7C" w:rsidP="00426C30">
      <w:pPr>
        <w:jc w:val="both"/>
        <w:rPr>
          <w:rFonts w:ascii="Times New Roman" w:hAnsi="Times New Roman" w:cs="Times New Roman"/>
          <w:bCs/>
          <w:sz w:val="20"/>
          <w:szCs w:val="20"/>
        </w:rPr>
      </w:pPr>
    </w:p>
    <w:p w14:paraId="79E62108" w14:textId="39F0F98F" w:rsidR="00E86D7D" w:rsidRPr="00426C30" w:rsidRDefault="00E86D7D" w:rsidP="00426C30">
      <w:pPr>
        <w:jc w:val="both"/>
        <w:rPr>
          <w:rFonts w:ascii="Times New Roman" w:hAnsi="Times New Roman" w:cs="Times New Roman"/>
          <w:bCs/>
          <w:sz w:val="20"/>
          <w:szCs w:val="20"/>
        </w:rPr>
      </w:pPr>
      <w:r w:rsidRPr="00426C30">
        <w:rPr>
          <w:rFonts w:ascii="Times New Roman" w:hAnsi="Times New Roman" w:cs="Times New Roman"/>
          <w:bCs/>
          <w:sz w:val="20"/>
          <w:szCs w:val="20"/>
        </w:rPr>
        <w:t>References:</w:t>
      </w:r>
    </w:p>
    <w:sdt>
      <w:sdtPr>
        <w:rPr>
          <w:rFonts w:ascii="Times New Roman" w:hAnsi="Times New Roman" w:cs="Times New Roman"/>
          <w:bCs/>
          <w:color w:val="000000"/>
          <w:sz w:val="20"/>
          <w:szCs w:val="20"/>
        </w:rPr>
        <w:tag w:val="MENDELEY_BIBLIOGRAPHY"/>
        <w:id w:val="1937254118"/>
        <w:placeholder>
          <w:docPart w:val="DefaultPlaceholder_-1854013440"/>
        </w:placeholder>
      </w:sdtPr>
      <w:sdtContent>
        <w:p w14:paraId="5D9E7168" w14:textId="77777777" w:rsidR="00F32A90" w:rsidRPr="006025C8" w:rsidRDefault="00F32A90" w:rsidP="006025C8">
          <w:pPr>
            <w:autoSpaceDE w:val="0"/>
            <w:autoSpaceDN w:val="0"/>
            <w:ind w:hanging="640"/>
            <w:jc w:val="both"/>
            <w:divId w:val="69929793"/>
            <w:rPr>
              <w:rFonts w:ascii="Times New Roman" w:eastAsia="Times New Roman" w:hAnsi="Times New Roman" w:cs="Times New Roman"/>
              <w:kern w:val="0"/>
              <w:sz w:val="20"/>
              <w:szCs w:val="20"/>
              <w14:ligatures w14:val="none"/>
            </w:rPr>
          </w:pPr>
          <w:r w:rsidRPr="006025C8">
            <w:rPr>
              <w:rFonts w:ascii="Times New Roman" w:eastAsia="Times New Roman" w:hAnsi="Times New Roman" w:cs="Times New Roman"/>
              <w:sz w:val="20"/>
              <w:szCs w:val="20"/>
            </w:rPr>
            <w:t>[1]</w:t>
          </w:r>
          <w:r w:rsidRPr="006025C8">
            <w:rPr>
              <w:rFonts w:ascii="Times New Roman" w:eastAsia="Times New Roman" w:hAnsi="Times New Roman" w:cs="Times New Roman"/>
              <w:sz w:val="20"/>
              <w:szCs w:val="20"/>
            </w:rPr>
            <w:tab/>
            <w:t>E. Dohlman, “Mycotoxin Hazards and Regulations,” U.S Department of Agriculture, 2003. [Online]. Available: https://www.ers.usda.gov/webdocs/publications/41603/15640_aer828h_1_.pdf?v=0</w:t>
          </w:r>
        </w:p>
        <w:p w14:paraId="22718B3C" w14:textId="70A2E307" w:rsidR="00F32A90" w:rsidRPr="006025C8" w:rsidRDefault="00F32A90" w:rsidP="006025C8">
          <w:pPr>
            <w:autoSpaceDE w:val="0"/>
            <w:autoSpaceDN w:val="0"/>
            <w:ind w:hanging="640"/>
            <w:jc w:val="both"/>
            <w:divId w:val="1014647793"/>
            <w:rPr>
              <w:rFonts w:ascii="Times New Roman" w:eastAsia="Times New Roman" w:hAnsi="Times New Roman" w:cs="Times New Roman"/>
              <w:sz w:val="20"/>
              <w:szCs w:val="20"/>
            </w:rPr>
          </w:pPr>
          <w:r w:rsidRPr="006025C8">
            <w:rPr>
              <w:rFonts w:ascii="Times New Roman" w:eastAsia="Times New Roman" w:hAnsi="Times New Roman" w:cs="Times New Roman"/>
              <w:sz w:val="20"/>
              <w:szCs w:val="20"/>
            </w:rPr>
            <w:t>[2]</w:t>
          </w:r>
          <w:r w:rsidRPr="006025C8">
            <w:rPr>
              <w:rFonts w:ascii="Times New Roman" w:eastAsia="Times New Roman" w:hAnsi="Times New Roman" w:cs="Times New Roman"/>
              <w:sz w:val="20"/>
              <w:szCs w:val="20"/>
            </w:rPr>
            <w:tab/>
            <w:t xml:space="preserve">N. </w:t>
          </w:r>
          <w:proofErr w:type="spellStart"/>
          <w:r w:rsidRPr="006025C8">
            <w:rPr>
              <w:rFonts w:ascii="Times New Roman" w:eastAsia="Times New Roman" w:hAnsi="Times New Roman" w:cs="Times New Roman"/>
              <w:sz w:val="20"/>
              <w:szCs w:val="20"/>
            </w:rPr>
            <w:t>Paniel</w:t>
          </w:r>
          <w:proofErr w:type="spellEnd"/>
          <w:r w:rsidRPr="006025C8">
            <w:rPr>
              <w:rFonts w:ascii="Times New Roman" w:eastAsia="Times New Roman" w:hAnsi="Times New Roman" w:cs="Times New Roman"/>
              <w:sz w:val="20"/>
              <w:szCs w:val="20"/>
            </w:rPr>
            <w:t xml:space="preserve">, A. Radoi, and J.-L. Marty, “Development of an Electrochemical Biosensor for the Detection of Aflatoxin M1 in Milk,” </w:t>
          </w:r>
          <w:r w:rsidRPr="006025C8">
            <w:rPr>
              <w:rFonts w:ascii="Times New Roman" w:eastAsia="Times New Roman" w:hAnsi="Times New Roman" w:cs="Times New Roman"/>
              <w:i/>
              <w:iCs/>
              <w:sz w:val="20"/>
              <w:szCs w:val="20"/>
            </w:rPr>
            <w:t>Sensors</w:t>
          </w:r>
          <w:r w:rsidRPr="006025C8">
            <w:rPr>
              <w:rFonts w:ascii="Times New Roman" w:eastAsia="Times New Roman" w:hAnsi="Times New Roman" w:cs="Times New Roman"/>
              <w:sz w:val="20"/>
              <w:szCs w:val="20"/>
            </w:rPr>
            <w:t xml:space="preserve">, vol. 10, no. 10, pp. 9439–9448, 2010, </w:t>
          </w:r>
          <w:proofErr w:type="spellStart"/>
          <w:r w:rsidRPr="006025C8">
            <w:rPr>
              <w:rFonts w:ascii="Times New Roman" w:eastAsia="Times New Roman" w:hAnsi="Times New Roman" w:cs="Times New Roman"/>
              <w:sz w:val="20"/>
              <w:szCs w:val="20"/>
            </w:rPr>
            <w:t>doi</w:t>
          </w:r>
          <w:proofErr w:type="spellEnd"/>
          <w:r w:rsidRPr="006025C8">
            <w:rPr>
              <w:rFonts w:ascii="Times New Roman" w:eastAsia="Times New Roman" w:hAnsi="Times New Roman" w:cs="Times New Roman"/>
              <w:sz w:val="20"/>
              <w:szCs w:val="20"/>
            </w:rPr>
            <w:t>: 10.3390/s101009439.</w:t>
          </w:r>
          <w:r w:rsidR="00C739DA">
            <w:rPr>
              <w:rFonts w:ascii="Times New Roman" w:eastAsia="Times New Roman" w:hAnsi="Times New Roman" w:cs="Times New Roman"/>
              <w:sz w:val="20"/>
              <w:szCs w:val="20"/>
            </w:rPr>
            <w:t xml:space="preserve"> </w:t>
          </w:r>
        </w:p>
        <w:p w14:paraId="78F73836" w14:textId="77777777" w:rsidR="00F32A90" w:rsidRPr="006025C8" w:rsidRDefault="00F32A90" w:rsidP="006025C8">
          <w:pPr>
            <w:autoSpaceDE w:val="0"/>
            <w:autoSpaceDN w:val="0"/>
            <w:ind w:hanging="640"/>
            <w:jc w:val="both"/>
            <w:divId w:val="1648701587"/>
            <w:rPr>
              <w:rFonts w:ascii="Times New Roman" w:eastAsia="Times New Roman" w:hAnsi="Times New Roman" w:cs="Times New Roman"/>
              <w:sz w:val="20"/>
              <w:szCs w:val="20"/>
            </w:rPr>
          </w:pPr>
          <w:r w:rsidRPr="006025C8">
            <w:rPr>
              <w:rFonts w:ascii="Times New Roman" w:eastAsia="Times New Roman" w:hAnsi="Times New Roman" w:cs="Times New Roman"/>
              <w:sz w:val="20"/>
              <w:szCs w:val="20"/>
            </w:rPr>
            <w:t>[3]</w:t>
          </w:r>
          <w:r w:rsidRPr="006025C8">
            <w:rPr>
              <w:rFonts w:ascii="Times New Roman" w:eastAsia="Times New Roman" w:hAnsi="Times New Roman" w:cs="Times New Roman"/>
              <w:sz w:val="20"/>
              <w:szCs w:val="20"/>
            </w:rPr>
            <w:tab/>
            <w:t xml:space="preserve">W.-B. Shim, M. J. Kim, H. Mun, and M.-G. Kim, “An aptamer-based dipstick assay for the rapid and simple detection of aflatoxin B1,” </w:t>
          </w:r>
          <w:proofErr w:type="spellStart"/>
          <w:r w:rsidRPr="006025C8">
            <w:rPr>
              <w:rFonts w:ascii="Times New Roman" w:eastAsia="Times New Roman" w:hAnsi="Times New Roman" w:cs="Times New Roman"/>
              <w:i/>
              <w:iCs/>
              <w:sz w:val="20"/>
              <w:szCs w:val="20"/>
            </w:rPr>
            <w:t>Biosens</w:t>
          </w:r>
          <w:proofErr w:type="spellEnd"/>
          <w:r w:rsidRPr="006025C8">
            <w:rPr>
              <w:rFonts w:ascii="Times New Roman" w:eastAsia="Times New Roman" w:hAnsi="Times New Roman" w:cs="Times New Roman"/>
              <w:i/>
              <w:iCs/>
              <w:sz w:val="20"/>
              <w:szCs w:val="20"/>
            </w:rPr>
            <w:t xml:space="preserve"> </w:t>
          </w:r>
          <w:proofErr w:type="spellStart"/>
          <w:r w:rsidRPr="006025C8">
            <w:rPr>
              <w:rFonts w:ascii="Times New Roman" w:eastAsia="Times New Roman" w:hAnsi="Times New Roman" w:cs="Times New Roman"/>
              <w:i/>
              <w:iCs/>
              <w:sz w:val="20"/>
              <w:szCs w:val="20"/>
            </w:rPr>
            <w:t>Bioelectron</w:t>
          </w:r>
          <w:proofErr w:type="spellEnd"/>
          <w:r w:rsidRPr="006025C8">
            <w:rPr>
              <w:rFonts w:ascii="Times New Roman" w:eastAsia="Times New Roman" w:hAnsi="Times New Roman" w:cs="Times New Roman"/>
              <w:sz w:val="20"/>
              <w:szCs w:val="20"/>
            </w:rPr>
            <w:t xml:space="preserve">, vol. 62, pp. 288–294, 2014, </w:t>
          </w:r>
          <w:proofErr w:type="spellStart"/>
          <w:r w:rsidRPr="006025C8">
            <w:rPr>
              <w:rFonts w:ascii="Times New Roman" w:eastAsia="Times New Roman" w:hAnsi="Times New Roman" w:cs="Times New Roman"/>
              <w:sz w:val="20"/>
              <w:szCs w:val="20"/>
            </w:rPr>
            <w:t>doi</w:t>
          </w:r>
          <w:proofErr w:type="spellEnd"/>
          <w:r w:rsidRPr="006025C8">
            <w:rPr>
              <w:rFonts w:ascii="Times New Roman" w:eastAsia="Times New Roman" w:hAnsi="Times New Roman" w:cs="Times New Roman"/>
              <w:sz w:val="20"/>
              <w:szCs w:val="20"/>
            </w:rPr>
            <w:t>: 10.1016/j.bios.2014.06.059.</w:t>
          </w:r>
        </w:p>
        <w:p w14:paraId="3F347165" w14:textId="77777777" w:rsidR="00F32A90" w:rsidRPr="006025C8" w:rsidRDefault="00F32A90" w:rsidP="006025C8">
          <w:pPr>
            <w:autoSpaceDE w:val="0"/>
            <w:autoSpaceDN w:val="0"/>
            <w:ind w:hanging="640"/>
            <w:jc w:val="both"/>
            <w:divId w:val="131800499"/>
            <w:rPr>
              <w:rFonts w:ascii="Times New Roman" w:eastAsia="Times New Roman" w:hAnsi="Times New Roman" w:cs="Times New Roman"/>
              <w:sz w:val="20"/>
              <w:szCs w:val="20"/>
            </w:rPr>
          </w:pPr>
          <w:r w:rsidRPr="006025C8">
            <w:rPr>
              <w:rFonts w:ascii="Times New Roman" w:eastAsia="Times New Roman" w:hAnsi="Times New Roman" w:cs="Times New Roman"/>
              <w:sz w:val="20"/>
              <w:szCs w:val="20"/>
            </w:rPr>
            <w:t>[4]</w:t>
          </w:r>
          <w:r w:rsidRPr="006025C8">
            <w:rPr>
              <w:rFonts w:ascii="Times New Roman" w:eastAsia="Times New Roman" w:hAnsi="Times New Roman" w:cs="Times New Roman"/>
              <w:sz w:val="20"/>
              <w:szCs w:val="20"/>
            </w:rPr>
            <w:tab/>
            <w:t xml:space="preserve">T. </w:t>
          </w:r>
          <w:proofErr w:type="spellStart"/>
          <w:r w:rsidRPr="006025C8">
            <w:rPr>
              <w:rFonts w:ascii="Times New Roman" w:eastAsia="Times New Roman" w:hAnsi="Times New Roman" w:cs="Times New Roman"/>
              <w:sz w:val="20"/>
              <w:szCs w:val="20"/>
            </w:rPr>
            <w:t>Sergeyeva</w:t>
          </w:r>
          <w:proofErr w:type="spellEnd"/>
          <w:r w:rsidRPr="006025C8">
            <w:rPr>
              <w:rFonts w:ascii="Times New Roman" w:eastAsia="Times New Roman" w:hAnsi="Times New Roman" w:cs="Times New Roman"/>
              <w:sz w:val="20"/>
              <w:szCs w:val="20"/>
            </w:rPr>
            <w:t xml:space="preserve"> </w:t>
          </w:r>
          <w:r w:rsidRPr="006025C8">
            <w:rPr>
              <w:rFonts w:ascii="Times New Roman" w:eastAsia="Times New Roman" w:hAnsi="Times New Roman" w:cs="Times New Roman"/>
              <w:i/>
              <w:iCs/>
              <w:sz w:val="20"/>
              <w:szCs w:val="20"/>
            </w:rPr>
            <w:t>et al.</w:t>
          </w:r>
          <w:r w:rsidRPr="006025C8">
            <w:rPr>
              <w:rFonts w:ascii="Times New Roman" w:eastAsia="Times New Roman" w:hAnsi="Times New Roman" w:cs="Times New Roman"/>
              <w:sz w:val="20"/>
              <w:szCs w:val="20"/>
            </w:rPr>
            <w:t xml:space="preserve">, “Development of a smartphone-based biomimetic sensor for aflatoxin B1 detection using molecularly imprinted polymer membranes,” </w:t>
          </w:r>
          <w:proofErr w:type="spellStart"/>
          <w:r w:rsidRPr="006025C8">
            <w:rPr>
              <w:rFonts w:ascii="Times New Roman" w:eastAsia="Times New Roman" w:hAnsi="Times New Roman" w:cs="Times New Roman"/>
              <w:i/>
              <w:iCs/>
              <w:sz w:val="20"/>
              <w:szCs w:val="20"/>
            </w:rPr>
            <w:t>Talanta</w:t>
          </w:r>
          <w:proofErr w:type="spellEnd"/>
          <w:r w:rsidRPr="006025C8">
            <w:rPr>
              <w:rFonts w:ascii="Times New Roman" w:eastAsia="Times New Roman" w:hAnsi="Times New Roman" w:cs="Times New Roman"/>
              <w:sz w:val="20"/>
              <w:szCs w:val="20"/>
            </w:rPr>
            <w:t xml:space="preserve">, vol. 201, pp. 204–210, 2019, </w:t>
          </w:r>
          <w:proofErr w:type="spellStart"/>
          <w:r w:rsidRPr="006025C8">
            <w:rPr>
              <w:rFonts w:ascii="Times New Roman" w:eastAsia="Times New Roman" w:hAnsi="Times New Roman" w:cs="Times New Roman"/>
              <w:sz w:val="20"/>
              <w:szCs w:val="20"/>
            </w:rPr>
            <w:t>doi</w:t>
          </w:r>
          <w:proofErr w:type="spellEnd"/>
          <w:r w:rsidRPr="006025C8">
            <w:rPr>
              <w:rFonts w:ascii="Times New Roman" w:eastAsia="Times New Roman" w:hAnsi="Times New Roman" w:cs="Times New Roman"/>
              <w:sz w:val="20"/>
              <w:szCs w:val="20"/>
            </w:rPr>
            <w:t>: 10.1016/j.talanta.2019.04.016.</w:t>
          </w:r>
        </w:p>
        <w:p w14:paraId="59EEFA3E" w14:textId="77777777" w:rsidR="00F32A90" w:rsidRPr="006025C8" w:rsidRDefault="00F32A90" w:rsidP="006025C8">
          <w:pPr>
            <w:autoSpaceDE w:val="0"/>
            <w:autoSpaceDN w:val="0"/>
            <w:ind w:hanging="640"/>
            <w:jc w:val="both"/>
            <w:divId w:val="1476677122"/>
            <w:rPr>
              <w:rFonts w:ascii="Times New Roman" w:eastAsia="Times New Roman" w:hAnsi="Times New Roman" w:cs="Times New Roman"/>
              <w:sz w:val="20"/>
              <w:szCs w:val="20"/>
            </w:rPr>
          </w:pPr>
          <w:r w:rsidRPr="006025C8">
            <w:rPr>
              <w:rFonts w:ascii="Times New Roman" w:eastAsia="Times New Roman" w:hAnsi="Times New Roman" w:cs="Times New Roman"/>
              <w:sz w:val="20"/>
              <w:szCs w:val="20"/>
            </w:rPr>
            <w:t>[5]</w:t>
          </w:r>
          <w:r w:rsidRPr="006025C8">
            <w:rPr>
              <w:rFonts w:ascii="Times New Roman" w:eastAsia="Times New Roman" w:hAnsi="Times New Roman" w:cs="Times New Roman"/>
              <w:sz w:val="20"/>
              <w:szCs w:val="20"/>
            </w:rPr>
            <w:tab/>
            <w:t xml:space="preserve">L. Sun, L. Wu, and Q. Zhao, “Aptamer based surface plasmon resonance sensor for aflatoxin B1,” </w:t>
          </w:r>
          <w:proofErr w:type="spellStart"/>
          <w:r w:rsidRPr="006025C8">
            <w:rPr>
              <w:rFonts w:ascii="Times New Roman" w:eastAsia="Times New Roman" w:hAnsi="Times New Roman" w:cs="Times New Roman"/>
              <w:i/>
              <w:iCs/>
              <w:sz w:val="20"/>
              <w:szCs w:val="20"/>
            </w:rPr>
            <w:t>Microchimica</w:t>
          </w:r>
          <w:proofErr w:type="spellEnd"/>
          <w:r w:rsidRPr="006025C8">
            <w:rPr>
              <w:rFonts w:ascii="Times New Roman" w:eastAsia="Times New Roman" w:hAnsi="Times New Roman" w:cs="Times New Roman"/>
              <w:i/>
              <w:iCs/>
              <w:sz w:val="20"/>
              <w:szCs w:val="20"/>
            </w:rPr>
            <w:t xml:space="preserve"> Acta</w:t>
          </w:r>
          <w:r w:rsidRPr="006025C8">
            <w:rPr>
              <w:rFonts w:ascii="Times New Roman" w:eastAsia="Times New Roman" w:hAnsi="Times New Roman" w:cs="Times New Roman"/>
              <w:sz w:val="20"/>
              <w:szCs w:val="20"/>
            </w:rPr>
            <w:t xml:space="preserve">, vol. 184, no. 8, pp. 2605–2610, 2017, </w:t>
          </w:r>
          <w:proofErr w:type="spellStart"/>
          <w:r w:rsidRPr="006025C8">
            <w:rPr>
              <w:rFonts w:ascii="Times New Roman" w:eastAsia="Times New Roman" w:hAnsi="Times New Roman" w:cs="Times New Roman"/>
              <w:sz w:val="20"/>
              <w:szCs w:val="20"/>
            </w:rPr>
            <w:t>doi</w:t>
          </w:r>
          <w:proofErr w:type="spellEnd"/>
          <w:r w:rsidRPr="006025C8">
            <w:rPr>
              <w:rFonts w:ascii="Times New Roman" w:eastAsia="Times New Roman" w:hAnsi="Times New Roman" w:cs="Times New Roman"/>
              <w:sz w:val="20"/>
              <w:szCs w:val="20"/>
            </w:rPr>
            <w:t>: 10.1007/s00604-017-2265-5.</w:t>
          </w:r>
        </w:p>
        <w:p w14:paraId="40031276" w14:textId="77777777" w:rsidR="00F32A90" w:rsidRPr="006025C8" w:rsidRDefault="00F32A90" w:rsidP="006025C8">
          <w:pPr>
            <w:autoSpaceDE w:val="0"/>
            <w:autoSpaceDN w:val="0"/>
            <w:ind w:hanging="640"/>
            <w:jc w:val="both"/>
            <w:divId w:val="301737394"/>
            <w:rPr>
              <w:rFonts w:ascii="Times New Roman" w:eastAsia="Times New Roman" w:hAnsi="Times New Roman" w:cs="Times New Roman"/>
              <w:sz w:val="20"/>
              <w:szCs w:val="20"/>
            </w:rPr>
          </w:pPr>
          <w:r w:rsidRPr="006025C8">
            <w:rPr>
              <w:rFonts w:ascii="Times New Roman" w:eastAsia="Times New Roman" w:hAnsi="Times New Roman" w:cs="Times New Roman"/>
              <w:sz w:val="20"/>
              <w:szCs w:val="20"/>
            </w:rPr>
            <w:lastRenderedPageBreak/>
            <w:t>[6]</w:t>
          </w:r>
          <w:r w:rsidRPr="006025C8">
            <w:rPr>
              <w:rFonts w:ascii="Times New Roman" w:eastAsia="Times New Roman" w:hAnsi="Times New Roman" w:cs="Times New Roman"/>
              <w:sz w:val="20"/>
              <w:szCs w:val="20"/>
            </w:rPr>
            <w:tab/>
            <w:t xml:space="preserve">X. Zhang </w:t>
          </w:r>
          <w:r w:rsidRPr="006025C8">
            <w:rPr>
              <w:rFonts w:ascii="Times New Roman" w:eastAsia="Times New Roman" w:hAnsi="Times New Roman" w:cs="Times New Roman"/>
              <w:i/>
              <w:iCs/>
              <w:sz w:val="20"/>
              <w:szCs w:val="20"/>
            </w:rPr>
            <w:t>et al.</w:t>
          </w:r>
          <w:r w:rsidRPr="006025C8">
            <w:rPr>
              <w:rFonts w:ascii="Times New Roman" w:eastAsia="Times New Roman" w:hAnsi="Times New Roman" w:cs="Times New Roman"/>
              <w:sz w:val="20"/>
              <w:szCs w:val="20"/>
            </w:rPr>
            <w:t xml:space="preserve">, “A novel electrochemical immunosensor for highly sensitive detection of aflatoxin B1 in corn using single-walled carbon nanotubes/chitosan,” </w:t>
          </w:r>
          <w:r w:rsidRPr="006025C8">
            <w:rPr>
              <w:rFonts w:ascii="Times New Roman" w:eastAsia="Times New Roman" w:hAnsi="Times New Roman" w:cs="Times New Roman"/>
              <w:i/>
              <w:iCs/>
              <w:sz w:val="20"/>
              <w:szCs w:val="20"/>
            </w:rPr>
            <w:t>Food Chem</w:t>
          </w:r>
          <w:r w:rsidRPr="006025C8">
            <w:rPr>
              <w:rFonts w:ascii="Times New Roman" w:eastAsia="Times New Roman" w:hAnsi="Times New Roman" w:cs="Times New Roman"/>
              <w:sz w:val="20"/>
              <w:szCs w:val="20"/>
            </w:rPr>
            <w:t xml:space="preserve">, vol. 192, pp. 197–202, 2016, </w:t>
          </w:r>
          <w:proofErr w:type="spellStart"/>
          <w:r w:rsidRPr="006025C8">
            <w:rPr>
              <w:rFonts w:ascii="Times New Roman" w:eastAsia="Times New Roman" w:hAnsi="Times New Roman" w:cs="Times New Roman"/>
              <w:sz w:val="20"/>
              <w:szCs w:val="20"/>
            </w:rPr>
            <w:t>doi</w:t>
          </w:r>
          <w:proofErr w:type="spellEnd"/>
          <w:r w:rsidRPr="006025C8">
            <w:rPr>
              <w:rFonts w:ascii="Times New Roman" w:eastAsia="Times New Roman" w:hAnsi="Times New Roman" w:cs="Times New Roman"/>
              <w:sz w:val="20"/>
              <w:szCs w:val="20"/>
            </w:rPr>
            <w:t>: 10.1016/j.foodchem.2015.06.044.</w:t>
          </w:r>
        </w:p>
        <w:p w14:paraId="50E80EF6" w14:textId="77777777" w:rsidR="00F32A90" w:rsidRPr="006025C8" w:rsidRDefault="00F32A90" w:rsidP="006025C8">
          <w:pPr>
            <w:autoSpaceDE w:val="0"/>
            <w:autoSpaceDN w:val="0"/>
            <w:ind w:hanging="640"/>
            <w:jc w:val="both"/>
            <w:divId w:val="1593080356"/>
            <w:rPr>
              <w:rFonts w:ascii="Times New Roman" w:eastAsia="Times New Roman" w:hAnsi="Times New Roman" w:cs="Times New Roman"/>
              <w:sz w:val="20"/>
              <w:szCs w:val="20"/>
            </w:rPr>
          </w:pPr>
          <w:r w:rsidRPr="006025C8">
            <w:rPr>
              <w:rFonts w:ascii="Times New Roman" w:eastAsia="Times New Roman" w:hAnsi="Times New Roman" w:cs="Times New Roman"/>
              <w:sz w:val="20"/>
              <w:szCs w:val="20"/>
            </w:rPr>
            <w:t>[7]</w:t>
          </w:r>
          <w:r w:rsidRPr="006025C8">
            <w:rPr>
              <w:rFonts w:ascii="Times New Roman" w:eastAsia="Times New Roman" w:hAnsi="Times New Roman" w:cs="Times New Roman"/>
              <w:sz w:val="20"/>
              <w:szCs w:val="20"/>
            </w:rPr>
            <w:tab/>
            <w:t xml:space="preserve">H. Tan </w:t>
          </w:r>
          <w:r w:rsidRPr="006025C8">
            <w:rPr>
              <w:rFonts w:ascii="Times New Roman" w:eastAsia="Times New Roman" w:hAnsi="Times New Roman" w:cs="Times New Roman"/>
              <w:i/>
              <w:iCs/>
              <w:sz w:val="20"/>
              <w:szCs w:val="20"/>
            </w:rPr>
            <w:t>et al.</w:t>
          </w:r>
          <w:r w:rsidRPr="006025C8">
            <w:rPr>
              <w:rFonts w:ascii="Times New Roman" w:eastAsia="Times New Roman" w:hAnsi="Times New Roman" w:cs="Times New Roman"/>
              <w:sz w:val="20"/>
              <w:szCs w:val="20"/>
            </w:rPr>
            <w:t xml:space="preserve">, “A novel fluorescence </w:t>
          </w:r>
          <w:proofErr w:type="spellStart"/>
          <w:r w:rsidRPr="006025C8">
            <w:rPr>
              <w:rFonts w:ascii="Times New Roman" w:eastAsia="Times New Roman" w:hAnsi="Times New Roman" w:cs="Times New Roman"/>
              <w:sz w:val="20"/>
              <w:szCs w:val="20"/>
            </w:rPr>
            <w:t>aptasensor</w:t>
          </w:r>
          <w:proofErr w:type="spellEnd"/>
          <w:r w:rsidRPr="006025C8">
            <w:rPr>
              <w:rFonts w:ascii="Times New Roman" w:eastAsia="Times New Roman" w:hAnsi="Times New Roman" w:cs="Times New Roman"/>
              <w:sz w:val="20"/>
              <w:szCs w:val="20"/>
            </w:rPr>
            <w:t xml:space="preserve"> based on mesoporous silica nanoparticles for selective and sensitive detection of aflatoxin B1,” </w:t>
          </w:r>
          <w:r w:rsidRPr="006025C8">
            <w:rPr>
              <w:rFonts w:ascii="Times New Roman" w:eastAsia="Times New Roman" w:hAnsi="Times New Roman" w:cs="Times New Roman"/>
              <w:i/>
              <w:iCs/>
              <w:sz w:val="20"/>
              <w:szCs w:val="20"/>
            </w:rPr>
            <w:t>Anal Chim Acta</w:t>
          </w:r>
          <w:r w:rsidRPr="006025C8">
            <w:rPr>
              <w:rFonts w:ascii="Times New Roman" w:eastAsia="Times New Roman" w:hAnsi="Times New Roman" w:cs="Times New Roman"/>
              <w:sz w:val="20"/>
              <w:szCs w:val="20"/>
            </w:rPr>
            <w:t xml:space="preserve">, vol. 1068, pp. 87–95, 2019, </w:t>
          </w:r>
          <w:proofErr w:type="spellStart"/>
          <w:r w:rsidRPr="006025C8">
            <w:rPr>
              <w:rFonts w:ascii="Times New Roman" w:eastAsia="Times New Roman" w:hAnsi="Times New Roman" w:cs="Times New Roman"/>
              <w:sz w:val="20"/>
              <w:szCs w:val="20"/>
            </w:rPr>
            <w:t>doi</w:t>
          </w:r>
          <w:proofErr w:type="spellEnd"/>
          <w:r w:rsidRPr="006025C8">
            <w:rPr>
              <w:rFonts w:ascii="Times New Roman" w:eastAsia="Times New Roman" w:hAnsi="Times New Roman" w:cs="Times New Roman"/>
              <w:sz w:val="20"/>
              <w:szCs w:val="20"/>
            </w:rPr>
            <w:t>: 10.1016/j.aca.2019.04.014.</w:t>
          </w:r>
        </w:p>
        <w:p w14:paraId="04BEB367" w14:textId="7192C1E4" w:rsidR="00B23484" w:rsidRPr="00426C30" w:rsidRDefault="00F32A90" w:rsidP="006025C8">
          <w:pPr>
            <w:jc w:val="both"/>
            <w:rPr>
              <w:rFonts w:ascii="Times New Roman" w:hAnsi="Times New Roman" w:cs="Times New Roman"/>
              <w:bCs/>
              <w:sz w:val="20"/>
              <w:szCs w:val="20"/>
            </w:rPr>
          </w:pPr>
          <w:r w:rsidRPr="006025C8">
            <w:rPr>
              <w:rFonts w:ascii="Times New Roman" w:eastAsia="Times New Roman" w:hAnsi="Times New Roman" w:cs="Times New Roman"/>
              <w:sz w:val="20"/>
              <w:szCs w:val="20"/>
            </w:rPr>
            <w:t> </w:t>
          </w:r>
        </w:p>
      </w:sdtContent>
    </w:sdt>
    <w:sectPr w:rsidR="00B23484" w:rsidRPr="00426C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77D4E"/>
    <w:multiLevelType w:val="hybridMultilevel"/>
    <w:tmpl w:val="6EAEA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35926"/>
    <w:multiLevelType w:val="hybridMultilevel"/>
    <w:tmpl w:val="E066313E"/>
    <w:lvl w:ilvl="0" w:tplc="9DF2B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434CC7"/>
    <w:multiLevelType w:val="hybridMultilevel"/>
    <w:tmpl w:val="1B6EC258"/>
    <w:lvl w:ilvl="0" w:tplc="380A2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5343767">
    <w:abstractNumId w:val="0"/>
  </w:num>
  <w:num w:numId="2" w16cid:durableId="1675691408">
    <w:abstractNumId w:val="2"/>
  </w:num>
  <w:num w:numId="3" w16cid:durableId="886525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ED0"/>
    <w:rsid w:val="000010D4"/>
    <w:rsid w:val="00003CF3"/>
    <w:rsid w:val="00010DB0"/>
    <w:rsid w:val="0002289E"/>
    <w:rsid w:val="0002724C"/>
    <w:rsid w:val="00034CD4"/>
    <w:rsid w:val="00045BCD"/>
    <w:rsid w:val="000570F0"/>
    <w:rsid w:val="00062C73"/>
    <w:rsid w:val="000669BA"/>
    <w:rsid w:val="00075156"/>
    <w:rsid w:val="0007525D"/>
    <w:rsid w:val="000814AB"/>
    <w:rsid w:val="00081634"/>
    <w:rsid w:val="00082F3D"/>
    <w:rsid w:val="00084790"/>
    <w:rsid w:val="000922E3"/>
    <w:rsid w:val="000A55C3"/>
    <w:rsid w:val="000A738B"/>
    <w:rsid w:val="000B146A"/>
    <w:rsid w:val="000C2451"/>
    <w:rsid w:val="000C2547"/>
    <w:rsid w:val="000E4C04"/>
    <w:rsid w:val="000F3326"/>
    <w:rsid w:val="00100E1F"/>
    <w:rsid w:val="00117836"/>
    <w:rsid w:val="00120B71"/>
    <w:rsid w:val="00122BF7"/>
    <w:rsid w:val="001232DF"/>
    <w:rsid w:val="00123337"/>
    <w:rsid w:val="001269BC"/>
    <w:rsid w:val="00127055"/>
    <w:rsid w:val="001317B2"/>
    <w:rsid w:val="00145F0A"/>
    <w:rsid w:val="00147EF9"/>
    <w:rsid w:val="00161BE7"/>
    <w:rsid w:val="0017623C"/>
    <w:rsid w:val="00177300"/>
    <w:rsid w:val="00180676"/>
    <w:rsid w:val="00180C69"/>
    <w:rsid w:val="001862CB"/>
    <w:rsid w:val="001913E4"/>
    <w:rsid w:val="00193BF4"/>
    <w:rsid w:val="00195EA0"/>
    <w:rsid w:val="001A5C84"/>
    <w:rsid w:val="001B1641"/>
    <w:rsid w:val="001B24F2"/>
    <w:rsid w:val="001B508D"/>
    <w:rsid w:val="001B5934"/>
    <w:rsid w:val="001B63AF"/>
    <w:rsid w:val="001C4A73"/>
    <w:rsid w:val="001D0CB6"/>
    <w:rsid w:val="001D4F10"/>
    <w:rsid w:val="001D7644"/>
    <w:rsid w:val="001E3E5F"/>
    <w:rsid w:val="001E6C89"/>
    <w:rsid w:val="001F0595"/>
    <w:rsid w:val="001F2B2E"/>
    <w:rsid w:val="001F4AC5"/>
    <w:rsid w:val="00205294"/>
    <w:rsid w:val="002120BC"/>
    <w:rsid w:val="00213550"/>
    <w:rsid w:val="00214540"/>
    <w:rsid w:val="00215571"/>
    <w:rsid w:val="002166C5"/>
    <w:rsid w:val="00216720"/>
    <w:rsid w:val="00223268"/>
    <w:rsid w:val="002351EB"/>
    <w:rsid w:val="00236842"/>
    <w:rsid w:val="00240091"/>
    <w:rsid w:val="002411DB"/>
    <w:rsid w:val="00250BE8"/>
    <w:rsid w:val="00253450"/>
    <w:rsid w:val="002603C2"/>
    <w:rsid w:val="00260AB9"/>
    <w:rsid w:val="0026324C"/>
    <w:rsid w:val="00271FD3"/>
    <w:rsid w:val="00276CB3"/>
    <w:rsid w:val="0028043F"/>
    <w:rsid w:val="002909A6"/>
    <w:rsid w:val="00297EFB"/>
    <w:rsid w:val="002A2FC9"/>
    <w:rsid w:val="002A340D"/>
    <w:rsid w:val="002B5EFD"/>
    <w:rsid w:val="002C2BAC"/>
    <w:rsid w:val="002C6969"/>
    <w:rsid w:val="002D3329"/>
    <w:rsid w:val="002D77BA"/>
    <w:rsid w:val="002E5B96"/>
    <w:rsid w:val="002F120D"/>
    <w:rsid w:val="002F6D99"/>
    <w:rsid w:val="00300D98"/>
    <w:rsid w:val="0030254F"/>
    <w:rsid w:val="00306B13"/>
    <w:rsid w:val="003117DD"/>
    <w:rsid w:val="00312332"/>
    <w:rsid w:val="00313CA6"/>
    <w:rsid w:val="00322A6E"/>
    <w:rsid w:val="003241E2"/>
    <w:rsid w:val="00324AD3"/>
    <w:rsid w:val="00330A6B"/>
    <w:rsid w:val="00330BBC"/>
    <w:rsid w:val="00331FEB"/>
    <w:rsid w:val="00336697"/>
    <w:rsid w:val="0035386D"/>
    <w:rsid w:val="003604B8"/>
    <w:rsid w:val="00360B1A"/>
    <w:rsid w:val="00361B35"/>
    <w:rsid w:val="0036220C"/>
    <w:rsid w:val="0036233D"/>
    <w:rsid w:val="00364B65"/>
    <w:rsid w:val="0036606B"/>
    <w:rsid w:val="00370EBC"/>
    <w:rsid w:val="00375E00"/>
    <w:rsid w:val="0038106A"/>
    <w:rsid w:val="003A0FEA"/>
    <w:rsid w:val="003A7846"/>
    <w:rsid w:val="003B1419"/>
    <w:rsid w:val="003D0CD8"/>
    <w:rsid w:val="003D0FD1"/>
    <w:rsid w:val="003E63A4"/>
    <w:rsid w:val="003E6CD2"/>
    <w:rsid w:val="003F388A"/>
    <w:rsid w:val="00401CC5"/>
    <w:rsid w:val="00417E68"/>
    <w:rsid w:val="00420C44"/>
    <w:rsid w:val="00421B0D"/>
    <w:rsid w:val="00425C3C"/>
    <w:rsid w:val="00426C30"/>
    <w:rsid w:val="0042717E"/>
    <w:rsid w:val="00440896"/>
    <w:rsid w:val="0044286C"/>
    <w:rsid w:val="004473B5"/>
    <w:rsid w:val="00454A41"/>
    <w:rsid w:val="00455C8F"/>
    <w:rsid w:val="004611A5"/>
    <w:rsid w:val="0046284A"/>
    <w:rsid w:val="00471E05"/>
    <w:rsid w:val="00474130"/>
    <w:rsid w:val="00475C58"/>
    <w:rsid w:val="0048087D"/>
    <w:rsid w:val="0048403B"/>
    <w:rsid w:val="004869DD"/>
    <w:rsid w:val="00490E52"/>
    <w:rsid w:val="004B0FCF"/>
    <w:rsid w:val="004B5599"/>
    <w:rsid w:val="004C1B77"/>
    <w:rsid w:val="004D5B49"/>
    <w:rsid w:val="004D77B9"/>
    <w:rsid w:val="004E2844"/>
    <w:rsid w:val="004E3F6B"/>
    <w:rsid w:val="004F2EEB"/>
    <w:rsid w:val="004F3C36"/>
    <w:rsid w:val="004F7413"/>
    <w:rsid w:val="00514606"/>
    <w:rsid w:val="00516A22"/>
    <w:rsid w:val="00517B5E"/>
    <w:rsid w:val="005356A9"/>
    <w:rsid w:val="005453A6"/>
    <w:rsid w:val="005517E5"/>
    <w:rsid w:val="0056151E"/>
    <w:rsid w:val="00574CE4"/>
    <w:rsid w:val="0058492B"/>
    <w:rsid w:val="005A0FD4"/>
    <w:rsid w:val="005A5D95"/>
    <w:rsid w:val="005A709C"/>
    <w:rsid w:val="005A7207"/>
    <w:rsid w:val="005B1AEA"/>
    <w:rsid w:val="005C3572"/>
    <w:rsid w:val="005C43EC"/>
    <w:rsid w:val="005C4A7C"/>
    <w:rsid w:val="005C4C26"/>
    <w:rsid w:val="005C7373"/>
    <w:rsid w:val="005D2BB4"/>
    <w:rsid w:val="005D3593"/>
    <w:rsid w:val="005D44E0"/>
    <w:rsid w:val="005E26F6"/>
    <w:rsid w:val="005E3987"/>
    <w:rsid w:val="005E4F3E"/>
    <w:rsid w:val="005E6B08"/>
    <w:rsid w:val="005F11DF"/>
    <w:rsid w:val="005F2CBF"/>
    <w:rsid w:val="005F7171"/>
    <w:rsid w:val="006025C8"/>
    <w:rsid w:val="00621EF4"/>
    <w:rsid w:val="00637320"/>
    <w:rsid w:val="00650504"/>
    <w:rsid w:val="00656D09"/>
    <w:rsid w:val="00662852"/>
    <w:rsid w:val="00666E98"/>
    <w:rsid w:val="006700FA"/>
    <w:rsid w:val="0067337A"/>
    <w:rsid w:val="0067767B"/>
    <w:rsid w:val="00686C2B"/>
    <w:rsid w:val="00694A4A"/>
    <w:rsid w:val="006A0D6E"/>
    <w:rsid w:val="006A382B"/>
    <w:rsid w:val="006B34CD"/>
    <w:rsid w:val="006C1CB6"/>
    <w:rsid w:val="006C3DB4"/>
    <w:rsid w:val="006C7563"/>
    <w:rsid w:val="006F46A6"/>
    <w:rsid w:val="00703637"/>
    <w:rsid w:val="00712834"/>
    <w:rsid w:val="00713AE7"/>
    <w:rsid w:val="00721AE0"/>
    <w:rsid w:val="0072388D"/>
    <w:rsid w:val="007362F2"/>
    <w:rsid w:val="00736ACA"/>
    <w:rsid w:val="00753507"/>
    <w:rsid w:val="00762610"/>
    <w:rsid w:val="00766A2A"/>
    <w:rsid w:val="00772397"/>
    <w:rsid w:val="007750C5"/>
    <w:rsid w:val="007817CA"/>
    <w:rsid w:val="00797C53"/>
    <w:rsid w:val="007A54BD"/>
    <w:rsid w:val="007B1BC2"/>
    <w:rsid w:val="007B5A0F"/>
    <w:rsid w:val="007C59AD"/>
    <w:rsid w:val="007E54FA"/>
    <w:rsid w:val="007E70C3"/>
    <w:rsid w:val="007F053B"/>
    <w:rsid w:val="0081345F"/>
    <w:rsid w:val="00820F1B"/>
    <w:rsid w:val="00822D8A"/>
    <w:rsid w:val="008255E3"/>
    <w:rsid w:val="00827B75"/>
    <w:rsid w:val="00837DA9"/>
    <w:rsid w:val="00854C9E"/>
    <w:rsid w:val="00856622"/>
    <w:rsid w:val="0085768D"/>
    <w:rsid w:val="00870E3E"/>
    <w:rsid w:val="008722A4"/>
    <w:rsid w:val="0088764B"/>
    <w:rsid w:val="00892918"/>
    <w:rsid w:val="008B173D"/>
    <w:rsid w:val="008B2454"/>
    <w:rsid w:val="008B2AA0"/>
    <w:rsid w:val="008B71FF"/>
    <w:rsid w:val="008C002F"/>
    <w:rsid w:val="008E4079"/>
    <w:rsid w:val="008E6CA0"/>
    <w:rsid w:val="008F2456"/>
    <w:rsid w:val="0091215F"/>
    <w:rsid w:val="00912AC5"/>
    <w:rsid w:val="00917F3F"/>
    <w:rsid w:val="009263ED"/>
    <w:rsid w:val="00933BC9"/>
    <w:rsid w:val="009420F6"/>
    <w:rsid w:val="00945941"/>
    <w:rsid w:val="00954409"/>
    <w:rsid w:val="00960428"/>
    <w:rsid w:val="00964ED1"/>
    <w:rsid w:val="009704BE"/>
    <w:rsid w:val="00971F39"/>
    <w:rsid w:val="0097336C"/>
    <w:rsid w:val="00983280"/>
    <w:rsid w:val="0099465C"/>
    <w:rsid w:val="009A2969"/>
    <w:rsid w:val="009C2D0E"/>
    <w:rsid w:val="009C65A4"/>
    <w:rsid w:val="009D5D0C"/>
    <w:rsid w:val="009E1178"/>
    <w:rsid w:val="009F1D4F"/>
    <w:rsid w:val="009F21EB"/>
    <w:rsid w:val="009F655F"/>
    <w:rsid w:val="00A00052"/>
    <w:rsid w:val="00A136DC"/>
    <w:rsid w:val="00A208EB"/>
    <w:rsid w:val="00A22D5D"/>
    <w:rsid w:val="00A32754"/>
    <w:rsid w:val="00A56437"/>
    <w:rsid w:val="00A702DB"/>
    <w:rsid w:val="00A73BF4"/>
    <w:rsid w:val="00A87AB9"/>
    <w:rsid w:val="00A93293"/>
    <w:rsid w:val="00AA5146"/>
    <w:rsid w:val="00AA6583"/>
    <w:rsid w:val="00AA7403"/>
    <w:rsid w:val="00AA7C64"/>
    <w:rsid w:val="00AB7FAD"/>
    <w:rsid w:val="00AC2F59"/>
    <w:rsid w:val="00AD2752"/>
    <w:rsid w:val="00AE317C"/>
    <w:rsid w:val="00AE522E"/>
    <w:rsid w:val="00AF12EC"/>
    <w:rsid w:val="00AF39FA"/>
    <w:rsid w:val="00AF5B97"/>
    <w:rsid w:val="00B00A20"/>
    <w:rsid w:val="00B10B8E"/>
    <w:rsid w:val="00B12717"/>
    <w:rsid w:val="00B12896"/>
    <w:rsid w:val="00B23484"/>
    <w:rsid w:val="00B24212"/>
    <w:rsid w:val="00B362E5"/>
    <w:rsid w:val="00B36D72"/>
    <w:rsid w:val="00B36FA5"/>
    <w:rsid w:val="00B6537A"/>
    <w:rsid w:val="00B743BB"/>
    <w:rsid w:val="00B8350C"/>
    <w:rsid w:val="00B84E61"/>
    <w:rsid w:val="00B905D0"/>
    <w:rsid w:val="00B975EF"/>
    <w:rsid w:val="00BA1BAF"/>
    <w:rsid w:val="00BA3F6E"/>
    <w:rsid w:val="00BA4469"/>
    <w:rsid w:val="00BB3F3F"/>
    <w:rsid w:val="00BB6608"/>
    <w:rsid w:val="00BD2B50"/>
    <w:rsid w:val="00BE2A60"/>
    <w:rsid w:val="00BE6B02"/>
    <w:rsid w:val="00BF051E"/>
    <w:rsid w:val="00BF26AE"/>
    <w:rsid w:val="00BF452F"/>
    <w:rsid w:val="00BF5152"/>
    <w:rsid w:val="00BF7588"/>
    <w:rsid w:val="00C1067A"/>
    <w:rsid w:val="00C17DAA"/>
    <w:rsid w:val="00C23168"/>
    <w:rsid w:val="00C23A77"/>
    <w:rsid w:val="00C24E67"/>
    <w:rsid w:val="00C276A2"/>
    <w:rsid w:val="00C2782D"/>
    <w:rsid w:val="00C35D67"/>
    <w:rsid w:val="00C4192A"/>
    <w:rsid w:val="00C423D3"/>
    <w:rsid w:val="00C4252D"/>
    <w:rsid w:val="00C47198"/>
    <w:rsid w:val="00C47A94"/>
    <w:rsid w:val="00C54B40"/>
    <w:rsid w:val="00C55DA5"/>
    <w:rsid w:val="00C60EB5"/>
    <w:rsid w:val="00C672A3"/>
    <w:rsid w:val="00C7391D"/>
    <w:rsid w:val="00C739DA"/>
    <w:rsid w:val="00C76EAE"/>
    <w:rsid w:val="00C83D08"/>
    <w:rsid w:val="00C8678A"/>
    <w:rsid w:val="00C922F0"/>
    <w:rsid w:val="00C95374"/>
    <w:rsid w:val="00C95AE4"/>
    <w:rsid w:val="00CA500A"/>
    <w:rsid w:val="00CA7155"/>
    <w:rsid w:val="00CB17E4"/>
    <w:rsid w:val="00CB3A85"/>
    <w:rsid w:val="00CC0A78"/>
    <w:rsid w:val="00CC499A"/>
    <w:rsid w:val="00CC4C9A"/>
    <w:rsid w:val="00CD3828"/>
    <w:rsid w:val="00CD5976"/>
    <w:rsid w:val="00CE63A2"/>
    <w:rsid w:val="00CE6CF3"/>
    <w:rsid w:val="00CF3EA7"/>
    <w:rsid w:val="00CF6ED0"/>
    <w:rsid w:val="00D07F9B"/>
    <w:rsid w:val="00D13A06"/>
    <w:rsid w:val="00D22237"/>
    <w:rsid w:val="00D23B4D"/>
    <w:rsid w:val="00D25519"/>
    <w:rsid w:val="00D40F9C"/>
    <w:rsid w:val="00D41385"/>
    <w:rsid w:val="00D4336B"/>
    <w:rsid w:val="00D51426"/>
    <w:rsid w:val="00D56A6C"/>
    <w:rsid w:val="00D60786"/>
    <w:rsid w:val="00D67970"/>
    <w:rsid w:val="00D729DF"/>
    <w:rsid w:val="00D82803"/>
    <w:rsid w:val="00D82CFD"/>
    <w:rsid w:val="00D91D85"/>
    <w:rsid w:val="00D95C51"/>
    <w:rsid w:val="00DC6DCE"/>
    <w:rsid w:val="00DD2740"/>
    <w:rsid w:val="00DD4D08"/>
    <w:rsid w:val="00DE57B2"/>
    <w:rsid w:val="00DE6D70"/>
    <w:rsid w:val="00DF05D3"/>
    <w:rsid w:val="00DF23DE"/>
    <w:rsid w:val="00E02374"/>
    <w:rsid w:val="00E02CBB"/>
    <w:rsid w:val="00E02D77"/>
    <w:rsid w:val="00E04B5A"/>
    <w:rsid w:val="00E1077E"/>
    <w:rsid w:val="00E1454C"/>
    <w:rsid w:val="00E14F74"/>
    <w:rsid w:val="00E17808"/>
    <w:rsid w:val="00E20101"/>
    <w:rsid w:val="00E22642"/>
    <w:rsid w:val="00E238A6"/>
    <w:rsid w:val="00E2433B"/>
    <w:rsid w:val="00E243FC"/>
    <w:rsid w:val="00E248FB"/>
    <w:rsid w:val="00E45FA3"/>
    <w:rsid w:val="00E5294D"/>
    <w:rsid w:val="00E62A5F"/>
    <w:rsid w:val="00E74336"/>
    <w:rsid w:val="00E744A8"/>
    <w:rsid w:val="00E827A1"/>
    <w:rsid w:val="00E86D7D"/>
    <w:rsid w:val="00EA2CD6"/>
    <w:rsid w:val="00EC6FB9"/>
    <w:rsid w:val="00ED4600"/>
    <w:rsid w:val="00ED7F56"/>
    <w:rsid w:val="00EE205C"/>
    <w:rsid w:val="00EE3B4F"/>
    <w:rsid w:val="00EF2640"/>
    <w:rsid w:val="00EF7A4C"/>
    <w:rsid w:val="00F02444"/>
    <w:rsid w:val="00F0365A"/>
    <w:rsid w:val="00F05E9E"/>
    <w:rsid w:val="00F14CDE"/>
    <w:rsid w:val="00F2324F"/>
    <w:rsid w:val="00F32A90"/>
    <w:rsid w:val="00F36BC0"/>
    <w:rsid w:val="00F447F9"/>
    <w:rsid w:val="00F4601A"/>
    <w:rsid w:val="00F46842"/>
    <w:rsid w:val="00F5189A"/>
    <w:rsid w:val="00F57DE6"/>
    <w:rsid w:val="00F61929"/>
    <w:rsid w:val="00F71862"/>
    <w:rsid w:val="00F74E9B"/>
    <w:rsid w:val="00F76DBF"/>
    <w:rsid w:val="00F93147"/>
    <w:rsid w:val="00FA1778"/>
    <w:rsid w:val="00FA5E37"/>
    <w:rsid w:val="00FA668A"/>
    <w:rsid w:val="00FA6D6F"/>
    <w:rsid w:val="00FB3B20"/>
    <w:rsid w:val="00FB6719"/>
    <w:rsid w:val="00FD0C91"/>
    <w:rsid w:val="00FD67EE"/>
    <w:rsid w:val="00FE292B"/>
    <w:rsid w:val="00FE4CF5"/>
    <w:rsid w:val="00FF3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74100"/>
  <w15:chartTrackingRefBased/>
  <w15:docId w15:val="{CCE86B9D-E479-4404-8DDB-F618609D9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6E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6E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6E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6E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6E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E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E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E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E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E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6E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6E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6E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6E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E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E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E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ED0"/>
    <w:rPr>
      <w:rFonts w:eastAsiaTheme="majorEastAsia" w:cstheme="majorBidi"/>
      <w:color w:val="272727" w:themeColor="text1" w:themeTint="D8"/>
    </w:rPr>
  </w:style>
  <w:style w:type="paragraph" w:styleId="Title">
    <w:name w:val="Title"/>
    <w:basedOn w:val="Normal"/>
    <w:next w:val="Normal"/>
    <w:link w:val="TitleChar"/>
    <w:uiPriority w:val="10"/>
    <w:qFormat/>
    <w:rsid w:val="00CF6E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E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E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E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ED0"/>
    <w:pPr>
      <w:spacing w:before="160"/>
      <w:jc w:val="center"/>
    </w:pPr>
    <w:rPr>
      <w:i/>
      <w:iCs/>
      <w:color w:val="404040" w:themeColor="text1" w:themeTint="BF"/>
    </w:rPr>
  </w:style>
  <w:style w:type="character" w:customStyle="1" w:styleId="QuoteChar">
    <w:name w:val="Quote Char"/>
    <w:basedOn w:val="DefaultParagraphFont"/>
    <w:link w:val="Quote"/>
    <w:uiPriority w:val="29"/>
    <w:rsid w:val="00CF6ED0"/>
    <w:rPr>
      <w:i/>
      <w:iCs/>
      <w:color w:val="404040" w:themeColor="text1" w:themeTint="BF"/>
    </w:rPr>
  </w:style>
  <w:style w:type="paragraph" w:styleId="ListParagraph">
    <w:name w:val="List Paragraph"/>
    <w:basedOn w:val="Normal"/>
    <w:uiPriority w:val="34"/>
    <w:qFormat/>
    <w:rsid w:val="00CF6ED0"/>
    <w:pPr>
      <w:ind w:left="720"/>
      <w:contextualSpacing/>
    </w:pPr>
  </w:style>
  <w:style w:type="character" w:styleId="IntenseEmphasis">
    <w:name w:val="Intense Emphasis"/>
    <w:basedOn w:val="DefaultParagraphFont"/>
    <w:uiPriority w:val="21"/>
    <w:qFormat/>
    <w:rsid w:val="00CF6ED0"/>
    <w:rPr>
      <w:i/>
      <w:iCs/>
      <w:color w:val="0F4761" w:themeColor="accent1" w:themeShade="BF"/>
    </w:rPr>
  </w:style>
  <w:style w:type="paragraph" w:styleId="IntenseQuote">
    <w:name w:val="Intense Quote"/>
    <w:basedOn w:val="Normal"/>
    <w:next w:val="Normal"/>
    <w:link w:val="IntenseQuoteChar"/>
    <w:uiPriority w:val="30"/>
    <w:qFormat/>
    <w:rsid w:val="00CF6E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ED0"/>
    <w:rPr>
      <w:i/>
      <w:iCs/>
      <w:color w:val="0F4761" w:themeColor="accent1" w:themeShade="BF"/>
    </w:rPr>
  </w:style>
  <w:style w:type="character" w:styleId="IntenseReference">
    <w:name w:val="Intense Reference"/>
    <w:basedOn w:val="DefaultParagraphFont"/>
    <w:uiPriority w:val="32"/>
    <w:qFormat/>
    <w:rsid w:val="00CF6ED0"/>
    <w:rPr>
      <w:b/>
      <w:bCs/>
      <w:smallCaps/>
      <w:color w:val="0F4761" w:themeColor="accent1" w:themeShade="BF"/>
      <w:spacing w:val="5"/>
    </w:rPr>
  </w:style>
  <w:style w:type="table" w:styleId="TableGrid">
    <w:name w:val="Table Grid"/>
    <w:basedOn w:val="TableNormal"/>
    <w:uiPriority w:val="39"/>
    <w:rsid w:val="004B0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17808"/>
    <w:pPr>
      <w:spacing w:after="0" w:line="480" w:lineRule="auto"/>
      <w:ind w:left="720" w:hanging="720"/>
    </w:pPr>
  </w:style>
  <w:style w:type="paragraph" w:styleId="Revision">
    <w:name w:val="Revision"/>
    <w:hidden/>
    <w:uiPriority w:val="99"/>
    <w:semiHidden/>
    <w:rsid w:val="00E17808"/>
    <w:pPr>
      <w:spacing w:after="0" w:line="240" w:lineRule="auto"/>
    </w:pPr>
  </w:style>
  <w:style w:type="character" w:styleId="CommentReference">
    <w:name w:val="annotation reference"/>
    <w:basedOn w:val="DefaultParagraphFont"/>
    <w:uiPriority w:val="99"/>
    <w:semiHidden/>
    <w:unhideWhenUsed/>
    <w:rsid w:val="003B1419"/>
    <w:rPr>
      <w:sz w:val="16"/>
      <w:szCs w:val="16"/>
    </w:rPr>
  </w:style>
  <w:style w:type="paragraph" w:styleId="CommentText">
    <w:name w:val="annotation text"/>
    <w:basedOn w:val="Normal"/>
    <w:link w:val="CommentTextChar"/>
    <w:uiPriority w:val="99"/>
    <w:unhideWhenUsed/>
    <w:rsid w:val="003B1419"/>
    <w:pPr>
      <w:spacing w:line="240" w:lineRule="auto"/>
    </w:pPr>
    <w:rPr>
      <w:sz w:val="20"/>
      <w:szCs w:val="20"/>
    </w:rPr>
  </w:style>
  <w:style w:type="character" w:customStyle="1" w:styleId="CommentTextChar">
    <w:name w:val="Comment Text Char"/>
    <w:basedOn w:val="DefaultParagraphFont"/>
    <w:link w:val="CommentText"/>
    <w:uiPriority w:val="99"/>
    <w:rsid w:val="003B1419"/>
    <w:rPr>
      <w:sz w:val="20"/>
      <w:szCs w:val="20"/>
    </w:rPr>
  </w:style>
  <w:style w:type="paragraph" w:styleId="CommentSubject">
    <w:name w:val="annotation subject"/>
    <w:basedOn w:val="CommentText"/>
    <w:next w:val="CommentText"/>
    <w:link w:val="CommentSubjectChar"/>
    <w:uiPriority w:val="99"/>
    <w:semiHidden/>
    <w:unhideWhenUsed/>
    <w:rsid w:val="003B1419"/>
    <w:rPr>
      <w:b/>
      <w:bCs/>
    </w:rPr>
  </w:style>
  <w:style w:type="character" w:customStyle="1" w:styleId="CommentSubjectChar">
    <w:name w:val="Comment Subject Char"/>
    <w:basedOn w:val="CommentTextChar"/>
    <w:link w:val="CommentSubject"/>
    <w:uiPriority w:val="99"/>
    <w:semiHidden/>
    <w:rsid w:val="003B1419"/>
    <w:rPr>
      <w:b/>
      <w:bCs/>
      <w:sz w:val="20"/>
      <w:szCs w:val="20"/>
    </w:rPr>
  </w:style>
  <w:style w:type="character" w:styleId="PlaceholderText">
    <w:name w:val="Placeholder Text"/>
    <w:basedOn w:val="DefaultParagraphFont"/>
    <w:uiPriority w:val="99"/>
    <w:semiHidden/>
    <w:rsid w:val="00360B1A"/>
    <w:rPr>
      <w:color w:val="666666"/>
    </w:rPr>
  </w:style>
  <w:style w:type="paragraph" w:styleId="NoSpacing">
    <w:name w:val="No Spacing"/>
    <w:uiPriority w:val="1"/>
    <w:qFormat/>
    <w:rsid w:val="001B50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728598">
      <w:bodyDiv w:val="1"/>
      <w:marLeft w:val="0"/>
      <w:marRight w:val="0"/>
      <w:marTop w:val="0"/>
      <w:marBottom w:val="0"/>
      <w:divBdr>
        <w:top w:val="none" w:sz="0" w:space="0" w:color="auto"/>
        <w:left w:val="none" w:sz="0" w:space="0" w:color="auto"/>
        <w:bottom w:val="none" w:sz="0" w:space="0" w:color="auto"/>
        <w:right w:val="none" w:sz="0" w:space="0" w:color="auto"/>
      </w:divBdr>
    </w:div>
    <w:div w:id="586964850">
      <w:bodyDiv w:val="1"/>
      <w:marLeft w:val="0"/>
      <w:marRight w:val="0"/>
      <w:marTop w:val="0"/>
      <w:marBottom w:val="0"/>
      <w:divBdr>
        <w:top w:val="none" w:sz="0" w:space="0" w:color="auto"/>
        <w:left w:val="none" w:sz="0" w:space="0" w:color="auto"/>
        <w:bottom w:val="none" w:sz="0" w:space="0" w:color="auto"/>
        <w:right w:val="none" w:sz="0" w:space="0" w:color="auto"/>
      </w:divBdr>
      <w:divsChild>
        <w:div w:id="5913645">
          <w:marLeft w:val="640"/>
          <w:marRight w:val="0"/>
          <w:marTop w:val="0"/>
          <w:marBottom w:val="0"/>
          <w:divBdr>
            <w:top w:val="none" w:sz="0" w:space="0" w:color="auto"/>
            <w:left w:val="none" w:sz="0" w:space="0" w:color="auto"/>
            <w:bottom w:val="none" w:sz="0" w:space="0" w:color="auto"/>
            <w:right w:val="none" w:sz="0" w:space="0" w:color="auto"/>
          </w:divBdr>
        </w:div>
        <w:div w:id="607856813">
          <w:marLeft w:val="640"/>
          <w:marRight w:val="0"/>
          <w:marTop w:val="0"/>
          <w:marBottom w:val="0"/>
          <w:divBdr>
            <w:top w:val="none" w:sz="0" w:space="0" w:color="auto"/>
            <w:left w:val="none" w:sz="0" w:space="0" w:color="auto"/>
            <w:bottom w:val="none" w:sz="0" w:space="0" w:color="auto"/>
            <w:right w:val="none" w:sz="0" w:space="0" w:color="auto"/>
          </w:divBdr>
        </w:div>
        <w:div w:id="599409294">
          <w:marLeft w:val="640"/>
          <w:marRight w:val="0"/>
          <w:marTop w:val="0"/>
          <w:marBottom w:val="0"/>
          <w:divBdr>
            <w:top w:val="none" w:sz="0" w:space="0" w:color="auto"/>
            <w:left w:val="none" w:sz="0" w:space="0" w:color="auto"/>
            <w:bottom w:val="none" w:sz="0" w:space="0" w:color="auto"/>
            <w:right w:val="none" w:sz="0" w:space="0" w:color="auto"/>
          </w:divBdr>
        </w:div>
        <w:div w:id="1115056809">
          <w:marLeft w:val="640"/>
          <w:marRight w:val="0"/>
          <w:marTop w:val="0"/>
          <w:marBottom w:val="0"/>
          <w:divBdr>
            <w:top w:val="none" w:sz="0" w:space="0" w:color="auto"/>
            <w:left w:val="none" w:sz="0" w:space="0" w:color="auto"/>
            <w:bottom w:val="none" w:sz="0" w:space="0" w:color="auto"/>
            <w:right w:val="none" w:sz="0" w:space="0" w:color="auto"/>
          </w:divBdr>
        </w:div>
        <w:div w:id="1535272506">
          <w:marLeft w:val="640"/>
          <w:marRight w:val="0"/>
          <w:marTop w:val="0"/>
          <w:marBottom w:val="0"/>
          <w:divBdr>
            <w:top w:val="none" w:sz="0" w:space="0" w:color="auto"/>
            <w:left w:val="none" w:sz="0" w:space="0" w:color="auto"/>
            <w:bottom w:val="none" w:sz="0" w:space="0" w:color="auto"/>
            <w:right w:val="none" w:sz="0" w:space="0" w:color="auto"/>
          </w:divBdr>
        </w:div>
        <w:div w:id="1473984906">
          <w:marLeft w:val="640"/>
          <w:marRight w:val="0"/>
          <w:marTop w:val="0"/>
          <w:marBottom w:val="0"/>
          <w:divBdr>
            <w:top w:val="none" w:sz="0" w:space="0" w:color="auto"/>
            <w:left w:val="none" w:sz="0" w:space="0" w:color="auto"/>
            <w:bottom w:val="none" w:sz="0" w:space="0" w:color="auto"/>
            <w:right w:val="none" w:sz="0" w:space="0" w:color="auto"/>
          </w:divBdr>
        </w:div>
      </w:divsChild>
    </w:div>
    <w:div w:id="681513838">
      <w:bodyDiv w:val="1"/>
      <w:marLeft w:val="0"/>
      <w:marRight w:val="0"/>
      <w:marTop w:val="0"/>
      <w:marBottom w:val="0"/>
      <w:divBdr>
        <w:top w:val="none" w:sz="0" w:space="0" w:color="auto"/>
        <w:left w:val="none" w:sz="0" w:space="0" w:color="auto"/>
        <w:bottom w:val="none" w:sz="0" w:space="0" w:color="auto"/>
        <w:right w:val="none" w:sz="0" w:space="0" w:color="auto"/>
      </w:divBdr>
      <w:divsChild>
        <w:div w:id="74785480">
          <w:marLeft w:val="640"/>
          <w:marRight w:val="0"/>
          <w:marTop w:val="0"/>
          <w:marBottom w:val="0"/>
          <w:divBdr>
            <w:top w:val="none" w:sz="0" w:space="0" w:color="auto"/>
            <w:left w:val="none" w:sz="0" w:space="0" w:color="auto"/>
            <w:bottom w:val="none" w:sz="0" w:space="0" w:color="auto"/>
            <w:right w:val="none" w:sz="0" w:space="0" w:color="auto"/>
          </w:divBdr>
        </w:div>
        <w:div w:id="1389063248">
          <w:marLeft w:val="640"/>
          <w:marRight w:val="0"/>
          <w:marTop w:val="0"/>
          <w:marBottom w:val="0"/>
          <w:divBdr>
            <w:top w:val="none" w:sz="0" w:space="0" w:color="auto"/>
            <w:left w:val="none" w:sz="0" w:space="0" w:color="auto"/>
            <w:bottom w:val="none" w:sz="0" w:space="0" w:color="auto"/>
            <w:right w:val="none" w:sz="0" w:space="0" w:color="auto"/>
          </w:divBdr>
        </w:div>
        <w:div w:id="392778720">
          <w:marLeft w:val="640"/>
          <w:marRight w:val="0"/>
          <w:marTop w:val="0"/>
          <w:marBottom w:val="0"/>
          <w:divBdr>
            <w:top w:val="none" w:sz="0" w:space="0" w:color="auto"/>
            <w:left w:val="none" w:sz="0" w:space="0" w:color="auto"/>
            <w:bottom w:val="none" w:sz="0" w:space="0" w:color="auto"/>
            <w:right w:val="none" w:sz="0" w:space="0" w:color="auto"/>
          </w:divBdr>
        </w:div>
        <w:div w:id="908729458">
          <w:marLeft w:val="640"/>
          <w:marRight w:val="0"/>
          <w:marTop w:val="0"/>
          <w:marBottom w:val="0"/>
          <w:divBdr>
            <w:top w:val="none" w:sz="0" w:space="0" w:color="auto"/>
            <w:left w:val="none" w:sz="0" w:space="0" w:color="auto"/>
            <w:bottom w:val="none" w:sz="0" w:space="0" w:color="auto"/>
            <w:right w:val="none" w:sz="0" w:space="0" w:color="auto"/>
          </w:divBdr>
        </w:div>
        <w:div w:id="1133407952">
          <w:marLeft w:val="640"/>
          <w:marRight w:val="0"/>
          <w:marTop w:val="0"/>
          <w:marBottom w:val="0"/>
          <w:divBdr>
            <w:top w:val="none" w:sz="0" w:space="0" w:color="auto"/>
            <w:left w:val="none" w:sz="0" w:space="0" w:color="auto"/>
            <w:bottom w:val="none" w:sz="0" w:space="0" w:color="auto"/>
            <w:right w:val="none" w:sz="0" w:space="0" w:color="auto"/>
          </w:divBdr>
        </w:div>
      </w:divsChild>
    </w:div>
    <w:div w:id="1088502178">
      <w:bodyDiv w:val="1"/>
      <w:marLeft w:val="0"/>
      <w:marRight w:val="0"/>
      <w:marTop w:val="0"/>
      <w:marBottom w:val="0"/>
      <w:divBdr>
        <w:top w:val="none" w:sz="0" w:space="0" w:color="auto"/>
        <w:left w:val="none" w:sz="0" w:space="0" w:color="auto"/>
        <w:bottom w:val="none" w:sz="0" w:space="0" w:color="auto"/>
        <w:right w:val="none" w:sz="0" w:space="0" w:color="auto"/>
      </w:divBdr>
      <w:divsChild>
        <w:div w:id="1079517998">
          <w:marLeft w:val="480"/>
          <w:marRight w:val="0"/>
          <w:marTop w:val="0"/>
          <w:marBottom w:val="0"/>
          <w:divBdr>
            <w:top w:val="none" w:sz="0" w:space="0" w:color="auto"/>
            <w:left w:val="none" w:sz="0" w:space="0" w:color="auto"/>
            <w:bottom w:val="none" w:sz="0" w:space="0" w:color="auto"/>
            <w:right w:val="none" w:sz="0" w:space="0" w:color="auto"/>
          </w:divBdr>
        </w:div>
        <w:div w:id="830483230">
          <w:marLeft w:val="480"/>
          <w:marRight w:val="0"/>
          <w:marTop w:val="0"/>
          <w:marBottom w:val="0"/>
          <w:divBdr>
            <w:top w:val="none" w:sz="0" w:space="0" w:color="auto"/>
            <w:left w:val="none" w:sz="0" w:space="0" w:color="auto"/>
            <w:bottom w:val="none" w:sz="0" w:space="0" w:color="auto"/>
            <w:right w:val="none" w:sz="0" w:space="0" w:color="auto"/>
          </w:divBdr>
        </w:div>
        <w:div w:id="306592880">
          <w:marLeft w:val="480"/>
          <w:marRight w:val="0"/>
          <w:marTop w:val="0"/>
          <w:marBottom w:val="0"/>
          <w:divBdr>
            <w:top w:val="none" w:sz="0" w:space="0" w:color="auto"/>
            <w:left w:val="none" w:sz="0" w:space="0" w:color="auto"/>
            <w:bottom w:val="none" w:sz="0" w:space="0" w:color="auto"/>
            <w:right w:val="none" w:sz="0" w:space="0" w:color="auto"/>
          </w:divBdr>
        </w:div>
        <w:div w:id="1218013524">
          <w:marLeft w:val="480"/>
          <w:marRight w:val="0"/>
          <w:marTop w:val="0"/>
          <w:marBottom w:val="0"/>
          <w:divBdr>
            <w:top w:val="none" w:sz="0" w:space="0" w:color="auto"/>
            <w:left w:val="none" w:sz="0" w:space="0" w:color="auto"/>
            <w:bottom w:val="none" w:sz="0" w:space="0" w:color="auto"/>
            <w:right w:val="none" w:sz="0" w:space="0" w:color="auto"/>
          </w:divBdr>
        </w:div>
        <w:div w:id="911814309">
          <w:marLeft w:val="480"/>
          <w:marRight w:val="0"/>
          <w:marTop w:val="0"/>
          <w:marBottom w:val="0"/>
          <w:divBdr>
            <w:top w:val="none" w:sz="0" w:space="0" w:color="auto"/>
            <w:left w:val="none" w:sz="0" w:space="0" w:color="auto"/>
            <w:bottom w:val="none" w:sz="0" w:space="0" w:color="auto"/>
            <w:right w:val="none" w:sz="0" w:space="0" w:color="auto"/>
          </w:divBdr>
        </w:div>
        <w:div w:id="2105028069">
          <w:marLeft w:val="480"/>
          <w:marRight w:val="0"/>
          <w:marTop w:val="0"/>
          <w:marBottom w:val="0"/>
          <w:divBdr>
            <w:top w:val="none" w:sz="0" w:space="0" w:color="auto"/>
            <w:left w:val="none" w:sz="0" w:space="0" w:color="auto"/>
            <w:bottom w:val="none" w:sz="0" w:space="0" w:color="auto"/>
            <w:right w:val="none" w:sz="0" w:space="0" w:color="auto"/>
          </w:divBdr>
        </w:div>
        <w:div w:id="1532185889">
          <w:marLeft w:val="480"/>
          <w:marRight w:val="0"/>
          <w:marTop w:val="0"/>
          <w:marBottom w:val="0"/>
          <w:divBdr>
            <w:top w:val="none" w:sz="0" w:space="0" w:color="auto"/>
            <w:left w:val="none" w:sz="0" w:space="0" w:color="auto"/>
            <w:bottom w:val="none" w:sz="0" w:space="0" w:color="auto"/>
            <w:right w:val="none" w:sz="0" w:space="0" w:color="auto"/>
          </w:divBdr>
        </w:div>
        <w:div w:id="534543187">
          <w:marLeft w:val="480"/>
          <w:marRight w:val="0"/>
          <w:marTop w:val="0"/>
          <w:marBottom w:val="0"/>
          <w:divBdr>
            <w:top w:val="none" w:sz="0" w:space="0" w:color="auto"/>
            <w:left w:val="none" w:sz="0" w:space="0" w:color="auto"/>
            <w:bottom w:val="none" w:sz="0" w:space="0" w:color="auto"/>
            <w:right w:val="none" w:sz="0" w:space="0" w:color="auto"/>
          </w:divBdr>
        </w:div>
        <w:div w:id="253173161">
          <w:marLeft w:val="480"/>
          <w:marRight w:val="0"/>
          <w:marTop w:val="0"/>
          <w:marBottom w:val="0"/>
          <w:divBdr>
            <w:top w:val="none" w:sz="0" w:space="0" w:color="auto"/>
            <w:left w:val="none" w:sz="0" w:space="0" w:color="auto"/>
            <w:bottom w:val="none" w:sz="0" w:space="0" w:color="auto"/>
            <w:right w:val="none" w:sz="0" w:space="0" w:color="auto"/>
          </w:divBdr>
        </w:div>
        <w:div w:id="749884568">
          <w:marLeft w:val="480"/>
          <w:marRight w:val="0"/>
          <w:marTop w:val="0"/>
          <w:marBottom w:val="0"/>
          <w:divBdr>
            <w:top w:val="none" w:sz="0" w:space="0" w:color="auto"/>
            <w:left w:val="none" w:sz="0" w:space="0" w:color="auto"/>
            <w:bottom w:val="none" w:sz="0" w:space="0" w:color="auto"/>
            <w:right w:val="none" w:sz="0" w:space="0" w:color="auto"/>
          </w:divBdr>
        </w:div>
        <w:div w:id="108818001">
          <w:marLeft w:val="480"/>
          <w:marRight w:val="0"/>
          <w:marTop w:val="0"/>
          <w:marBottom w:val="0"/>
          <w:divBdr>
            <w:top w:val="none" w:sz="0" w:space="0" w:color="auto"/>
            <w:left w:val="none" w:sz="0" w:space="0" w:color="auto"/>
            <w:bottom w:val="none" w:sz="0" w:space="0" w:color="auto"/>
            <w:right w:val="none" w:sz="0" w:space="0" w:color="auto"/>
          </w:divBdr>
        </w:div>
        <w:div w:id="1101990365">
          <w:marLeft w:val="480"/>
          <w:marRight w:val="0"/>
          <w:marTop w:val="0"/>
          <w:marBottom w:val="0"/>
          <w:divBdr>
            <w:top w:val="none" w:sz="0" w:space="0" w:color="auto"/>
            <w:left w:val="none" w:sz="0" w:space="0" w:color="auto"/>
            <w:bottom w:val="none" w:sz="0" w:space="0" w:color="auto"/>
            <w:right w:val="none" w:sz="0" w:space="0" w:color="auto"/>
          </w:divBdr>
        </w:div>
      </w:divsChild>
    </w:div>
    <w:div w:id="1199509297">
      <w:bodyDiv w:val="1"/>
      <w:marLeft w:val="0"/>
      <w:marRight w:val="0"/>
      <w:marTop w:val="0"/>
      <w:marBottom w:val="0"/>
      <w:divBdr>
        <w:top w:val="none" w:sz="0" w:space="0" w:color="auto"/>
        <w:left w:val="none" w:sz="0" w:space="0" w:color="auto"/>
        <w:bottom w:val="none" w:sz="0" w:space="0" w:color="auto"/>
        <w:right w:val="none" w:sz="0" w:space="0" w:color="auto"/>
      </w:divBdr>
      <w:divsChild>
        <w:div w:id="1996838726">
          <w:marLeft w:val="480"/>
          <w:marRight w:val="0"/>
          <w:marTop w:val="0"/>
          <w:marBottom w:val="0"/>
          <w:divBdr>
            <w:top w:val="none" w:sz="0" w:space="0" w:color="auto"/>
            <w:left w:val="none" w:sz="0" w:space="0" w:color="auto"/>
            <w:bottom w:val="none" w:sz="0" w:space="0" w:color="auto"/>
            <w:right w:val="none" w:sz="0" w:space="0" w:color="auto"/>
          </w:divBdr>
        </w:div>
        <w:div w:id="1685400692">
          <w:marLeft w:val="480"/>
          <w:marRight w:val="0"/>
          <w:marTop w:val="0"/>
          <w:marBottom w:val="0"/>
          <w:divBdr>
            <w:top w:val="none" w:sz="0" w:space="0" w:color="auto"/>
            <w:left w:val="none" w:sz="0" w:space="0" w:color="auto"/>
            <w:bottom w:val="none" w:sz="0" w:space="0" w:color="auto"/>
            <w:right w:val="none" w:sz="0" w:space="0" w:color="auto"/>
          </w:divBdr>
        </w:div>
        <w:div w:id="1446196262">
          <w:marLeft w:val="480"/>
          <w:marRight w:val="0"/>
          <w:marTop w:val="0"/>
          <w:marBottom w:val="0"/>
          <w:divBdr>
            <w:top w:val="none" w:sz="0" w:space="0" w:color="auto"/>
            <w:left w:val="none" w:sz="0" w:space="0" w:color="auto"/>
            <w:bottom w:val="none" w:sz="0" w:space="0" w:color="auto"/>
            <w:right w:val="none" w:sz="0" w:space="0" w:color="auto"/>
          </w:divBdr>
        </w:div>
        <w:div w:id="1195196724">
          <w:marLeft w:val="480"/>
          <w:marRight w:val="0"/>
          <w:marTop w:val="0"/>
          <w:marBottom w:val="0"/>
          <w:divBdr>
            <w:top w:val="none" w:sz="0" w:space="0" w:color="auto"/>
            <w:left w:val="none" w:sz="0" w:space="0" w:color="auto"/>
            <w:bottom w:val="none" w:sz="0" w:space="0" w:color="auto"/>
            <w:right w:val="none" w:sz="0" w:space="0" w:color="auto"/>
          </w:divBdr>
        </w:div>
        <w:div w:id="1431075636">
          <w:marLeft w:val="480"/>
          <w:marRight w:val="0"/>
          <w:marTop w:val="0"/>
          <w:marBottom w:val="0"/>
          <w:divBdr>
            <w:top w:val="none" w:sz="0" w:space="0" w:color="auto"/>
            <w:left w:val="none" w:sz="0" w:space="0" w:color="auto"/>
            <w:bottom w:val="none" w:sz="0" w:space="0" w:color="auto"/>
            <w:right w:val="none" w:sz="0" w:space="0" w:color="auto"/>
          </w:divBdr>
        </w:div>
        <w:div w:id="1623000707">
          <w:marLeft w:val="480"/>
          <w:marRight w:val="0"/>
          <w:marTop w:val="0"/>
          <w:marBottom w:val="0"/>
          <w:divBdr>
            <w:top w:val="none" w:sz="0" w:space="0" w:color="auto"/>
            <w:left w:val="none" w:sz="0" w:space="0" w:color="auto"/>
            <w:bottom w:val="none" w:sz="0" w:space="0" w:color="auto"/>
            <w:right w:val="none" w:sz="0" w:space="0" w:color="auto"/>
          </w:divBdr>
        </w:div>
        <w:div w:id="1477187625">
          <w:marLeft w:val="480"/>
          <w:marRight w:val="0"/>
          <w:marTop w:val="0"/>
          <w:marBottom w:val="0"/>
          <w:divBdr>
            <w:top w:val="none" w:sz="0" w:space="0" w:color="auto"/>
            <w:left w:val="none" w:sz="0" w:space="0" w:color="auto"/>
            <w:bottom w:val="none" w:sz="0" w:space="0" w:color="auto"/>
            <w:right w:val="none" w:sz="0" w:space="0" w:color="auto"/>
          </w:divBdr>
        </w:div>
        <w:div w:id="1900165528">
          <w:marLeft w:val="480"/>
          <w:marRight w:val="0"/>
          <w:marTop w:val="0"/>
          <w:marBottom w:val="0"/>
          <w:divBdr>
            <w:top w:val="none" w:sz="0" w:space="0" w:color="auto"/>
            <w:left w:val="none" w:sz="0" w:space="0" w:color="auto"/>
            <w:bottom w:val="none" w:sz="0" w:space="0" w:color="auto"/>
            <w:right w:val="none" w:sz="0" w:space="0" w:color="auto"/>
          </w:divBdr>
        </w:div>
        <w:div w:id="195774479">
          <w:marLeft w:val="480"/>
          <w:marRight w:val="0"/>
          <w:marTop w:val="0"/>
          <w:marBottom w:val="0"/>
          <w:divBdr>
            <w:top w:val="none" w:sz="0" w:space="0" w:color="auto"/>
            <w:left w:val="none" w:sz="0" w:space="0" w:color="auto"/>
            <w:bottom w:val="none" w:sz="0" w:space="0" w:color="auto"/>
            <w:right w:val="none" w:sz="0" w:space="0" w:color="auto"/>
          </w:divBdr>
        </w:div>
        <w:div w:id="532573941">
          <w:marLeft w:val="480"/>
          <w:marRight w:val="0"/>
          <w:marTop w:val="0"/>
          <w:marBottom w:val="0"/>
          <w:divBdr>
            <w:top w:val="none" w:sz="0" w:space="0" w:color="auto"/>
            <w:left w:val="none" w:sz="0" w:space="0" w:color="auto"/>
            <w:bottom w:val="none" w:sz="0" w:space="0" w:color="auto"/>
            <w:right w:val="none" w:sz="0" w:space="0" w:color="auto"/>
          </w:divBdr>
        </w:div>
        <w:div w:id="1501508319">
          <w:marLeft w:val="480"/>
          <w:marRight w:val="0"/>
          <w:marTop w:val="0"/>
          <w:marBottom w:val="0"/>
          <w:divBdr>
            <w:top w:val="none" w:sz="0" w:space="0" w:color="auto"/>
            <w:left w:val="none" w:sz="0" w:space="0" w:color="auto"/>
            <w:bottom w:val="none" w:sz="0" w:space="0" w:color="auto"/>
            <w:right w:val="none" w:sz="0" w:space="0" w:color="auto"/>
          </w:divBdr>
        </w:div>
        <w:div w:id="1438014782">
          <w:marLeft w:val="480"/>
          <w:marRight w:val="0"/>
          <w:marTop w:val="0"/>
          <w:marBottom w:val="0"/>
          <w:divBdr>
            <w:top w:val="none" w:sz="0" w:space="0" w:color="auto"/>
            <w:left w:val="none" w:sz="0" w:space="0" w:color="auto"/>
            <w:bottom w:val="none" w:sz="0" w:space="0" w:color="auto"/>
            <w:right w:val="none" w:sz="0" w:space="0" w:color="auto"/>
          </w:divBdr>
        </w:div>
        <w:div w:id="674500532">
          <w:marLeft w:val="480"/>
          <w:marRight w:val="0"/>
          <w:marTop w:val="0"/>
          <w:marBottom w:val="0"/>
          <w:divBdr>
            <w:top w:val="none" w:sz="0" w:space="0" w:color="auto"/>
            <w:left w:val="none" w:sz="0" w:space="0" w:color="auto"/>
            <w:bottom w:val="none" w:sz="0" w:space="0" w:color="auto"/>
            <w:right w:val="none" w:sz="0" w:space="0" w:color="auto"/>
          </w:divBdr>
        </w:div>
      </w:divsChild>
    </w:div>
    <w:div w:id="1275944749">
      <w:bodyDiv w:val="1"/>
      <w:marLeft w:val="0"/>
      <w:marRight w:val="0"/>
      <w:marTop w:val="0"/>
      <w:marBottom w:val="0"/>
      <w:divBdr>
        <w:top w:val="none" w:sz="0" w:space="0" w:color="auto"/>
        <w:left w:val="none" w:sz="0" w:space="0" w:color="auto"/>
        <w:bottom w:val="none" w:sz="0" w:space="0" w:color="auto"/>
        <w:right w:val="none" w:sz="0" w:space="0" w:color="auto"/>
      </w:divBdr>
      <w:divsChild>
        <w:div w:id="1616978881">
          <w:marLeft w:val="640"/>
          <w:marRight w:val="0"/>
          <w:marTop w:val="0"/>
          <w:marBottom w:val="0"/>
          <w:divBdr>
            <w:top w:val="none" w:sz="0" w:space="0" w:color="auto"/>
            <w:left w:val="none" w:sz="0" w:space="0" w:color="auto"/>
            <w:bottom w:val="none" w:sz="0" w:space="0" w:color="auto"/>
            <w:right w:val="none" w:sz="0" w:space="0" w:color="auto"/>
          </w:divBdr>
        </w:div>
        <w:div w:id="971402417">
          <w:marLeft w:val="640"/>
          <w:marRight w:val="0"/>
          <w:marTop w:val="0"/>
          <w:marBottom w:val="0"/>
          <w:divBdr>
            <w:top w:val="none" w:sz="0" w:space="0" w:color="auto"/>
            <w:left w:val="none" w:sz="0" w:space="0" w:color="auto"/>
            <w:bottom w:val="none" w:sz="0" w:space="0" w:color="auto"/>
            <w:right w:val="none" w:sz="0" w:space="0" w:color="auto"/>
          </w:divBdr>
        </w:div>
        <w:div w:id="1022244680">
          <w:marLeft w:val="640"/>
          <w:marRight w:val="0"/>
          <w:marTop w:val="0"/>
          <w:marBottom w:val="0"/>
          <w:divBdr>
            <w:top w:val="none" w:sz="0" w:space="0" w:color="auto"/>
            <w:left w:val="none" w:sz="0" w:space="0" w:color="auto"/>
            <w:bottom w:val="none" w:sz="0" w:space="0" w:color="auto"/>
            <w:right w:val="none" w:sz="0" w:space="0" w:color="auto"/>
          </w:divBdr>
        </w:div>
        <w:div w:id="1941332981">
          <w:marLeft w:val="640"/>
          <w:marRight w:val="0"/>
          <w:marTop w:val="0"/>
          <w:marBottom w:val="0"/>
          <w:divBdr>
            <w:top w:val="none" w:sz="0" w:space="0" w:color="auto"/>
            <w:left w:val="none" w:sz="0" w:space="0" w:color="auto"/>
            <w:bottom w:val="none" w:sz="0" w:space="0" w:color="auto"/>
            <w:right w:val="none" w:sz="0" w:space="0" w:color="auto"/>
          </w:divBdr>
        </w:div>
        <w:div w:id="427627222">
          <w:marLeft w:val="640"/>
          <w:marRight w:val="0"/>
          <w:marTop w:val="0"/>
          <w:marBottom w:val="0"/>
          <w:divBdr>
            <w:top w:val="none" w:sz="0" w:space="0" w:color="auto"/>
            <w:left w:val="none" w:sz="0" w:space="0" w:color="auto"/>
            <w:bottom w:val="none" w:sz="0" w:space="0" w:color="auto"/>
            <w:right w:val="none" w:sz="0" w:space="0" w:color="auto"/>
          </w:divBdr>
        </w:div>
      </w:divsChild>
    </w:div>
    <w:div w:id="1505707450">
      <w:bodyDiv w:val="1"/>
      <w:marLeft w:val="0"/>
      <w:marRight w:val="0"/>
      <w:marTop w:val="0"/>
      <w:marBottom w:val="0"/>
      <w:divBdr>
        <w:top w:val="none" w:sz="0" w:space="0" w:color="auto"/>
        <w:left w:val="none" w:sz="0" w:space="0" w:color="auto"/>
        <w:bottom w:val="none" w:sz="0" w:space="0" w:color="auto"/>
        <w:right w:val="none" w:sz="0" w:space="0" w:color="auto"/>
      </w:divBdr>
      <w:divsChild>
        <w:div w:id="69929793">
          <w:marLeft w:val="640"/>
          <w:marRight w:val="0"/>
          <w:marTop w:val="0"/>
          <w:marBottom w:val="0"/>
          <w:divBdr>
            <w:top w:val="none" w:sz="0" w:space="0" w:color="auto"/>
            <w:left w:val="none" w:sz="0" w:space="0" w:color="auto"/>
            <w:bottom w:val="none" w:sz="0" w:space="0" w:color="auto"/>
            <w:right w:val="none" w:sz="0" w:space="0" w:color="auto"/>
          </w:divBdr>
        </w:div>
        <w:div w:id="1014647793">
          <w:marLeft w:val="640"/>
          <w:marRight w:val="0"/>
          <w:marTop w:val="0"/>
          <w:marBottom w:val="0"/>
          <w:divBdr>
            <w:top w:val="none" w:sz="0" w:space="0" w:color="auto"/>
            <w:left w:val="none" w:sz="0" w:space="0" w:color="auto"/>
            <w:bottom w:val="none" w:sz="0" w:space="0" w:color="auto"/>
            <w:right w:val="none" w:sz="0" w:space="0" w:color="auto"/>
          </w:divBdr>
        </w:div>
        <w:div w:id="1648701587">
          <w:marLeft w:val="640"/>
          <w:marRight w:val="0"/>
          <w:marTop w:val="0"/>
          <w:marBottom w:val="0"/>
          <w:divBdr>
            <w:top w:val="none" w:sz="0" w:space="0" w:color="auto"/>
            <w:left w:val="none" w:sz="0" w:space="0" w:color="auto"/>
            <w:bottom w:val="none" w:sz="0" w:space="0" w:color="auto"/>
            <w:right w:val="none" w:sz="0" w:space="0" w:color="auto"/>
          </w:divBdr>
        </w:div>
        <w:div w:id="131800499">
          <w:marLeft w:val="640"/>
          <w:marRight w:val="0"/>
          <w:marTop w:val="0"/>
          <w:marBottom w:val="0"/>
          <w:divBdr>
            <w:top w:val="none" w:sz="0" w:space="0" w:color="auto"/>
            <w:left w:val="none" w:sz="0" w:space="0" w:color="auto"/>
            <w:bottom w:val="none" w:sz="0" w:space="0" w:color="auto"/>
            <w:right w:val="none" w:sz="0" w:space="0" w:color="auto"/>
          </w:divBdr>
        </w:div>
        <w:div w:id="1476677122">
          <w:marLeft w:val="640"/>
          <w:marRight w:val="0"/>
          <w:marTop w:val="0"/>
          <w:marBottom w:val="0"/>
          <w:divBdr>
            <w:top w:val="none" w:sz="0" w:space="0" w:color="auto"/>
            <w:left w:val="none" w:sz="0" w:space="0" w:color="auto"/>
            <w:bottom w:val="none" w:sz="0" w:space="0" w:color="auto"/>
            <w:right w:val="none" w:sz="0" w:space="0" w:color="auto"/>
          </w:divBdr>
        </w:div>
        <w:div w:id="301737394">
          <w:marLeft w:val="640"/>
          <w:marRight w:val="0"/>
          <w:marTop w:val="0"/>
          <w:marBottom w:val="0"/>
          <w:divBdr>
            <w:top w:val="none" w:sz="0" w:space="0" w:color="auto"/>
            <w:left w:val="none" w:sz="0" w:space="0" w:color="auto"/>
            <w:bottom w:val="none" w:sz="0" w:space="0" w:color="auto"/>
            <w:right w:val="none" w:sz="0" w:space="0" w:color="auto"/>
          </w:divBdr>
        </w:div>
        <w:div w:id="1593080356">
          <w:marLeft w:val="640"/>
          <w:marRight w:val="0"/>
          <w:marTop w:val="0"/>
          <w:marBottom w:val="0"/>
          <w:divBdr>
            <w:top w:val="none" w:sz="0" w:space="0" w:color="auto"/>
            <w:left w:val="none" w:sz="0" w:space="0" w:color="auto"/>
            <w:bottom w:val="none" w:sz="0" w:space="0" w:color="auto"/>
            <w:right w:val="none" w:sz="0" w:space="0" w:color="auto"/>
          </w:divBdr>
        </w:div>
      </w:divsChild>
    </w:div>
    <w:div w:id="1726833487">
      <w:bodyDiv w:val="1"/>
      <w:marLeft w:val="0"/>
      <w:marRight w:val="0"/>
      <w:marTop w:val="0"/>
      <w:marBottom w:val="0"/>
      <w:divBdr>
        <w:top w:val="none" w:sz="0" w:space="0" w:color="auto"/>
        <w:left w:val="none" w:sz="0" w:space="0" w:color="auto"/>
        <w:bottom w:val="none" w:sz="0" w:space="0" w:color="auto"/>
        <w:right w:val="none" w:sz="0" w:space="0" w:color="auto"/>
      </w:divBdr>
      <w:divsChild>
        <w:div w:id="1663924719">
          <w:marLeft w:val="480"/>
          <w:marRight w:val="0"/>
          <w:marTop w:val="0"/>
          <w:marBottom w:val="0"/>
          <w:divBdr>
            <w:top w:val="none" w:sz="0" w:space="0" w:color="auto"/>
            <w:left w:val="none" w:sz="0" w:space="0" w:color="auto"/>
            <w:bottom w:val="none" w:sz="0" w:space="0" w:color="auto"/>
            <w:right w:val="none" w:sz="0" w:space="0" w:color="auto"/>
          </w:divBdr>
        </w:div>
        <w:div w:id="195628457">
          <w:marLeft w:val="480"/>
          <w:marRight w:val="0"/>
          <w:marTop w:val="0"/>
          <w:marBottom w:val="0"/>
          <w:divBdr>
            <w:top w:val="none" w:sz="0" w:space="0" w:color="auto"/>
            <w:left w:val="none" w:sz="0" w:space="0" w:color="auto"/>
            <w:bottom w:val="none" w:sz="0" w:space="0" w:color="auto"/>
            <w:right w:val="none" w:sz="0" w:space="0" w:color="auto"/>
          </w:divBdr>
        </w:div>
        <w:div w:id="364870382">
          <w:marLeft w:val="480"/>
          <w:marRight w:val="0"/>
          <w:marTop w:val="0"/>
          <w:marBottom w:val="0"/>
          <w:divBdr>
            <w:top w:val="none" w:sz="0" w:space="0" w:color="auto"/>
            <w:left w:val="none" w:sz="0" w:space="0" w:color="auto"/>
            <w:bottom w:val="none" w:sz="0" w:space="0" w:color="auto"/>
            <w:right w:val="none" w:sz="0" w:space="0" w:color="auto"/>
          </w:divBdr>
        </w:div>
        <w:div w:id="1184780818">
          <w:marLeft w:val="480"/>
          <w:marRight w:val="0"/>
          <w:marTop w:val="0"/>
          <w:marBottom w:val="0"/>
          <w:divBdr>
            <w:top w:val="none" w:sz="0" w:space="0" w:color="auto"/>
            <w:left w:val="none" w:sz="0" w:space="0" w:color="auto"/>
            <w:bottom w:val="none" w:sz="0" w:space="0" w:color="auto"/>
            <w:right w:val="none" w:sz="0" w:space="0" w:color="auto"/>
          </w:divBdr>
        </w:div>
        <w:div w:id="651104628">
          <w:marLeft w:val="480"/>
          <w:marRight w:val="0"/>
          <w:marTop w:val="0"/>
          <w:marBottom w:val="0"/>
          <w:divBdr>
            <w:top w:val="none" w:sz="0" w:space="0" w:color="auto"/>
            <w:left w:val="none" w:sz="0" w:space="0" w:color="auto"/>
            <w:bottom w:val="none" w:sz="0" w:space="0" w:color="auto"/>
            <w:right w:val="none" w:sz="0" w:space="0" w:color="auto"/>
          </w:divBdr>
        </w:div>
      </w:divsChild>
    </w:div>
    <w:div w:id="1749497645">
      <w:bodyDiv w:val="1"/>
      <w:marLeft w:val="0"/>
      <w:marRight w:val="0"/>
      <w:marTop w:val="0"/>
      <w:marBottom w:val="0"/>
      <w:divBdr>
        <w:top w:val="none" w:sz="0" w:space="0" w:color="auto"/>
        <w:left w:val="none" w:sz="0" w:space="0" w:color="auto"/>
        <w:bottom w:val="none" w:sz="0" w:space="0" w:color="auto"/>
        <w:right w:val="none" w:sz="0" w:space="0" w:color="auto"/>
      </w:divBdr>
      <w:divsChild>
        <w:div w:id="1333949704">
          <w:marLeft w:val="640"/>
          <w:marRight w:val="0"/>
          <w:marTop w:val="0"/>
          <w:marBottom w:val="0"/>
          <w:divBdr>
            <w:top w:val="none" w:sz="0" w:space="0" w:color="auto"/>
            <w:left w:val="none" w:sz="0" w:space="0" w:color="auto"/>
            <w:bottom w:val="none" w:sz="0" w:space="0" w:color="auto"/>
            <w:right w:val="none" w:sz="0" w:space="0" w:color="auto"/>
          </w:divBdr>
        </w:div>
        <w:div w:id="1556164706">
          <w:marLeft w:val="640"/>
          <w:marRight w:val="0"/>
          <w:marTop w:val="0"/>
          <w:marBottom w:val="0"/>
          <w:divBdr>
            <w:top w:val="none" w:sz="0" w:space="0" w:color="auto"/>
            <w:left w:val="none" w:sz="0" w:space="0" w:color="auto"/>
            <w:bottom w:val="none" w:sz="0" w:space="0" w:color="auto"/>
            <w:right w:val="none" w:sz="0" w:space="0" w:color="auto"/>
          </w:divBdr>
        </w:div>
        <w:div w:id="1415587822">
          <w:marLeft w:val="640"/>
          <w:marRight w:val="0"/>
          <w:marTop w:val="0"/>
          <w:marBottom w:val="0"/>
          <w:divBdr>
            <w:top w:val="none" w:sz="0" w:space="0" w:color="auto"/>
            <w:left w:val="none" w:sz="0" w:space="0" w:color="auto"/>
            <w:bottom w:val="none" w:sz="0" w:space="0" w:color="auto"/>
            <w:right w:val="none" w:sz="0" w:space="0" w:color="auto"/>
          </w:divBdr>
        </w:div>
        <w:div w:id="1285772607">
          <w:marLeft w:val="640"/>
          <w:marRight w:val="0"/>
          <w:marTop w:val="0"/>
          <w:marBottom w:val="0"/>
          <w:divBdr>
            <w:top w:val="none" w:sz="0" w:space="0" w:color="auto"/>
            <w:left w:val="none" w:sz="0" w:space="0" w:color="auto"/>
            <w:bottom w:val="none" w:sz="0" w:space="0" w:color="auto"/>
            <w:right w:val="none" w:sz="0" w:space="0" w:color="auto"/>
          </w:divBdr>
        </w:div>
        <w:div w:id="897739088">
          <w:marLeft w:val="640"/>
          <w:marRight w:val="0"/>
          <w:marTop w:val="0"/>
          <w:marBottom w:val="0"/>
          <w:divBdr>
            <w:top w:val="none" w:sz="0" w:space="0" w:color="auto"/>
            <w:left w:val="none" w:sz="0" w:space="0" w:color="auto"/>
            <w:bottom w:val="none" w:sz="0" w:space="0" w:color="auto"/>
            <w:right w:val="none" w:sz="0" w:space="0" w:color="auto"/>
          </w:divBdr>
        </w:div>
        <w:div w:id="2557309">
          <w:marLeft w:val="640"/>
          <w:marRight w:val="0"/>
          <w:marTop w:val="0"/>
          <w:marBottom w:val="0"/>
          <w:divBdr>
            <w:top w:val="none" w:sz="0" w:space="0" w:color="auto"/>
            <w:left w:val="none" w:sz="0" w:space="0" w:color="auto"/>
            <w:bottom w:val="none" w:sz="0" w:space="0" w:color="auto"/>
            <w:right w:val="none" w:sz="0" w:space="0" w:color="auto"/>
          </w:divBdr>
        </w:div>
      </w:divsChild>
    </w:div>
    <w:div w:id="1883131714">
      <w:bodyDiv w:val="1"/>
      <w:marLeft w:val="0"/>
      <w:marRight w:val="0"/>
      <w:marTop w:val="0"/>
      <w:marBottom w:val="0"/>
      <w:divBdr>
        <w:top w:val="none" w:sz="0" w:space="0" w:color="auto"/>
        <w:left w:val="none" w:sz="0" w:space="0" w:color="auto"/>
        <w:bottom w:val="none" w:sz="0" w:space="0" w:color="auto"/>
        <w:right w:val="none" w:sz="0" w:space="0" w:color="auto"/>
      </w:divBdr>
      <w:divsChild>
        <w:div w:id="537280464">
          <w:marLeft w:val="640"/>
          <w:marRight w:val="0"/>
          <w:marTop w:val="0"/>
          <w:marBottom w:val="0"/>
          <w:divBdr>
            <w:top w:val="none" w:sz="0" w:space="0" w:color="auto"/>
            <w:left w:val="none" w:sz="0" w:space="0" w:color="auto"/>
            <w:bottom w:val="none" w:sz="0" w:space="0" w:color="auto"/>
            <w:right w:val="none" w:sz="0" w:space="0" w:color="auto"/>
          </w:divBdr>
        </w:div>
        <w:div w:id="566693881">
          <w:marLeft w:val="640"/>
          <w:marRight w:val="0"/>
          <w:marTop w:val="0"/>
          <w:marBottom w:val="0"/>
          <w:divBdr>
            <w:top w:val="none" w:sz="0" w:space="0" w:color="auto"/>
            <w:left w:val="none" w:sz="0" w:space="0" w:color="auto"/>
            <w:bottom w:val="none" w:sz="0" w:space="0" w:color="auto"/>
            <w:right w:val="none" w:sz="0" w:space="0" w:color="auto"/>
          </w:divBdr>
        </w:div>
        <w:div w:id="2076049839">
          <w:marLeft w:val="640"/>
          <w:marRight w:val="0"/>
          <w:marTop w:val="0"/>
          <w:marBottom w:val="0"/>
          <w:divBdr>
            <w:top w:val="none" w:sz="0" w:space="0" w:color="auto"/>
            <w:left w:val="none" w:sz="0" w:space="0" w:color="auto"/>
            <w:bottom w:val="none" w:sz="0" w:space="0" w:color="auto"/>
            <w:right w:val="none" w:sz="0" w:space="0" w:color="auto"/>
          </w:divBdr>
        </w:div>
        <w:div w:id="1970017442">
          <w:marLeft w:val="640"/>
          <w:marRight w:val="0"/>
          <w:marTop w:val="0"/>
          <w:marBottom w:val="0"/>
          <w:divBdr>
            <w:top w:val="none" w:sz="0" w:space="0" w:color="auto"/>
            <w:left w:val="none" w:sz="0" w:space="0" w:color="auto"/>
            <w:bottom w:val="none" w:sz="0" w:space="0" w:color="auto"/>
            <w:right w:val="none" w:sz="0" w:space="0" w:color="auto"/>
          </w:divBdr>
        </w:div>
        <w:div w:id="622272644">
          <w:marLeft w:val="640"/>
          <w:marRight w:val="0"/>
          <w:marTop w:val="0"/>
          <w:marBottom w:val="0"/>
          <w:divBdr>
            <w:top w:val="none" w:sz="0" w:space="0" w:color="auto"/>
            <w:left w:val="none" w:sz="0" w:space="0" w:color="auto"/>
            <w:bottom w:val="none" w:sz="0" w:space="0" w:color="auto"/>
            <w:right w:val="none" w:sz="0" w:space="0" w:color="auto"/>
          </w:divBdr>
        </w:div>
      </w:divsChild>
    </w:div>
    <w:div w:id="1911429294">
      <w:bodyDiv w:val="1"/>
      <w:marLeft w:val="0"/>
      <w:marRight w:val="0"/>
      <w:marTop w:val="0"/>
      <w:marBottom w:val="0"/>
      <w:divBdr>
        <w:top w:val="none" w:sz="0" w:space="0" w:color="auto"/>
        <w:left w:val="none" w:sz="0" w:space="0" w:color="auto"/>
        <w:bottom w:val="none" w:sz="0" w:space="0" w:color="auto"/>
        <w:right w:val="none" w:sz="0" w:space="0" w:color="auto"/>
      </w:divBdr>
      <w:divsChild>
        <w:div w:id="1929146910">
          <w:marLeft w:val="480"/>
          <w:marRight w:val="0"/>
          <w:marTop w:val="0"/>
          <w:marBottom w:val="0"/>
          <w:divBdr>
            <w:top w:val="none" w:sz="0" w:space="0" w:color="auto"/>
            <w:left w:val="none" w:sz="0" w:space="0" w:color="auto"/>
            <w:bottom w:val="none" w:sz="0" w:space="0" w:color="auto"/>
            <w:right w:val="none" w:sz="0" w:space="0" w:color="auto"/>
          </w:divBdr>
        </w:div>
        <w:div w:id="645090607">
          <w:marLeft w:val="480"/>
          <w:marRight w:val="0"/>
          <w:marTop w:val="0"/>
          <w:marBottom w:val="0"/>
          <w:divBdr>
            <w:top w:val="none" w:sz="0" w:space="0" w:color="auto"/>
            <w:left w:val="none" w:sz="0" w:space="0" w:color="auto"/>
            <w:bottom w:val="none" w:sz="0" w:space="0" w:color="auto"/>
            <w:right w:val="none" w:sz="0" w:space="0" w:color="auto"/>
          </w:divBdr>
        </w:div>
        <w:div w:id="1307930819">
          <w:marLeft w:val="480"/>
          <w:marRight w:val="0"/>
          <w:marTop w:val="0"/>
          <w:marBottom w:val="0"/>
          <w:divBdr>
            <w:top w:val="none" w:sz="0" w:space="0" w:color="auto"/>
            <w:left w:val="none" w:sz="0" w:space="0" w:color="auto"/>
            <w:bottom w:val="none" w:sz="0" w:space="0" w:color="auto"/>
            <w:right w:val="none" w:sz="0" w:space="0" w:color="auto"/>
          </w:divBdr>
        </w:div>
        <w:div w:id="1803041505">
          <w:marLeft w:val="480"/>
          <w:marRight w:val="0"/>
          <w:marTop w:val="0"/>
          <w:marBottom w:val="0"/>
          <w:divBdr>
            <w:top w:val="none" w:sz="0" w:space="0" w:color="auto"/>
            <w:left w:val="none" w:sz="0" w:space="0" w:color="auto"/>
            <w:bottom w:val="none" w:sz="0" w:space="0" w:color="auto"/>
            <w:right w:val="none" w:sz="0" w:space="0" w:color="auto"/>
          </w:divBdr>
        </w:div>
        <w:div w:id="1631784905">
          <w:marLeft w:val="480"/>
          <w:marRight w:val="0"/>
          <w:marTop w:val="0"/>
          <w:marBottom w:val="0"/>
          <w:divBdr>
            <w:top w:val="none" w:sz="0" w:space="0" w:color="auto"/>
            <w:left w:val="none" w:sz="0" w:space="0" w:color="auto"/>
            <w:bottom w:val="none" w:sz="0" w:space="0" w:color="auto"/>
            <w:right w:val="none" w:sz="0" w:space="0" w:color="auto"/>
          </w:divBdr>
        </w:div>
        <w:div w:id="870533034">
          <w:marLeft w:val="480"/>
          <w:marRight w:val="0"/>
          <w:marTop w:val="0"/>
          <w:marBottom w:val="0"/>
          <w:divBdr>
            <w:top w:val="none" w:sz="0" w:space="0" w:color="auto"/>
            <w:left w:val="none" w:sz="0" w:space="0" w:color="auto"/>
            <w:bottom w:val="none" w:sz="0" w:space="0" w:color="auto"/>
            <w:right w:val="none" w:sz="0" w:space="0" w:color="auto"/>
          </w:divBdr>
        </w:div>
        <w:div w:id="379020283">
          <w:marLeft w:val="480"/>
          <w:marRight w:val="0"/>
          <w:marTop w:val="0"/>
          <w:marBottom w:val="0"/>
          <w:divBdr>
            <w:top w:val="none" w:sz="0" w:space="0" w:color="auto"/>
            <w:left w:val="none" w:sz="0" w:space="0" w:color="auto"/>
            <w:bottom w:val="none" w:sz="0" w:space="0" w:color="auto"/>
            <w:right w:val="none" w:sz="0" w:space="0" w:color="auto"/>
          </w:divBdr>
        </w:div>
        <w:div w:id="1074284143">
          <w:marLeft w:val="480"/>
          <w:marRight w:val="0"/>
          <w:marTop w:val="0"/>
          <w:marBottom w:val="0"/>
          <w:divBdr>
            <w:top w:val="none" w:sz="0" w:space="0" w:color="auto"/>
            <w:left w:val="none" w:sz="0" w:space="0" w:color="auto"/>
            <w:bottom w:val="none" w:sz="0" w:space="0" w:color="auto"/>
            <w:right w:val="none" w:sz="0" w:space="0" w:color="auto"/>
          </w:divBdr>
        </w:div>
        <w:div w:id="1690371980">
          <w:marLeft w:val="480"/>
          <w:marRight w:val="0"/>
          <w:marTop w:val="0"/>
          <w:marBottom w:val="0"/>
          <w:divBdr>
            <w:top w:val="none" w:sz="0" w:space="0" w:color="auto"/>
            <w:left w:val="none" w:sz="0" w:space="0" w:color="auto"/>
            <w:bottom w:val="none" w:sz="0" w:space="0" w:color="auto"/>
            <w:right w:val="none" w:sz="0" w:space="0" w:color="auto"/>
          </w:divBdr>
        </w:div>
        <w:div w:id="993491323">
          <w:marLeft w:val="480"/>
          <w:marRight w:val="0"/>
          <w:marTop w:val="0"/>
          <w:marBottom w:val="0"/>
          <w:divBdr>
            <w:top w:val="none" w:sz="0" w:space="0" w:color="auto"/>
            <w:left w:val="none" w:sz="0" w:space="0" w:color="auto"/>
            <w:bottom w:val="none" w:sz="0" w:space="0" w:color="auto"/>
            <w:right w:val="none" w:sz="0" w:space="0" w:color="auto"/>
          </w:divBdr>
        </w:div>
        <w:div w:id="1669943357">
          <w:marLeft w:val="480"/>
          <w:marRight w:val="0"/>
          <w:marTop w:val="0"/>
          <w:marBottom w:val="0"/>
          <w:divBdr>
            <w:top w:val="none" w:sz="0" w:space="0" w:color="auto"/>
            <w:left w:val="none" w:sz="0" w:space="0" w:color="auto"/>
            <w:bottom w:val="none" w:sz="0" w:space="0" w:color="auto"/>
            <w:right w:val="none" w:sz="0" w:space="0" w:color="auto"/>
          </w:divBdr>
        </w:div>
        <w:div w:id="1313755851">
          <w:marLeft w:val="480"/>
          <w:marRight w:val="0"/>
          <w:marTop w:val="0"/>
          <w:marBottom w:val="0"/>
          <w:divBdr>
            <w:top w:val="none" w:sz="0" w:space="0" w:color="auto"/>
            <w:left w:val="none" w:sz="0" w:space="0" w:color="auto"/>
            <w:bottom w:val="none" w:sz="0" w:space="0" w:color="auto"/>
            <w:right w:val="none" w:sz="0" w:space="0" w:color="auto"/>
          </w:divBdr>
        </w:div>
      </w:divsChild>
    </w:div>
    <w:div w:id="2060131071">
      <w:bodyDiv w:val="1"/>
      <w:marLeft w:val="0"/>
      <w:marRight w:val="0"/>
      <w:marTop w:val="0"/>
      <w:marBottom w:val="0"/>
      <w:divBdr>
        <w:top w:val="none" w:sz="0" w:space="0" w:color="auto"/>
        <w:left w:val="none" w:sz="0" w:space="0" w:color="auto"/>
        <w:bottom w:val="none" w:sz="0" w:space="0" w:color="auto"/>
        <w:right w:val="none" w:sz="0" w:space="0" w:color="auto"/>
      </w:divBdr>
      <w:divsChild>
        <w:div w:id="2011329020">
          <w:marLeft w:val="480"/>
          <w:marRight w:val="0"/>
          <w:marTop w:val="0"/>
          <w:marBottom w:val="0"/>
          <w:divBdr>
            <w:top w:val="none" w:sz="0" w:space="0" w:color="auto"/>
            <w:left w:val="none" w:sz="0" w:space="0" w:color="auto"/>
            <w:bottom w:val="none" w:sz="0" w:space="0" w:color="auto"/>
            <w:right w:val="none" w:sz="0" w:space="0" w:color="auto"/>
          </w:divBdr>
        </w:div>
        <w:div w:id="1435856126">
          <w:marLeft w:val="480"/>
          <w:marRight w:val="0"/>
          <w:marTop w:val="0"/>
          <w:marBottom w:val="0"/>
          <w:divBdr>
            <w:top w:val="none" w:sz="0" w:space="0" w:color="auto"/>
            <w:left w:val="none" w:sz="0" w:space="0" w:color="auto"/>
            <w:bottom w:val="none" w:sz="0" w:space="0" w:color="auto"/>
            <w:right w:val="none" w:sz="0" w:space="0" w:color="auto"/>
          </w:divBdr>
        </w:div>
        <w:div w:id="442774208">
          <w:marLeft w:val="480"/>
          <w:marRight w:val="0"/>
          <w:marTop w:val="0"/>
          <w:marBottom w:val="0"/>
          <w:divBdr>
            <w:top w:val="none" w:sz="0" w:space="0" w:color="auto"/>
            <w:left w:val="none" w:sz="0" w:space="0" w:color="auto"/>
            <w:bottom w:val="none" w:sz="0" w:space="0" w:color="auto"/>
            <w:right w:val="none" w:sz="0" w:space="0" w:color="auto"/>
          </w:divBdr>
        </w:div>
        <w:div w:id="1263296014">
          <w:marLeft w:val="480"/>
          <w:marRight w:val="0"/>
          <w:marTop w:val="0"/>
          <w:marBottom w:val="0"/>
          <w:divBdr>
            <w:top w:val="none" w:sz="0" w:space="0" w:color="auto"/>
            <w:left w:val="none" w:sz="0" w:space="0" w:color="auto"/>
            <w:bottom w:val="none" w:sz="0" w:space="0" w:color="auto"/>
            <w:right w:val="none" w:sz="0" w:space="0" w:color="auto"/>
          </w:divBdr>
        </w:div>
        <w:div w:id="42862382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8B0EBBE-7A68-4A41-A2C3-22952739ADA3}"/>
      </w:docPartPr>
      <w:docPartBody>
        <w:p w:rsidR="00830577" w:rsidRDefault="0063574D">
          <w:r w:rsidRPr="005D3871">
            <w:rPr>
              <w:rStyle w:val="PlaceholderText"/>
            </w:rPr>
            <w:t>Click or tap here to enter text.</w:t>
          </w:r>
        </w:p>
      </w:docPartBody>
    </w:docPart>
    <w:docPart>
      <w:docPartPr>
        <w:name w:val="B9BC7044CD4A4D7BBF052BB6AAAC034C"/>
        <w:category>
          <w:name w:val="General"/>
          <w:gallery w:val="placeholder"/>
        </w:category>
        <w:types>
          <w:type w:val="bbPlcHdr"/>
        </w:types>
        <w:behaviors>
          <w:behavior w:val="content"/>
        </w:behaviors>
        <w:guid w:val="{C44D4773-2082-40CA-AD25-90E1C2123426}"/>
      </w:docPartPr>
      <w:docPartBody>
        <w:p w:rsidR="00440F4E" w:rsidRDefault="00C72C21" w:rsidP="00C72C21">
          <w:pPr>
            <w:pStyle w:val="B9BC7044CD4A4D7BBF052BB6AAAC034C"/>
          </w:pPr>
          <w:r w:rsidRPr="005D3871">
            <w:rPr>
              <w:rStyle w:val="PlaceholderText"/>
            </w:rPr>
            <w:t>Click or tap here to enter text.</w:t>
          </w:r>
        </w:p>
      </w:docPartBody>
    </w:docPart>
    <w:docPart>
      <w:docPartPr>
        <w:name w:val="22178D91DD998A419C06CBC7C00BE9A9"/>
        <w:category>
          <w:name w:val="General"/>
          <w:gallery w:val="placeholder"/>
        </w:category>
        <w:types>
          <w:type w:val="bbPlcHdr"/>
        </w:types>
        <w:behaviors>
          <w:behavior w:val="content"/>
        </w:behaviors>
        <w:guid w:val="{701954B3-4C33-BF44-9FBC-8B76DB3B30CC}"/>
      </w:docPartPr>
      <w:docPartBody>
        <w:p w:rsidR="00036791" w:rsidRDefault="001761B3" w:rsidP="001761B3">
          <w:pPr>
            <w:pStyle w:val="22178D91DD998A419C06CBC7C00BE9A9"/>
          </w:pPr>
          <w:r w:rsidRPr="005D387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74D"/>
    <w:rsid w:val="00036791"/>
    <w:rsid w:val="00060443"/>
    <w:rsid w:val="000A1BA7"/>
    <w:rsid w:val="000A738B"/>
    <w:rsid w:val="001761B3"/>
    <w:rsid w:val="001C4A73"/>
    <w:rsid w:val="00270315"/>
    <w:rsid w:val="00277CA4"/>
    <w:rsid w:val="002C2073"/>
    <w:rsid w:val="002C2BAC"/>
    <w:rsid w:val="00331FEB"/>
    <w:rsid w:val="0036220C"/>
    <w:rsid w:val="00440F4E"/>
    <w:rsid w:val="0063574D"/>
    <w:rsid w:val="00830577"/>
    <w:rsid w:val="00856622"/>
    <w:rsid w:val="00870E3E"/>
    <w:rsid w:val="009575D4"/>
    <w:rsid w:val="00A136DC"/>
    <w:rsid w:val="00AF588B"/>
    <w:rsid w:val="00B66E22"/>
    <w:rsid w:val="00BD2B50"/>
    <w:rsid w:val="00C00AF4"/>
    <w:rsid w:val="00C423D3"/>
    <w:rsid w:val="00C72C21"/>
    <w:rsid w:val="00CF18EF"/>
    <w:rsid w:val="00D729DF"/>
    <w:rsid w:val="00D95C51"/>
    <w:rsid w:val="00E238A6"/>
    <w:rsid w:val="00E57D81"/>
    <w:rsid w:val="00E76D32"/>
    <w:rsid w:val="00EE11FA"/>
    <w:rsid w:val="00F10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61B3"/>
    <w:rPr>
      <w:color w:val="666666"/>
    </w:rPr>
  </w:style>
  <w:style w:type="paragraph" w:customStyle="1" w:styleId="B9BC7044CD4A4D7BBF052BB6AAAC034C">
    <w:name w:val="B9BC7044CD4A4D7BBF052BB6AAAC034C"/>
    <w:rsid w:val="00C72C21"/>
  </w:style>
  <w:style w:type="paragraph" w:customStyle="1" w:styleId="22178D91DD998A419C06CBC7C00BE9A9">
    <w:name w:val="22178D91DD998A419C06CBC7C00BE9A9"/>
    <w:rsid w:val="001761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50F780-9258-4319-9B92-F1C69FD48CA7}">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42499856-67df-48ad-a2ff-3d13117fbf03&quot;,&quot;properties&quot;:{&quot;noteIndex&quot;:0},&quot;isEdited&quot;:false,&quot;manualOverride&quot;:{&quot;isManuallyOverridden&quot;:false,&quot;citeprocText&quot;:&quot;[1]&quot;,&quot;manualOverrideText&quot;:&quot;&quot;},&quot;citationTag&quot;:&quot;MENDELEY_CITATION_v3_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&quot;,&quot;citationItems&quot;:[{&quot;id&quot;:&quot;a9393475-d9aa-32d3-b05c-dae5b005aa05&quot;,&quot;itemData&quot;:{&quot;type&quot;:&quot;report&quot;,&quot;id&quot;:&quot;a9393475-d9aa-32d3-b05c-dae5b005aa05&quot;,&quot;title&quot;:&quot;Mycotoxin Hazards and Regulations&quot;,&quot;author&quot;:[{&quot;family&quot;:&quot;Dohlman&quot;,&quot;given&quot;:&quot;Erik&quot;,&quot;parse-names&quot;:false,&quot;dropping-particle&quot;:&quot;&quot;,&quot;non-dropping-particle&quot;:&quot;&quot;}],&quot;container-title&quot;:&quot;International Trade and Food Safety: Economic Theory and Case Studies&quot;,&quot;URL&quot;:&quot;https://www.ers.usda.gov/webdocs/publications/41603/15640_aer828h_1_.pdf?v=0&quot;,&quot;issued&quot;:{&quot;date-parts&quot;:[[2003]]},&quot;number-of-pages&quot;:&quot;97-109&quot;,&quot;language&quot;:&quot;en&quot;,&quot;abstract&quot;:&quot;This report examines the conceptual relationships between food safety and international trade and analyzes empirical examples from the meat and poultry, produce, food and animal feed crop, and seafood sectors.&quot;,&quot;publisher&quot;:&quot;U.S Department of Agriculture&quot;,&quot;container-title-short&quot;:&quot;&quot;},&quot;isTemporary&quot;:false,&quot;suppress-author&quot;:false,&quot;composite&quot;:false,&quot;author-only&quot;:false}]},{&quot;citationID&quot;:&quot;MENDELEY_CITATION_ce64868b-e0ea-4628-9ab6-afb57e8252af&quot;,&quot;properties&quot;:{&quot;noteIndex&quot;:0},&quot;isEdited&quot;:false,&quot;manualOverride&quot;:{&quot;isManuallyOverridden&quot;:false,&quot;citeprocText&quot;:&quot;[2]&quot;,&quot;manualOverrideText&quot;:&quot;&quot;},&quot;citationTag&quot;:&quot;MENDELEY_CITATION_v3_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&quot;,&quot;citationItems&quot;:[{&quot;id&quot;:&quot;29428180-35e1-391b-b597-53c832b5887e&quot;,&quot;itemData&quot;:{&quot;type&quot;:&quot;article-journal&quot;,&quot;id&quot;:&quot;29428180-35e1-391b-b597-53c832b5887e&quot;,&quot;title&quot;:&quot;Development of an Electrochemical Biosensor for the Detection of Aflatoxin M1 in Milk&quot;,&quot;author&quot;:[{&quot;family&quot;:&quot;Paniel&quot;,&quot;given&quot;:&quot;Nathalie&quot;,&quot;parse-names&quot;:false,&quot;dropping-particle&quot;:&quot;&quot;,&quot;non-dropping-particle&quot;:&quot;&quot;},{&quot;family&quot;:&quot;Radoi&quot;,&quot;given&quot;:&quot;Antonio&quot;,&quot;parse-names&quot;:false,&quot;dropping-particle&quot;:&quot;&quot;,&quot;non-dropping-particle&quot;:&quot;&quot;},{&quot;family&quot;:&quot;Marty&quot;,&quot;given&quot;:&quot;Jean-Louis&quot;,&quot;parse-names&quot;:false,&quot;dropping-particle&quot;:&quot;&quot;,&quot;non-dropping-particle&quot;:&quot;&quot;}],&quot;container-title&quot;:&quot;Sensors&quot;,&quot;DOI&quot;:&quot;10.3390/s101009439&quot;,&quot;ISSN&quot;:&quot;1424-8220&quot;,&quot;URL&quot;:&quot;https://www.mdpi.com/1424-8220/10/10/9439&quot;,&quot;issued&quot;:{&quot;date-parts&quot;:[[2010]]},&quot;page&quot;:&quot;9439-9448&quot;,&quot;language&quot;:&quot;en&quot;,&quot;abstract&quot;:&quot;We have developed an electrochemical immunosensor for the detection of ultratrace amounts of aflatoxin M1 (AFM1) in food products. The sensor was based on a competitive immunoassay using horseradish peroxidase (HRP) as a tag. Magnetic nanoparticles coated with antibody (anti-AFM1) were used to separate the bound and unbound fractions. The samples containing AFM1 were incubated with a fixed amount of antibody and tracer [AFM1 linked to HRP (conjugate)] until the system reached equilibrium. Competition occurs between the antigen (AFM1) and the conjugate for the antibody. Then, the mixture was deposited on the surface of screen-printed carbon electrodes, and the mediator [5-methylphenazinium methyl sulphate (MPMS)] was added. The enzymatic response was measured amperometrically. A standard range (0, 0.005, 0.01, 0.025, 0.05, 0.1, 0.25, 0.3, 0.4 and 0.5 ppb) of AFM1-contaminated milk from the ELISA kit was used to obtain a standard curve for AFM1. To test the detection sensitivity of our sensor, samples of commercial milk were supplemented at 0.01, 0.025, 0.05 or 0.1 ppb with AFM1. Our immunosensor has a low detection limit (0.01 ppb), which is under the recommended level of AFM1 [0.05 µg L-1 (ppb)], and has good reproducibility.&quot;,&quot;issue&quot;:&quot;10&quot;,&quot;volume&quot;:&quot;10&quot;,&quot;container-title-short&quot;:&quot;&quot;},&quot;isTemporary&quot;:false,&quot;suppress-author&quot;:false,&quot;composite&quot;:false,&quot;author-only&quot;:false}]},{&quot;citationID&quot;:&quot;MENDELEY_CITATION_55dd25d9-83a3-453d-8af1-e088ead57e71&quot;,&quot;properties&quot;:{&quot;noteIndex&quot;:0},&quot;isEdited&quot;:false,&quot;manualOverride&quot;:{&quot;isManuallyOverridden&quot;:false,&quot;citeprocText&quot;:&quot;[3]&quot;,&quot;manualOverrideText&quot;:&quot;&quot;},&quot;citationTag&quot;:&quot;MENDELEY_CITATION_v3_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&quot;,&quot;citationItems&quot;:[{&quot;id&quot;:&quot;e5aa0fa2-dd2b-36a2-a388-3bf573074cb7&quot;,&quot;itemData&quot;:{&quot;type&quot;:&quot;article-journal&quot;,&quot;id&quot;:&quot;e5aa0fa2-dd2b-36a2-a388-3bf573074cb7&quot;,&quot;title&quot;:&quot;An aptamer-based dipstick assay for the rapid and simple detection of aflatoxin B1&quot;,&quot;author&quot;:[{&quot;family&quot;:&quot;Shim&quot;,&quot;given&quot;:&quot;Won-Bo&quot;,&quot;parse-names&quot;:false,&quot;dropping-particle&quot;:&quot;&quot;,&quot;non-dropping-particle&quot;:&quot;&quot;},{&quot;family&quot;:&quot;Kim&quot;,&quot;given&quot;:&quot;Min Jin&quot;,&quot;parse-names&quot;:false,&quot;dropping-particle&quot;:&quot;&quot;,&quot;non-dropping-particle&quot;:&quot;&quot;},{&quot;family&quot;:&quot;Mun&quot;,&quot;given&quot;:&quot;Hyoyoung&quot;,&quot;parse-names&quot;:false,&quot;dropping-particle&quot;:&quot;&quot;,&quot;non-dropping-particle&quot;:&quot;&quot;},{&quot;family&quot;:&quot;Kim&quot;,&quot;given&quot;:&quot;Min-Gon&quot;,&quot;parse-names&quot;:false,&quot;dropping-particle&quot;:&quot;&quot;,&quot;non-dropping-particle&quot;:&quot;&quot;}],&quot;container-title&quot;:&quot;Biosensors and Bioelectronics&quot;,&quot;container-title-short&quot;:&quot;Biosens Bioelectron&quot;,&quot;DOI&quot;:&quot;10.1016/j.bios.2014.06.059&quot;,&quot;ISSN&quot;:&quot;0956-5663&quot;,&quot;URL&quot;:&quot;https://www.sciencedirect.com/science/article/pii/S0956566314004825&quot;,&quot;issued&quot;:{&quot;date-parts&quot;:[[2014]]},&quot;page&quot;:&quot;288-294&quot;,&quot;abstract&quot;:&quot;A rapid and simple dipstick assay based on an aptamer has been developed for the determination of aflatoxin B1 (AFB1). The dipstick assay format was based on a competitive reaction of the biotin-modified aptamer specific to AFB1 between target and cy5-modified DNA probes. Streptavidin and anti-cy5 antibody as capture reagents were immobilized at test and control lines on a membrane of the dipstick assay. After optimization, the limit of detection for the dipstick assay was 0.1 ng/ml AFB1 in buffer. The method was confirmed to be specific to AFB1, and the entire process of the assay can be completed within 30 min. Aqueous methanol (20%) provided a good extraction efficiency, and the matrix influence from corn extracts was successfully reduced through 2-fold dilution. The results of AFB1 analysis for corn samples spiked with known concentration of AFB1 by the dipstick assay and ELISA showed good agreement. The cut-off value of the dipstick assay for corn samples was 0.3 ng/g AFB1. Therefore, the dipstick assay is first reported and considered as a rapid, simple, on-site and inexpensive screening tool for AFB1 determination in grains as well as a corn.&quot;,&quot;volume&quot;:&quot;62&quot;},&quot;isTemporary&quot;:false,&quot;suppress-author&quot;:false,&quot;composite&quot;:false,&quot;author-only&quot;:false}]},{&quot;citationID&quot;:&quot;MENDELEY_CITATION_b3b3c278-f54f-40e4-b85b-e77a6627d5e4&quot;,&quot;properties&quot;:{&quot;noteIndex&quot;:0},&quot;isEdited&quot;:false,&quot;manualOverride&quot;:{&quot;isManuallyOverridden&quot;:false,&quot;citeprocText&quot;:&quot;[4]&quot;,&quot;manualOverrideText&quot;:&quot;&quot;},&quot;citationTag&quot;:&quot;MENDELEY_CITATION_v3_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&quot;,&quot;citationItems&quot;:[{&quot;id&quot;:&quot;688388f4-acb9-37c8-bc27-e0a67b47c33c&quot;,&quot;itemData&quot;:{&quot;type&quot;:&quot;article-journal&quot;,&quot;id&quot;:&quot;688388f4-acb9-37c8-bc27-e0a67b47c33c&quot;,&quot;title&quot;:&quot;Development of a smartphone-based biomimetic sensor for aflatoxin B1 detection using molecularly imprinted polymer membranes&quot;,&quot;author&quot;:[{&quot;family&quot;:&quot;Sergeyeva&quot;,&quot;given&quot;:&quot;Tetyana&quot;,&quot;parse-names&quot;:false,&quot;dropping-particle&quot;:&quot;&quot;,&quot;non-dropping-particle&quot;:&quot;&quot;},{&quot;family&quot;:&quot;Yarynka&quot;,&quot;given&quot;:&quot;Daria&quot;,&quot;parse-names&quot;:false,&quot;dropping-particle&quot;:&quot;&quot;,&quot;non-dropping-particle&quot;:&quot;&quot;},{&quot;family&quot;:&quot;Piletska&quot;,&quot;given&quot;:&quot;Elena&quot;,&quot;parse-names&quot;:false,&quot;dropping-particle&quot;:&quot;&quot;,&quot;non-dropping-particle&quot;:&quot;&quot;},{&quot;family&quot;:&quot;Linnik&quot;,&quot;given&quot;:&quot;Rostyslav&quot;,&quot;parse-names&quot;:false,&quot;dropping-particle&quot;:&quot;&quot;,&quot;non-dropping-particle&quot;:&quot;&quot;},{&quot;family&quot;:&quot;Zaporozhets&quot;,&quot;given&quot;:&quot;Olga&quot;,&quot;parse-names&quot;:false,&quot;dropping-particle&quot;:&quot;&quot;,&quot;non-dropping-particle&quot;:&quot;&quot;},{&quot;family&quot;:&quot;Brovko&quot;,&quot;given&quot;:&quot;Oleksandr&quot;,&quot;parse-names&quot;:false,&quot;dropping-particle&quot;:&quot;&quot;,&quot;non-dropping-particle&quot;:&quot;&quot;},{&quot;family&quot;:&quot;Piletsky&quot;,&quot;given&quot;:&quot;Sergey&quot;,&quot;parse-names&quot;:false,&quot;dropping-particle&quot;:&quot;&quot;,&quot;non-dropping-particle&quot;:&quot;&quot;},{&quot;family&quot;:&quot;El'skaya&quot;,&quot;given&quot;:&quot;Anna&quot;,&quot;parse-names&quot;:false,&quot;dropping-particle&quot;:&quot;&quot;,&quot;non-dropping-particle&quot;:&quot;&quot;}],&quot;container-title&quot;:&quot;Talanta&quot;,&quot;container-title-short&quot;:&quot;Talanta&quot;,&quot;DOI&quot;:&quot;10.1016/j.talanta.2019.04.016&quot;,&quot;ISSN&quot;:&quot;0039-9140&quot;,&quot;URL&quot;:&quot;https://www.sciencedirect.com/science/article/pii/S0039914019304059&quot;,&quot;issued&quot;:{&quot;date-parts&quot;:[[2019]]},&quot;page&quot;:&quot;204-210&quot;,&quot;abstract&quot;:&quot;A novel smartphone-based optical biomimetic sensor based on free-standing molecularly imprinted polymer (MIP) membranes was developed for rapid and sensitive point-of-care detection of aflatoxin B1. The developed MIP membranes were capable of selective recognition of the target analyte and, at the same time, of generation of a fluorimetric sensor response, which could be registered using the camera of a smartphone and analysed using image analysis. The developed system provides a possibility of synchronous detection of aflatoxin B1 in 96 channels. UV irradiation of aflatoxin B1, selectively bound by the MIP membranes from the analysed samples, initiated fluorescence of aflatoxin B1 with intensity directly proportional to its concentration. The composition of the MIP membranes used as a recognition element was optimised taking into account data of computational modelling. Two functional monomers (2-acrylamido-2-methyl-1-propansulfonic acid and acrylamide) were identified as optimal for the formation of aflatoxin B1-selective binding sites in the structure of the MIP membranes. Working characteristics of the smartphone-based sensor system were also estimated. The influence of pH and of buffer and NaCl concentrations on the smartphone-based sensor responses were studied. High selectivity of the developed sensor system towards aflatoxin B1 was confirmed in experiments with the close structural analogue of the target analyte - aflatoxin G2, and ochratoxin A. The detection limit for aflatoxin B1 using the smartphone-based sensor systems was found to be 20 ng mL−1 for the sensor based on MIP membranes synthesised with acrylamide as a functional monomer. The storage stability of the recognition elements of the developed sensors was estimated as one year when stored at 22 °C. The possibility to detect the aflatoxin B1 in contaminated food samples was shown. The MIP-membrane-based sensor system provided a convenient point-of-care approach in food safety testing.&quot;,&quot;volume&quot;:&quot;201&quot;},&quot;isTemporary&quot;:false,&quot;suppress-author&quot;:false,&quot;composite&quot;:false,&quot;author-only&quot;:false}]},{&quot;citationID&quot;:&quot;MENDELEY_CITATION_7758a474-c667-4407-b946-90da2e20538a&quot;,&quot;properties&quot;:{&quot;noteIndex&quot;:0},&quot;isEdited&quot;:false,&quot;manualOverride&quot;:{&quot;isManuallyOverridden&quot;:false,&quot;citeprocText&quot;:&quot;[5]&quot;,&quot;manualOverrideText&quot;:&quot;&quot;},&quot;citationTag&quot;:&quot;MENDELEY_CITATION_v3_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&quot;,&quot;citationItems&quot;:[{&quot;id&quot;:&quot;2a336699-8684-369a-8941-d38ad744d036&quot;,&quot;itemData&quot;:{&quot;type&quot;:&quot;article-journal&quot;,&quot;id&quot;:&quot;2a336699-8684-369a-8941-d38ad744d036&quot;,&quot;title&quot;:&quot;Aptamer based surface plasmon resonance sensor for aflatoxin B1&quot;,&quot;author&quot;:[{&quot;family&quot;:&quot;Sun&quot;,&quot;given&quot;:&quot;Linlin&quot;,&quot;parse-names&quot;:false,&quot;dropping-particle&quot;:&quot;&quot;,&quot;non-dropping-particle&quot;:&quot;&quot;},{&quot;family&quot;:&quot;Wu&quot;,&quot;given&quot;:&quot;Liqing&quot;,&quot;parse-names&quot;:false,&quot;dropping-particle&quot;:&quot;&quot;,&quot;non-dropping-particle&quot;:&quot;&quot;},{&quot;family&quot;:&quot;Zhao&quot;,&quot;given&quot;:&quot;Qiang&quot;,&quot;parse-names&quot;:false,&quot;dropping-particle&quot;:&quot;&quot;,&quot;non-dropping-particle&quot;:&quot;&quot;}],&quot;container-title&quot;:&quot;Microchimica Acta&quot;,&quot;DOI&quot;:&quot;10.1007/s00604-017-2265-5&quot;,&quot;ISSN&quot;:&quot;1436-5073&quot;,&quot;URL&quot;:&quot;https://doi.org/10.1007/s00604-017-2265-5&quot;,&quot;issued&quot;:{&quot;date-parts&quot;:[[2017]]},&quot;page&quot;:&quot;2605-2610&quot;,&quot;language&quot;:&quot;en&quot;,&quot;abstract&quot;:&quot;The authors describe a surface plasmon resonance (SPR) based aptasensor for the carcinogenic mycotoxin aflatoxin B1 (AFB1) in a direct assay format. The aptamer is immobilized on the surface of a commercial sensor chip, and the SPR signal increases on binding of AFB1. The sensor chip can be fully regenerated by passing a flow of buffer over it upon which bound AFB1 dissociates from the aptamer. The biosensor works in the 0.4 nM to 200 nM AFB1 concentration range and has a 0.4 nM detection limit. It allows AFB1 to be determined in complex samples such as diluted red wine and beer. The assay is sensitive, and the chip is easily regenerated and stable. The method therefore overcomes certain limitations of antibody-based SPR assays and of competitive SPR assays for AFB1.&quot;,&quot;issue&quot;:&quot;8&quot;,&quot;volume&quot;:&quot;184&quot;,&quot;container-title-short&quot;:&quot;&quot;},&quot;isTemporary&quot;:false,&quot;suppress-author&quot;:false,&quot;composite&quot;:false,&quot;author-only&quot;:false}]},{&quot;citationID&quot;:&quot;MENDELEY_CITATION_3e143861-0efd-408d-ad2f-8aaf1e79a5fb&quot;,&quot;properties&quot;:{&quot;noteIndex&quot;:0},&quot;isEdited&quot;:false,&quot;manualOverride&quot;:{&quot;isManuallyOverridden&quot;:false,&quot;citeprocText&quot;:&quot;[6]&quot;,&quot;manualOverrideText&quot;:&quot;&quot;},&quot;citationTag&quot;:&quot;MENDELEY_CITATION_v3_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&quot;,&quot;citationItems&quot;:[{&quot;id&quot;:&quot;e5dead77-d285-3426-aca6-4a63ee7152b5&quot;,&quot;itemData&quot;:{&quot;type&quot;:&quot;article-journal&quot;,&quot;id&quot;:&quot;e5dead77-d285-3426-aca6-4a63ee7152b5&quot;,&quot;title&quot;:&quot;A novel electrochemical immunosensor for highly sensitive detection of aflatoxin B1 in corn using single-walled carbon nanotubes/chitosan&quot;,&quot;author&quot;:[{&quot;family&quot;:&quot;Zhang&quot;,&quot;given&quot;:&quot;Xian&quot;,&quot;parse-names&quot;:false,&quot;dropping-particle&quot;:&quot;&quot;,&quot;non-dropping-particle&quot;:&quot;&quot;},{&quot;family&quot;:&quot;Li&quot;,&quot;given&quot;:&quot;Chao-Rui&quot;,&quot;parse-names&quot;:false,&quot;dropping-particle&quot;:&quot;&quot;,&quot;non-dropping-particle&quot;:&quot;&quot;},{&quot;family&quot;:&quot;Wang&quot;,&quot;given&quot;:&quot;Wei-Cheng&quot;,&quot;parse-names&quot;:false,&quot;dropping-particle&quot;:&quot;&quot;,&quot;non-dropping-particle&quot;:&quot;&quot;},{&quot;family&quot;:&quot;Xue&quot;,&quot;given&quot;:&quot;Jian&quot;,&quot;parse-names&quot;:false,&quot;dropping-particle&quot;:&quot;&quot;,&quot;non-dropping-particle&quot;:&quot;&quot;},{&quot;family&quot;:&quot;Huang&quot;,&quot;given&quot;:&quot;Ya-Ling&quot;,&quot;parse-names&quot;:false,&quot;dropping-particle&quot;:&quot;&quot;,&quot;non-dropping-particle&quot;:&quot;&quot;},{&quot;family&quot;:&quot;Yang&quot;,&quot;given&quot;:&quot;Xian-Xian&quot;,&quot;parse-names&quot;:false,&quot;dropping-particle&quot;:&quot;&quot;,&quot;non-dropping-particle&quot;:&quot;&quot;},{&quot;family&quot;:&quot;Tan&quot;,&quot;given&quot;:&quot;Bin&quot;,&quot;parse-names&quot;:false,&quot;dropping-particle&quot;:&quot;&quot;,&quot;non-dropping-particle&quot;:&quot;&quot;},{&quot;family&quot;:&quot;Zhou&quot;,&quot;given&quot;:&quot;Xi-Peng&quot;,&quot;parse-names&quot;:false,&quot;dropping-particle&quot;:&quot;&quot;,&quot;non-dropping-particle&quot;:&quot;&quot;},{&quot;family&quot;:&quot;Shao&quot;,&quot;given&quot;:&quot;Chuang&quot;,&quot;parse-names&quot;:false,&quot;dropping-particle&quot;:&quot;&quot;,&quot;non-dropping-particle&quot;:&quot;&quot;},{&quot;family&quot;:&quot;Ding&quot;,&quot;given&quot;:&quot;Shi-Jia&quot;,&quot;parse-names&quot;:false,&quot;dropping-particle&quot;:&quot;&quot;,&quot;non-dropping-particle&quot;:&quot;&quot;},{&quot;family&quot;:&quot;Qiu&quot;,&quot;given&quot;:&quot;Jing-Fu&quot;,&quot;parse-names&quot;:false,&quot;dropping-particle&quot;:&quot;&quot;,&quot;non-dropping-particle&quot;:&quot;&quot;}],&quot;container-title&quot;:&quot;Food Chemistry&quot;,&quot;container-title-short&quot;:&quot;Food Chem&quot;,&quot;DOI&quot;:&quot;10.1016/j.foodchem.2015.06.044&quot;,&quot;ISSN&quot;:&quot;0308-8146&quot;,&quot;URL&quot;:&quot;https://www.sciencedirect.com/science/article/pii/S030881461500936X&quot;,&quot;issued&quot;:{&quot;date-parts&quot;:[[2016]]},&quot;page&quot;:&quot;197-202&quot;,&quot;abstract&quot;:&quot;A sensitive electrochemical immunosensor for aflatoxin B1 (AFB1) detection based on single-walled carbon nanotubes/chitosan was presented. The immunosensor was based on an indirect competitive binding to a fixed amount of anti-AFB1 between free AFB1 and AFB1-bovine serum albumin, which conjugate immobilized on covalently functionalized nanotubes/chitosan laid on the glass carbon electrode. Then, the anti-mouse immunoglobulin G secondary antibody labeled with alkaline phosphatase was bound to the electrode surface through reacting with primary antibody. Finally, alkaline phosphatase catalyzes the hydrolysis of the substrate α-naphthyl phosphate, which produced electrochemical signal. Compared with conventional methods, the established immunosensor was more sensitive and simple. Under optimal conditions, this method could quantitatively detect AFB1 from 0.01 to 100ngmL−1 with a detection limit of 3.5pgmL−1. Moreover, the immunosensor was successfully applied to assay AFB1 in corn powder, which showed good correlation with the results obtained from high performance liquid chromatography.&quot;,&quot;volume&quot;:&quot;192&quot;},&quot;isTemporary&quot;:false}]},{&quot;citationID&quot;:&quot;MENDELEY_CITATION_d318703b-b80e-4bc9-9451-c9b9c82e3a1e&quot;,&quot;properties&quot;:{&quot;noteIndex&quot;:0},&quot;isEdited&quot;:false,&quot;manualOverride&quot;:{&quot;isManuallyOverridden&quot;:false,&quot;citeprocText&quot;:&quot;[7]&quot;,&quot;manualOverrideText&quot;:&quot;&quot;},&quot;citationTag&quot;:&quot;MENDELEY_CITATION_v3_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&quot;,&quot;citationItems&quot;:[{&quot;id&quot;:&quot;197b9990-64ba-3aa5-ab0f-f48a7c20bdad&quot;,&quot;itemData&quot;:{&quot;type&quot;:&quot;article-journal&quot;,&quot;id&quot;:&quot;197b9990-64ba-3aa5-ab0f-f48a7c20bdad&quot;,&quot;title&quot;:&quot;A novel fluorescence aptasensor based on mesoporous silica nanoparticles for selective and sensitive detection of aflatoxin B1&quot;,&quot;author&quot;:[{&quot;family&quot;:&quot;Tan&quot;,&quot;given&quot;:&quot;Hongxia&quot;,&quot;parse-names&quot;:false,&quot;dropping-particle&quot;:&quot;&quot;,&quot;non-dropping-particle&quot;:&quot;&quot;},{&quot;family&quot;:&quot;Ma&quot;,&quot;given&quot;:&quot;Liang&quot;,&quot;parse-names&quot;:false,&quot;dropping-particle&quot;:&quot;&quot;,&quot;non-dropping-particle&quot;:&quot;&quot;},{&quot;family&quot;:&quot;Guo&quot;,&quot;given&quot;:&quot;Ting&quot;,&quot;parse-names&quot;:false,&quot;dropping-particle&quot;:&quot;&quot;,&quot;non-dropping-particle&quot;:&quot;&quot;},{&quot;family&quot;:&quot;Zhou&quot;,&quot;given&quot;:&quot;Hongyuan&quot;,&quot;parse-names&quot;:false,&quot;dropping-particle&quot;:&quot;&quot;,&quot;non-dropping-particle&quot;:&quot;&quot;},{&quot;family&quot;:&quot;Chen&quot;,&quot;given&quot;:&quot;Lu&quot;,&quot;parse-names&quot;:false,&quot;dropping-particle&quot;:&quot;&quot;,&quot;non-dropping-particle&quot;:&quot;&quot;},{&quot;family&quot;:&quot;Zhang&quot;,&quot;given&quot;:&quot;Yuhao&quot;,&quot;parse-names&quot;:false,&quot;dropping-particle&quot;:&quot;&quot;,&quot;non-dropping-particle&quot;:&quot;&quot;},{&quot;family&quot;:&quot;Dai&quot;,&quot;given&quot;:&quot;Hongjie&quot;,&quot;parse-names&quot;:false,&quot;dropping-particle&quot;:&quot;&quot;,&quot;non-dropping-particle&quot;:&quot;&quot;},{&quot;family&quot;:&quot;Yu&quot;,&quot;given&quot;:&quot;Yong&quot;,&quot;parse-names&quot;:false,&quot;dropping-particle&quot;:&quot;&quot;,&quot;non-dropping-particle&quot;:&quot;&quot;}],&quot;container-title&quot;:&quot;Analytica Chimica Acta&quot;,&quot;container-title-short&quot;:&quot;Anal Chim Acta&quot;,&quot;DOI&quot;:&quot;10.1016/j.aca.2019.04.014&quot;,&quot;ISSN&quot;:&quot;0003-2670&quot;,&quot;URL&quot;:&quot;https://www.sciencedirect.com/science/article/pii/S0003267019304234&quot;,&quot;issued&quot;:{&quot;date-parts&quot;:[[2019]]},&quot;page&quot;:&quot;87-95&quot;,&quot;abstract&quot;:&quot;Based on the mesoporous silica nanoparticles (MSN), a novel, simple and label-free aptamer biosensor was designed for the detection of aflatoxin B1 (AFB1). Here, the aptamers were used as molecular recognition probes and “gated molecules” while Rh6G was loaded into the interior of the particles as the signal probe. In the absence of AFB1, the “gate” was closed to prevent the leakage of the signal probe because of the immobilization of aptamers on the surface of MSN-NH2. With the presence of AFB1, the “gate” could be opened to release the signal probe for the specifical binding of aptamers to AFB1. Our results showed that the fluorescence intensity was positively correlated with the concentration of AFB1 (0.5–50 ng mL−1), with the detection limit as low as 0.13 ng mL−1. What's more, this design provides a new approach for rapid, sensitive and selective detection based on aptamers and it could be applied to numerous other analytes if appropriate aptamers are available.&quot;,&quot;volume&quot;:&quot;1068&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A3B8C086DCD041B8E012096AE26625" ma:contentTypeVersion="17" ma:contentTypeDescription="Create a new document." ma:contentTypeScope="" ma:versionID="74224fc2ab02decd5712a64be708ecf0">
  <xsd:schema xmlns:xsd="http://www.w3.org/2001/XMLSchema" xmlns:xs="http://www.w3.org/2001/XMLSchema" xmlns:p="http://schemas.microsoft.com/office/2006/metadata/properties" xmlns:ns3="9465d705-aa4b-4b77-92ec-1b4de2ef91d4" xmlns:ns4="2a668b09-f7b8-4615-8c4c-4ce7838d72ee" targetNamespace="http://schemas.microsoft.com/office/2006/metadata/properties" ma:root="true" ma:fieldsID="1268979ab8cdbee55d1842bb0d99f21b" ns3:_="" ns4:_="">
    <xsd:import namespace="9465d705-aa4b-4b77-92ec-1b4de2ef91d4"/>
    <xsd:import namespace="2a668b09-f7b8-4615-8c4c-4ce7838d72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5d705-aa4b-4b77-92ec-1b4de2ef9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668b09-f7b8-4615-8c4c-4ce7838d7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465d705-aa4b-4b77-92ec-1b4de2ef91d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957AF1-DDEC-42D1-8530-A074D6903B9F}">
  <ds:schemaRefs>
    <ds:schemaRef ds:uri="http://schemas.openxmlformats.org/officeDocument/2006/bibliography"/>
  </ds:schemaRefs>
</ds:datastoreItem>
</file>

<file path=customXml/itemProps2.xml><?xml version="1.0" encoding="utf-8"?>
<ds:datastoreItem xmlns:ds="http://schemas.openxmlformats.org/officeDocument/2006/customXml" ds:itemID="{63359D8B-B908-4091-8794-3FB29221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5d705-aa4b-4b77-92ec-1b4de2ef91d4"/>
    <ds:schemaRef ds:uri="2a668b09-f7b8-4615-8c4c-4ce7838d7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B7DD51-3EFB-4FC0-B457-1CAA518F6850}">
  <ds:schemaRefs>
    <ds:schemaRef ds:uri="http://schemas.microsoft.com/office/2006/metadata/properties"/>
    <ds:schemaRef ds:uri="http://schemas.microsoft.com/office/infopath/2007/PartnerControls"/>
    <ds:schemaRef ds:uri="9465d705-aa4b-4b77-92ec-1b4de2ef91d4"/>
  </ds:schemaRefs>
</ds:datastoreItem>
</file>

<file path=customXml/itemProps4.xml><?xml version="1.0" encoding="utf-8"?>
<ds:datastoreItem xmlns:ds="http://schemas.openxmlformats.org/officeDocument/2006/customXml" ds:itemID="{A59DF08B-89B2-4505-AC5E-EA5716ED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Kokala, Abhinav</dc:creator>
  <cp:keywords/>
  <dc:description/>
  <cp:lastModifiedBy>Mishra, Kundan Kumar</cp:lastModifiedBy>
  <cp:revision>12</cp:revision>
  <dcterms:created xsi:type="dcterms:W3CDTF">2025-08-18T20:02:00Z</dcterms:created>
  <dcterms:modified xsi:type="dcterms:W3CDTF">2025-08-21T16:44:00Z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id="Mwds5GBd"/&gt;&lt;style id="http://www.zotero.org/styles/apa" locale="en-US" hasBibliography="1" bibliographyStyleHasBeenSet="1"/&gt;&lt;prefs&gt;&lt;pref name="fieldType" value="Field"/&gt;&lt;/prefs&gt;&lt;/data&gt;</vt:lpwstr>
  </property>
  <property fmtid="{D5CDD505-2E9C-101B-9397-08002B2CF9AE}" pid="3" name="ContentTypeId">
    <vt:lpwstr>0x01010043A3B8C086DCD041B8E012096AE26625</vt:lpwstr>
  </property>
</Properties>
</file>