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6DF50" w14:textId="0EE2C33B" w:rsidR="009A2CBE" w:rsidRPr="009A2CBE" w:rsidRDefault="009A2CBE" w:rsidP="009A2CBE">
      <w:pPr>
        <w:spacing w:after="0" w:line="360" w:lineRule="auto"/>
        <w:jc w:val="center"/>
        <w:rPr>
          <w:rFonts w:ascii="Times New Roman" w:eastAsia="맑은 고딕" w:hAnsi="Times New Roman" w:cs="Times New Roman"/>
          <w:sz w:val="36"/>
          <w:szCs w:val="36"/>
          <w:lang w:eastAsia="ko-KR"/>
        </w:rPr>
      </w:pPr>
      <w:r w:rsidRPr="009A2CBE">
        <w:rPr>
          <w:rFonts w:ascii="Times New Roman" w:eastAsia="맑은 고딕" w:hAnsi="Times New Roman" w:cs="Times New Roman" w:hint="eastAsia"/>
          <w:sz w:val="36"/>
          <w:szCs w:val="36"/>
          <w:lang w:eastAsia="ko-KR"/>
        </w:rPr>
        <w:t>Supporting Information</w:t>
      </w:r>
    </w:p>
    <w:p w14:paraId="47D61697" w14:textId="681806B9" w:rsidR="00927CD1" w:rsidRDefault="009A2CBE" w:rsidP="009A2CBE">
      <w:pPr>
        <w:spacing w:after="0" w:line="360" w:lineRule="auto"/>
        <w:jc w:val="both"/>
        <w:rPr>
          <w:rFonts w:ascii="Times New Roman" w:eastAsia="맑은 고딕" w:hAnsi="Times New Roman" w:cs="Times New Roman"/>
          <w:b/>
          <w:bCs/>
          <w:sz w:val="32"/>
          <w:szCs w:val="32"/>
          <w:lang w:eastAsia="ko-KR"/>
        </w:rPr>
      </w:pPr>
      <w:r w:rsidRPr="00EE2EBF">
        <w:rPr>
          <w:rFonts w:ascii="Times New Roman" w:hAnsi="Times New Roman" w:cs="Times New Roman"/>
          <w:b/>
          <w:bCs/>
          <w:sz w:val="32"/>
          <w:szCs w:val="32"/>
        </w:rPr>
        <w:t>Moisture-induced surface degradation mechanism of argyrodite Li</w:t>
      </w:r>
      <w:r w:rsidRPr="00EE2EBF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6</w:t>
      </w:r>
      <w:r w:rsidRPr="00EE2EBF">
        <w:rPr>
          <w:rFonts w:ascii="Times New Roman" w:hAnsi="Times New Roman" w:cs="Times New Roman"/>
          <w:b/>
          <w:bCs/>
          <w:sz w:val="32"/>
          <w:szCs w:val="32"/>
        </w:rPr>
        <w:t>PS</w:t>
      </w:r>
      <w:r w:rsidRPr="00EE2EBF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5</w:t>
      </w:r>
      <w:r w:rsidRPr="00EE2EBF">
        <w:rPr>
          <w:rFonts w:ascii="Times New Roman" w:hAnsi="Times New Roman" w:cs="Times New Roman"/>
          <w:b/>
          <w:bCs/>
          <w:sz w:val="32"/>
          <w:szCs w:val="32"/>
        </w:rPr>
        <w:t>Cl under dry-room conditions</w:t>
      </w:r>
    </w:p>
    <w:p w14:paraId="6439874F" w14:textId="77777777" w:rsidR="009A2CBE" w:rsidRPr="009A2CBE" w:rsidRDefault="009A2CBE" w:rsidP="009A2CBE">
      <w:pPr>
        <w:spacing w:line="360" w:lineRule="auto"/>
        <w:rPr>
          <w:rFonts w:ascii="Times New Roman" w:hAnsi="Times New Roman" w:cs="Times New Roman"/>
          <w:szCs w:val="24"/>
        </w:rPr>
      </w:pPr>
      <w:r w:rsidRPr="009A2CBE">
        <w:rPr>
          <w:rFonts w:ascii="Times New Roman" w:hAnsi="Times New Roman" w:cs="Times New Roman"/>
          <w:szCs w:val="24"/>
        </w:rPr>
        <w:t>Yoon-Seong Kim</w:t>
      </w:r>
      <w:r w:rsidRPr="009A2CBE">
        <w:rPr>
          <w:rFonts w:ascii="Times New Roman" w:hAnsi="Times New Roman" w:cs="Times New Roman"/>
          <w:szCs w:val="24"/>
          <w:vertAlign w:val="superscript"/>
        </w:rPr>
        <w:t>1</w:t>
      </w:r>
      <w:r w:rsidRPr="009A2CBE">
        <w:rPr>
          <w:rFonts w:ascii="Times New Roman" w:hAnsi="Times New Roman" w:cs="Times New Roman"/>
          <w:szCs w:val="24"/>
        </w:rPr>
        <w:t>, Jeong-Doo Yi</w:t>
      </w:r>
      <w:r w:rsidRPr="009A2CBE">
        <w:rPr>
          <w:rFonts w:ascii="Times New Roman" w:hAnsi="Times New Roman" w:cs="Times New Roman"/>
          <w:szCs w:val="24"/>
          <w:vertAlign w:val="superscript"/>
        </w:rPr>
        <w:t>2</w:t>
      </w:r>
      <w:r w:rsidRPr="009A2CBE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9A2CBE">
        <w:rPr>
          <w:rFonts w:ascii="Times New Roman" w:hAnsi="Times New Roman" w:cs="Times New Roman"/>
          <w:szCs w:val="24"/>
        </w:rPr>
        <w:t>Sihyeon</w:t>
      </w:r>
      <w:proofErr w:type="spellEnd"/>
      <w:r w:rsidRPr="009A2CBE">
        <w:rPr>
          <w:rFonts w:ascii="Times New Roman" w:hAnsi="Times New Roman" w:cs="Times New Roman"/>
          <w:szCs w:val="24"/>
        </w:rPr>
        <w:t xml:space="preserve"> Sung</w:t>
      </w:r>
      <w:r w:rsidRPr="009A2CBE">
        <w:rPr>
          <w:rFonts w:ascii="Times New Roman" w:hAnsi="Times New Roman" w:cs="Times New Roman"/>
          <w:szCs w:val="24"/>
          <w:vertAlign w:val="superscript"/>
        </w:rPr>
        <w:t>3</w:t>
      </w:r>
      <w:r w:rsidRPr="009A2CBE">
        <w:rPr>
          <w:rFonts w:ascii="Times New Roman" w:hAnsi="Times New Roman" w:cs="Times New Roman"/>
          <w:szCs w:val="24"/>
        </w:rPr>
        <w:t>, Dong-Hwa Seo</w:t>
      </w:r>
      <w:r w:rsidRPr="009A2CBE">
        <w:rPr>
          <w:rFonts w:ascii="Times New Roman" w:hAnsi="Times New Roman" w:cs="Times New Roman"/>
          <w:szCs w:val="24"/>
          <w:vertAlign w:val="superscript"/>
        </w:rPr>
        <w:t>1*</w:t>
      </w:r>
    </w:p>
    <w:p w14:paraId="0E08C548" w14:textId="77777777" w:rsidR="009A2CBE" w:rsidRPr="00396B82" w:rsidRDefault="009A2CBE" w:rsidP="001F6686">
      <w:pPr>
        <w:spacing w:line="276" w:lineRule="auto"/>
        <w:jc w:val="both"/>
        <w:rPr>
          <w:rFonts w:ascii="Times New Roman" w:hAnsi="Times New Roman" w:cs="Times New Roman"/>
          <w:szCs w:val="20"/>
        </w:rPr>
      </w:pPr>
      <w:bookmarkStart w:id="0" w:name="_Hlk150463850"/>
      <w:r w:rsidRPr="00396B82">
        <w:rPr>
          <w:rFonts w:ascii="Times New Roman" w:hAnsi="Times New Roman" w:cs="Times New Roman" w:hint="eastAsia"/>
          <w:szCs w:val="20"/>
          <w:vertAlign w:val="superscript"/>
        </w:rPr>
        <w:t>1</w:t>
      </w:r>
      <w:r w:rsidRPr="00396B82">
        <w:rPr>
          <w:rFonts w:ascii="Times New Roman" w:hAnsi="Times New Roman" w:cs="Times New Roman"/>
          <w:szCs w:val="20"/>
        </w:rPr>
        <w:t xml:space="preserve"> Department of Materials Science and Engineering, Korea Advanced Institute of Science and Technology (KAIST), 291, </w:t>
      </w:r>
      <w:proofErr w:type="spellStart"/>
      <w:r w:rsidRPr="00396B82">
        <w:rPr>
          <w:rFonts w:ascii="Times New Roman" w:hAnsi="Times New Roman" w:cs="Times New Roman"/>
          <w:szCs w:val="20"/>
        </w:rPr>
        <w:t>Daehak-ro</w:t>
      </w:r>
      <w:proofErr w:type="spellEnd"/>
      <w:r w:rsidRPr="00396B82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396B82">
        <w:rPr>
          <w:rFonts w:ascii="Times New Roman" w:hAnsi="Times New Roman" w:cs="Times New Roman"/>
          <w:szCs w:val="20"/>
        </w:rPr>
        <w:t>Yuseong-gu</w:t>
      </w:r>
      <w:proofErr w:type="spellEnd"/>
      <w:r w:rsidRPr="00396B82">
        <w:rPr>
          <w:rFonts w:ascii="Times New Roman" w:hAnsi="Times New Roman" w:cs="Times New Roman"/>
          <w:szCs w:val="20"/>
        </w:rPr>
        <w:t>, Daejeon 34141, Republic of Korea</w:t>
      </w:r>
    </w:p>
    <w:bookmarkEnd w:id="0"/>
    <w:p w14:paraId="01851DFF" w14:textId="360625A6" w:rsidR="009A2CBE" w:rsidRPr="00396B82" w:rsidRDefault="009A2CBE" w:rsidP="001F6686">
      <w:pPr>
        <w:spacing w:line="276" w:lineRule="auto"/>
        <w:jc w:val="both"/>
        <w:rPr>
          <w:rFonts w:ascii="Times New Roman" w:hAnsi="Times New Roman" w:cs="Times New Roman"/>
          <w:szCs w:val="20"/>
        </w:rPr>
      </w:pPr>
      <w:r w:rsidRPr="00396B82">
        <w:rPr>
          <w:rFonts w:ascii="Times New Roman" w:hAnsi="Times New Roman" w:cs="Times New Roman" w:hint="eastAsia"/>
          <w:szCs w:val="20"/>
          <w:vertAlign w:val="superscript"/>
        </w:rPr>
        <w:t>2</w:t>
      </w:r>
      <w:r w:rsidRPr="00396B82">
        <w:rPr>
          <w:rFonts w:ascii="Times New Roman" w:hAnsi="Times New Roman" w:cs="Times New Roman"/>
          <w:szCs w:val="20"/>
        </w:rPr>
        <w:t xml:space="preserve"> Korea </w:t>
      </w:r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>Automotive</w:t>
      </w:r>
      <w:r w:rsidRPr="00396B82">
        <w:rPr>
          <w:rFonts w:ascii="Times New Roman" w:hAnsi="Times New Roman" w:cs="Times New Roman"/>
          <w:szCs w:val="20"/>
        </w:rPr>
        <w:t xml:space="preserve"> Technology </w:t>
      </w:r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 xml:space="preserve">Institute </w:t>
      </w:r>
      <w:r w:rsidRPr="00396B82">
        <w:rPr>
          <w:rFonts w:ascii="Times New Roman" w:hAnsi="Times New Roman" w:cs="Times New Roman"/>
          <w:szCs w:val="20"/>
        </w:rPr>
        <w:t>(K</w:t>
      </w:r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>ATECH</w:t>
      </w:r>
      <w:r w:rsidRPr="00396B82">
        <w:rPr>
          <w:rFonts w:ascii="Times New Roman" w:hAnsi="Times New Roman" w:cs="Times New Roman"/>
          <w:szCs w:val="20"/>
        </w:rPr>
        <w:t xml:space="preserve">), </w:t>
      </w:r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>303</w:t>
      </w:r>
      <w:r w:rsidRPr="00396B82">
        <w:rPr>
          <w:rFonts w:ascii="Times New Roman" w:hAnsi="Times New Roman" w:cs="Times New Roman"/>
          <w:szCs w:val="20"/>
        </w:rPr>
        <w:t xml:space="preserve">, </w:t>
      </w:r>
      <w:proofErr w:type="spellStart"/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>Pungse-ro</w:t>
      </w:r>
      <w:proofErr w:type="spellEnd"/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>,</w:t>
      </w:r>
      <w:r w:rsidRPr="00396B82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>Pungse-myeon</w:t>
      </w:r>
      <w:proofErr w:type="spellEnd"/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>, Cheonan-</w:t>
      </w:r>
      <w:proofErr w:type="spellStart"/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>si</w:t>
      </w:r>
      <w:proofErr w:type="spellEnd"/>
      <w:r w:rsidRPr="00396B82">
        <w:rPr>
          <w:rFonts w:ascii="Times New Roman" w:hAnsi="Times New Roman" w:cs="Times New Roman"/>
          <w:szCs w:val="20"/>
        </w:rPr>
        <w:t xml:space="preserve">, </w:t>
      </w:r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>Chungcheongnam-do</w:t>
      </w:r>
      <w:r w:rsidRPr="00396B82">
        <w:rPr>
          <w:rFonts w:ascii="Times New Roman" w:hAnsi="Times New Roman" w:cs="Times New Roman"/>
          <w:szCs w:val="20"/>
        </w:rPr>
        <w:t xml:space="preserve"> 3</w:t>
      </w:r>
      <w:r w:rsidR="001F6686">
        <w:rPr>
          <w:rFonts w:ascii="Times New Roman" w:eastAsia="맑은 고딕" w:hAnsi="Times New Roman" w:cs="Times New Roman" w:hint="eastAsia"/>
          <w:szCs w:val="20"/>
          <w:lang w:eastAsia="ko-KR"/>
        </w:rPr>
        <w:t>1214</w:t>
      </w:r>
      <w:r w:rsidRPr="00396B82">
        <w:rPr>
          <w:rFonts w:ascii="Times New Roman" w:hAnsi="Times New Roman" w:cs="Times New Roman"/>
          <w:szCs w:val="20"/>
        </w:rPr>
        <w:t>, Republic of Korea</w:t>
      </w:r>
    </w:p>
    <w:p w14:paraId="6ADC7402" w14:textId="77777777" w:rsidR="009A2CBE" w:rsidRPr="00396B82" w:rsidRDefault="009A2CBE" w:rsidP="001F6686">
      <w:pPr>
        <w:spacing w:line="276" w:lineRule="auto"/>
        <w:jc w:val="both"/>
        <w:rPr>
          <w:rFonts w:ascii="Times New Roman" w:hAnsi="Times New Roman" w:cs="Times New Roman"/>
          <w:szCs w:val="20"/>
        </w:rPr>
      </w:pPr>
      <w:r w:rsidRPr="00396B82">
        <w:rPr>
          <w:rFonts w:ascii="Times New Roman" w:hAnsi="Times New Roman" w:cs="Times New Roman" w:hint="eastAsia"/>
          <w:szCs w:val="20"/>
          <w:vertAlign w:val="superscript"/>
        </w:rPr>
        <w:t>3</w:t>
      </w:r>
      <w:r w:rsidRPr="00396B82">
        <w:rPr>
          <w:rFonts w:ascii="Times New Roman" w:hAnsi="Times New Roman" w:cs="Times New Roman"/>
          <w:szCs w:val="20"/>
        </w:rPr>
        <w:t xml:space="preserve"> Samsung SDI, 882, </w:t>
      </w:r>
      <w:proofErr w:type="spellStart"/>
      <w:r w:rsidRPr="00396B82">
        <w:rPr>
          <w:rFonts w:ascii="Times New Roman" w:hAnsi="Times New Roman" w:cs="Times New Roman"/>
          <w:szCs w:val="20"/>
        </w:rPr>
        <w:t>Dongtanwoncheon-ro</w:t>
      </w:r>
      <w:proofErr w:type="spellEnd"/>
      <w:r w:rsidRPr="00396B82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396B82">
        <w:rPr>
          <w:rFonts w:ascii="Times New Roman" w:hAnsi="Times New Roman" w:cs="Times New Roman"/>
          <w:szCs w:val="20"/>
        </w:rPr>
        <w:t>Yeongtong-gu</w:t>
      </w:r>
      <w:proofErr w:type="spellEnd"/>
      <w:r w:rsidRPr="00396B82">
        <w:rPr>
          <w:rFonts w:ascii="Times New Roman" w:hAnsi="Times New Roman" w:cs="Times New Roman"/>
          <w:szCs w:val="20"/>
        </w:rPr>
        <w:t>, Suwon-</w:t>
      </w:r>
      <w:proofErr w:type="spellStart"/>
      <w:r w:rsidRPr="00396B82">
        <w:rPr>
          <w:rFonts w:ascii="Times New Roman" w:hAnsi="Times New Roman" w:cs="Times New Roman"/>
          <w:szCs w:val="20"/>
        </w:rPr>
        <w:t>si</w:t>
      </w:r>
      <w:proofErr w:type="spellEnd"/>
      <w:r w:rsidRPr="00396B82">
        <w:rPr>
          <w:rFonts w:ascii="Times New Roman" w:hAnsi="Times New Roman" w:cs="Times New Roman"/>
          <w:szCs w:val="20"/>
        </w:rPr>
        <w:t>, Gyeonggi-do 16677, Republic of Korea</w:t>
      </w:r>
    </w:p>
    <w:p w14:paraId="265B6FA8" w14:textId="77777777" w:rsidR="009A2CBE" w:rsidRPr="00396B82" w:rsidRDefault="009A2CBE" w:rsidP="001F6686">
      <w:pPr>
        <w:spacing w:line="276" w:lineRule="auto"/>
        <w:jc w:val="both"/>
        <w:rPr>
          <w:rFonts w:ascii="Times New Roman" w:hAnsi="Times New Roman" w:cs="Times New Roman"/>
          <w:szCs w:val="20"/>
        </w:rPr>
      </w:pPr>
      <w:r w:rsidRPr="00396B82">
        <w:rPr>
          <w:rFonts w:ascii="Times New Roman" w:hAnsi="Times New Roman" w:cs="Times New Roman" w:hint="eastAsia"/>
          <w:szCs w:val="20"/>
        </w:rPr>
        <w:t>*</w:t>
      </w:r>
      <w:r w:rsidRPr="00396B82">
        <w:rPr>
          <w:rFonts w:ascii="Times New Roman" w:hAnsi="Times New Roman" w:cs="Times New Roman"/>
          <w:szCs w:val="20"/>
        </w:rPr>
        <w:t>Correspondence and requests for materials should be addressed to Dong-Hwa Seo (dseo@kaist.ac.kr)</w:t>
      </w:r>
    </w:p>
    <w:p w14:paraId="75A2BD86" w14:textId="77777777" w:rsidR="009A2CBE" w:rsidRDefault="009A2CBE" w:rsidP="009A2CBE">
      <w:pPr>
        <w:spacing w:after="0" w:line="360" w:lineRule="auto"/>
        <w:jc w:val="both"/>
        <w:rPr>
          <w:rFonts w:ascii="Times New Roman" w:eastAsia="맑은 고딕" w:hAnsi="Times New Roman" w:cs="Times New Roman"/>
          <w:b/>
          <w:bCs/>
          <w:sz w:val="32"/>
          <w:szCs w:val="32"/>
          <w:lang w:eastAsia="ko-KR"/>
        </w:rPr>
      </w:pPr>
    </w:p>
    <w:p w14:paraId="1CDA8CC8" w14:textId="433F3FC6" w:rsidR="009A2CBE" w:rsidRPr="009A2CBE" w:rsidRDefault="009A2CBE" w:rsidP="009A2CBE">
      <w:pPr>
        <w:spacing w:after="0" w:line="360" w:lineRule="auto"/>
        <w:jc w:val="both"/>
        <w:rPr>
          <w:rFonts w:ascii="Times New Roman" w:eastAsia="맑은 고딕" w:hAnsi="Times New Roman" w:cs="Times New Roman"/>
          <w:b/>
          <w:bCs/>
          <w:sz w:val="28"/>
          <w:szCs w:val="28"/>
          <w:lang w:eastAsia="ko-KR"/>
        </w:rPr>
      </w:pPr>
      <w:r w:rsidRPr="009A2CBE">
        <w:rPr>
          <w:rFonts w:ascii="Times New Roman" w:eastAsia="맑은 고딕" w:hAnsi="Times New Roman" w:cs="Times New Roman" w:hint="eastAsia"/>
          <w:b/>
          <w:bCs/>
          <w:sz w:val="28"/>
          <w:szCs w:val="28"/>
          <w:lang w:eastAsia="ko-KR"/>
        </w:rPr>
        <w:t>Table of contents</w:t>
      </w:r>
    </w:p>
    <w:p w14:paraId="581EEC25" w14:textId="01A86620" w:rsidR="009A2CBE" w:rsidRPr="00FB2D4F" w:rsidRDefault="009A2CBE" w:rsidP="009A2CBE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Supplementary Figure 1 | Difference in ionic conductivity between the pristine and 3-day dry room exposed Li</w:t>
      </w:r>
      <w:r w:rsidRPr="009A2CBE">
        <w:rPr>
          <w:rFonts w:ascii="Times New Roman" w:eastAsia="맑은 고딕" w:hAnsi="Times New Roman" w:cs="Times New Roman" w:hint="eastAsia"/>
          <w:color w:val="222222"/>
          <w:shd w:val="clear" w:color="auto" w:fill="FFFFFF"/>
          <w:vertAlign w:val="subscript"/>
          <w:lang w:val="en-GB" w:eastAsia="ko-KR"/>
        </w:rPr>
        <w:t>6</w:t>
      </w: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PS</w:t>
      </w:r>
      <w:r w:rsidRPr="009A2CBE">
        <w:rPr>
          <w:rFonts w:ascii="Times New Roman" w:eastAsia="맑은 고딕" w:hAnsi="Times New Roman" w:cs="Times New Roman" w:hint="eastAsia"/>
          <w:color w:val="222222"/>
          <w:shd w:val="clear" w:color="auto" w:fill="FFFFFF"/>
          <w:vertAlign w:val="subscript"/>
          <w:lang w:val="en-GB" w:eastAsia="ko-KR"/>
        </w:rPr>
        <w:t>5</w:t>
      </w: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Cl (LPSC).</w:t>
      </w:r>
    </w:p>
    <w:p w14:paraId="72C8C69E" w14:textId="4F8103C0" w:rsidR="009A2CBE" w:rsidRPr="00FB2D4F" w:rsidRDefault="009A2CBE" w:rsidP="009A2CBE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Supplementary Figure 2 | Difference in the X-ray diffraction (XRD) pattern between the pristine and the 7-day dry room exposed LPSC.</w:t>
      </w:r>
    </w:p>
    <w:p w14:paraId="374ECF30" w14:textId="252B467B" w:rsidR="009A2CBE" w:rsidRPr="00BB00F2" w:rsidRDefault="009A2CBE" w:rsidP="009A2CBE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Supplementary Figure 3 | </w:t>
      </w:r>
      <w:r w:rsidR="00BB00F2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X-ray </w:t>
      </w:r>
      <w:r w:rsidR="00BB00F2">
        <w:rPr>
          <w:rFonts w:ascii="Times New Roman" w:eastAsia="맑은 고딕" w:hAnsi="Times New Roman" w:cs="Times New Roman" w:hint="eastAsia"/>
          <w:lang w:eastAsia="ko-KR"/>
        </w:rPr>
        <w:t>photoelectron spectroscopy (XPS) analysis detection for initial surfaces.</w:t>
      </w:r>
    </w:p>
    <w:p w14:paraId="6D44C95F" w14:textId="25F8D441" w:rsidR="00BB00F2" w:rsidRPr="00BB00F2" w:rsidRDefault="00BB00F2" w:rsidP="00BB00F2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Supplementary Table 1 | Theoretical reaction energies (</w:t>
      </w:r>
      <w:proofErr w:type="spellStart"/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E</w:t>
      </w:r>
      <w:r w:rsidRPr="00BB00F2">
        <w:rPr>
          <w:rFonts w:ascii="Times New Roman" w:eastAsia="맑은 고딕" w:hAnsi="Times New Roman" w:cs="Times New Roman" w:hint="eastAsia"/>
          <w:color w:val="222222"/>
          <w:shd w:val="clear" w:color="auto" w:fill="FFFFFF"/>
          <w:vertAlign w:val="subscript"/>
          <w:lang w:val="en-GB" w:eastAsia="ko-KR"/>
        </w:rPr>
        <w:t>reaction</w:t>
      </w:r>
      <w:proofErr w:type="spellEnd"/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) of three possible reaction equations based on bulk structures.</w:t>
      </w:r>
    </w:p>
    <w:p w14:paraId="700EDE1A" w14:textId="21E234E2" w:rsidR="00BB00F2" w:rsidRPr="00BB00F2" w:rsidRDefault="00BB00F2" w:rsidP="00BB00F2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Supplementary Table 2 | Lattice parameters of structures used in computational simulations.</w:t>
      </w:r>
    </w:p>
    <w:p w14:paraId="7D837DDB" w14:textId="7F2E8019" w:rsidR="009A2CBE" w:rsidRPr="00FB2D4F" w:rsidRDefault="009A2CBE" w:rsidP="009A2CBE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Supplementary Figure 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4</w:t>
      </w: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| 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Structural definition for atomic layers of the LPSC surface.</w:t>
      </w:r>
    </w:p>
    <w:p w14:paraId="74623F5E" w14:textId="284BE992" w:rsidR="009A2CBE" w:rsidRPr="00FB2D4F" w:rsidRDefault="009A2CBE" w:rsidP="009A2CBE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Supplementary Figure 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5</w:t>
      </w: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| 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S-O substitution energy (</w:t>
      </w:r>
      <w:proofErr w:type="spellStart"/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E</w:t>
      </w:r>
      <w:r w:rsidR="00A63B25" w:rsidRP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vertAlign w:val="subscript"/>
          <w:lang w:val="en-GB" w:eastAsia="ko-KR"/>
        </w:rPr>
        <w:t>sub</w:t>
      </w:r>
      <w:proofErr w:type="spellEnd"/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) values</w:t>
      </w:r>
      <w:r w:rsidR="006D4124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depending on the case of oxygen substitution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.</w:t>
      </w:r>
    </w:p>
    <w:p w14:paraId="7D70650E" w14:textId="62B29DCA" w:rsidR="009A2CBE" w:rsidRPr="00FB2D4F" w:rsidRDefault="009A2CBE" w:rsidP="009A2CBE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Supplementary Figure 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6</w:t>
      </w: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| 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Bond elongation after the 2</w:t>
      </w:r>
      <w:r w:rsidR="00A63B25" w:rsidRP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vertAlign w:val="superscript"/>
          <w:lang w:val="en-GB" w:eastAsia="ko-KR"/>
        </w:rPr>
        <w:t>nd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layer-substitution (LPSCO).</w:t>
      </w:r>
    </w:p>
    <w:p w14:paraId="4FC39CA2" w14:textId="14B59A0D" w:rsidR="009A2CBE" w:rsidRPr="00FB2D4F" w:rsidRDefault="009A2CBE" w:rsidP="009A2CBE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lastRenderedPageBreak/>
        <w:t xml:space="preserve">Supplementary Figure 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7</w:t>
      </w: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| 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Atomic definition for the oxygen and </w:t>
      </w:r>
      <w:proofErr w:type="spellStart"/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sulfur</w:t>
      </w:r>
      <w:proofErr w:type="spellEnd"/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sites from the </w:t>
      </w:r>
      <w:r w:rsidR="00A63B25">
        <w:rPr>
          <w:rFonts w:ascii="Times New Roman" w:eastAsia="맑은 고딕" w:hAnsi="Times New Roman" w:cs="Times New Roman"/>
          <w:color w:val="222222"/>
          <w:shd w:val="clear" w:color="auto" w:fill="FFFFFF"/>
          <w:lang w:val="en-GB" w:eastAsia="ko-KR"/>
        </w:rPr>
        <w:t>third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to the fifth layers of the fully O-substituted LPSC at the first three layers (LPSCO</w:t>
      </w:r>
      <w:r w:rsidR="00A63B25" w:rsidRP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vertAlign w:val="subscript"/>
          <w:lang w:val="en-GB" w:eastAsia="ko-KR"/>
        </w:rPr>
        <w:t>123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).</w:t>
      </w:r>
    </w:p>
    <w:p w14:paraId="60C2C0D5" w14:textId="718B6D30" w:rsidR="009A2CBE" w:rsidRPr="00FB2D4F" w:rsidRDefault="009A2CBE" w:rsidP="009A2CBE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Supplementary Figure 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8</w:t>
      </w: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| 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Relative stability of the structures</w:t>
      </w:r>
      <w:r w:rsidR="00471ECF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,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where S-O exchange occurs between the oxygen at the third atomic layer and non-bonding </w:t>
      </w:r>
      <w:proofErr w:type="spellStart"/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sulfur</w:t>
      </w:r>
      <w:proofErr w:type="spellEnd"/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or the broken P</w:t>
      </w:r>
      <w:r w:rsidR="00A63B25">
        <w:rPr>
          <w:rFonts w:ascii="Times New Roman" w:eastAsia="맑은 고딕" w:hAnsi="Times New Roman" w:cs="Times New Roman"/>
          <w:color w:val="222222"/>
          <w:shd w:val="clear" w:color="auto" w:fill="FFFFFF"/>
          <w:lang w:eastAsia="ko-KR"/>
        </w:rPr>
        <w:t>–S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eastAsia="ko-KR"/>
        </w:rPr>
        <w:t xml:space="preserve"> bond</w:t>
      </w:r>
      <w:r w:rsidR="00933CAA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eastAsia="ko-KR"/>
        </w:rPr>
        <w:t>ing site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eastAsia="ko-KR"/>
        </w:rPr>
        <w:t xml:space="preserve"> in the layers below, compared to the LPSCO</w:t>
      </w:r>
      <w:r w:rsidR="00A63B25" w:rsidRP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vertAlign w:val="subscript"/>
          <w:lang w:eastAsia="ko-KR"/>
        </w:rPr>
        <w:t>123</w:t>
      </w:r>
      <w:r w:rsidR="00A63B25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eastAsia="ko-KR"/>
        </w:rPr>
        <w:t>.</w:t>
      </w:r>
    </w:p>
    <w:p w14:paraId="3205FA2C" w14:textId="03378C3B" w:rsidR="009A2CBE" w:rsidRPr="00FB2D4F" w:rsidRDefault="009A2CBE" w:rsidP="009A2CBE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Supplementary Figure </w:t>
      </w:r>
      <w:r w:rsidR="00471ECF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9</w:t>
      </w: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| </w:t>
      </w:r>
      <w:r w:rsidR="00471ECF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Phase distribution of LPSC surface depending on the etching beam intensity.</w:t>
      </w:r>
    </w:p>
    <w:p w14:paraId="4801EA5D" w14:textId="58343CA1" w:rsidR="009A2CBE" w:rsidRPr="00FB2D4F" w:rsidRDefault="009A2CBE" w:rsidP="009A2CBE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Supplementary Figure </w:t>
      </w:r>
      <w:r w:rsidR="00471ECF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10</w:t>
      </w: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| </w:t>
      </w:r>
      <w:r w:rsidR="00471ECF">
        <w:rPr>
          <w:rFonts w:ascii="Times New Roman" w:eastAsia="맑은 고딕" w:hAnsi="Times New Roman" w:cs="Times New Roman" w:hint="eastAsia"/>
          <w:lang w:eastAsia="ko-KR"/>
        </w:rPr>
        <w:t>XPS depth analysis of LPSC</w:t>
      </w:r>
      <w:r w:rsidR="00471ECF" w:rsidRPr="00BB00F2">
        <w:rPr>
          <w:rFonts w:ascii="Times New Roman" w:eastAsia="맑은 고딕" w:hAnsi="Times New Roman" w:cs="Times New Roman" w:hint="eastAsia"/>
          <w:vertAlign w:val="subscript"/>
          <w:lang w:eastAsia="ko-KR"/>
        </w:rPr>
        <w:t>5d</w:t>
      </w:r>
      <w:r w:rsidR="00BB00F2">
        <w:rPr>
          <w:rFonts w:ascii="Times New Roman" w:eastAsia="맑은 고딕" w:hAnsi="Times New Roman" w:cs="Times New Roman" w:hint="eastAsia"/>
          <w:lang w:eastAsia="ko-KR"/>
        </w:rPr>
        <w:t>.</w:t>
      </w:r>
    </w:p>
    <w:p w14:paraId="5FC2737E" w14:textId="0965E2D4" w:rsidR="007447AB" w:rsidRDefault="009A2CBE" w:rsidP="007447AB">
      <w:pPr>
        <w:numPr>
          <w:ilvl w:val="0"/>
          <w:numId w:val="8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jc w:val="both"/>
        <w:rPr>
          <w:rFonts w:ascii="Times New Roman" w:eastAsia="맑은 고딕" w:hAnsi="Times New Roman" w:cs="Times New Roman"/>
          <w:color w:val="222222"/>
          <w:shd w:val="clear" w:color="auto" w:fill="FFFFFF"/>
          <w:lang w:val="en-GB" w:eastAsia="ko-KR"/>
        </w:rPr>
      </w:pP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Supplementary Figure 1</w:t>
      </w:r>
      <w:r w:rsidR="00471ECF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1</w:t>
      </w:r>
      <w:r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 xml:space="preserve"> | </w:t>
      </w:r>
      <w:r w:rsidR="00471ECF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XPS depth analysis of the 3-minute etched LPSC</w:t>
      </w:r>
      <w:r w:rsidR="00471ECF" w:rsidRPr="00BB00F2">
        <w:rPr>
          <w:rFonts w:ascii="Times New Roman" w:eastAsia="맑은 고딕" w:hAnsi="Times New Roman" w:cs="Times New Roman" w:hint="eastAsia"/>
          <w:color w:val="222222"/>
          <w:shd w:val="clear" w:color="auto" w:fill="FFFFFF"/>
          <w:vertAlign w:val="subscript"/>
          <w:lang w:val="en-GB" w:eastAsia="ko-KR"/>
        </w:rPr>
        <w:t>25d</w:t>
      </w:r>
      <w:r w:rsidR="00471ECF">
        <w:rPr>
          <w:rFonts w:ascii="Times New Roman" w:eastAsia="맑은 고딕" w:hAnsi="Times New Roman" w:cs="Times New Roman" w:hint="eastAsia"/>
          <w:color w:val="222222"/>
          <w:shd w:val="clear" w:color="auto" w:fill="FFFFFF"/>
          <w:lang w:val="en-GB" w:eastAsia="ko-KR"/>
        </w:rPr>
        <w:t>.</w:t>
      </w:r>
    </w:p>
    <w:p w14:paraId="24BB8B26" w14:textId="77777777" w:rsidR="007447AB" w:rsidRDefault="007447AB">
      <w:pPr>
        <w:rPr>
          <w:rFonts w:ascii="Times New Roman" w:eastAsia="맑은 고딕" w:hAnsi="Times New Roman" w:cs="Times New Roman"/>
          <w:color w:val="222222"/>
          <w:shd w:val="clear" w:color="auto" w:fill="FFFFFF"/>
          <w:lang w:val="en-GB" w:eastAsia="ko-KR"/>
        </w:rPr>
      </w:pPr>
      <w:r>
        <w:rPr>
          <w:rFonts w:ascii="Times New Roman" w:eastAsia="맑은 고딕" w:hAnsi="Times New Roman" w:cs="Times New Roman"/>
          <w:color w:val="222222"/>
          <w:shd w:val="clear" w:color="auto" w:fill="FFFFFF"/>
          <w:lang w:val="en-GB" w:eastAsia="ko-KR"/>
        </w:rPr>
        <w:br w:type="page"/>
      </w:r>
    </w:p>
    <w:p w14:paraId="225D250A" w14:textId="77777777" w:rsidR="007447AB" w:rsidRDefault="007447AB" w:rsidP="007447AB">
      <w:pPr>
        <w:spacing w:line="360" w:lineRule="auto"/>
        <w:jc w:val="center"/>
        <w:rPr>
          <w:rFonts w:eastAsiaTheme="minorEastAsia"/>
          <w:lang w:eastAsia="ko-KR"/>
        </w:rPr>
      </w:pPr>
      <w:r>
        <w:rPr>
          <w:noProof/>
        </w:rPr>
        <w:lastRenderedPageBreak/>
        <w:drawing>
          <wp:inline distT="0" distB="0" distL="0" distR="0" wp14:anchorId="1C809443" wp14:editId="7EF59679">
            <wp:extent cx="4625635" cy="3905174"/>
            <wp:effectExtent l="0" t="0" r="3810" b="635"/>
            <wp:docPr id="229420152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420152" name="그림 1" descr="텍스트, 스크린샷, 폰트, 번호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4065" cy="3912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4621E" w14:textId="77777777" w:rsidR="007447AB" w:rsidRPr="007447AB" w:rsidRDefault="007447AB" w:rsidP="007447AB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lang w:val="en-GB"/>
        </w:rPr>
      </w:pP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Supplementary Figure 1 | Difference in ionic conductivity between the pristine and 3-day dry room exposed Li</w:t>
      </w: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vertAlign w:val="subscript"/>
          <w:lang w:val="en-GB" w:eastAsia="ko-KR"/>
        </w:rPr>
        <w:t>6</w:t>
      </w: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PS</w:t>
      </w: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vertAlign w:val="subscript"/>
          <w:lang w:val="en-GB" w:eastAsia="ko-KR"/>
        </w:rPr>
        <w:t>5</w:t>
      </w: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Cl (LPSC).</w:t>
      </w:r>
    </w:p>
    <w:p w14:paraId="01CDE05F" w14:textId="77777777" w:rsidR="007447AB" w:rsidRDefault="007447AB">
      <w:pPr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br w:type="page"/>
      </w:r>
    </w:p>
    <w:p w14:paraId="04B0DF2F" w14:textId="77777777" w:rsidR="007447AB" w:rsidRDefault="007447AB" w:rsidP="007447AB">
      <w:pPr>
        <w:spacing w:line="360" w:lineRule="auto"/>
        <w:jc w:val="both"/>
        <w:rPr>
          <w:rFonts w:eastAsiaTheme="minorEastAsia"/>
          <w:lang w:eastAsia="ko-KR"/>
        </w:rPr>
      </w:pPr>
    </w:p>
    <w:p w14:paraId="6897314D" w14:textId="77777777" w:rsidR="007447AB" w:rsidRPr="0036163D" w:rsidRDefault="007447AB" w:rsidP="007447AB">
      <w:pPr>
        <w:spacing w:line="360" w:lineRule="auto"/>
        <w:jc w:val="center"/>
        <w:rPr>
          <w:rFonts w:eastAsiaTheme="minorEastAsia"/>
          <w:lang w:eastAsia="ko-KR"/>
        </w:rPr>
      </w:pPr>
      <w:r>
        <w:rPr>
          <w:noProof/>
        </w:rPr>
        <w:drawing>
          <wp:inline distT="0" distB="0" distL="0" distR="0" wp14:anchorId="104CD737" wp14:editId="4A502057">
            <wp:extent cx="4363517" cy="3495816"/>
            <wp:effectExtent l="0" t="0" r="0" b="0"/>
            <wp:docPr id="979873368" name="그림 3" descr="텍스트, 도표, 라인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873368" name="그림 3" descr="텍스트, 도표, 라인, 그래프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401" cy="35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B5648" w14:textId="6EF8BCFE" w:rsidR="007447AB" w:rsidRPr="007447AB" w:rsidRDefault="00B933E1" w:rsidP="007447AB">
      <w:pPr>
        <w:spacing w:line="480" w:lineRule="auto"/>
        <w:jc w:val="both"/>
        <w:rPr>
          <w:rFonts w:ascii="Times New Roman" w:eastAsiaTheme="minorEastAsia" w:hAnsi="Times New Roman" w:cs="Times New Roman"/>
          <w:b/>
          <w:bCs/>
          <w:lang w:eastAsia="ko-KR"/>
        </w:rPr>
      </w:pP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Supplementary Figure </w:t>
      </w:r>
      <w:r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2</w:t>
      </w: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 | </w:t>
      </w:r>
      <w:r w:rsidR="007447AB" w:rsidRPr="007447AB">
        <w:rPr>
          <w:rFonts w:ascii="Times New Roman" w:eastAsiaTheme="minorEastAsia" w:hAnsi="Times New Roman" w:cs="Times New Roman"/>
          <w:b/>
          <w:bCs/>
          <w:lang w:eastAsia="ko-KR"/>
        </w:rPr>
        <w:t>Difference in the XRD pattern between the pristine and the 7-day dry room exposed LPSC.</w:t>
      </w:r>
    </w:p>
    <w:p w14:paraId="6439AC92" w14:textId="77777777" w:rsidR="007447AB" w:rsidRPr="004C7044" w:rsidRDefault="007447AB" w:rsidP="007447AB">
      <w:pPr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br w:type="page"/>
      </w:r>
    </w:p>
    <w:p w14:paraId="139E4185" w14:textId="77777777" w:rsidR="007447AB" w:rsidRDefault="007447AB" w:rsidP="007447AB">
      <w:pPr>
        <w:spacing w:line="360" w:lineRule="auto"/>
        <w:rPr>
          <w:rFonts w:eastAsiaTheme="minorEastAsia"/>
          <w:lang w:eastAsia="ko-KR"/>
        </w:rPr>
      </w:pPr>
      <w:r>
        <w:rPr>
          <w:noProof/>
        </w:rPr>
        <w:lastRenderedPageBreak/>
        <w:drawing>
          <wp:inline distT="0" distB="0" distL="0" distR="0" wp14:anchorId="01164D92" wp14:editId="4FAA9768">
            <wp:extent cx="5760720" cy="2470150"/>
            <wp:effectExtent l="0" t="0" r="0" b="6350"/>
            <wp:docPr id="923297087" name="그림 4" descr="텍스트, 스크린샷, 도표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297087" name="그림 4" descr="텍스트, 스크린샷, 도표, 그래프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4550C" w14:textId="108DB653" w:rsidR="007447AB" w:rsidRPr="007447AB" w:rsidRDefault="007447AB" w:rsidP="007447AB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lang w:val="en-GB"/>
        </w:rPr>
      </w:pP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Supplementary Figure 3 | X-ray </w:t>
      </w:r>
      <w:r w:rsidRPr="007447AB">
        <w:rPr>
          <w:rFonts w:ascii="Times New Roman" w:eastAsia="맑은 고딕" w:hAnsi="Times New Roman" w:cs="Times New Roman" w:hint="eastAsia"/>
          <w:b/>
          <w:bCs/>
          <w:lang w:eastAsia="ko-KR"/>
        </w:rPr>
        <w:t>photoelectron spectroscopy (XPS) analysis detection for initial surfaces.</w:t>
      </w:r>
      <w:r w:rsidRPr="007447AB">
        <w:rPr>
          <w:rFonts w:ascii="Times New Roman" w:eastAsia="맑은 고딕" w:hAnsi="Times New Roman" w:cs="Times New Roman"/>
          <w:b/>
          <w:bCs/>
          <w:lang w:eastAsia="ko-KR"/>
        </w:rPr>
        <w:t xml:space="preserve"> </w:t>
      </w:r>
      <w:r w:rsidRPr="007447AB">
        <w:rPr>
          <w:rFonts w:ascii="Times New Roman" w:eastAsiaTheme="minorEastAsia" w:hAnsi="Times New Roman" w:cs="Times New Roman"/>
          <w:lang w:eastAsia="ko-KR"/>
        </w:rPr>
        <w:t>Phase distributions of initial surfaces depending on the dry room exposure time, non-exposure (LPSC), 5-day exposure (LPSC</w:t>
      </w:r>
      <w:r w:rsidRPr="007447AB">
        <w:rPr>
          <w:rFonts w:ascii="Times New Roman" w:eastAsiaTheme="minorEastAsia" w:hAnsi="Times New Roman" w:cs="Times New Roman"/>
          <w:vertAlign w:val="subscript"/>
          <w:lang w:eastAsia="ko-KR"/>
        </w:rPr>
        <w:t>5d</w:t>
      </w:r>
      <w:r w:rsidRPr="007447AB">
        <w:rPr>
          <w:rFonts w:ascii="Times New Roman" w:eastAsiaTheme="minorEastAsia" w:hAnsi="Times New Roman" w:cs="Times New Roman"/>
          <w:lang w:eastAsia="ko-KR"/>
        </w:rPr>
        <w:t>), and 25-day exposure (LPSC</w:t>
      </w:r>
      <w:r w:rsidRPr="007447AB">
        <w:rPr>
          <w:rFonts w:ascii="Times New Roman" w:eastAsiaTheme="minorEastAsia" w:hAnsi="Times New Roman" w:cs="Times New Roman"/>
          <w:vertAlign w:val="subscript"/>
          <w:lang w:eastAsia="ko-KR"/>
        </w:rPr>
        <w:t>25d</w:t>
      </w:r>
      <w:r w:rsidRPr="007447AB">
        <w:rPr>
          <w:rFonts w:ascii="Times New Roman" w:eastAsiaTheme="minorEastAsia" w:hAnsi="Times New Roman" w:cs="Times New Roman"/>
          <w:lang w:eastAsia="ko-KR"/>
        </w:rPr>
        <w:t xml:space="preserve">), in </w:t>
      </w:r>
      <w:r w:rsidRPr="007447AB">
        <w:rPr>
          <w:rFonts w:ascii="Times New Roman" w:eastAsia="맑은 고딕" w:hAnsi="Times New Roman" w:cs="Times New Roman" w:hint="eastAsia"/>
          <w:b/>
          <w:bCs/>
          <w:lang w:eastAsia="ko-KR"/>
        </w:rPr>
        <w:t>a</w:t>
      </w:r>
      <w:r w:rsidRPr="007447AB">
        <w:rPr>
          <w:rFonts w:ascii="Times New Roman" w:eastAsiaTheme="minorEastAsia" w:hAnsi="Times New Roman" w:cs="Times New Roman"/>
          <w:lang w:eastAsia="ko-KR"/>
        </w:rPr>
        <w:t xml:space="preserve"> S 2p spectra and </w:t>
      </w:r>
      <w:r w:rsidRPr="007447AB">
        <w:rPr>
          <w:rFonts w:ascii="Times New Roman" w:eastAsia="맑은 고딕" w:hAnsi="Times New Roman" w:cs="Times New Roman" w:hint="eastAsia"/>
          <w:b/>
          <w:bCs/>
          <w:lang w:eastAsia="ko-KR"/>
        </w:rPr>
        <w:t>b</w:t>
      </w:r>
      <w:r w:rsidRPr="007447AB">
        <w:rPr>
          <w:rFonts w:ascii="Times New Roman" w:eastAsiaTheme="minorEastAsia" w:hAnsi="Times New Roman" w:cs="Times New Roman"/>
          <w:lang w:eastAsia="ko-KR"/>
        </w:rPr>
        <w:t xml:space="preserve"> P 2p spectra.</w:t>
      </w:r>
    </w:p>
    <w:p w14:paraId="0D7F7D03" w14:textId="6DFA8D23" w:rsidR="007447AB" w:rsidRPr="007447AB" w:rsidRDefault="007447AB">
      <w:pPr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br w:type="page"/>
      </w:r>
    </w:p>
    <w:tbl>
      <w:tblPr>
        <w:tblW w:w="4716" w:type="pct"/>
        <w:jc w:val="center"/>
        <w:tblLook w:val="01E0" w:firstRow="1" w:lastRow="1" w:firstColumn="1" w:lastColumn="1" w:noHBand="0" w:noVBand="0"/>
      </w:tblPr>
      <w:tblGrid>
        <w:gridCol w:w="6857"/>
        <w:gridCol w:w="2175"/>
      </w:tblGrid>
      <w:tr w:rsidR="007447AB" w:rsidRPr="008D771D" w14:paraId="12D0B110" w14:textId="77777777" w:rsidTr="007447AB">
        <w:trPr>
          <w:trHeight w:val="842"/>
          <w:jc w:val="center"/>
        </w:trPr>
        <w:tc>
          <w:tcPr>
            <w:tcW w:w="3796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937040B" w14:textId="77777777" w:rsidR="007447AB" w:rsidRPr="008D771D" w:rsidRDefault="007447AB" w:rsidP="00734E2F">
            <w:pPr>
              <w:pStyle w:val="TableHead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8D771D">
              <w:rPr>
                <w:rFonts w:eastAsiaTheme="minorEastAsia" w:hint="eastAsia"/>
                <w:sz w:val="24"/>
                <w:szCs w:val="24"/>
                <w:lang w:val="en-US" w:eastAsia="ko-KR"/>
              </w:rPr>
              <w:lastRenderedPageBreak/>
              <w:t>Reaction equations</w:t>
            </w:r>
          </w:p>
        </w:tc>
        <w:tc>
          <w:tcPr>
            <w:tcW w:w="1204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A2FF61" w14:textId="77777777" w:rsidR="007447AB" w:rsidRPr="008D771D" w:rsidRDefault="007447AB" w:rsidP="00734E2F">
            <w:pPr>
              <w:pStyle w:val="TableHead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proofErr w:type="spellStart"/>
            <w:r w:rsidRPr="008D771D">
              <w:rPr>
                <w:rFonts w:eastAsiaTheme="minorEastAsia" w:hint="eastAsia"/>
                <w:sz w:val="24"/>
                <w:szCs w:val="24"/>
                <w:lang w:val="en-US" w:eastAsia="ko-KR"/>
              </w:rPr>
              <w:t>E</w:t>
            </w:r>
            <w:r w:rsidRPr="008D771D">
              <w:rPr>
                <w:rFonts w:eastAsiaTheme="minorEastAsia" w:hint="eastAsia"/>
                <w:sz w:val="24"/>
                <w:szCs w:val="24"/>
                <w:vertAlign w:val="subscript"/>
                <w:lang w:val="en-US" w:eastAsia="ko-KR"/>
              </w:rPr>
              <w:t>reaction</w:t>
            </w:r>
            <w:proofErr w:type="spellEnd"/>
          </w:p>
          <w:p w14:paraId="1E2BD680" w14:textId="77777777" w:rsidR="007447AB" w:rsidRPr="008D771D" w:rsidRDefault="007447AB" w:rsidP="00734E2F">
            <w:pPr>
              <w:pStyle w:val="TableHead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8D771D">
              <w:rPr>
                <w:rFonts w:eastAsiaTheme="minorEastAsia" w:hint="eastAsia"/>
                <w:sz w:val="24"/>
                <w:szCs w:val="24"/>
                <w:lang w:val="en-US" w:eastAsia="ko-KR"/>
              </w:rPr>
              <w:t>[eV / formula unit]</w:t>
            </w:r>
          </w:p>
        </w:tc>
      </w:tr>
      <w:tr w:rsidR="007447AB" w:rsidRPr="008D771D" w14:paraId="344119CA" w14:textId="77777777" w:rsidTr="007447AB">
        <w:trPr>
          <w:trHeight w:val="527"/>
          <w:jc w:val="center"/>
        </w:trPr>
        <w:tc>
          <w:tcPr>
            <w:tcW w:w="3796" w:type="pct"/>
            <w:tcBorders>
              <w:top w:val="single" w:sz="4" w:space="0" w:color="000000"/>
            </w:tcBorders>
            <w:vAlign w:val="center"/>
          </w:tcPr>
          <w:p w14:paraId="6B256E01" w14:textId="77777777" w:rsidR="007447AB" w:rsidRPr="008D771D" w:rsidRDefault="007447AB" w:rsidP="00734E2F">
            <w:pPr>
              <w:pStyle w:val="TableBody"/>
              <w:spacing w:line="360" w:lineRule="auto"/>
              <w:rPr>
                <w:rFonts w:eastAsiaTheme="minorEastAsia"/>
                <w:sz w:val="24"/>
                <w:szCs w:val="24"/>
                <w:lang w:val="en-US" w:eastAsia="ko-KR"/>
              </w:rPr>
            </w:pPr>
            <w:r>
              <w:rPr>
                <w:rFonts w:eastAsiaTheme="minorEastAsia" w:hint="eastAsia"/>
                <w:sz w:val="24"/>
                <w:szCs w:val="24"/>
                <w:lang w:val="de-DE" w:eastAsia="ko-KR"/>
              </w:rPr>
              <w:t xml:space="preserve">(1) </w:t>
            </w:r>
            <w:r w:rsidRPr="008D771D">
              <w:rPr>
                <w:rFonts w:eastAsiaTheme="minorEastAsia" w:hint="eastAsia"/>
                <w:sz w:val="24"/>
                <w:szCs w:val="24"/>
                <w:lang w:val="de-DE" w:eastAsia="ko-KR"/>
              </w:rPr>
              <w:t>Li</w:t>
            </w:r>
            <w:r w:rsidRPr="008D771D">
              <w:rPr>
                <w:rFonts w:eastAsiaTheme="minorEastAsia" w:hint="eastAsia"/>
                <w:sz w:val="24"/>
                <w:szCs w:val="24"/>
                <w:vertAlign w:val="subscript"/>
                <w:lang w:val="de-DE" w:eastAsia="ko-KR"/>
              </w:rPr>
              <w:t>6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PS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5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Cl + 6H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2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 xml:space="preserve">O </w:t>
            </w:r>
            <w:r w:rsidRPr="008D771D">
              <w:rPr>
                <w:rFonts w:eastAsiaTheme="minorEastAsia" w:cs="Arial"/>
                <w:sz w:val="24"/>
                <w:szCs w:val="24"/>
                <w:lang w:val="de-DE" w:eastAsia="ko-KR"/>
              </w:rPr>
              <w:t>→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 xml:space="preserve"> LiCl + Li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3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PO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4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 xml:space="preserve"> + 2LiOH + 5H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2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S</w:t>
            </w:r>
          </w:p>
        </w:tc>
        <w:tc>
          <w:tcPr>
            <w:tcW w:w="1204" w:type="pct"/>
            <w:tcBorders>
              <w:top w:val="single" w:sz="4" w:space="0" w:color="000000"/>
            </w:tcBorders>
            <w:vAlign w:val="center"/>
          </w:tcPr>
          <w:p w14:paraId="15FA093D" w14:textId="2C7544CD" w:rsidR="007447AB" w:rsidRPr="008D771D" w:rsidRDefault="007447AB" w:rsidP="00734E2F">
            <w:pPr>
              <w:pStyle w:val="TableBody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>
              <w:rPr>
                <w:sz w:val="24"/>
                <w:szCs w:val="24"/>
                <w:lang w:val="en-US"/>
              </w:rPr>
              <w:t>–</w:t>
            </w:r>
            <w:r w:rsidRPr="008D771D">
              <w:rPr>
                <w:rFonts w:eastAsiaTheme="minorEastAsia" w:hint="eastAsia"/>
                <w:sz w:val="24"/>
                <w:szCs w:val="24"/>
                <w:lang w:val="en-US" w:eastAsia="ko-KR"/>
              </w:rPr>
              <w:t>6</w:t>
            </w:r>
            <w:r w:rsidRPr="008D771D">
              <w:rPr>
                <w:sz w:val="24"/>
                <w:szCs w:val="24"/>
                <w:lang w:val="en-US"/>
              </w:rPr>
              <w:t>.</w:t>
            </w:r>
            <w:r w:rsidRPr="008D771D">
              <w:rPr>
                <w:rFonts w:eastAsiaTheme="minorEastAsia" w:hint="eastAsia"/>
                <w:sz w:val="24"/>
                <w:szCs w:val="24"/>
                <w:lang w:val="en-US" w:eastAsia="ko-KR"/>
              </w:rPr>
              <w:t>222</w:t>
            </w:r>
          </w:p>
        </w:tc>
      </w:tr>
      <w:tr w:rsidR="007447AB" w:rsidRPr="008D771D" w14:paraId="7AD73B13" w14:textId="77777777" w:rsidTr="007447AB">
        <w:trPr>
          <w:trHeight w:val="527"/>
          <w:jc w:val="center"/>
        </w:trPr>
        <w:tc>
          <w:tcPr>
            <w:tcW w:w="3796" w:type="pct"/>
            <w:vAlign w:val="center"/>
          </w:tcPr>
          <w:p w14:paraId="40872FCD" w14:textId="77777777" w:rsidR="007447AB" w:rsidRPr="008D771D" w:rsidRDefault="007447AB" w:rsidP="00734E2F">
            <w:pPr>
              <w:pStyle w:val="TableBody"/>
              <w:spacing w:line="360" w:lineRule="auto"/>
              <w:rPr>
                <w:rFonts w:eastAsiaTheme="minorEastAsia"/>
                <w:sz w:val="24"/>
                <w:szCs w:val="24"/>
                <w:lang w:val="en-US" w:eastAsia="ko-KR"/>
              </w:rPr>
            </w:pPr>
            <w:r>
              <w:rPr>
                <w:rFonts w:eastAsiaTheme="minorEastAsia" w:hint="eastAsia"/>
                <w:sz w:val="24"/>
                <w:szCs w:val="24"/>
                <w:lang w:val="en-US" w:eastAsia="ko-KR"/>
              </w:rPr>
              <w:t xml:space="preserve">(2) </w:t>
            </w:r>
            <w:r w:rsidRPr="008D771D">
              <w:rPr>
                <w:sz w:val="24"/>
                <w:szCs w:val="24"/>
                <w:lang w:val="en-US"/>
              </w:rPr>
              <w:t>2LiOH + CO</w:t>
            </w:r>
            <w:r w:rsidRPr="008D771D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D771D">
              <w:rPr>
                <w:sz w:val="24"/>
                <w:szCs w:val="24"/>
                <w:lang w:val="en-US"/>
              </w:rPr>
              <w:t xml:space="preserve"> </w:t>
            </w:r>
            <w:r w:rsidRPr="008D771D">
              <w:rPr>
                <w:rFonts w:eastAsiaTheme="minorEastAsia" w:cs="Arial"/>
                <w:sz w:val="24"/>
                <w:szCs w:val="24"/>
                <w:lang w:val="de-DE" w:eastAsia="ko-KR"/>
              </w:rPr>
              <w:t>→</w:t>
            </w:r>
            <w:r w:rsidRPr="008D771D">
              <w:rPr>
                <w:sz w:val="24"/>
                <w:szCs w:val="24"/>
                <w:lang w:val="en-US"/>
              </w:rPr>
              <w:t xml:space="preserve"> Li</w:t>
            </w:r>
            <w:r w:rsidRPr="008D771D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D771D">
              <w:rPr>
                <w:sz w:val="24"/>
                <w:szCs w:val="24"/>
                <w:lang w:val="en-US"/>
              </w:rPr>
              <w:t>CO</w:t>
            </w:r>
            <w:r w:rsidRPr="008D771D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D771D">
              <w:rPr>
                <w:sz w:val="24"/>
                <w:szCs w:val="24"/>
                <w:lang w:val="en-US"/>
              </w:rPr>
              <w:t xml:space="preserve"> + H</w:t>
            </w:r>
            <w:r w:rsidRPr="008D771D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D771D">
              <w:rPr>
                <w:sz w:val="24"/>
                <w:szCs w:val="24"/>
                <w:lang w:val="en-US"/>
              </w:rPr>
              <w:t>O</w:t>
            </w:r>
          </w:p>
        </w:tc>
        <w:tc>
          <w:tcPr>
            <w:tcW w:w="1204" w:type="pct"/>
            <w:vAlign w:val="center"/>
          </w:tcPr>
          <w:p w14:paraId="1D41A803" w14:textId="4EFF256A" w:rsidR="007447AB" w:rsidRPr="008D771D" w:rsidRDefault="007447AB" w:rsidP="00734E2F">
            <w:pPr>
              <w:pStyle w:val="TableBody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>
              <w:rPr>
                <w:sz w:val="24"/>
                <w:szCs w:val="24"/>
                <w:lang w:val="en-US"/>
              </w:rPr>
              <w:t>–</w:t>
            </w:r>
            <w:r w:rsidRPr="008D771D">
              <w:rPr>
                <w:rFonts w:eastAsiaTheme="minorEastAsia" w:hint="eastAsia"/>
                <w:sz w:val="24"/>
                <w:szCs w:val="24"/>
                <w:lang w:val="en-US" w:eastAsia="ko-KR"/>
              </w:rPr>
              <w:t>1</w:t>
            </w:r>
            <w:r w:rsidRPr="008D771D">
              <w:rPr>
                <w:sz w:val="24"/>
                <w:szCs w:val="24"/>
                <w:lang w:val="en-US"/>
              </w:rPr>
              <w:t>.</w:t>
            </w:r>
            <w:r w:rsidRPr="008D771D">
              <w:rPr>
                <w:rFonts w:eastAsiaTheme="minorEastAsia" w:hint="eastAsia"/>
                <w:sz w:val="24"/>
                <w:szCs w:val="24"/>
                <w:lang w:val="en-US" w:eastAsia="ko-KR"/>
              </w:rPr>
              <w:t>465</w:t>
            </w:r>
          </w:p>
        </w:tc>
      </w:tr>
      <w:tr w:rsidR="007447AB" w:rsidRPr="008D771D" w14:paraId="2D109E2B" w14:textId="77777777" w:rsidTr="007447AB">
        <w:trPr>
          <w:trHeight w:val="527"/>
          <w:jc w:val="center"/>
        </w:trPr>
        <w:tc>
          <w:tcPr>
            <w:tcW w:w="3796" w:type="pct"/>
            <w:tcBorders>
              <w:bottom w:val="single" w:sz="4" w:space="0" w:color="000000"/>
            </w:tcBorders>
            <w:vAlign w:val="center"/>
          </w:tcPr>
          <w:p w14:paraId="2E024CC0" w14:textId="77777777" w:rsidR="007447AB" w:rsidRPr="008D771D" w:rsidRDefault="007447AB" w:rsidP="00734E2F">
            <w:pPr>
              <w:pStyle w:val="TableBody"/>
              <w:spacing w:line="360" w:lineRule="auto"/>
              <w:rPr>
                <w:rFonts w:eastAsiaTheme="minorEastAsia"/>
                <w:sz w:val="24"/>
                <w:szCs w:val="24"/>
                <w:lang w:val="en-US" w:eastAsia="ko-KR"/>
              </w:rPr>
            </w:pPr>
            <w:r>
              <w:rPr>
                <w:rFonts w:eastAsiaTheme="minorEastAsia" w:hint="eastAsia"/>
                <w:sz w:val="24"/>
                <w:szCs w:val="24"/>
                <w:lang w:val="de-DE" w:eastAsia="ko-KR"/>
              </w:rPr>
              <w:t xml:space="preserve">(3) 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Li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6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PS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5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Cl + 4H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2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O + 2O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2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 xml:space="preserve"> </w:t>
            </w:r>
            <w:r w:rsidRPr="008D771D">
              <w:rPr>
                <w:rFonts w:eastAsiaTheme="minorEastAsia" w:cs="Arial"/>
                <w:sz w:val="24"/>
                <w:szCs w:val="24"/>
                <w:lang w:val="de-DE" w:eastAsia="ko-KR"/>
              </w:rPr>
              <w:t>→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 xml:space="preserve"> LiCl + Li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3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PO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4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 xml:space="preserve"> + Li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2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SO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4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 xml:space="preserve"> + 4H</w:t>
            </w:r>
            <w:r w:rsidRPr="008D771D">
              <w:rPr>
                <w:rFonts w:eastAsiaTheme="minorEastAsia"/>
                <w:sz w:val="24"/>
                <w:szCs w:val="24"/>
                <w:vertAlign w:val="subscript"/>
                <w:lang w:val="de-DE" w:eastAsia="ko-KR"/>
              </w:rPr>
              <w:t>2</w:t>
            </w:r>
            <w:r w:rsidRPr="008D771D">
              <w:rPr>
                <w:rFonts w:eastAsiaTheme="minorEastAsia"/>
                <w:sz w:val="24"/>
                <w:szCs w:val="24"/>
                <w:lang w:val="de-DE" w:eastAsia="ko-KR"/>
              </w:rPr>
              <w:t>S</w:t>
            </w:r>
          </w:p>
        </w:tc>
        <w:tc>
          <w:tcPr>
            <w:tcW w:w="1204" w:type="pct"/>
            <w:tcBorders>
              <w:bottom w:val="single" w:sz="4" w:space="0" w:color="000000"/>
            </w:tcBorders>
            <w:vAlign w:val="center"/>
          </w:tcPr>
          <w:p w14:paraId="29473D8A" w14:textId="1E16ED0A" w:rsidR="007447AB" w:rsidRPr="008D771D" w:rsidRDefault="007447AB" w:rsidP="00734E2F">
            <w:pPr>
              <w:pStyle w:val="TableBody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>
              <w:rPr>
                <w:sz w:val="24"/>
                <w:szCs w:val="24"/>
                <w:lang w:val="en-US"/>
              </w:rPr>
              <w:t>–</w:t>
            </w:r>
            <w:r w:rsidRPr="008D771D">
              <w:rPr>
                <w:sz w:val="24"/>
                <w:szCs w:val="24"/>
                <w:lang w:val="en-US"/>
              </w:rPr>
              <w:t>1</w:t>
            </w:r>
            <w:r w:rsidRPr="008D771D">
              <w:rPr>
                <w:rFonts w:eastAsiaTheme="minorEastAsia" w:hint="eastAsia"/>
                <w:sz w:val="24"/>
                <w:szCs w:val="24"/>
                <w:lang w:val="en-US" w:eastAsia="ko-KR"/>
              </w:rPr>
              <w:t>8</w:t>
            </w:r>
            <w:r w:rsidRPr="008D771D">
              <w:rPr>
                <w:sz w:val="24"/>
                <w:szCs w:val="24"/>
                <w:lang w:val="en-US"/>
              </w:rPr>
              <w:t>.</w:t>
            </w:r>
            <w:r w:rsidRPr="008D771D">
              <w:rPr>
                <w:rFonts w:eastAsiaTheme="minorEastAsia" w:hint="eastAsia"/>
                <w:sz w:val="24"/>
                <w:szCs w:val="24"/>
                <w:lang w:val="en-US" w:eastAsia="ko-KR"/>
              </w:rPr>
              <w:t>991</w:t>
            </w:r>
          </w:p>
        </w:tc>
      </w:tr>
    </w:tbl>
    <w:p w14:paraId="71909296" w14:textId="77777777" w:rsidR="007447AB" w:rsidRPr="007447AB" w:rsidRDefault="007447AB" w:rsidP="007447AB">
      <w:pPr>
        <w:spacing w:line="480" w:lineRule="auto"/>
        <w:jc w:val="both"/>
        <w:rPr>
          <w:rFonts w:ascii="Times New Roman" w:eastAsia="맑은 고딕" w:hAnsi="Times New Roman" w:cs="Times New Roman"/>
          <w:lang w:eastAsia="ko-KR"/>
        </w:rPr>
      </w:pPr>
    </w:p>
    <w:p w14:paraId="5FC06FC3" w14:textId="77777777" w:rsidR="007447AB" w:rsidRPr="007447AB" w:rsidRDefault="007447AB" w:rsidP="007447AB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lang w:val="en-GB"/>
        </w:rPr>
      </w:pP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Supplementary Table 1 | Theoretical reaction energies (</w:t>
      </w:r>
      <w:proofErr w:type="spellStart"/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E</w:t>
      </w: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vertAlign w:val="subscript"/>
          <w:lang w:val="en-GB" w:eastAsia="ko-KR"/>
        </w:rPr>
        <w:t>reaction</w:t>
      </w:r>
      <w:proofErr w:type="spellEnd"/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) of three possible reaction equations based on bulk structures.</w:t>
      </w:r>
    </w:p>
    <w:p w14:paraId="0F2B95B9" w14:textId="77777777" w:rsidR="007447AB" w:rsidRDefault="007447AB" w:rsidP="007447AB">
      <w:pPr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br w:type="page"/>
      </w:r>
    </w:p>
    <w:p w14:paraId="161B8F1C" w14:textId="77777777" w:rsidR="007447AB" w:rsidRPr="00515ED7" w:rsidRDefault="007447AB" w:rsidP="007447AB">
      <w:pPr>
        <w:spacing w:line="360" w:lineRule="auto"/>
        <w:jc w:val="both"/>
        <w:rPr>
          <w:rFonts w:eastAsiaTheme="minorEastAsia"/>
          <w:lang w:eastAsia="ko-KR"/>
        </w:rPr>
      </w:pPr>
    </w:p>
    <w:tbl>
      <w:tblPr>
        <w:tblW w:w="4722" w:type="pct"/>
        <w:jc w:val="center"/>
        <w:tblLook w:val="01E0" w:firstRow="1" w:lastRow="1" w:firstColumn="1" w:lastColumn="1" w:noHBand="0" w:noVBand="0"/>
      </w:tblPr>
      <w:tblGrid>
        <w:gridCol w:w="3252"/>
        <w:gridCol w:w="1930"/>
        <w:gridCol w:w="1930"/>
        <w:gridCol w:w="1932"/>
      </w:tblGrid>
      <w:tr w:rsidR="007447AB" w:rsidRPr="00252D5F" w14:paraId="054EABE0" w14:textId="77777777" w:rsidTr="007447AB">
        <w:trPr>
          <w:trHeight w:val="508"/>
          <w:jc w:val="center"/>
        </w:trPr>
        <w:tc>
          <w:tcPr>
            <w:tcW w:w="1798" w:type="pct"/>
            <w:vMerge w:val="restart"/>
            <w:tcBorders>
              <w:top w:val="single" w:sz="4" w:space="0" w:color="000000"/>
            </w:tcBorders>
            <w:vAlign w:val="center"/>
          </w:tcPr>
          <w:p w14:paraId="3A4DE1CA" w14:textId="77777777" w:rsidR="007447AB" w:rsidRPr="00252D5F" w:rsidRDefault="007447AB" w:rsidP="00734E2F">
            <w:pPr>
              <w:pStyle w:val="TableHead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rFonts w:eastAsiaTheme="minorEastAsia" w:hint="eastAsia"/>
                <w:sz w:val="24"/>
                <w:szCs w:val="24"/>
                <w:lang w:val="en-US" w:eastAsia="ko-KR"/>
              </w:rPr>
              <w:t>Structure</w:t>
            </w:r>
          </w:p>
        </w:tc>
        <w:tc>
          <w:tcPr>
            <w:tcW w:w="3202" w:type="pct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DBDA33" w14:textId="77777777" w:rsidR="007447AB" w:rsidRPr="00252D5F" w:rsidRDefault="007447AB" w:rsidP="00734E2F">
            <w:pPr>
              <w:pStyle w:val="TableHead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rFonts w:eastAsiaTheme="minorEastAsia" w:hint="eastAsia"/>
                <w:sz w:val="24"/>
                <w:szCs w:val="24"/>
                <w:lang w:val="en-US" w:eastAsia="ko-KR"/>
              </w:rPr>
              <w:t>Lattice parameters (Å)</w:t>
            </w:r>
          </w:p>
        </w:tc>
      </w:tr>
      <w:tr w:rsidR="007447AB" w:rsidRPr="00252D5F" w14:paraId="56A695A4" w14:textId="77777777" w:rsidTr="007447AB">
        <w:trPr>
          <w:trHeight w:val="123"/>
          <w:jc w:val="center"/>
        </w:trPr>
        <w:tc>
          <w:tcPr>
            <w:tcW w:w="1798" w:type="pct"/>
            <w:vMerge/>
            <w:tcBorders>
              <w:bottom w:val="single" w:sz="4" w:space="0" w:color="000000"/>
            </w:tcBorders>
            <w:vAlign w:val="center"/>
          </w:tcPr>
          <w:p w14:paraId="36245F95" w14:textId="77777777" w:rsidR="007447AB" w:rsidRPr="00252D5F" w:rsidRDefault="007447AB" w:rsidP="00734E2F">
            <w:pPr>
              <w:pStyle w:val="TableHead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</w:p>
        </w:tc>
        <w:tc>
          <w:tcPr>
            <w:tcW w:w="1067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C739B3E" w14:textId="77777777" w:rsidR="007447AB" w:rsidRPr="00252D5F" w:rsidRDefault="007447AB" w:rsidP="00734E2F">
            <w:pPr>
              <w:pStyle w:val="TableHead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rFonts w:eastAsiaTheme="minorEastAsia" w:hint="eastAsia"/>
                <w:sz w:val="24"/>
                <w:szCs w:val="24"/>
                <w:lang w:val="en-US" w:eastAsia="ko-KR"/>
              </w:rPr>
              <w:t>a</w:t>
            </w:r>
          </w:p>
        </w:tc>
        <w:tc>
          <w:tcPr>
            <w:tcW w:w="1067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A175145" w14:textId="77777777" w:rsidR="007447AB" w:rsidRPr="00252D5F" w:rsidRDefault="007447AB" w:rsidP="00734E2F">
            <w:pPr>
              <w:pStyle w:val="TableHead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rFonts w:eastAsiaTheme="minorEastAsia" w:hint="eastAsia"/>
                <w:sz w:val="24"/>
                <w:szCs w:val="24"/>
                <w:lang w:val="en-US" w:eastAsia="ko-KR"/>
              </w:rPr>
              <w:t>b</w:t>
            </w:r>
          </w:p>
        </w:tc>
        <w:tc>
          <w:tcPr>
            <w:tcW w:w="1067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B95A34E" w14:textId="77777777" w:rsidR="007447AB" w:rsidRPr="00252D5F" w:rsidRDefault="007447AB" w:rsidP="00734E2F">
            <w:pPr>
              <w:pStyle w:val="TableHead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rFonts w:eastAsiaTheme="minorEastAsia" w:hint="eastAsia"/>
                <w:sz w:val="24"/>
                <w:szCs w:val="24"/>
                <w:lang w:val="en-US" w:eastAsia="ko-KR"/>
              </w:rPr>
              <w:t>c</w:t>
            </w:r>
          </w:p>
        </w:tc>
      </w:tr>
      <w:tr w:rsidR="007447AB" w:rsidRPr="00252D5F" w14:paraId="7519FF05" w14:textId="77777777" w:rsidTr="007447AB">
        <w:trPr>
          <w:trHeight w:val="508"/>
          <w:jc w:val="center"/>
        </w:trPr>
        <w:tc>
          <w:tcPr>
            <w:tcW w:w="1798" w:type="pct"/>
            <w:tcBorders>
              <w:top w:val="single" w:sz="4" w:space="0" w:color="000000"/>
            </w:tcBorders>
            <w:vAlign w:val="center"/>
          </w:tcPr>
          <w:p w14:paraId="4FC79828" w14:textId="77777777" w:rsidR="007447AB" w:rsidRPr="00252D5F" w:rsidRDefault="007447AB" w:rsidP="00734E2F">
            <w:pPr>
              <w:pStyle w:val="TableBody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rFonts w:eastAsiaTheme="minorEastAsia" w:hint="eastAsia"/>
                <w:sz w:val="24"/>
                <w:szCs w:val="24"/>
                <w:lang w:val="en-US" w:eastAsia="ko-KR"/>
              </w:rPr>
              <w:t>LPSC-bulk</w:t>
            </w:r>
          </w:p>
        </w:tc>
        <w:tc>
          <w:tcPr>
            <w:tcW w:w="1067" w:type="pct"/>
            <w:tcBorders>
              <w:top w:val="single" w:sz="4" w:space="0" w:color="000000"/>
            </w:tcBorders>
            <w:vAlign w:val="center"/>
          </w:tcPr>
          <w:p w14:paraId="37251FBB" w14:textId="77777777" w:rsidR="007447AB" w:rsidRPr="00252D5F" w:rsidRDefault="007447AB" w:rsidP="00734E2F">
            <w:pPr>
              <w:pStyle w:val="TableBody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sz w:val="24"/>
                <w:szCs w:val="24"/>
                <w:lang w:val="en-US"/>
              </w:rPr>
              <w:t>10.255</w:t>
            </w:r>
          </w:p>
        </w:tc>
        <w:tc>
          <w:tcPr>
            <w:tcW w:w="1067" w:type="pct"/>
            <w:tcBorders>
              <w:top w:val="single" w:sz="4" w:space="0" w:color="000000"/>
            </w:tcBorders>
            <w:vAlign w:val="center"/>
          </w:tcPr>
          <w:p w14:paraId="263F23AC" w14:textId="77777777" w:rsidR="007447AB" w:rsidRPr="00252D5F" w:rsidRDefault="007447AB" w:rsidP="00734E2F">
            <w:pPr>
              <w:pStyle w:val="TableBody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sz w:val="24"/>
                <w:szCs w:val="24"/>
                <w:lang w:val="en-US"/>
              </w:rPr>
              <w:t>10.255</w:t>
            </w:r>
          </w:p>
        </w:tc>
        <w:tc>
          <w:tcPr>
            <w:tcW w:w="1067" w:type="pct"/>
            <w:tcBorders>
              <w:top w:val="single" w:sz="4" w:space="0" w:color="000000"/>
            </w:tcBorders>
            <w:vAlign w:val="center"/>
          </w:tcPr>
          <w:p w14:paraId="5F48560C" w14:textId="77777777" w:rsidR="007447AB" w:rsidRPr="00252D5F" w:rsidRDefault="007447AB" w:rsidP="00734E2F">
            <w:pPr>
              <w:pStyle w:val="TableBody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sz w:val="24"/>
                <w:szCs w:val="24"/>
                <w:lang w:val="en-US"/>
              </w:rPr>
              <w:t>10.255</w:t>
            </w:r>
          </w:p>
        </w:tc>
      </w:tr>
      <w:tr w:rsidR="007447AB" w:rsidRPr="00252D5F" w14:paraId="184D0917" w14:textId="77777777" w:rsidTr="007447AB">
        <w:trPr>
          <w:trHeight w:val="517"/>
          <w:jc w:val="center"/>
        </w:trPr>
        <w:tc>
          <w:tcPr>
            <w:tcW w:w="1798" w:type="pct"/>
            <w:vAlign w:val="center"/>
          </w:tcPr>
          <w:p w14:paraId="01595BE8" w14:textId="77777777" w:rsidR="007447AB" w:rsidRPr="00252D5F" w:rsidRDefault="007447AB" w:rsidP="00734E2F">
            <w:pPr>
              <w:pStyle w:val="TableBody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rFonts w:eastAsiaTheme="minorEastAsia" w:hint="eastAsia"/>
                <w:sz w:val="24"/>
                <w:szCs w:val="24"/>
                <w:lang w:val="en-US" w:eastAsia="ko-KR"/>
              </w:rPr>
              <w:t>LPSC-slab</w:t>
            </w:r>
          </w:p>
        </w:tc>
        <w:tc>
          <w:tcPr>
            <w:tcW w:w="1067" w:type="pct"/>
            <w:vAlign w:val="center"/>
          </w:tcPr>
          <w:p w14:paraId="5C2774C6" w14:textId="77777777" w:rsidR="007447AB" w:rsidRPr="00252D5F" w:rsidRDefault="007447AB" w:rsidP="00734E2F">
            <w:pPr>
              <w:pStyle w:val="TableBody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sz w:val="24"/>
                <w:szCs w:val="24"/>
                <w:lang w:val="en-US"/>
              </w:rPr>
              <w:t>10.255</w:t>
            </w:r>
          </w:p>
        </w:tc>
        <w:tc>
          <w:tcPr>
            <w:tcW w:w="1067" w:type="pct"/>
            <w:vAlign w:val="center"/>
          </w:tcPr>
          <w:p w14:paraId="70B7B12F" w14:textId="77777777" w:rsidR="007447AB" w:rsidRPr="00252D5F" w:rsidRDefault="007447AB" w:rsidP="00734E2F">
            <w:pPr>
              <w:pStyle w:val="TableBody"/>
              <w:spacing w:line="360" w:lineRule="auto"/>
              <w:jc w:val="center"/>
              <w:rPr>
                <w:rFonts w:eastAsiaTheme="minorEastAsia"/>
                <w:sz w:val="24"/>
                <w:szCs w:val="24"/>
                <w:lang w:val="en-US" w:eastAsia="ko-KR"/>
              </w:rPr>
            </w:pPr>
            <w:r w:rsidRPr="00252D5F">
              <w:rPr>
                <w:sz w:val="24"/>
                <w:szCs w:val="24"/>
                <w:lang w:val="en-US"/>
              </w:rPr>
              <w:t>10.255</w:t>
            </w:r>
          </w:p>
        </w:tc>
        <w:tc>
          <w:tcPr>
            <w:tcW w:w="1067" w:type="pct"/>
            <w:vAlign w:val="center"/>
          </w:tcPr>
          <w:p w14:paraId="52155AE6" w14:textId="77777777" w:rsidR="007447AB" w:rsidRPr="00252D5F" w:rsidRDefault="007447AB" w:rsidP="00734E2F">
            <w:pPr>
              <w:pStyle w:val="TableBody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252D5F">
              <w:rPr>
                <w:sz w:val="24"/>
                <w:szCs w:val="24"/>
                <w:lang w:val="de-DE"/>
              </w:rPr>
              <w:t>44.389</w:t>
            </w:r>
          </w:p>
        </w:tc>
      </w:tr>
    </w:tbl>
    <w:p w14:paraId="5E628188" w14:textId="77777777" w:rsidR="007447AB" w:rsidRDefault="007447AB" w:rsidP="007447AB">
      <w:pPr>
        <w:spacing w:line="360" w:lineRule="auto"/>
        <w:rPr>
          <w:rFonts w:eastAsiaTheme="minorEastAsia"/>
          <w:lang w:eastAsia="ko-KR"/>
        </w:rPr>
      </w:pPr>
    </w:p>
    <w:p w14:paraId="1670CE32" w14:textId="77777777" w:rsidR="007447AB" w:rsidRPr="007447AB" w:rsidRDefault="007447AB" w:rsidP="007447AB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lang w:val="en-GB"/>
        </w:rPr>
      </w:pP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Supplementary Table 2 | Lattice parameters of structures used in computational simulations.</w:t>
      </w:r>
    </w:p>
    <w:p w14:paraId="20CCA541" w14:textId="460FC4AF" w:rsidR="007447AB" w:rsidRPr="007447AB" w:rsidRDefault="007447AB" w:rsidP="007447AB">
      <w:pPr>
        <w:spacing w:line="480" w:lineRule="auto"/>
        <w:jc w:val="both"/>
        <w:rPr>
          <w:rFonts w:ascii="Times New Roman" w:eastAsia="맑은 고딕" w:hAnsi="Times New Roman" w:cs="Times New Roman"/>
          <w:lang w:eastAsia="ko-KR"/>
        </w:rPr>
      </w:pPr>
      <w:r w:rsidRPr="007447AB">
        <w:rPr>
          <w:rFonts w:ascii="Times New Roman" w:eastAsiaTheme="minorEastAsia" w:hAnsi="Times New Roman" w:cs="Times New Roman"/>
          <w:lang w:eastAsia="ko-KR"/>
        </w:rPr>
        <w:br w:type="page"/>
      </w:r>
    </w:p>
    <w:p w14:paraId="6EEB92C9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E7F418E" wp14:editId="5302C28C">
            <wp:extent cx="5760720" cy="3226435"/>
            <wp:effectExtent l="0" t="0" r="0" b="0"/>
            <wp:docPr id="1499776267" name="그림 5" descr="텍스트, 스크린샷, 과일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776267" name="그림 5" descr="텍스트, 스크린샷, 과일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CAB21" w14:textId="77777777" w:rsidR="007447AB" w:rsidRPr="007447AB" w:rsidRDefault="007447AB" w:rsidP="007447AB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lang w:val="en-GB"/>
        </w:rPr>
      </w:pPr>
      <w:r w:rsidRPr="007447AB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Supplementary Figure 4 | Structural definition for atomic layers of the LPSC surface.</w:t>
      </w:r>
    </w:p>
    <w:p w14:paraId="4DC91C18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b/>
          <w:bCs/>
          <w:lang w:eastAsia="ko-KR"/>
        </w:rPr>
      </w:pPr>
      <w:r w:rsidRPr="007447AB">
        <w:rPr>
          <w:rFonts w:ascii="Times New Roman" w:eastAsiaTheme="minorEastAsia" w:hAnsi="Times New Roman" w:cs="Times New Roman"/>
          <w:b/>
          <w:bCs/>
          <w:lang w:eastAsia="ko-KR"/>
        </w:rPr>
        <w:br w:type="page"/>
      </w:r>
    </w:p>
    <w:p w14:paraId="3747AA06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BEE4628" wp14:editId="6F064971">
            <wp:extent cx="5760720" cy="1821180"/>
            <wp:effectExtent l="0" t="0" r="0" b="7620"/>
            <wp:docPr id="581990124" name="그림 6" descr="스크린샷, 종이접기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990124" name="그림 6" descr="스크린샷, 종이접기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271D5" w14:textId="73FFF9C0" w:rsidR="007447AB" w:rsidRPr="00335B95" w:rsidRDefault="00335B95" w:rsidP="00335B95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color w:val="000000"/>
          <w:lang w:val="en-GB"/>
        </w:rPr>
      </w:pPr>
      <w:r w:rsidRPr="00335B95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Supplementary Figure 5 | S-O substitution energy (</w:t>
      </w:r>
      <w:proofErr w:type="spellStart"/>
      <w:r w:rsidRPr="00335B95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E</w:t>
      </w:r>
      <w:r w:rsidRPr="00335B95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vertAlign w:val="subscript"/>
          <w:lang w:val="en-GB" w:eastAsia="ko-KR"/>
        </w:rPr>
        <w:t>sub</w:t>
      </w:r>
      <w:proofErr w:type="spellEnd"/>
      <w:r w:rsidRPr="00335B95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) values depending on the case of oxygen substitution.</w:t>
      </w:r>
      <w:r>
        <w:rPr>
          <w:rFonts w:ascii="Times New Roman" w:eastAsia="맑은 고딕" w:hAnsi="Times New Roman" w:cs="Times New Roman" w:hint="eastAsia"/>
          <w:color w:val="000000"/>
          <w:lang w:val="en-GB" w:eastAsia="ko-KR"/>
        </w:rPr>
        <w:t xml:space="preserve"> </w:t>
      </w:r>
      <w:proofErr w:type="spellStart"/>
      <w:r w:rsidR="007447AB" w:rsidRPr="00335B95">
        <w:rPr>
          <w:rFonts w:ascii="Times New Roman" w:eastAsiaTheme="minorEastAsia" w:hAnsi="Times New Roman" w:cs="Times New Roman"/>
          <w:lang w:eastAsia="ko-KR"/>
        </w:rPr>
        <w:t>E</w:t>
      </w:r>
      <w:r w:rsidR="007447AB" w:rsidRPr="00335B95">
        <w:rPr>
          <w:rFonts w:ascii="Times New Roman" w:eastAsiaTheme="minorEastAsia" w:hAnsi="Times New Roman" w:cs="Times New Roman"/>
          <w:vertAlign w:val="subscript"/>
          <w:lang w:eastAsia="ko-KR"/>
        </w:rPr>
        <w:t>sub</w:t>
      </w:r>
      <w:proofErr w:type="spellEnd"/>
      <w:r w:rsidR="007447AB" w:rsidRPr="00335B95">
        <w:rPr>
          <w:rFonts w:ascii="Times New Roman" w:eastAsiaTheme="minorEastAsia" w:hAnsi="Times New Roman" w:cs="Times New Roman"/>
          <w:lang w:eastAsia="ko-KR"/>
        </w:rPr>
        <w:t xml:space="preserve"> values for </w:t>
      </w:r>
      <w:r w:rsidR="007447AB" w:rsidRPr="00335B95">
        <w:rPr>
          <w:rFonts w:ascii="Times New Roman" w:eastAsiaTheme="minorEastAsia" w:hAnsi="Times New Roman" w:cs="Times New Roman"/>
          <w:b/>
          <w:bCs/>
          <w:lang w:eastAsia="ko-KR"/>
        </w:rPr>
        <w:t>a</w:t>
      </w:r>
      <w:r w:rsidR="007447AB" w:rsidRPr="00335B95">
        <w:rPr>
          <w:rFonts w:ascii="Times New Roman" w:eastAsiaTheme="minorEastAsia" w:hAnsi="Times New Roman" w:cs="Times New Roman"/>
          <w:lang w:eastAsia="ko-KR"/>
        </w:rPr>
        <w:t xml:space="preserve"> 1</w:t>
      </w:r>
      <w:r w:rsidR="007447AB" w:rsidRPr="00335B95">
        <w:rPr>
          <w:rFonts w:ascii="Times New Roman" w:eastAsiaTheme="minorEastAsia" w:hAnsi="Times New Roman" w:cs="Times New Roman"/>
          <w:vertAlign w:val="superscript"/>
          <w:lang w:eastAsia="ko-KR"/>
        </w:rPr>
        <w:t>st</w:t>
      </w:r>
      <w:r w:rsidR="007447AB" w:rsidRPr="00335B95">
        <w:rPr>
          <w:rFonts w:ascii="Times New Roman" w:eastAsiaTheme="minorEastAsia" w:hAnsi="Times New Roman" w:cs="Times New Roman"/>
          <w:lang w:eastAsia="ko-KR"/>
        </w:rPr>
        <w:t xml:space="preserve"> layer-substituted and </w:t>
      </w:r>
      <w:r w:rsidR="007447AB" w:rsidRPr="00335B95">
        <w:rPr>
          <w:rFonts w:ascii="Times New Roman" w:eastAsiaTheme="minorEastAsia" w:hAnsi="Times New Roman" w:cs="Times New Roman"/>
          <w:b/>
          <w:bCs/>
          <w:lang w:eastAsia="ko-KR"/>
        </w:rPr>
        <w:t>b</w:t>
      </w:r>
      <w:r w:rsidR="007447AB" w:rsidRPr="00335B95">
        <w:rPr>
          <w:rFonts w:ascii="Times New Roman" w:eastAsiaTheme="minorEastAsia" w:hAnsi="Times New Roman" w:cs="Times New Roman"/>
          <w:lang w:eastAsia="ko-KR"/>
        </w:rPr>
        <w:t xml:space="preserve"> 2</w:t>
      </w:r>
      <w:r w:rsidR="007447AB" w:rsidRPr="00335B95">
        <w:rPr>
          <w:rFonts w:ascii="Times New Roman" w:eastAsiaTheme="minorEastAsia" w:hAnsi="Times New Roman" w:cs="Times New Roman"/>
          <w:vertAlign w:val="superscript"/>
          <w:lang w:eastAsia="ko-KR"/>
        </w:rPr>
        <w:t>nd</w:t>
      </w:r>
      <w:r w:rsidR="007447AB" w:rsidRPr="00335B95">
        <w:rPr>
          <w:rFonts w:ascii="Times New Roman" w:eastAsiaTheme="minorEastAsia" w:hAnsi="Times New Roman" w:cs="Times New Roman"/>
          <w:lang w:eastAsia="ko-KR"/>
        </w:rPr>
        <w:t xml:space="preserve"> layer-substituted LPSC structure</w:t>
      </w:r>
      <w:r w:rsidR="00880D58">
        <w:rPr>
          <w:rFonts w:ascii="Times New Roman" w:eastAsia="맑은 고딕" w:hAnsi="Times New Roman" w:cs="Times New Roman" w:hint="eastAsia"/>
          <w:lang w:eastAsia="ko-KR"/>
        </w:rPr>
        <w:t>s</w:t>
      </w:r>
      <w:r w:rsidR="007447AB" w:rsidRPr="00335B95">
        <w:rPr>
          <w:rFonts w:ascii="Times New Roman" w:eastAsiaTheme="minorEastAsia" w:hAnsi="Times New Roman" w:cs="Times New Roman"/>
          <w:lang w:eastAsia="ko-KR"/>
        </w:rPr>
        <w:t>.</w:t>
      </w:r>
    </w:p>
    <w:p w14:paraId="1CE5E76D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eastAsiaTheme="minorEastAsia" w:hAnsi="Times New Roman" w:cs="Times New Roman"/>
          <w:lang w:eastAsia="ko-KR"/>
        </w:rPr>
        <w:br w:type="page"/>
      </w:r>
    </w:p>
    <w:p w14:paraId="3AEBFB6B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b/>
          <w:bCs/>
          <w:lang w:eastAsia="ko-KR"/>
        </w:rPr>
      </w:pPr>
      <w:r w:rsidRPr="007447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3C56E1" wp14:editId="28DDE60F">
            <wp:extent cx="5760720" cy="2307590"/>
            <wp:effectExtent l="0" t="0" r="0" b="0"/>
            <wp:docPr id="1568979616" name="그림 6" descr="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979616" name="그림 6" descr="스크린샷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0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17C5C" w14:textId="77777777" w:rsidR="00AE1853" w:rsidRPr="00AE1853" w:rsidRDefault="00AE1853" w:rsidP="00AE1853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lang w:val="en-GB"/>
        </w:rPr>
      </w:pPr>
      <w:r w:rsidRPr="00AE1853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Supplementary Figure 6 | Bond elongation after the 2</w:t>
      </w:r>
      <w:r w:rsidRPr="00AE1853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vertAlign w:val="superscript"/>
          <w:lang w:val="en-GB" w:eastAsia="ko-KR"/>
        </w:rPr>
        <w:t>nd</w:t>
      </w:r>
      <w:r w:rsidRPr="00AE1853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 layer-substitution (LPSCO).</w:t>
      </w:r>
    </w:p>
    <w:p w14:paraId="7C6AC013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b/>
          <w:bCs/>
          <w:lang w:eastAsia="ko-KR"/>
        </w:rPr>
      </w:pPr>
      <w:r w:rsidRPr="007447AB">
        <w:rPr>
          <w:rFonts w:ascii="Times New Roman" w:eastAsiaTheme="minorEastAsia" w:hAnsi="Times New Roman" w:cs="Times New Roman"/>
          <w:b/>
          <w:bCs/>
          <w:lang w:eastAsia="ko-KR"/>
        </w:rPr>
        <w:br w:type="page"/>
      </w:r>
    </w:p>
    <w:p w14:paraId="26578BD8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3CF8BA3" wp14:editId="7161422E">
            <wp:extent cx="5760720" cy="1871980"/>
            <wp:effectExtent l="0" t="0" r="0" b="0"/>
            <wp:docPr id="1512654712" name="그림 1" descr="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654712" name="그림 1" descr="스크린샷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7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7DC67" w14:textId="77777777" w:rsidR="008F14A9" w:rsidRPr="008F14A9" w:rsidRDefault="008F14A9" w:rsidP="008F14A9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lang w:val="en-GB"/>
        </w:rPr>
      </w:pPr>
      <w:r w:rsidRPr="008F14A9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Supplementary Figure 7 | Atomic definition for the oxygen and </w:t>
      </w:r>
      <w:proofErr w:type="spellStart"/>
      <w:r w:rsidRPr="008F14A9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sulfur</w:t>
      </w:r>
      <w:proofErr w:type="spellEnd"/>
      <w:r w:rsidRPr="008F14A9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 sites from the </w:t>
      </w:r>
      <w:r w:rsidRPr="008F14A9">
        <w:rPr>
          <w:rFonts w:ascii="Times New Roman" w:eastAsia="맑은 고딕" w:hAnsi="Times New Roman" w:cs="Times New Roman"/>
          <w:b/>
          <w:bCs/>
          <w:color w:val="222222"/>
          <w:shd w:val="clear" w:color="auto" w:fill="FFFFFF"/>
          <w:lang w:val="en-GB" w:eastAsia="ko-KR"/>
        </w:rPr>
        <w:t>third</w:t>
      </w:r>
      <w:r w:rsidRPr="008F14A9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 to the fifth layers of the fully O-substituted LPSC at the first three layers (LPSCO</w:t>
      </w:r>
      <w:r w:rsidRPr="008F14A9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vertAlign w:val="subscript"/>
          <w:lang w:val="en-GB" w:eastAsia="ko-KR"/>
        </w:rPr>
        <w:t>123</w:t>
      </w:r>
      <w:r w:rsidRPr="008F14A9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).</w:t>
      </w:r>
    </w:p>
    <w:p w14:paraId="20203B2B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eastAsiaTheme="minorEastAsia" w:hAnsi="Times New Roman" w:cs="Times New Roman"/>
          <w:lang w:eastAsia="ko-KR"/>
        </w:rPr>
        <w:br w:type="page"/>
      </w:r>
    </w:p>
    <w:p w14:paraId="0F8AB106" w14:textId="77777777" w:rsidR="007447AB" w:rsidRPr="007447AB" w:rsidRDefault="007447AB" w:rsidP="002E314D">
      <w:pPr>
        <w:spacing w:line="480" w:lineRule="auto"/>
        <w:jc w:val="center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117E652" wp14:editId="0C558667">
            <wp:extent cx="4661207" cy="3907460"/>
            <wp:effectExtent l="0" t="0" r="6350" b="0"/>
            <wp:docPr id="678464438" name="그림 2" descr="텍스트, 스크린샷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464438" name="그림 2" descr="텍스트, 스크린샷, 도표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681" cy="3917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D5DD2" w14:textId="016F08F4" w:rsidR="00CE38CA" w:rsidRPr="00CE38CA" w:rsidRDefault="00CE38CA" w:rsidP="00CE38CA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lang w:val="en-GB"/>
        </w:rPr>
      </w:pPr>
      <w:r w:rsidRPr="00CE38CA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Supplementary Figure 8 | Relative stability of the structures, where S-O exchange occurs between the oxygen at the third atomic layer and </w:t>
      </w:r>
      <w:r w:rsidR="00277CF6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the </w:t>
      </w:r>
      <w:proofErr w:type="spellStart"/>
      <w:r w:rsidR="00277CF6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sulfur</w:t>
      </w:r>
      <w:proofErr w:type="spellEnd"/>
      <w:r w:rsidR="00277CF6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 at the </w:t>
      </w:r>
      <w:r w:rsidRPr="00CE38CA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non-bonding s</w:t>
      </w:r>
      <w:r w:rsidR="00277CF6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ite</w:t>
      </w:r>
      <w:r w:rsidRPr="00CE38CA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 or the broken P</w:t>
      </w:r>
      <w:r w:rsidRPr="00CE38CA">
        <w:rPr>
          <w:rFonts w:ascii="Times New Roman" w:eastAsia="맑은 고딕" w:hAnsi="Times New Roman" w:cs="Times New Roman"/>
          <w:b/>
          <w:bCs/>
          <w:color w:val="222222"/>
          <w:shd w:val="clear" w:color="auto" w:fill="FFFFFF"/>
          <w:lang w:eastAsia="ko-KR"/>
        </w:rPr>
        <w:t>–S</w:t>
      </w:r>
      <w:r w:rsidRPr="00CE38CA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eastAsia="ko-KR"/>
        </w:rPr>
        <w:t xml:space="preserve"> bonding site in the layers below, compared to the LPSCO</w:t>
      </w:r>
      <w:r w:rsidRPr="00CE38CA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vertAlign w:val="subscript"/>
          <w:lang w:eastAsia="ko-KR"/>
        </w:rPr>
        <w:t>123</w:t>
      </w:r>
      <w:r w:rsidRPr="00CE38CA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eastAsia="ko-KR"/>
        </w:rPr>
        <w:t>.</w:t>
      </w:r>
    </w:p>
    <w:p w14:paraId="1ACBF34D" w14:textId="77777777" w:rsidR="007447AB" w:rsidRPr="00CE38CA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val="en-GB" w:eastAsia="ko-KR"/>
        </w:rPr>
      </w:pPr>
    </w:p>
    <w:p w14:paraId="1D41965C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eastAsiaTheme="minorEastAsia" w:hAnsi="Times New Roman" w:cs="Times New Roman"/>
          <w:lang w:eastAsia="ko-KR"/>
        </w:rPr>
        <w:br w:type="page"/>
      </w:r>
    </w:p>
    <w:p w14:paraId="7832028A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99438F5" wp14:editId="6659BC09">
            <wp:extent cx="5760720" cy="2461260"/>
            <wp:effectExtent l="0" t="0" r="0" b="0"/>
            <wp:docPr id="947740931" name="그림 3" descr="텍스트, 스크린샷, 도표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740931" name="그림 3" descr="텍스트, 스크린샷, 도표, 폰트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84E09" w14:textId="068EABC0" w:rsidR="007447AB" w:rsidRPr="007447AB" w:rsidRDefault="005B73E2" w:rsidP="005B73E2">
      <w:pPr>
        <w:shd w:val="clear" w:color="auto" w:fill="FFFFFF"/>
        <w:spacing w:after="0"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5B73E2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Supplementary Figure 9 | Phase distribution of LPSC surface depending on the etching beam intensity.</w:t>
      </w:r>
      <w:r>
        <w:rPr>
          <w:rFonts w:ascii="Times New Roman" w:eastAsia="맑은 고딕" w:hAnsi="Times New Roman" w:cs="Times New Roman" w:hint="eastAsia"/>
          <w:color w:val="000000"/>
          <w:lang w:val="en-GB" w:eastAsia="ko-KR"/>
        </w:rPr>
        <w:t xml:space="preserve"> The distribution of </w:t>
      </w:r>
      <w:r>
        <w:rPr>
          <w:rFonts w:ascii="Times New Roman" w:eastAsia="맑은 고딕" w:hAnsi="Times New Roman" w:cs="Times New Roman"/>
          <w:color w:val="000000"/>
          <w:lang w:val="en-GB" w:eastAsia="ko-KR"/>
        </w:rPr>
        <w:t>decomposition</w:t>
      </w:r>
      <w:r>
        <w:rPr>
          <w:rFonts w:ascii="Times New Roman" w:eastAsia="맑은 고딕" w:hAnsi="Times New Roman" w:cs="Times New Roman" w:hint="eastAsia"/>
          <w:color w:val="000000"/>
          <w:lang w:val="en-GB" w:eastAsia="ko-KR"/>
        </w:rPr>
        <w:t xml:space="preserve"> products depending on the beam intensity in </w:t>
      </w:r>
      <w:r w:rsidRPr="005B73E2">
        <w:rPr>
          <w:rFonts w:ascii="Times New Roman" w:eastAsia="맑은 고딕" w:hAnsi="Times New Roman" w:cs="Times New Roman" w:hint="eastAsia"/>
          <w:b/>
          <w:bCs/>
          <w:color w:val="000000"/>
          <w:lang w:val="en-GB" w:eastAsia="ko-KR"/>
        </w:rPr>
        <w:t>a</w:t>
      </w:r>
      <w:r>
        <w:rPr>
          <w:rFonts w:ascii="Times New Roman" w:eastAsia="맑은 고딕" w:hAnsi="Times New Roman" w:cs="Times New Roman" w:hint="eastAsia"/>
          <w:b/>
          <w:bCs/>
          <w:lang w:eastAsia="ko-KR"/>
        </w:rPr>
        <w:t xml:space="preserve"> </w:t>
      </w:r>
      <w:r w:rsidR="007447AB" w:rsidRPr="007447AB">
        <w:rPr>
          <w:rFonts w:ascii="Times New Roman" w:eastAsiaTheme="minorEastAsia" w:hAnsi="Times New Roman" w:cs="Times New Roman"/>
          <w:lang w:eastAsia="ko-KR"/>
        </w:rPr>
        <w:t>S</w:t>
      </w:r>
      <w:r w:rsidR="004E5CC3">
        <w:rPr>
          <w:rFonts w:ascii="Times New Roman" w:eastAsia="맑은 고딕" w:hAnsi="Times New Roman" w:cs="Times New Roman" w:hint="eastAsia"/>
          <w:lang w:eastAsia="ko-KR"/>
        </w:rPr>
        <w:t xml:space="preserve"> </w:t>
      </w:r>
      <w:r w:rsidR="007447AB" w:rsidRPr="007447AB">
        <w:rPr>
          <w:rFonts w:ascii="Times New Roman" w:eastAsiaTheme="minorEastAsia" w:hAnsi="Times New Roman" w:cs="Times New Roman"/>
          <w:lang w:eastAsia="ko-KR"/>
        </w:rPr>
        <w:t xml:space="preserve">2p spectra and </w:t>
      </w:r>
      <w:r w:rsidR="007447AB" w:rsidRPr="005B73E2">
        <w:rPr>
          <w:rFonts w:ascii="Times New Roman" w:eastAsiaTheme="minorEastAsia" w:hAnsi="Times New Roman" w:cs="Times New Roman"/>
          <w:b/>
          <w:bCs/>
          <w:lang w:eastAsia="ko-KR"/>
        </w:rPr>
        <w:t>b</w:t>
      </w:r>
      <w:r w:rsidR="007447AB" w:rsidRPr="007447AB">
        <w:rPr>
          <w:rFonts w:ascii="Times New Roman" w:eastAsiaTheme="minorEastAsia" w:hAnsi="Times New Roman" w:cs="Times New Roman"/>
          <w:lang w:eastAsia="ko-KR"/>
        </w:rPr>
        <w:t xml:space="preserve"> P</w:t>
      </w:r>
      <w:r w:rsidR="004E5CC3">
        <w:rPr>
          <w:rFonts w:ascii="Times New Roman" w:eastAsia="맑은 고딕" w:hAnsi="Times New Roman" w:cs="Times New Roman" w:hint="eastAsia"/>
          <w:lang w:eastAsia="ko-KR"/>
        </w:rPr>
        <w:t xml:space="preserve"> </w:t>
      </w:r>
      <w:r w:rsidR="007447AB" w:rsidRPr="007447AB">
        <w:rPr>
          <w:rFonts w:ascii="Times New Roman" w:eastAsiaTheme="minorEastAsia" w:hAnsi="Times New Roman" w:cs="Times New Roman"/>
          <w:lang w:eastAsia="ko-KR"/>
        </w:rPr>
        <w:t>2p spectra.</w:t>
      </w:r>
    </w:p>
    <w:p w14:paraId="3AF68A4F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eastAsiaTheme="minorEastAsia" w:hAnsi="Times New Roman" w:cs="Times New Roman"/>
          <w:lang w:eastAsia="ko-KR"/>
        </w:rPr>
        <w:br w:type="page"/>
      </w:r>
    </w:p>
    <w:p w14:paraId="1F24C6C7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8F857B" wp14:editId="6C007BD9">
            <wp:extent cx="5760720" cy="4467860"/>
            <wp:effectExtent l="0" t="0" r="0" b="8890"/>
            <wp:docPr id="1015378799" name="그림 2" descr="텍스트, 스크린샷, 도표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378799" name="그림 2" descr="텍스트, 스크린샷, 도표, 그래프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6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A7E1B" w14:textId="0C5DF899" w:rsidR="007447AB" w:rsidRPr="00763F99" w:rsidRDefault="00763F99" w:rsidP="00763F99">
      <w:pPr>
        <w:shd w:val="clear" w:color="auto" w:fill="FFFFFF"/>
        <w:spacing w:after="0"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63F99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 xml:space="preserve">Supplementary Figure 10 | </w:t>
      </w:r>
      <w:r w:rsidRPr="00763F99">
        <w:rPr>
          <w:rFonts w:ascii="Times New Roman" w:eastAsia="맑은 고딕" w:hAnsi="Times New Roman" w:cs="Times New Roman" w:hint="eastAsia"/>
          <w:b/>
          <w:bCs/>
          <w:lang w:eastAsia="ko-KR"/>
        </w:rPr>
        <w:t>XPS depth analysis of LPSC</w:t>
      </w:r>
      <w:r w:rsidRPr="00763F99">
        <w:rPr>
          <w:rFonts w:ascii="Times New Roman" w:eastAsia="맑은 고딕" w:hAnsi="Times New Roman" w:cs="Times New Roman" w:hint="eastAsia"/>
          <w:b/>
          <w:bCs/>
          <w:vertAlign w:val="subscript"/>
          <w:lang w:eastAsia="ko-KR"/>
        </w:rPr>
        <w:t>5d</w:t>
      </w:r>
      <w:r w:rsidRPr="00763F99">
        <w:rPr>
          <w:rFonts w:ascii="Times New Roman" w:eastAsia="맑은 고딕" w:hAnsi="Times New Roman" w:cs="Times New Roman" w:hint="eastAsia"/>
          <w:b/>
          <w:bCs/>
          <w:lang w:eastAsia="ko-KR"/>
        </w:rPr>
        <w:t>.</w:t>
      </w:r>
      <w:r>
        <w:rPr>
          <w:rFonts w:ascii="Times New Roman" w:eastAsia="맑은 고딕" w:hAnsi="Times New Roman" w:cs="Times New Roman" w:hint="eastAsia"/>
          <w:lang w:eastAsia="ko-KR"/>
        </w:rPr>
        <w:t xml:space="preserve"> </w:t>
      </w:r>
      <w:r w:rsidR="007447AB" w:rsidRPr="00763F99">
        <w:rPr>
          <w:rFonts w:ascii="Times New Roman" w:eastAsiaTheme="minorEastAsia" w:hAnsi="Times New Roman" w:cs="Times New Roman"/>
          <w:lang w:eastAsia="ko-KR"/>
        </w:rPr>
        <w:t>The change in decomposition phase compositions of LPSC</w:t>
      </w:r>
      <w:r w:rsidR="007447AB" w:rsidRPr="00763F99">
        <w:rPr>
          <w:rFonts w:ascii="Times New Roman" w:eastAsiaTheme="minorEastAsia" w:hAnsi="Times New Roman" w:cs="Times New Roman"/>
          <w:vertAlign w:val="subscript"/>
          <w:lang w:eastAsia="ko-KR"/>
        </w:rPr>
        <w:t>5d</w:t>
      </w:r>
      <w:r w:rsidR="007447AB" w:rsidRPr="00763F99">
        <w:rPr>
          <w:rFonts w:ascii="Times New Roman" w:eastAsiaTheme="minorEastAsia" w:hAnsi="Times New Roman" w:cs="Times New Roman"/>
          <w:lang w:eastAsia="ko-KR"/>
        </w:rPr>
        <w:t xml:space="preserve"> after 3 minutes of etching with </w:t>
      </w:r>
      <w:r w:rsidR="009530C1">
        <w:rPr>
          <w:rFonts w:ascii="Times New Roman" w:eastAsia="맑은 고딕" w:hAnsi="Times New Roman" w:cs="Times New Roman" w:hint="eastAsia"/>
          <w:lang w:eastAsia="ko-KR"/>
        </w:rPr>
        <w:t>the</w:t>
      </w:r>
      <w:r w:rsidR="007447AB" w:rsidRPr="00763F99">
        <w:rPr>
          <w:rFonts w:ascii="Times New Roman" w:eastAsiaTheme="minorEastAsia" w:hAnsi="Times New Roman" w:cs="Times New Roman"/>
          <w:lang w:eastAsia="ko-KR"/>
        </w:rPr>
        <w:t xml:space="preserve"> 0.5 kV beam in </w:t>
      </w:r>
      <w:r w:rsidR="007447AB" w:rsidRPr="00763F99">
        <w:rPr>
          <w:rFonts w:ascii="Times New Roman" w:eastAsiaTheme="minorEastAsia" w:hAnsi="Times New Roman" w:cs="Times New Roman"/>
          <w:b/>
          <w:bCs/>
          <w:lang w:eastAsia="ko-KR"/>
        </w:rPr>
        <w:t>a</w:t>
      </w:r>
      <w:r w:rsidR="007447AB" w:rsidRPr="00763F99">
        <w:rPr>
          <w:rFonts w:ascii="Times New Roman" w:eastAsiaTheme="minorEastAsia" w:hAnsi="Times New Roman" w:cs="Times New Roman"/>
          <w:lang w:eastAsia="ko-KR"/>
        </w:rPr>
        <w:t xml:space="preserve"> S</w:t>
      </w:r>
      <w:r w:rsidR="004E5CC3">
        <w:rPr>
          <w:rFonts w:ascii="Times New Roman" w:eastAsia="맑은 고딕" w:hAnsi="Times New Roman" w:cs="Times New Roman" w:hint="eastAsia"/>
          <w:lang w:eastAsia="ko-KR"/>
        </w:rPr>
        <w:t xml:space="preserve"> </w:t>
      </w:r>
      <w:r w:rsidR="007447AB" w:rsidRPr="00763F99">
        <w:rPr>
          <w:rFonts w:ascii="Times New Roman" w:eastAsiaTheme="minorEastAsia" w:hAnsi="Times New Roman" w:cs="Times New Roman"/>
          <w:lang w:eastAsia="ko-KR"/>
        </w:rPr>
        <w:t xml:space="preserve">2p spectra and </w:t>
      </w:r>
      <w:r w:rsidR="007447AB" w:rsidRPr="00763F99">
        <w:rPr>
          <w:rFonts w:ascii="Times New Roman" w:eastAsiaTheme="minorEastAsia" w:hAnsi="Times New Roman" w:cs="Times New Roman"/>
          <w:b/>
          <w:bCs/>
          <w:lang w:eastAsia="ko-KR"/>
        </w:rPr>
        <w:t>b</w:t>
      </w:r>
      <w:r w:rsidR="007447AB" w:rsidRPr="00763F99">
        <w:rPr>
          <w:rFonts w:ascii="Times New Roman" w:eastAsiaTheme="minorEastAsia" w:hAnsi="Times New Roman" w:cs="Times New Roman"/>
          <w:lang w:eastAsia="ko-KR"/>
        </w:rPr>
        <w:t xml:space="preserve"> P</w:t>
      </w:r>
      <w:r w:rsidR="004E5CC3">
        <w:rPr>
          <w:rFonts w:ascii="Times New Roman" w:eastAsia="맑은 고딕" w:hAnsi="Times New Roman" w:cs="Times New Roman" w:hint="eastAsia"/>
          <w:lang w:eastAsia="ko-KR"/>
        </w:rPr>
        <w:t xml:space="preserve"> </w:t>
      </w:r>
      <w:r w:rsidR="007447AB" w:rsidRPr="00763F99">
        <w:rPr>
          <w:rFonts w:ascii="Times New Roman" w:eastAsiaTheme="minorEastAsia" w:hAnsi="Times New Roman" w:cs="Times New Roman"/>
          <w:lang w:eastAsia="ko-KR"/>
        </w:rPr>
        <w:t>2p spectra.</w:t>
      </w:r>
    </w:p>
    <w:p w14:paraId="1EF4CC65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eastAsiaTheme="minorEastAsia" w:hAnsi="Times New Roman" w:cs="Times New Roman"/>
          <w:lang w:eastAsia="ko-KR"/>
        </w:rPr>
        <w:br w:type="page"/>
      </w:r>
    </w:p>
    <w:p w14:paraId="3051F876" w14:textId="77777777" w:rsidR="007447AB" w:rsidRPr="007447AB" w:rsidRDefault="007447AB" w:rsidP="007447AB">
      <w:pPr>
        <w:spacing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7447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99C2E90" wp14:editId="27B33889">
            <wp:extent cx="5760720" cy="2355850"/>
            <wp:effectExtent l="0" t="0" r="0" b="6350"/>
            <wp:docPr id="1702272745" name="그림 1" descr="텍스트, 도표, 그래프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272745" name="그림 1" descr="텍스트, 도표, 그래프, 스크린샷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5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5A26E" w14:textId="20B7D5C4" w:rsidR="007447AB" w:rsidRPr="002E314D" w:rsidRDefault="00763F99" w:rsidP="002E314D">
      <w:pPr>
        <w:shd w:val="clear" w:color="auto" w:fill="FFFFFF"/>
        <w:spacing w:after="0" w:line="480" w:lineRule="auto"/>
        <w:jc w:val="both"/>
        <w:rPr>
          <w:rFonts w:ascii="Times New Roman" w:eastAsiaTheme="minorEastAsia" w:hAnsi="Times New Roman" w:cs="Times New Roman"/>
          <w:lang w:eastAsia="ko-KR"/>
        </w:rPr>
      </w:pPr>
      <w:r w:rsidRPr="002E314D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Supplementary Figure 11 | XPS depth analysis of the 3-minute etched LPSC</w:t>
      </w:r>
      <w:r w:rsidRPr="002E314D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vertAlign w:val="subscript"/>
          <w:lang w:val="en-GB" w:eastAsia="ko-KR"/>
        </w:rPr>
        <w:t>25d</w:t>
      </w:r>
      <w:r w:rsidRPr="002E314D">
        <w:rPr>
          <w:rFonts w:ascii="Times New Roman" w:eastAsia="맑은 고딕" w:hAnsi="Times New Roman" w:cs="Times New Roman" w:hint="eastAsia"/>
          <w:b/>
          <w:bCs/>
          <w:color w:val="222222"/>
          <w:shd w:val="clear" w:color="auto" w:fill="FFFFFF"/>
          <w:lang w:val="en-GB" w:eastAsia="ko-KR"/>
        </w:rPr>
        <w:t>.</w:t>
      </w:r>
      <w:r w:rsidR="002E314D">
        <w:rPr>
          <w:rFonts w:ascii="Times New Roman" w:eastAsia="맑은 고딕" w:hAnsi="Times New Roman" w:cs="Times New Roman" w:hint="eastAsia"/>
          <w:lang w:eastAsia="ko-KR"/>
        </w:rPr>
        <w:t xml:space="preserve"> </w:t>
      </w:r>
      <w:r w:rsidR="007447AB" w:rsidRPr="002E314D">
        <w:rPr>
          <w:rFonts w:ascii="Times New Roman" w:eastAsiaTheme="minorEastAsia" w:hAnsi="Times New Roman" w:cs="Times New Roman"/>
          <w:lang w:eastAsia="ko-KR"/>
        </w:rPr>
        <w:t>The change in decomposition phase compositions of the 3-minute etched LPSC</w:t>
      </w:r>
      <w:r w:rsidR="007447AB" w:rsidRPr="002E314D">
        <w:rPr>
          <w:rFonts w:ascii="Times New Roman" w:eastAsiaTheme="minorEastAsia" w:hAnsi="Times New Roman" w:cs="Times New Roman"/>
          <w:vertAlign w:val="subscript"/>
          <w:lang w:eastAsia="ko-KR"/>
        </w:rPr>
        <w:t>25d</w:t>
      </w:r>
      <w:r w:rsidR="007447AB" w:rsidRPr="002E314D">
        <w:rPr>
          <w:rFonts w:ascii="Times New Roman" w:eastAsiaTheme="minorEastAsia" w:hAnsi="Times New Roman" w:cs="Times New Roman"/>
          <w:lang w:eastAsia="ko-KR"/>
        </w:rPr>
        <w:t xml:space="preserve"> after an additional 40 minutes of etching with the 1.0 kV beam in </w:t>
      </w:r>
      <w:r w:rsidR="007447AB" w:rsidRPr="002E314D">
        <w:rPr>
          <w:rFonts w:ascii="Times New Roman" w:eastAsiaTheme="minorEastAsia" w:hAnsi="Times New Roman" w:cs="Times New Roman"/>
          <w:b/>
          <w:bCs/>
          <w:lang w:eastAsia="ko-KR"/>
        </w:rPr>
        <w:t>a</w:t>
      </w:r>
      <w:r w:rsidR="007447AB" w:rsidRPr="002E314D">
        <w:rPr>
          <w:rFonts w:ascii="Times New Roman" w:eastAsiaTheme="minorEastAsia" w:hAnsi="Times New Roman" w:cs="Times New Roman"/>
          <w:lang w:eastAsia="ko-KR"/>
        </w:rPr>
        <w:t xml:space="preserve"> S</w:t>
      </w:r>
      <w:r w:rsidR="004E5CC3">
        <w:rPr>
          <w:rFonts w:ascii="Times New Roman" w:eastAsia="맑은 고딕" w:hAnsi="Times New Roman" w:cs="Times New Roman" w:hint="eastAsia"/>
          <w:lang w:eastAsia="ko-KR"/>
        </w:rPr>
        <w:t xml:space="preserve"> </w:t>
      </w:r>
      <w:r w:rsidR="007447AB" w:rsidRPr="002E314D">
        <w:rPr>
          <w:rFonts w:ascii="Times New Roman" w:eastAsiaTheme="minorEastAsia" w:hAnsi="Times New Roman" w:cs="Times New Roman"/>
          <w:lang w:eastAsia="ko-KR"/>
        </w:rPr>
        <w:t xml:space="preserve">2p spectra and </w:t>
      </w:r>
      <w:r w:rsidR="007447AB" w:rsidRPr="002E314D">
        <w:rPr>
          <w:rFonts w:ascii="Times New Roman" w:eastAsiaTheme="minorEastAsia" w:hAnsi="Times New Roman" w:cs="Times New Roman"/>
          <w:b/>
          <w:bCs/>
          <w:lang w:eastAsia="ko-KR"/>
        </w:rPr>
        <w:t>b</w:t>
      </w:r>
      <w:r w:rsidR="007447AB" w:rsidRPr="002E314D">
        <w:rPr>
          <w:rFonts w:ascii="Times New Roman" w:eastAsiaTheme="minorEastAsia" w:hAnsi="Times New Roman" w:cs="Times New Roman"/>
          <w:lang w:eastAsia="ko-KR"/>
        </w:rPr>
        <w:t xml:space="preserve"> P</w:t>
      </w:r>
      <w:r w:rsidR="004E5CC3">
        <w:rPr>
          <w:rFonts w:ascii="Times New Roman" w:eastAsia="맑은 고딕" w:hAnsi="Times New Roman" w:cs="Times New Roman" w:hint="eastAsia"/>
          <w:lang w:eastAsia="ko-KR"/>
        </w:rPr>
        <w:t xml:space="preserve"> </w:t>
      </w:r>
      <w:r w:rsidR="007447AB" w:rsidRPr="002E314D">
        <w:rPr>
          <w:rFonts w:ascii="Times New Roman" w:eastAsiaTheme="minorEastAsia" w:hAnsi="Times New Roman" w:cs="Times New Roman"/>
          <w:lang w:eastAsia="ko-KR"/>
        </w:rPr>
        <w:t>2p spectra.</w:t>
      </w:r>
    </w:p>
    <w:p w14:paraId="14407F72" w14:textId="3333C5DA" w:rsidR="003750B2" w:rsidRPr="007447AB" w:rsidRDefault="003750B2" w:rsidP="007447AB">
      <w:pPr>
        <w:rPr>
          <w:rFonts w:eastAsia="맑은 고딕"/>
          <w:lang w:eastAsia="ko-KR"/>
        </w:rPr>
      </w:pPr>
    </w:p>
    <w:sectPr w:rsidR="003750B2" w:rsidRPr="007447AB" w:rsidSect="00BC535C">
      <w:footerReference w:type="default" r:id="rId20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8ACCD" w14:textId="77777777" w:rsidR="00E27395" w:rsidRDefault="00E27395" w:rsidP="002D6DC9">
      <w:pPr>
        <w:spacing w:after="0" w:line="240" w:lineRule="auto"/>
      </w:pPr>
      <w:r>
        <w:separator/>
      </w:r>
    </w:p>
  </w:endnote>
  <w:endnote w:type="continuationSeparator" w:id="0">
    <w:p w14:paraId="3E0502DA" w14:textId="77777777" w:rsidR="00E27395" w:rsidRDefault="00E27395" w:rsidP="002D6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24782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CB2810" w14:textId="77777777" w:rsidR="00E060B5" w:rsidRDefault="00E060B5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4AFB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3ACCA629" w14:textId="77777777" w:rsidR="002D6DC9" w:rsidRDefault="002D6DC9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22FC4" w14:textId="77777777" w:rsidR="00E27395" w:rsidRDefault="00E27395" w:rsidP="002D6DC9">
      <w:pPr>
        <w:spacing w:after="0" w:line="240" w:lineRule="auto"/>
      </w:pPr>
      <w:r>
        <w:separator/>
      </w:r>
    </w:p>
  </w:footnote>
  <w:footnote w:type="continuationSeparator" w:id="0">
    <w:p w14:paraId="43997327" w14:textId="77777777" w:rsidR="00E27395" w:rsidRDefault="00E27395" w:rsidP="002D6D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112E3"/>
    <w:multiLevelType w:val="multilevel"/>
    <w:tmpl w:val="98988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A139C"/>
    <w:multiLevelType w:val="hybridMultilevel"/>
    <w:tmpl w:val="BA78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83F92"/>
    <w:multiLevelType w:val="hybridMultilevel"/>
    <w:tmpl w:val="06BA4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DC6E41"/>
    <w:multiLevelType w:val="hybridMultilevel"/>
    <w:tmpl w:val="1EC486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36EA1"/>
    <w:multiLevelType w:val="hybridMultilevel"/>
    <w:tmpl w:val="B72215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24FC3"/>
    <w:multiLevelType w:val="hybridMultilevel"/>
    <w:tmpl w:val="6054CB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9047B6"/>
    <w:multiLevelType w:val="hybridMultilevel"/>
    <w:tmpl w:val="C91021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9D1050"/>
    <w:multiLevelType w:val="multilevel"/>
    <w:tmpl w:val="19D8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9546B0"/>
    <w:multiLevelType w:val="hybridMultilevel"/>
    <w:tmpl w:val="19EA88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0B69B2"/>
    <w:multiLevelType w:val="multilevel"/>
    <w:tmpl w:val="2CA2A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8526CC"/>
    <w:multiLevelType w:val="multilevel"/>
    <w:tmpl w:val="19C87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D56B52"/>
    <w:multiLevelType w:val="multilevel"/>
    <w:tmpl w:val="6DBC6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A76547A"/>
    <w:multiLevelType w:val="multilevel"/>
    <w:tmpl w:val="49628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79283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6633433">
    <w:abstractNumId w:val="1"/>
  </w:num>
  <w:num w:numId="3" w16cid:durableId="1867714554">
    <w:abstractNumId w:val="2"/>
  </w:num>
  <w:num w:numId="4" w16cid:durableId="1153057891">
    <w:abstractNumId w:val="0"/>
  </w:num>
  <w:num w:numId="5" w16cid:durableId="294221281">
    <w:abstractNumId w:val="6"/>
  </w:num>
  <w:num w:numId="6" w16cid:durableId="1487279580">
    <w:abstractNumId w:val="4"/>
  </w:num>
  <w:num w:numId="7" w16cid:durableId="1027566441">
    <w:abstractNumId w:val="12"/>
  </w:num>
  <w:num w:numId="8" w16cid:durableId="1404523318">
    <w:abstractNumId w:val="11"/>
  </w:num>
  <w:num w:numId="9" w16cid:durableId="1807315554">
    <w:abstractNumId w:val="7"/>
  </w:num>
  <w:num w:numId="10" w16cid:durableId="556743698">
    <w:abstractNumId w:val="9"/>
  </w:num>
  <w:num w:numId="11" w16cid:durableId="1113012704">
    <w:abstractNumId w:val="3"/>
  </w:num>
  <w:num w:numId="12" w16cid:durableId="904334080">
    <w:abstractNumId w:val="5"/>
  </w:num>
  <w:num w:numId="13" w16cid:durableId="1884364793">
    <w:abstractNumId w:val="10"/>
  </w:num>
  <w:num w:numId="14" w16cid:durableId="1510654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hideSpellingErrors/>
  <w:hideGrammaticalError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3Nja0MDYxMDcAAiUdpeDU4uLM/DyQAuNaAPRYZ9QsAAAA"/>
    <w:docVar w:name="MachineID" w:val="207|207|197|185|203|197|199|187|197|190|190|197|188|206|197|186|204|"/>
    <w:docVar w:name="Username" w:val="Kayla"/>
  </w:docVars>
  <w:rsids>
    <w:rsidRoot w:val="008045C2"/>
    <w:rsid w:val="000118C7"/>
    <w:rsid w:val="000220F9"/>
    <w:rsid w:val="00023D83"/>
    <w:rsid w:val="000305DC"/>
    <w:rsid w:val="00030D85"/>
    <w:rsid w:val="000324BB"/>
    <w:rsid w:val="00035F32"/>
    <w:rsid w:val="0003781A"/>
    <w:rsid w:val="000379B8"/>
    <w:rsid w:val="0004535C"/>
    <w:rsid w:val="00046FEA"/>
    <w:rsid w:val="00060E87"/>
    <w:rsid w:val="00073627"/>
    <w:rsid w:val="0009066C"/>
    <w:rsid w:val="000939DB"/>
    <w:rsid w:val="00095484"/>
    <w:rsid w:val="000A30C7"/>
    <w:rsid w:val="000A7986"/>
    <w:rsid w:val="000B3ED5"/>
    <w:rsid w:val="000B5BF7"/>
    <w:rsid w:val="000B5F96"/>
    <w:rsid w:val="000C0E25"/>
    <w:rsid w:val="000C0FD5"/>
    <w:rsid w:val="000D3AAA"/>
    <w:rsid w:val="000D5866"/>
    <w:rsid w:val="000E16E6"/>
    <w:rsid w:val="000E2808"/>
    <w:rsid w:val="00110ADC"/>
    <w:rsid w:val="001211EF"/>
    <w:rsid w:val="00122BA6"/>
    <w:rsid w:val="00140DA9"/>
    <w:rsid w:val="001504B9"/>
    <w:rsid w:val="00156038"/>
    <w:rsid w:val="00167AE3"/>
    <w:rsid w:val="001757C1"/>
    <w:rsid w:val="001874BC"/>
    <w:rsid w:val="00190C61"/>
    <w:rsid w:val="0019617E"/>
    <w:rsid w:val="00196915"/>
    <w:rsid w:val="0019736E"/>
    <w:rsid w:val="001A261F"/>
    <w:rsid w:val="001B045A"/>
    <w:rsid w:val="001B0ACD"/>
    <w:rsid w:val="001B5D1E"/>
    <w:rsid w:val="001B7088"/>
    <w:rsid w:val="001C0A43"/>
    <w:rsid w:val="001C727D"/>
    <w:rsid w:val="001F0B29"/>
    <w:rsid w:val="001F2699"/>
    <w:rsid w:val="001F4972"/>
    <w:rsid w:val="001F4B54"/>
    <w:rsid w:val="001F6686"/>
    <w:rsid w:val="001F6735"/>
    <w:rsid w:val="002028C4"/>
    <w:rsid w:val="002030EA"/>
    <w:rsid w:val="00204B73"/>
    <w:rsid w:val="002128DF"/>
    <w:rsid w:val="002142BF"/>
    <w:rsid w:val="00214B59"/>
    <w:rsid w:val="00216106"/>
    <w:rsid w:val="00224E61"/>
    <w:rsid w:val="002331D1"/>
    <w:rsid w:val="00244DE0"/>
    <w:rsid w:val="002507F9"/>
    <w:rsid w:val="00252687"/>
    <w:rsid w:val="002549F4"/>
    <w:rsid w:val="00255183"/>
    <w:rsid w:val="00255F2C"/>
    <w:rsid w:val="00264D02"/>
    <w:rsid w:val="00276484"/>
    <w:rsid w:val="00277CF6"/>
    <w:rsid w:val="0028026A"/>
    <w:rsid w:val="00281DD3"/>
    <w:rsid w:val="002867B4"/>
    <w:rsid w:val="00293AE8"/>
    <w:rsid w:val="0029463F"/>
    <w:rsid w:val="002A42E7"/>
    <w:rsid w:val="002B473C"/>
    <w:rsid w:val="002B52AE"/>
    <w:rsid w:val="002C43F3"/>
    <w:rsid w:val="002D2C2A"/>
    <w:rsid w:val="002D6DC9"/>
    <w:rsid w:val="002E02B5"/>
    <w:rsid w:val="002E314D"/>
    <w:rsid w:val="002F42D5"/>
    <w:rsid w:val="002F718A"/>
    <w:rsid w:val="00300BC0"/>
    <w:rsid w:val="00303F49"/>
    <w:rsid w:val="00320A49"/>
    <w:rsid w:val="003248EE"/>
    <w:rsid w:val="00335B95"/>
    <w:rsid w:val="00343544"/>
    <w:rsid w:val="0034390F"/>
    <w:rsid w:val="00346389"/>
    <w:rsid w:val="00347FC0"/>
    <w:rsid w:val="00353CD5"/>
    <w:rsid w:val="003557A2"/>
    <w:rsid w:val="003647CA"/>
    <w:rsid w:val="00365F9A"/>
    <w:rsid w:val="003663C9"/>
    <w:rsid w:val="00372649"/>
    <w:rsid w:val="003750B2"/>
    <w:rsid w:val="00375255"/>
    <w:rsid w:val="003803A2"/>
    <w:rsid w:val="00394548"/>
    <w:rsid w:val="003A3B21"/>
    <w:rsid w:val="003A5B28"/>
    <w:rsid w:val="003B451B"/>
    <w:rsid w:val="003D1BBD"/>
    <w:rsid w:val="003F0DE1"/>
    <w:rsid w:val="003F7C2B"/>
    <w:rsid w:val="003F7EE0"/>
    <w:rsid w:val="004034FC"/>
    <w:rsid w:val="004113C7"/>
    <w:rsid w:val="0041209D"/>
    <w:rsid w:val="004135E4"/>
    <w:rsid w:val="0041370B"/>
    <w:rsid w:val="00425459"/>
    <w:rsid w:val="00430716"/>
    <w:rsid w:val="0043374D"/>
    <w:rsid w:val="00435286"/>
    <w:rsid w:val="00441317"/>
    <w:rsid w:val="00442230"/>
    <w:rsid w:val="0044466A"/>
    <w:rsid w:val="004522DA"/>
    <w:rsid w:val="004624A0"/>
    <w:rsid w:val="00465069"/>
    <w:rsid w:val="004714A3"/>
    <w:rsid w:val="00471EC8"/>
    <w:rsid w:val="00471ECF"/>
    <w:rsid w:val="0048074B"/>
    <w:rsid w:val="00484BCC"/>
    <w:rsid w:val="004920E9"/>
    <w:rsid w:val="004A336F"/>
    <w:rsid w:val="004A34E8"/>
    <w:rsid w:val="004C1800"/>
    <w:rsid w:val="004C6EEE"/>
    <w:rsid w:val="004D0F27"/>
    <w:rsid w:val="004E5CC3"/>
    <w:rsid w:val="004E6017"/>
    <w:rsid w:val="004E69BB"/>
    <w:rsid w:val="004E77BB"/>
    <w:rsid w:val="0050031D"/>
    <w:rsid w:val="00502CC6"/>
    <w:rsid w:val="00510487"/>
    <w:rsid w:val="00516DE3"/>
    <w:rsid w:val="0052183A"/>
    <w:rsid w:val="005219DE"/>
    <w:rsid w:val="00523B60"/>
    <w:rsid w:val="00525C7C"/>
    <w:rsid w:val="00526689"/>
    <w:rsid w:val="005320EA"/>
    <w:rsid w:val="0053564E"/>
    <w:rsid w:val="005412CB"/>
    <w:rsid w:val="005439EB"/>
    <w:rsid w:val="005476E5"/>
    <w:rsid w:val="005524C0"/>
    <w:rsid w:val="005536BB"/>
    <w:rsid w:val="00563BE1"/>
    <w:rsid w:val="00573A54"/>
    <w:rsid w:val="005928AC"/>
    <w:rsid w:val="005B73E2"/>
    <w:rsid w:val="005C5EA0"/>
    <w:rsid w:val="005F0314"/>
    <w:rsid w:val="005F31E9"/>
    <w:rsid w:val="005F7040"/>
    <w:rsid w:val="006031F4"/>
    <w:rsid w:val="00603E46"/>
    <w:rsid w:val="00606BDE"/>
    <w:rsid w:val="00617512"/>
    <w:rsid w:val="0062176A"/>
    <w:rsid w:val="00622922"/>
    <w:rsid w:val="00626D70"/>
    <w:rsid w:val="00630D56"/>
    <w:rsid w:val="0063164B"/>
    <w:rsid w:val="00633640"/>
    <w:rsid w:val="00647A78"/>
    <w:rsid w:val="00651961"/>
    <w:rsid w:val="00652BA1"/>
    <w:rsid w:val="006537B9"/>
    <w:rsid w:val="00666852"/>
    <w:rsid w:val="006711AF"/>
    <w:rsid w:val="00671723"/>
    <w:rsid w:val="00676073"/>
    <w:rsid w:val="0067639E"/>
    <w:rsid w:val="00676EE5"/>
    <w:rsid w:val="0067740A"/>
    <w:rsid w:val="00684DAC"/>
    <w:rsid w:val="0069085F"/>
    <w:rsid w:val="0069271E"/>
    <w:rsid w:val="00696096"/>
    <w:rsid w:val="006A4AA0"/>
    <w:rsid w:val="006A66C1"/>
    <w:rsid w:val="006B18EC"/>
    <w:rsid w:val="006C0F0A"/>
    <w:rsid w:val="006C12D8"/>
    <w:rsid w:val="006C4729"/>
    <w:rsid w:val="006D4124"/>
    <w:rsid w:val="006E1423"/>
    <w:rsid w:val="006E1F2D"/>
    <w:rsid w:val="006F28AA"/>
    <w:rsid w:val="006F4F81"/>
    <w:rsid w:val="006F69D6"/>
    <w:rsid w:val="00704B1E"/>
    <w:rsid w:val="00711E90"/>
    <w:rsid w:val="0071417B"/>
    <w:rsid w:val="00716BB2"/>
    <w:rsid w:val="0073471C"/>
    <w:rsid w:val="00735177"/>
    <w:rsid w:val="007447AB"/>
    <w:rsid w:val="00745590"/>
    <w:rsid w:val="00752840"/>
    <w:rsid w:val="00755A1D"/>
    <w:rsid w:val="00760B58"/>
    <w:rsid w:val="00761A2C"/>
    <w:rsid w:val="00762E44"/>
    <w:rsid w:val="00763F99"/>
    <w:rsid w:val="0078089F"/>
    <w:rsid w:val="00785BE8"/>
    <w:rsid w:val="007915ED"/>
    <w:rsid w:val="00792B19"/>
    <w:rsid w:val="007B057A"/>
    <w:rsid w:val="007B18EF"/>
    <w:rsid w:val="007C09FD"/>
    <w:rsid w:val="007C3BF7"/>
    <w:rsid w:val="007D711A"/>
    <w:rsid w:val="007E3317"/>
    <w:rsid w:val="007F0C6A"/>
    <w:rsid w:val="007F46D9"/>
    <w:rsid w:val="007F5F4E"/>
    <w:rsid w:val="008045C2"/>
    <w:rsid w:val="008256B2"/>
    <w:rsid w:val="00831D00"/>
    <w:rsid w:val="00833F24"/>
    <w:rsid w:val="00835AD6"/>
    <w:rsid w:val="008437E6"/>
    <w:rsid w:val="0086377C"/>
    <w:rsid w:val="00866FD7"/>
    <w:rsid w:val="00871108"/>
    <w:rsid w:val="00873050"/>
    <w:rsid w:val="00880019"/>
    <w:rsid w:val="00880D58"/>
    <w:rsid w:val="00885308"/>
    <w:rsid w:val="008904D0"/>
    <w:rsid w:val="00890E13"/>
    <w:rsid w:val="008A3D1E"/>
    <w:rsid w:val="008A675F"/>
    <w:rsid w:val="008B1896"/>
    <w:rsid w:val="008C5FA0"/>
    <w:rsid w:val="008D167E"/>
    <w:rsid w:val="008E1CCC"/>
    <w:rsid w:val="008E3FDA"/>
    <w:rsid w:val="008F14A9"/>
    <w:rsid w:val="008F4011"/>
    <w:rsid w:val="008F773A"/>
    <w:rsid w:val="009012E9"/>
    <w:rsid w:val="0090656D"/>
    <w:rsid w:val="0091351C"/>
    <w:rsid w:val="0091434E"/>
    <w:rsid w:val="009178AE"/>
    <w:rsid w:val="00921FED"/>
    <w:rsid w:val="00927CD1"/>
    <w:rsid w:val="009323E8"/>
    <w:rsid w:val="009339EC"/>
    <w:rsid w:val="00933CAA"/>
    <w:rsid w:val="009357EE"/>
    <w:rsid w:val="00940EE3"/>
    <w:rsid w:val="00942EFB"/>
    <w:rsid w:val="009530C1"/>
    <w:rsid w:val="009578FA"/>
    <w:rsid w:val="0096136E"/>
    <w:rsid w:val="0096480C"/>
    <w:rsid w:val="00966EC5"/>
    <w:rsid w:val="00971DD1"/>
    <w:rsid w:val="00982303"/>
    <w:rsid w:val="00985F5A"/>
    <w:rsid w:val="00992AF8"/>
    <w:rsid w:val="00994160"/>
    <w:rsid w:val="00996AC5"/>
    <w:rsid w:val="009A0CA0"/>
    <w:rsid w:val="009A2CBE"/>
    <w:rsid w:val="009A3691"/>
    <w:rsid w:val="009B0A01"/>
    <w:rsid w:val="009B4683"/>
    <w:rsid w:val="009C12E8"/>
    <w:rsid w:val="009C482B"/>
    <w:rsid w:val="009C7D1A"/>
    <w:rsid w:val="009C7EAB"/>
    <w:rsid w:val="009D7A51"/>
    <w:rsid w:val="00A0077D"/>
    <w:rsid w:val="00A01AFA"/>
    <w:rsid w:val="00A05D40"/>
    <w:rsid w:val="00A05F44"/>
    <w:rsid w:val="00A101F1"/>
    <w:rsid w:val="00A1617D"/>
    <w:rsid w:val="00A21862"/>
    <w:rsid w:val="00A2788E"/>
    <w:rsid w:val="00A35B3F"/>
    <w:rsid w:val="00A379CC"/>
    <w:rsid w:val="00A40AC7"/>
    <w:rsid w:val="00A5735A"/>
    <w:rsid w:val="00A63B25"/>
    <w:rsid w:val="00A65D46"/>
    <w:rsid w:val="00A66ED3"/>
    <w:rsid w:val="00A671BF"/>
    <w:rsid w:val="00A70366"/>
    <w:rsid w:val="00A727C1"/>
    <w:rsid w:val="00A72940"/>
    <w:rsid w:val="00A73648"/>
    <w:rsid w:val="00A75162"/>
    <w:rsid w:val="00A81161"/>
    <w:rsid w:val="00A9000F"/>
    <w:rsid w:val="00A91EF4"/>
    <w:rsid w:val="00A94071"/>
    <w:rsid w:val="00A95148"/>
    <w:rsid w:val="00AC66F7"/>
    <w:rsid w:val="00AD1687"/>
    <w:rsid w:val="00AD3252"/>
    <w:rsid w:val="00AD61A5"/>
    <w:rsid w:val="00AD6E1C"/>
    <w:rsid w:val="00AE1853"/>
    <w:rsid w:val="00AE251D"/>
    <w:rsid w:val="00AE2E7E"/>
    <w:rsid w:val="00AE3976"/>
    <w:rsid w:val="00AF1995"/>
    <w:rsid w:val="00AF28F5"/>
    <w:rsid w:val="00B01DFB"/>
    <w:rsid w:val="00B05622"/>
    <w:rsid w:val="00B06C8C"/>
    <w:rsid w:val="00B070BA"/>
    <w:rsid w:val="00B124D3"/>
    <w:rsid w:val="00B136A6"/>
    <w:rsid w:val="00B143D1"/>
    <w:rsid w:val="00B16789"/>
    <w:rsid w:val="00B2426D"/>
    <w:rsid w:val="00B300ED"/>
    <w:rsid w:val="00B3087F"/>
    <w:rsid w:val="00B4024C"/>
    <w:rsid w:val="00B42553"/>
    <w:rsid w:val="00B535D3"/>
    <w:rsid w:val="00B60FA9"/>
    <w:rsid w:val="00B6427E"/>
    <w:rsid w:val="00B713B1"/>
    <w:rsid w:val="00B73278"/>
    <w:rsid w:val="00B77848"/>
    <w:rsid w:val="00B804D4"/>
    <w:rsid w:val="00B818B8"/>
    <w:rsid w:val="00B933E1"/>
    <w:rsid w:val="00B934EF"/>
    <w:rsid w:val="00B95F04"/>
    <w:rsid w:val="00BA5649"/>
    <w:rsid w:val="00BA7F77"/>
    <w:rsid w:val="00BB00F2"/>
    <w:rsid w:val="00BB5754"/>
    <w:rsid w:val="00BC535C"/>
    <w:rsid w:val="00BC5CEF"/>
    <w:rsid w:val="00BC6209"/>
    <w:rsid w:val="00BD613B"/>
    <w:rsid w:val="00BF27F6"/>
    <w:rsid w:val="00C00DF6"/>
    <w:rsid w:val="00C01571"/>
    <w:rsid w:val="00C02ABB"/>
    <w:rsid w:val="00C24B38"/>
    <w:rsid w:val="00C27C74"/>
    <w:rsid w:val="00C3000D"/>
    <w:rsid w:val="00C30FB6"/>
    <w:rsid w:val="00C33F58"/>
    <w:rsid w:val="00C37B18"/>
    <w:rsid w:val="00C43EE5"/>
    <w:rsid w:val="00C52775"/>
    <w:rsid w:val="00C53C0C"/>
    <w:rsid w:val="00C75B8B"/>
    <w:rsid w:val="00C82313"/>
    <w:rsid w:val="00C8495B"/>
    <w:rsid w:val="00C86AE9"/>
    <w:rsid w:val="00C90A8D"/>
    <w:rsid w:val="00C91B17"/>
    <w:rsid w:val="00C937DE"/>
    <w:rsid w:val="00CA48C0"/>
    <w:rsid w:val="00CA6384"/>
    <w:rsid w:val="00CA69F0"/>
    <w:rsid w:val="00CB761F"/>
    <w:rsid w:val="00CC380B"/>
    <w:rsid w:val="00CC4FA5"/>
    <w:rsid w:val="00CD0686"/>
    <w:rsid w:val="00CD2FD0"/>
    <w:rsid w:val="00CD2FD6"/>
    <w:rsid w:val="00CE145F"/>
    <w:rsid w:val="00CE38CA"/>
    <w:rsid w:val="00CE5A46"/>
    <w:rsid w:val="00CF0219"/>
    <w:rsid w:val="00CF626C"/>
    <w:rsid w:val="00D057AA"/>
    <w:rsid w:val="00D26765"/>
    <w:rsid w:val="00D31E55"/>
    <w:rsid w:val="00D36CE3"/>
    <w:rsid w:val="00D53F99"/>
    <w:rsid w:val="00D54810"/>
    <w:rsid w:val="00D57C6D"/>
    <w:rsid w:val="00D61A5D"/>
    <w:rsid w:val="00D76EC2"/>
    <w:rsid w:val="00D77256"/>
    <w:rsid w:val="00D83907"/>
    <w:rsid w:val="00D83D78"/>
    <w:rsid w:val="00D87014"/>
    <w:rsid w:val="00D906C5"/>
    <w:rsid w:val="00D93692"/>
    <w:rsid w:val="00DA3A2D"/>
    <w:rsid w:val="00DB04A6"/>
    <w:rsid w:val="00DB6E59"/>
    <w:rsid w:val="00DB713B"/>
    <w:rsid w:val="00DD15AF"/>
    <w:rsid w:val="00DD3242"/>
    <w:rsid w:val="00DE6F6E"/>
    <w:rsid w:val="00DE70C6"/>
    <w:rsid w:val="00DF4200"/>
    <w:rsid w:val="00DF55BA"/>
    <w:rsid w:val="00DF67AB"/>
    <w:rsid w:val="00DF71AD"/>
    <w:rsid w:val="00E02865"/>
    <w:rsid w:val="00E0399F"/>
    <w:rsid w:val="00E060B5"/>
    <w:rsid w:val="00E22F97"/>
    <w:rsid w:val="00E23764"/>
    <w:rsid w:val="00E2417C"/>
    <w:rsid w:val="00E27395"/>
    <w:rsid w:val="00E33891"/>
    <w:rsid w:val="00E376D3"/>
    <w:rsid w:val="00E40335"/>
    <w:rsid w:val="00E60B28"/>
    <w:rsid w:val="00E66909"/>
    <w:rsid w:val="00E71721"/>
    <w:rsid w:val="00E71D89"/>
    <w:rsid w:val="00E731D2"/>
    <w:rsid w:val="00E83B4D"/>
    <w:rsid w:val="00E85A78"/>
    <w:rsid w:val="00E906CD"/>
    <w:rsid w:val="00E95A85"/>
    <w:rsid w:val="00E979E6"/>
    <w:rsid w:val="00EA33A1"/>
    <w:rsid w:val="00EA3C76"/>
    <w:rsid w:val="00EA6856"/>
    <w:rsid w:val="00EB34F1"/>
    <w:rsid w:val="00EB71F2"/>
    <w:rsid w:val="00EC05C1"/>
    <w:rsid w:val="00EC46D7"/>
    <w:rsid w:val="00ED7590"/>
    <w:rsid w:val="00ED7674"/>
    <w:rsid w:val="00EF0AD0"/>
    <w:rsid w:val="00EF70E5"/>
    <w:rsid w:val="00F01C5D"/>
    <w:rsid w:val="00F065A6"/>
    <w:rsid w:val="00F13D01"/>
    <w:rsid w:val="00F17658"/>
    <w:rsid w:val="00F241CB"/>
    <w:rsid w:val="00F279B5"/>
    <w:rsid w:val="00F3671C"/>
    <w:rsid w:val="00F40298"/>
    <w:rsid w:val="00F421B7"/>
    <w:rsid w:val="00F5239E"/>
    <w:rsid w:val="00F61278"/>
    <w:rsid w:val="00F64652"/>
    <w:rsid w:val="00F66A8D"/>
    <w:rsid w:val="00F750C8"/>
    <w:rsid w:val="00F82A8B"/>
    <w:rsid w:val="00F8587A"/>
    <w:rsid w:val="00F93130"/>
    <w:rsid w:val="00F941C0"/>
    <w:rsid w:val="00FA16B3"/>
    <w:rsid w:val="00FA4AFB"/>
    <w:rsid w:val="00FA7289"/>
    <w:rsid w:val="00FB1832"/>
    <w:rsid w:val="00FB2D4F"/>
    <w:rsid w:val="00FB5490"/>
    <w:rsid w:val="00FC3EFE"/>
    <w:rsid w:val="00FE3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5F7118"/>
  <w15:docId w15:val="{E7742BDE-C975-4940-BB49-010DF777D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3F99"/>
  </w:style>
  <w:style w:type="paragraph" w:styleId="1">
    <w:name w:val="heading 1"/>
    <w:basedOn w:val="a"/>
    <w:next w:val="a"/>
    <w:link w:val="1Char"/>
    <w:uiPriority w:val="9"/>
    <w:qFormat/>
    <w:rsid w:val="00F931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47A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Char"/>
    <w:uiPriority w:val="9"/>
    <w:qFormat/>
    <w:rsid w:val="00AD16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3B60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523B60"/>
    <w:rPr>
      <w:color w:val="605E5C"/>
      <w:shd w:val="clear" w:color="auto" w:fill="E1DFDD"/>
    </w:rPr>
  </w:style>
  <w:style w:type="paragraph" w:styleId="a4">
    <w:name w:val="annotation text"/>
    <w:basedOn w:val="a"/>
    <w:link w:val="Char"/>
    <w:uiPriority w:val="99"/>
    <w:semiHidden/>
    <w:unhideWhenUsed/>
    <w:rsid w:val="00A72940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har">
    <w:name w:val="메모 텍스트 Char"/>
    <w:basedOn w:val="a0"/>
    <w:link w:val="a4"/>
    <w:uiPriority w:val="99"/>
    <w:semiHidden/>
    <w:rsid w:val="00A72940"/>
    <w:rPr>
      <w:rFonts w:ascii="Tahoma" w:hAnsi="Tahoma" w:cs="Tahoma"/>
      <w:sz w:val="16"/>
      <w:szCs w:val="2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A72940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A72940"/>
    <w:rPr>
      <w:rFonts w:ascii="Tahoma" w:hAnsi="Tahoma" w:cs="Tahoma"/>
      <w:b/>
      <w:bCs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A729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72940"/>
    <w:rPr>
      <w:rFonts w:ascii="Segoe UI" w:hAnsi="Segoe UI" w:cs="Segoe U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B18EF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table" w:styleId="a8">
    <w:name w:val="Table Grid"/>
    <w:basedOn w:val="a1"/>
    <w:uiPriority w:val="39"/>
    <w:rsid w:val="007B18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3D1BBD"/>
    <w:rPr>
      <w:color w:val="808080"/>
    </w:rPr>
  </w:style>
  <w:style w:type="paragraph" w:customStyle="1" w:styleId="Heading3">
    <w:name w:val="Heading3"/>
    <w:basedOn w:val="a"/>
    <w:link w:val="Heading3Char"/>
    <w:qFormat/>
    <w:rsid w:val="00365F9A"/>
    <w:rPr>
      <w:rFonts w:ascii="Times New Roman" w:hAnsi="Times New Roman" w:cs="Times New Roman"/>
      <w:sz w:val="28"/>
      <w:szCs w:val="28"/>
    </w:rPr>
  </w:style>
  <w:style w:type="character" w:customStyle="1" w:styleId="Heading3Char">
    <w:name w:val="Heading3 Char"/>
    <w:basedOn w:val="a0"/>
    <w:link w:val="Heading3"/>
    <w:rsid w:val="00365F9A"/>
    <w:rPr>
      <w:rFonts w:ascii="Times New Roman" w:hAnsi="Times New Roman" w:cs="Times New Roman"/>
      <w:sz w:val="28"/>
      <w:szCs w:val="28"/>
    </w:rPr>
  </w:style>
  <w:style w:type="paragraph" w:styleId="aa">
    <w:name w:val="List Paragraph"/>
    <w:basedOn w:val="a"/>
    <w:uiPriority w:val="34"/>
    <w:qFormat/>
    <w:rsid w:val="00D83907"/>
    <w:pPr>
      <w:spacing w:after="0" w:line="240" w:lineRule="auto"/>
      <w:ind w:left="720"/>
    </w:pPr>
    <w:rPr>
      <w:rFonts w:ascii="Calibri" w:hAnsi="Calibri" w:cs="Calibri"/>
      <w:lang w:eastAsia="zh-CN"/>
    </w:rPr>
  </w:style>
  <w:style w:type="paragraph" w:styleId="ab">
    <w:name w:val="Normal (Web)"/>
    <w:basedOn w:val="a"/>
    <w:uiPriority w:val="99"/>
    <w:unhideWhenUsed/>
    <w:rsid w:val="00AD1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3Char">
    <w:name w:val="제목 3 Char"/>
    <w:basedOn w:val="a0"/>
    <w:link w:val="3"/>
    <w:uiPriority w:val="9"/>
    <w:rsid w:val="00AD1687"/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styleId="ac">
    <w:name w:val="FollowedHyperlink"/>
    <w:basedOn w:val="a0"/>
    <w:uiPriority w:val="99"/>
    <w:semiHidden/>
    <w:unhideWhenUsed/>
    <w:rsid w:val="00FE340E"/>
    <w:rPr>
      <w:color w:val="954F72" w:themeColor="followed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940EE3"/>
    <w:rPr>
      <w:color w:val="605E5C"/>
      <w:shd w:val="clear" w:color="auto" w:fill="E1DFDD"/>
    </w:rPr>
  </w:style>
  <w:style w:type="character" w:customStyle="1" w:styleId="1Char">
    <w:name w:val="제목 1 Char"/>
    <w:basedOn w:val="a0"/>
    <w:link w:val="1"/>
    <w:uiPriority w:val="9"/>
    <w:rsid w:val="00F931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-article-author-affiliationaddress">
    <w:name w:val="c-article-author-affiliation__address"/>
    <w:basedOn w:val="a0"/>
    <w:rsid w:val="00761A2C"/>
  </w:style>
  <w:style w:type="paragraph" w:customStyle="1" w:styleId="c-article-author-affiliationauthors-item">
    <w:name w:val="c-article-author-affiliation__authors-item"/>
    <w:basedOn w:val="a"/>
    <w:rsid w:val="00761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2Char">
    <w:name w:val="제목 2 Char"/>
    <w:basedOn w:val="a0"/>
    <w:link w:val="2"/>
    <w:uiPriority w:val="9"/>
    <w:semiHidden/>
    <w:rsid w:val="00647A7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mi">
    <w:name w:val="mi"/>
    <w:basedOn w:val="a0"/>
    <w:rsid w:val="002D2C2A"/>
  </w:style>
  <w:style w:type="character" w:customStyle="1" w:styleId="mo">
    <w:name w:val="mo"/>
    <w:basedOn w:val="a0"/>
    <w:rsid w:val="002D2C2A"/>
  </w:style>
  <w:style w:type="character" w:customStyle="1" w:styleId="mjxassistivemathml">
    <w:name w:val="mjx_assistive_mathml"/>
    <w:basedOn w:val="a0"/>
    <w:rsid w:val="002D2C2A"/>
  </w:style>
  <w:style w:type="character" w:styleId="ad">
    <w:name w:val="Strong"/>
    <w:basedOn w:val="a0"/>
    <w:uiPriority w:val="22"/>
    <w:qFormat/>
    <w:rsid w:val="00C24B38"/>
    <w:rPr>
      <w:b/>
      <w:bCs/>
    </w:rPr>
  </w:style>
  <w:style w:type="character" w:styleId="ae">
    <w:name w:val="Emphasis"/>
    <w:basedOn w:val="a0"/>
    <w:uiPriority w:val="20"/>
    <w:qFormat/>
    <w:rsid w:val="00C24B38"/>
    <w:rPr>
      <w:i/>
      <w:iCs/>
    </w:rPr>
  </w:style>
  <w:style w:type="paragraph" w:styleId="af">
    <w:name w:val="header"/>
    <w:basedOn w:val="a"/>
    <w:link w:val="Char2"/>
    <w:uiPriority w:val="99"/>
    <w:unhideWhenUsed/>
    <w:rsid w:val="002D6D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2">
    <w:name w:val="머리글 Char"/>
    <w:basedOn w:val="a0"/>
    <w:link w:val="af"/>
    <w:uiPriority w:val="99"/>
    <w:rsid w:val="002D6DC9"/>
  </w:style>
  <w:style w:type="paragraph" w:styleId="af0">
    <w:name w:val="footer"/>
    <w:basedOn w:val="a"/>
    <w:link w:val="Char3"/>
    <w:uiPriority w:val="99"/>
    <w:unhideWhenUsed/>
    <w:rsid w:val="002D6D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3">
    <w:name w:val="바닥글 Char"/>
    <w:basedOn w:val="a0"/>
    <w:link w:val="af0"/>
    <w:uiPriority w:val="99"/>
    <w:rsid w:val="002D6DC9"/>
  </w:style>
  <w:style w:type="character" w:styleId="af1">
    <w:name w:val="line number"/>
    <w:basedOn w:val="a0"/>
    <w:uiPriority w:val="99"/>
    <w:semiHidden/>
    <w:unhideWhenUsed/>
    <w:rsid w:val="00BC535C"/>
  </w:style>
  <w:style w:type="paragraph" w:customStyle="1" w:styleId="TableHead">
    <w:name w:val="TableHead"/>
    <w:basedOn w:val="a"/>
    <w:rsid w:val="007447A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 w:line="190" w:lineRule="exact"/>
      <w:jc w:val="both"/>
    </w:pPr>
    <w:rPr>
      <w:rFonts w:ascii="Arial" w:eastAsia="MS Mincho" w:hAnsi="Arial" w:cs="Times New Roman"/>
      <w:sz w:val="16"/>
      <w:szCs w:val="14"/>
      <w:lang w:val="en-GB" w:eastAsia="ja-JP"/>
    </w:rPr>
  </w:style>
  <w:style w:type="paragraph" w:customStyle="1" w:styleId="TableBody">
    <w:name w:val="TableBody"/>
    <w:basedOn w:val="TableHead"/>
    <w:rsid w:val="007447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7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0396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82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8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4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0053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eila\Documents\AJE\Marketing\SN%20Templates\Nature_Communications_Submission_Template_2020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iyXutRXKctorrn56tpjljBwMrY4A==">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3902EAF7-ADC9-4810-BE0E-F5E6724DB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Nature_Communications_Submission_Template_2020</Template>
  <TotalTime>117</TotalTime>
  <Pages>15</Pages>
  <Words>730</Words>
  <Characters>4081</Characters>
  <Application>Microsoft Office Word</Application>
  <DocSecurity>0</DocSecurity>
  <Lines>116</Lines>
  <Paragraphs>66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ATA</dc:creator>
  <cp:lastModifiedBy>김윤성</cp:lastModifiedBy>
  <cp:revision>37</cp:revision>
  <dcterms:created xsi:type="dcterms:W3CDTF">2020-05-22T22:14:00Z</dcterms:created>
  <dcterms:modified xsi:type="dcterms:W3CDTF">2025-09-11T04:46:00Z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43983.7206828704</vt:r8>
  </property>
  <property fmtid="{D5CDD505-2E9C-101B-9397-08002B2CF9AE}" pid="4" name="EditTimer">
    <vt:i4>28930</vt:i4>
  </property>
  <property fmtid="{D5CDD505-2E9C-101B-9397-08002B2CF9AE}" pid="5" name="GrammarlyDocumentId">
    <vt:lpwstr>a59e0498-26d2-4b80-ab2d-b0ecc773b324</vt:lpwstr>
  </property>
</Properties>
</file>