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E48A5" w14:textId="2340D43C" w:rsidR="00062987" w:rsidRPr="002724DD" w:rsidRDefault="00062987" w:rsidP="00062987">
      <w:pPr>
        <w:pStyle w:val="Caption"/>
      </w:pPr>
      <w:bookmarkStart w:id="0" w:name="_Toc194238836"/>
      <w:bookmarkStart w:id="1" w:name="_Toc194585549"/>
      <w:r>
        <w:t>Supplementary 1</w:t>
      </w:r>
      <w:r w:rsidRPr="002724DD">
        <w:t>: Specific Search Mode of Databases</w:t>
      </w:r>
      <w:bookmarkEnd w:id="0"/>
      <w:bookmarkEnd w:id="1"/>
    </w:p>
    <w:tbl>
      <w:tblPr>
        <w:tblStyle w:val="TableGrid"/>
        <w:tblW w:w="501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7995"/>
      </w:tblGrid>
      <w:tr w:rsidR="00062987" w:rsidRPr="002724DD" w14:paraId="29314911" w14:textId="77777777" w:rsidTr="00062987">
        <w:trPr>
          <w:trHeight w:val="31"/>
          <w:jc w:val="center"/>
        </w:trPr>
        <w:tc>
          <w:tcPr>
            <w:tcW w:w="838" w:type="pct"/>
            <w:tcBorders>
              <w:top w:val="single" w:sz="4" w:space="0" w:color="auto"/>
              <w:bottom w:val="single" w:sz="4" w:space="0" w:color="auto"/>
            </w:tcBorders>
            <w:shd w:val="clear" w:color="auto" w:fill="CCC0D9" w:themeFill="accent4" w:themeFillTint="66"/>
            <w:vAlign w:val="center"/>
          </w:tcPr>
          <w:p w14:paraId="2F05A1A2" w14:textId="77777777" w:rsidR="00062987" w:rsidRPr="002724DD" w:rsidRDefault="00062987" w:rsidP="00977ABF">
            <w:pPr>
              <w:tabs>
                <w:tab w:val="left" w:pos="4986"/>
              </w:tabs>
              <w:snapToGrid w:val="0"/>
              <w:rPr>
                <w:rFonts w:asciiTheme="majorBidi" w:hAnsiTheme="majorBidi" w:cstheme="majorBidi"/>
                <w:b/>
                <w:bCs/>
                <w:color w:val="000000" w:themeColor="text1"/>
              </w:rPr>
            </w:pPr>
            <w:r w:rsidRPr="002724DD">
              <w:rPr>
                <w:rFonts w:asciiTheme="majorBidi" w:hAnsiTheme="majorBidi" w:cstheme="majorBidi"/>
                <w:b/>
                <w:bCs/>
                <w:color w:val="000000" w:themeColor="text1"/>
              </w:rPr>
              <w:t xml:space="preserve">Database </w:t>
            </w:r>
          </w:p>
        </w:tc>
        <w:tc>
          <w:tcPr>
            <w:tcW w:w="4162" w:type="pct"/>
            <w:tcBorders>
              <w:top w:val="single" w:sz="4" w:space="0" w:color="auto"/>
              <w:bottom w:val="single" w:sz="4" w:space="0" w:color="auto"/>
            </w:tcBorders>
            <w:shd w:val="clear" w:color="auto" w:fill="CCC0D9" w:themeFill="accent4" w:themeFillTint="66"/>
            <w:vAlign w:val="center"/>
          </w:tcPr>
          <w:p w14:paraId="06168677" w14:textId="77777777" w:rsidR="00062987" w:rsidRPr="002724DD" w:rsidRDefault="00062987" w:rsidP="00977ABF">
            <w:pPr>
              <w:tabs>
                <w:tab w:val="left" w:pos="4986"/>
              </w:tabs>
              <w:snapToGrid w:val="0"/>
              <w:rPr>
                <w:rFonts w:asciiTheme="majorBidi" w:hAnsiTheme="majorBidi" w:cstheme="majorBidi"/>
                <w:b/>
                <w:bCs/>
                <w:color w:val="000000" w:themeColor="text1"/>
              </w:rPr>
            </w:pPr>
            <w:r w:rsidRPr="002724DD">
              <w:rPr>
                <w:rFonts w:asciiTheme="majorBidi" w:hAnsiTheme="majorBidi" w:cstheme="majorBidi"/>
                <w:b/>
                <w:bCs/>
                <w:color w:val="000000" w:themeColor="text1"/>
              </w:rPr>
              <w:t xml:space="preserve">Search mode </w:t>
            </w:r>
          </w:p>
        </w:tc>
      </w:tr>
      <w:tr w:rsidR="00062987" w:rsidRPr="002724DD" w14:paraId="521876D0" w14:textId="77777777" w:rsidTr="00062987">
        <w:trPr>
          <w:trHeight w:val="31"/>
          <w:jc w:val="center"/>
        </w:trPr>
        <w:tc>
          <w:tcPr>
            <w:tcW w:w="838" w:type="pct"/>
            <w:tcBorders>
              <w:top w:val="single" w:sz="4" w:space="0" w:color="auto"/>
              <w:bottom w:val="single" w:sz="4" w:space="0" w:color="auto"/>
            </w:tcBorders>
          </w:tcPr>
          <w:p w14:paraId="62CCCFBD" w14:textId="77777777" w:rsidR="00062987" w:rsidRPr="002724DD" w:rsidRDefault="00062987" w:rsidP="00062987">
            <w:pPr>
              <w:pStyle w:val="ListParagraph"/>
              <w:numPr>
                <w:ilvl w:val="0"/>
                <w:numId w:val="1"/>
              </w:numPr>
              <w:tabs>
                <w:tab w:val="left" w:pos="4986"/>
              </w:tabs>
              <w:snapToGrid w:val="0"/>
              <w:ind w:left="315" w:hanging="284"/>
              <w:contextualSpacing w:val="0"/>
              <w:jc w:val="both"/>
              <w:rPr>
                <w:rFonts w:asciiTheme="majorBidi" w:hAnsiTheme="majorBidi" w:cstheme="majorBidi"/>
                <w:color w:val="000000" w:themeColor="text1"/>
              </w:rPr>
            </w:pPr>
            <w:r w:rsidRPr="002724DD">
              <w:rPr>
                <w:rFonts w:ascii="Times New Roman" w:eastAsia="Calibri" w:hAnsi="Times New Roman" w:cs="Times New Roman"/>
                <w:color w:val="000000" w:themeColor="text1"/>
                <w:lang w:val="en-US"/>
              </w:rPr>
              <w:t>OVID Medline</w:t>
            </w:r>
          </w:p>
        </w:tc>
        <w:tc>
          <w:tcPr>
            <w:tcW w:w="4162" w:type="pct"/>
            <w:tcBorders>
              <w:top w:val="single" w:sz="4" w:space="0" w:color="auto"/>
              <w:bottom w:val="single" w:sz="4" w:space="0" w:color="auto"/>
            </w:tcBorders>
          </w:tcPr>
          <w:p w14:paraId="664A7933" w14:textId="77777777" w:rsidR="00062987" w:rsidRPr="002724DD" w:rsidRDefault="00062987" w:rsidP="00062987">
            <w:pPr>
              <w:tabs>
                <w:tab w:val="left" w:pos="4986"/>
              </w:tabs>
              <w:snapToGrid w:val="0"/>
              <w:spacing w:before="240" w:after="240"/>
              <w:rPr>
                <w:rFonts w:asciiTheme="majorBidi" w:hAnsiTheme="majorBidi" w:cstheme="majorBidi"/>
                <w:color w:val="000000" w:themeColor="text1"/>
              </w:rPr>
            </w:pPr>
            <w:r w:rsidRPr="002724DD">
              <w:rPr>
                <w:rFonts w:asciiTheme="majorBidi" w:hAnsiTheme="majorBidi" w:cstheme="majorBidi"/>
                <w:color w:val="000000" w:themeColor="text1"/>
                <w:lang w:val="en-US"/>
              </w:rPr>
              <w:t>(((postpartum or postnatal or Childbirth or After delivery) and Depression and (risk factors or determinants or predictors or covariates or exposure or explanation) and Malaysia) not (Books or editorials or conference proceedings)).</w:t>
            </w:r>
            <w:proofErr w:type="spellStart"/>
            <w:r w:rsidRPr="002724DD">
              <w:rPr>
                <w:rFonts w:asciiTheme="majorBidi" w:hAnsiTheme="majorBidi" w:cstheme="majorBidi"/>
                <w:color w:val="000000" w:themeColor="text1"/>
                <w:lang w:val="en-US"/>
              </w:rPr>
              <w:t>af</w:t>
            </w:r>
            <w:proofErr w:type="spellEnd"/>
            <w:r w:rsidRPr="002724DD">
              <w:rPr>
                <w:rFonts w:asciiTheme="majorBidi" w:hAnsiTheme="majorBidi" w:cstheme="majorBidi"/>
                <w:color w:val="000000" w:themeColor="text1"/>
                <w:lang w:val="en-US"/>
              </w:rPr>
              <w:t>.</w:t>
            </w:r>
          </w:p>
        </w:tc>
      </w:tr>
      <w:tr w:rsidR="00062987" w:rsidRPr="002724DD" w14:paraId="20F955C4" w14:textId="77777777" w:rsidTr="00062987">
        <w:trPr>
          <w:trHeight w:val="31"/>
          <w:jc w:val="center"/>
        </w:trPr>
        <w:tc>
          <w:tcPr>
            <w:tcW w:w="838" w:type="pct"/>
            <w:tcBorders>
              <w:top w:val="single" w:sz="4" w:space="0" w:color="auto"/>
              <w:bottom w:val="single" w:sz="4" w:space="0" w:color="auto"/>
            </w:tcBorders>
          </w:tcPr>
          <w:p w14:paraId="0F92E8E0" w14:textId="77777777" w:rsidR="00062987" w:rsidRPr="002724DD" w:rsidRDefault="00062987" w:rsidP="00062987">
            <w:pPr>
              <w:pStyle w:val="ListParagraph"/>
              <w:numPr>
                <w:ilvl w:val="0"/>
                <w:numId w:val="1"/>
              </w:numPr>
              <w:tabs>
                <w:tab w:val="left" w:pos="4986"/>
              </w:tabs>
              <w:snapToGrid w:val="0"/>
              <w:ind w:left="315" w:hanging="284"/>
              <w:contextualSpacing w:val="0"/>
              <w:jc w:val="both"/>
              <w:rPr>
                <w:rFonts w:asciiTheme="majorBidi" w:hAnsiTheme="majorBidi" w:cstheme="majorBidi"/>
                <w:color w:val="000000" w:themeColor="text1"/>
              </w:rPr>
            </w:pPr>
            <w:r w:rsidRPr="002724DD">
              <w:rPr>
                <w:rFonts w:asciiTheme="majorBidi" w:hAnsiTheme="majorBidi" w:cstheme="majorBidi"/>
                <w:color w:val="000000" w:themeColor="text1"/>
                <w:lang w:val="en-US"/>
              </w:rPr>
              <w:t>Scopus</w:t>
            </w:r>
          </w:p>
        </w:tc>
        <w:tc>
          <w:tcPr>
            <w:tcW w:w="4162" w:type="pct"/>
            <w:tcBorders>
              <w:top w:val="single" w:sz="4" w:space="0" w:color="auto"/>
              <w:bottom w:val="single" w:sz="4" w:space="0" w:color="auto"/>
            </w:tcBorders>
          </w:tcPr>
          <w:p w14:paraId="11FC8EA7" w14:textId="77777777" w:rsidR="00062987" w:rsidRPr="002724DD" w:rsidRDefault="00062987" w:rsidP="00062987">
            <w:pPr>
              <w:tabs>
                <w:tab w:val="left" w:pos="4986"/>
              </w:tabs>
              <w:snapToGrid w:val="0"/>
              <w:spacing w:before="240" w:after="240"/>
              <w:rPr>
                <w:rFonts w:asciiTheme="majorBidi" w:hAnsiTheme="majorBidi" w:cstheme="majorBidi"/>
                <w:color w:val="000000" w:themeColor="text1"/>
              </w:rPr>
            </w:pPr>
            <w:proofErr w:type="gramStart"/>
            <w:r w:rsidRPr="002724DD">
              <w:rPr>
                <w:rFonts w:asciiTheme="majorBidi" w:hAnsiTheme="majorBidi" w:cstheme="majorBidi"/>
                <w:color w:val="000000" w:themeColor="text1"/>
                <w:lang w:val="en-US"/>
              </w:rPr>
              <w:t>( (</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postpartum  OR</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postnatal  OR</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childbirth  OR</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after  AND</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delivery )</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AND  (</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depression )</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AND  (</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risk  AND</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factors  OR</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determinants  OR</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predictors  OR</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covariates  OR</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exposure  OR</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explanation )</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AND  (</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Malaysia )</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  AND</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NOT  (</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books  OR</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editorials  OR</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conference  AND</w:t>
            </w:r>
            <w:proofErr w:type="gramEnd"/>
            <w:r w:rsidRPr="002724DD">
              <w:rPr>
                <w:rFonts w:asciiTheme="majorBidi" w:hAnsiTheme="majorBidi" w:cstheme="majorBidi"/>
                <w:color w:val="000000" w:themeColor="text1"/>
                <w:lang w:val="en-US"/>
              </w:rPr>
              <w:t xml:space="preserve"> </w:t>
            </w:r>
            <w:proofErr w:type="gramStart"/>
            <w:r w:rsidRPr="002724DD">
              <w:rPr>
                <w:rFonts w:asciiTheme="majorBidi" w:hAnsiTheme="majorBidi" w:cstheme="majorBidi"/>
                <w:color w:val="000000" w:themeColor="text1"/>
                <w:lang w:val="en-US"/>
              </w:rPr>
              <w:t>proceedings )</w:t>
            </w:r>
            <w:proofErr w:type="gramEnd"/>
          </w:p>
        </w:tc>
      </w:tr>
      <w:tr w:rsidR="00062987" w:rsidRPr="002724DD" w14:paraId="03833389" w14:textId="77777777" w:rsidTr="00062987">
        <w:trPr>
          <w:trHeight w:val="31"/>
          <w:jc w:val="center"/>
        </w:trPr>
        <w:tc>
          <w:tcPr>
            <w:tcW w:w="838" w:type="pct"/>
            <w:tcBorders>
              <w:top w:val="single" w:sz="4" w:space="0" w:color="auto"/>
              <w:bottom w:val="single" w:sz="4" w:space="0" w:color="auto"/>
            </w:tcBorders>
          </w:tcPr>
          <w:p w14:paraId="185C036B" w14:textId="77777777" w:rsidR="00062987" w:rsidRPr="002724DD" w:rsidRDefault="00062987" w:rsidP="00062987">
            <w:pPr>
              <w:pStyle w:val="ListParagraph"/>
              <w:numPr>
                <w:ilvl w:val="0"/>
                <w:numId w:val="1"/>
              </w:numPr>
              <w:tabs>
                <w:tab w:val="left" w:pos="4986"/>
              </w:tabs>
              <w:snapToGrid w:val="0"/>
              <w:ind w:left="315" w:hanging="284"/>
              <w:contextualSpacing w:val="0"/>
              <w:jc w:val="both"/>
              <w:rPr>
                <w:rFonts w:asciiTheme="majorBidi" w:hAnsiTheme="majorBidi" w:cstheme="majorBidi"/>
                <w:color w:val="000000" w:themeColor="text1"/>
              </w:rPr>
            </w:pPr>
            <w:r w:rsidRPr="002724DD">
              <w:rPr>
                <w:rFonts w:asciiTheme="majorBidi" w:hAnsiTheme="majorBidi" w:cstheme="majorBidi"/>
                <w:color w:val="000000" w:themeColor="text1"/>
                <w:lang w:val="en-US"/>
              </w:rPr>
              <w:t>Wiley online Library</w:t>
            </w:r>
          </w:p>
        </w:tc>
        <w:tc>
          <w:tcPr>
            <w:tcW w:w="4162" w:type="pct"/>
            <w:tcBorders>
              <w:top w:val="single" w:sz="4" w:space="0" w:color="auto"/>
              <w:bottom w:val="single" w:sz="4" w:space="0" w:color="auto"/>
            </w:tcBorders>
          </w:tcPr>
          <w:p w14:paraId="1CFBD0BA" w14:textId="77777777" w:rsidR="00062987" w:rsidRPr="002724DD" w:rsidRDefault="00062987" w:rsidP="00062987">
            <w:pPr>
              <w:tabs>
                <w:tab w:val="left" w:pos="4986"/>
              </w:tabs>
              <w:snapToGrid w:val="0"/>
              <w:spacing w:before="240" w:after="240"/>
              <w:rPr>
                <w:rFonts w:asciiTheme="majorBidi" w:hAnsiTheme="majorBidi" w:cstheme="majorBidi"/>
                <w:color w:val="000000" w:themeColor="text1"/>
              </w:rPr>
            </w:pPr>
            <w:r w:rsidRPr="002724DD">
              <w:rPr>
                <w:rFonts w:asciiTheme="majorBidi" w:hAnsiTheme="majorBidi" w:cstheme="majorBidi"/>
                <w:color w:val="000000" w:themeColor="text1"/>
              </w:rPr>
              <w:t>"postpartum or postnatal or Childbirth or After delivery" anywhere and "risk factors or determinants OR predictors OR covariates OR exposure Or explanation" anywhere and "Depression" anywhere and "Malaysia" NOT "Books OR editorials OR conference proceedings"</w:t>
            </w:r>
          </w:p>
        </w:tc>
      </w:tr>
      <w:tr w:rsidR="00062987" w:rsidRPr="002724DD" w14:paraId="23973772" w14:textId="77777777" w:rsidTr="00062987">
        <w:trPr>
          <w:trHeight w:val="31"/>
          <w:jc w:val="center"/>
        </w:trPr>
        <w:tc>
          <w:tcPr>
            <w:tcW w:w="838" w:type="pct"/>
            <w:tcBorders>
              <w:top w:val="single" w:sz="4" w:space="0" w:color="auto"/>
              <w:bottom w:val="single" w:sz="4" w:space="0" w:color="auto"/>
            </w:tcBorders>
          </w:tcPr>
          <w:p w14:paraId="5B5CB894" w14:textId="77777777" w:rsidR="00062987" w:rsidRPr="002724DD" w:rsidRDefault="00062987" w:rsidP="00062987">
            <w:pPr>
              <w:pStyle w:val="ListParagraph"/>
              <w:numPr>
                <w:ilvl w:val="0"/>
                <w:numId w:val="1"/>
              </w:numPr>
              <w:tabs>
                <w:tab w:val="left" w:pos="4986"/>
              </w:tabs>
              <w:snapToGrid w:val="0"/>
              <w:ind w:left="315" w:hanging="284"/>
              <w:contextualSpacing w:val="0"/>
              <w:jc w:val="both"/>
              <w:rPr>
                <w:rFonts w:asciiTheme="majorBidi" w:hAnsiTheme="majorBidi" w:cstheme="majorBidi"/>
                <w:color w:val="000000" w:themeColor="text1"/>
              </w:rPr>
            </w:pPr>
            <w:r w:rsidRPr="002724DD">
              <w:rPr>
                <w:rFonts w:asciiTheme="majorBidi" w:hAnsiTheme="majorBidi" w:cstheme="majorBidi"/>
                <w:color w:val="000000" w:themeColor="text1"/>
                <w:lang w:val="en-US"/>
              </w:rPr>
              <w:t>Cochrane</w:t>
            </w:r>
          </w:p>
        </w:tc>
        <w:tc>
          <w:tcPr>
            <w:tcW w:w="4162" w:type="pct"/>
            <w:tcBorders>
              <w:top w:val="single" w:sz="4" w:space="0" w:color="auto"/>
              <w:bottom w:val="single" w:sz="4" w:space="0" w:color="auto"/>
            </w:tcBorders>
          </w:tcPr>
          <w:p w14:paraId="0F21ED3F" w14:textId="77777777" w:rsidR="00062987" w:rsidRPr="002724DD" w:rsidRDefault="00062987" w:rsidP="00062987">
            <w:pPr>
              <w:tabs>
                <w:tab w:val="left" w:pos="4986"/>
              </w:tabs>
              <w:snapToGrid w:val="0"/>
              <w:spacing w:before="240" w:after="240"/>
              <w:rPr>
                <w:rFonts w:asciiTheme="majorBidi" w:hAnsiTheme="majorBidi" w:cstheme="majorBidi"/>
                <w:color w:val="000000" w:themeColor="text1"/>
              </w:rPr>
            </w:pPr>
            <w:r w:rsidRPr="002724DD">
              <w:rPr>
                <w:rFonts w:asciiTheme="majorBidi" w:hAnsiTheme="majorBidi" w:cstheme="majorBidi"/>
                <w:color w:val="000000" w:themeColor="text1"/>
                <w:lang w:val="en-AE"/>
              </w:rPr>
              <w:t>(depression) AND ((risk factors) AND determinants AND predictors AND covariates AND exposure AND explanation) AND (Malaysia) AND ((Qualitative study) AND (focus groups) AND interviews AND phenomenology AND (ground theory)) AND (postpartum AND postnatal AND childbirth AND (after delivery))Limits applied</w:t>
            </w:r>
          </w:p>
        </w:tc>
      </w:tr>
      <w:tr w:rsidR="00062987" w:rsidRPr="002724DD" w14:paraId="1B2C568D" w14:textId="77777777" w:rsidTr="00062987">
        <w:trPr>
          <w:trHeight w:val="31"/>
          <w:jc w:val="center"/>
        </w:trPr>
        <w:tc>
          <w:tcPr>
            <w:tcW w:w="838" w:type="pct"/>
            <w:tcBorders>
              <w:top w:val="single" w:sz="4" w:space="0" w:color="auto"/>
              <w:bottom w:val="single" w:sz="4" w:space="0" w:color="auto"/>
            </w:tcBorders>
          </w:tcPr>
          <w:p w14:paraId="7B36D4AC" w14:textId="77777777" w:rsidR="00062987" w:rsidRPr="002724DD" w:rsidRDefault="00062987" w:rsidP="00062987">
            <w:pPr>
              <w:pStyle w:val="ListParagraph"/>
              <w:numPr>
                <w:ilvl w:val="0"/>
                <w:numId w:val="1"/>
              </w:numPr>
              <w:tabs>
                <w:tab w:val="left" w:pos="4986"/>
              </w:tabs>
              <w:snapToGrid w:val="0"/>
              <w:ind w:left="315" w:hanging="284"/>
              <w:contextualSpacing w:val="0"/>
              <w:jc w:val="both"/>
              <w:rPr>
                <w:rFonts w:asciiTheme="majorBidi" w:hAnsiTheme="majorBidi" w:cstheme="majorBidi"/>
                <w:color w:val="000000" w:themeColor="text1"/>
                <w:lang w:val="en-US"/>
              </w:rPr>
            </w:pPr>
            <w:r w:rsidRPr="002724DD">
              <w:rPr>
                <w:rFonts w:asciiTheme="majorBidi" w:hAnsiTheme="majorBidi" w:cstheme="majorBidi"/>
                <w:color w:val="000000" w:themeColor="text1"/>
                <w:lang w:val="en-US"/>
              </w:rPr>
              <w:t>ProQuest</w:t>
            </w:r>
          </w:p>
        </w:tc>
        <w:tc>
          <w:tcPr>
            <w:tcW w:w="4162" w:type="pct"/>
            <w:tcBorders>
              <w:top w:val="single" w:sz="4" w:space="0" w:color="auto"/>
              <w:bottom w:val="single" w:sz="4" w:space="0" w:color="auto"/>
            </w:tcBorders>
          </w:tcPr>
          <w:p w14:paraId="0189B689" w14:textId="77777777" w:rsidR="00062987" w:rsidRPr="002724DD" w:rsidRDefault="00062987" w:rsidP="00062987">
            <w:pPr>
              <w:tabs>
                <w:tab w:val="left" w:pos="4986"/>
              </w:tabs>
              <w:snapToGrid w:val="0"/>
              <w:spacing w:before="240" w:after="240"/>
              <w:rPr>
                <w:rFonts w:asciiTheme="majorBidi" w:hAnsiTheme="majorBidi" w:cstheme="majorBidi"/>
                <w:color w:val="000000" w:themeColor="text1"/>
              </w:rPr>
            </w:pPr>
            <w:r w:rsidRPr="002724DD">
              <w:rPr>
                <w:rFonts w:asciiTheme="majorBidi" w:hAnsiTheme="majorBidi" w:cstheme="majorBidi"/>
                <w:color w:val="000000" w:themeColor="text1"/>
                <w:lang w:val="en-US"/>
              </w:rPr>
              <w:t xml:space="preserve">(((postpartum OR postnatal OR childbirth OR after delivery) AND </w:t>
            </w:r>
            <w:proofErr w:type="gramStart"/>
            <w:r w:rsidRPr="002724DD">
              <w:rPr>
                <w:rFonts w:asciiTheme="majorBidi" w:hAnsiTheme="majorBidi" w:cstheme="majorBidi"/>
                <w:color w:val="000000" w:themeColor="text1"/>
                <w:lang w:val="en-US"/>
              </w:rPr>
              <w:t>PEER(</w:t>
            </w:r>
            <w:proofErr w:type="gramEnd"/>
            <w:r w:rsidRPr="002724DD">
              <w:rPr>
                <w:rFonts w:asciiTheme="majorBidi" w:hAnsiTheme="majorBidi" w:cstheme="majorBidi"/>
                <w:color w:val="000000" w:themeColor="text1"/>
                <w:lang w:val="en-US"/>
              </w:rPr>
              <w:t xml:space="preserve">yes)) AND (depression AND </w:t>
            </w:r>
            <w:proofErr w:type="gramStart"/>
            <w:r w:rsidRPr="002724DD">
              <w:rPr>
                <w:rFonts w:asciiTheme="majorBidi" w:hAnsiTheme="majorBidi" w:cstheme="majorBidi"/>
                <w:color w:val="000000" w:themeColor="text1"/>
                <w:lang w:val="en-US"/>
              </w:rPr>
              <w:t>PEER(</w:t>
            </w:r>
            <w:proofErr w:type="gramEnd"/>
            <w:r w:rsidRPr="002724DD">
              <w:rPr>
                <w:rFonts w:asciiTheme="majorBidi" w:hAnsiTheme="majorBidi" w:cstheme="majorBidi"/>
                <w:color w:val="000000" w:themeColor="text1"/>
                <w:lang w:val="en-US"/>
              </w:rPr>
              <w:t xml:space="preserve">yes)) AND (((risk factors) OR determinants OR predictors OR covariates OR exposure OR explanation) AND </w:t>
            </w:r>
            <w:proofErr w:type="gramStart"/>
            <w:r w:rsidRPr="002724DD">
              <w:rPr>
                <w:rFonts w:asciiTheme="majorBidi" w:hAnsiTheme="majorBidi" w:cstheme="majorBidi"/>
                <w:color w:val="000000" w:themeColor="text1"/>
                <w:lang w:val="en-US"/>
              </w:rPr>
              <w:t>PEER(</w:t>
            </w:r>
            <w:proofErr w:type="gramEnd"/>
            <w:r w:rsidRPr="002724DD">
              <w:rPr>
                <w:rFonts w:asciiTheme="majorBidi" w:hAnsiTheme="majorBidi" w:cstheme="majorBidi"/>
                <w:color w:val="000000" w:themeColor="text1"/>
                <w:lang w:val="en-US"/>
              </w:rPr>
              <w:t>yes)) AND Malaysia) NOT (books OR editorials OR (conference proceedings))</w:t>
            </w:r>
          </w:p>
        </w:tc>
      </w:tr>
    </w:tbl>
    <w:p w14:paraId="754BD42C" w14:textId="77777777" w:rsidR="00F8192D" w:rsidRDefault="00F8192D"/>
    <w:sectPr w:rsidR="00F819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F3E20"/>
    <w:multiLevelType w:val="hybridMultilevel"/>
    <w:tmpl w:val="3DD80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80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62987"/>
    <w:rsid w:val="00062987"/>
    <w:rsid w:val="0082469A"/>
    <w:rsid w:val="00C25B6E"/>
    <w:rsid w:val="00F819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15950"/>
  <w15:chartTrackingRefBased/>
  <w15:docId w15:val="{CAA37345-9CA5-4922-B096-D56962089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987"/>
    <w:rPr>
      <w:lang w:val="en-GB"/>
    </w:rPr>
  </w:style>
  <w:style w:type="paragraph" w:styleId="Heading1">
    <w:name w:val="heading 1"/>
    <w:basedOn w:val="Normal"/>
    <w:next w:val="Normal"/>
    <w:link w:val="Heading1Char"/>
    <w:uiPriority w:val="9"/>
    <w:qFormat/>
    <w:rsid w:val="0006298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6298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6298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6298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6298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629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29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29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29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987"/>
    <w:rPr>
      <w:rFonts w:asciiTheme="majorHAnsi" w:eastAsiaTheme="majorEastAsia" w:hAnsiTheme="majorHAnsi" w:cstheme="majorBidi"/>
      <w:color w:val="365F91" w:themeColor="accent1" w:themeShade="BF"/>
      <w:sz w:val="40"/>
      <w:szCs w:val="40"/>
      <w:lang w:val="en-GB"/>
    </w:rPr>
  </w:style>
  <w:style w:type="character" w:customStyle="1" w:styleId="Heading2Char">
    <w:name w:val="Heading 2 Char"/>
    <w:basedOn w:val="DefaultParagraphFont"/>
    <w:link w:val="Heading2"/>
    <w:uiPriority w:val="9"/>
    <w:semiHidden/>
    <w:rsid w:val="00062987"/>
    <w:rPr>
      <w:rFonts w:asciiTheme="majorHAnsi" w:eastAsiaTheme="majorEastAsia" w:hAnsiTheme="majorHAnsi" w:cstheme="majorBidi"/>
      <w:color w:val="365F91" w:themeColor="accent1" w:themeShade="BF"/>
      <w:sz w:val="32"/>
      <w:szCs w:val="32"/>
      <w:lang w:val="en-GB"/>
    </w:rPr>
  </w:style>
  <w:style w:type="character" w:customStyle="1" w:styleId="Heading3Char">
    <w:name w:val="Heading 3 Char"/>
    <w:basedOn w:val="DefaultParagraphFont"/>
    <w:link w:val="Heading3"/>
    <w:uiPriority w:val="9"/>
    <w:semiHidden/>
    <w:rsid w:val="00062987"/>
    <w:rPr>
      <w:rFonts w:eastAsiaTheme="majorEastAsia" w:cstheme="majorBidi"/>
      <w:color w:val="365F91" w:themeColor="accent1" w:themeShade="BF"/>
      <w:sz w:val="28"/>
      <w:szCs w:val="28"/>
      <w:lang w:val="en-GB"/>
    </w:rPr>
  </w:style>
  <w:style w:type="character" w:customStyle="1" w:styleId="Heading4Char">
    <w:name w:val="Heading 4 Char"/>
    <w:basedOn w:val="DefaultParagraphFont"/>
    <w:link w:val="Heading4"/>
    <w:uiPriority w:val="9"/>
    <w:semiHidden/>
    <w:rsid w:val="00062987"/>
    <w:rPr>
      <w:rFonts w:eastAsiaTheme="majorEastAsia" w:cstheme="majorBidi"/>
      <w:i/>
      <w:iCs/>
      <w:color w:val="365F91" w:themeColor="accent1" w:themeShade="BF"/>
      <w:lang w:val="en-GB"/>
    </w:rPr>
  </w:style>
  <w:style w:type="character" w:customStyle="1" w:styleId="Heading5Char">
    <w:name w:val="Heading 5 Char"/>
    <w:basedOn w:val="DefaultParagraphFont"/>
    <w:link w:val="Heading5"/>
    <w:uiPriority w:val="9"/>
    <w:semiHidden/>
    <w:rsid w:val="00062987"/>
    <w:rPr>
      <w:rFonts w:eastAsiaTheme="majorEastAsia" w:cstheme="majorBidi"/>
      <w:color w:val="365F91" w:themeColor="accent1" w:themeShade="BF"/>
      <w:lang w:val="en-GB"/>
    </w:rPr>
  </w:style>
  <w:style w:type="character" w:customStyle="1" w:styleId="Heading6Char">
    <w:name w:val="Heading 6 Char"/>
    <w:basedOn w:val="DefaultParagraphFont"/>
    <w:link w:val="Heading6"/>
    <w:uiPriority w:val="9"/>
    <w:semiHidden/>
    <w:rsid w:val="0006298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06298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06298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062987"/>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0629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98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06298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298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06298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2987"/>
    <w:rPr>
      <w:i/>
      <w:iCs/>
      <w:color w:val="404040" w:themeColor="text1" w:themeTint="BF"/>
      <w:lang w:val="en-GB"/>
    </w:rPr>
  </w:style>
  <w:style w:type="paragraph" w:styleId="ListParagraph">
    <w:name w:val="List Paragraph"/>
    <w:basedOn w:val="Normal"/>
    <w:uiPriority w:val="34"/>
    <w:qFormat/>
    <w:rsid w:val="00062987"/>
    <w:pPr>
      <w:ind w:left="720"/>
      <w:contextualSpacing/>
    </w:pPr>
  </w:style>
  <w:style w:type="character" w:styleId="IntenseEmphasis">
    <w:name w:val="Intense Emphasis"/>
    <w:basedOn w:val="DefaultParagraphFont"/>
    <w:uiPriority w:val="21"/>
    <w:qFormat/>
    <w:rsid w:val="00062987"/>
    <w:rPr>
      <w:i/>
      <w:iCs/>
      <w:color w:val="365F91" w:themeColor="accent1" w:themeShade="BF"/>
    </w:rPr>
  </w:style>
  <w:style w:type="paragraph" w:styleId="IntenseQuote">
    <w:name w:val="Intense Quote"/>
    <w:basedOn w:val="Normal"/>
    <w:next w:val="Normal"/>
    <w:link w:val="IntenseQuoteChar"/>
    <w:uiPriority w:val="30"/>
    <w:qFormat/>
    <w:rsid w:val="0006298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62987"/>
    <w:rPr>
      <w:i/>
      <w:iCs/>
      <w:color w:val="365F91" w:themeColor="accent1" w:themeShade="BF"/>
      <w:lang w:val="en-GB"/>
    </w:rPr>
  </w:style>
  <w:style w:type="character" w:styleId="IntenseReference">
    <w:name w:val="Intense Reference"/>
    <w:basedOn w:val="DefaultParagraphFont"/>
    <w:uiPriority w:val="32"/>
    <w:qFormat/>
    <w:rsid w:val="00062987"/>
    <w:rPr>
      <w:b/>
      <w:bCs/>
      <w:smallCaps/>
      <w:color w:val="365F91" w:themeColor="accent1" w:themeShade="BF"/>
      <w:spacing w:val="5"/>
    </w:rPr>
  </w:style>
  <w:style w:type="table" w:styleId="TableGrid">
    <w:name w:val="Table Grid"/>
    <w:basedOn w:val="TableNormal"/>
    <w:uiPriority w:val="59"/>
    <w:rsid w:val="000629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62987"/>
    <w:pPr>
      <w:keepNext/>
      <w:snapToGrid w:val="0"/>
      <w:spacing w:after="240" w:line="240" w:lineRule="auto"/>
      <w:jc w:val="both"/>
    </w:pPr>
    <w:rPr>
      <w:rFonts w:ascii="Times New Roman" w:hAnsi="Times New Roman"/>
      <w:b/>
      <w:iCs/>
      <w:color w:val="000000" w:themeColor="text1"/>
      <w:sz w:val="24"/>
      <w:szCs w:val="18"/>
      <w:lang w:val="en-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223</Words>
  <Characters>1291</Characters>
  <Application>Microsoft Office Word</Application>
  <DocSecurity>0</DocSecurity>
  <Lines>36</Lines>
  <Paragraphs>18</Paragraphs>
  <ScaleCrop>false</ScaleCrop>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Rania Alsabi</dc:creator>
  <cp:keywords/>
  <dc:description/>
  <cp:lastModifiedBy>Rania Alsabi</cp:lastModifiedBy>
  <cp:revision>1</cp:revision>
  <dcterms:created xsi:type="dcterms:W3CDTF">2025-05-16T09:55:00Z</dcterms:created>
  <dcterms:modified xsi:type="dcterms:W3CDTF">2025-05-16T09:57:00Z</dcterms:modified>
</cp:coreProperties>
</file>