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1492" w:rsidRPr="002D2D87" w:rsidRDefault="00CA1492" w:rsidP="003E498E">
      <w:pPr>
        <w:spacing w:line="480" w:lineRule="auto"/>
        <w:jc w:val="center"/>
        <w:rPr>
          <w:rFonts w:ascii="Times New Roman" w:eastAsia="宋体" w:hAnsi="Times New Roman" w:cs="Times New Roman"/>
          <w:b/>
          <w:kern w:val="0"/>
          <w:sz w:val="24"/>
        </w:rPr>
      </w:pPr>
      <w:r w:rsidRPr="002D2D87">
        <w:rPr>
          <w:rFonts w:ascii="Times New Roman" w:eastAsia="宋体" w:hAnsi="Times New Roman" w:cs="Times New Roman"/>
          <w:b/>
          <w:kern w:val="0"/>
          <w:sz w:val="24"/>
        </w:rPr>
        <w:t>Supplementary data</w:t>
      </w:r>
    </w:p>
    <w:p w:rsidR="00CA1492" w:rsidRPr="002D2D87" w:rsidRDefault="00CA1492" w:rsidP="00271C5A">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 xml:space="preserve">Text S1. </w:t>
      </w:r>
      <w:r w:rsidRPr="002D2D87">
        <w:rPr>
          <w:rFonts w:ascii="Times New Roman" w:eastAsia="宋体" w:hAnsi="Times New Roman" w:cs="Times New Roman"/>
          <w:szCs w:val="21"/>
        </w:rPr>
        <w:t>Measurement procedures for Se</w:t>
      </w:r>
      <w:r w:rsidRPr="002D2D87">
        <w:rPr>
          <w:rFonts w:ascii="Times New Roman" w:eastAsia="宋体" w:hAnsi="Times New Roman" w:cs="Times New Roman"/>
          <w:szCs w:val="21"/>
          <w:vertAlign w:val="superscript"/>
        </w:rPr>
        <w:t>4+</w:t>
      </w:r>
      <w:r w:rsidRPr="002D2D87">
        <w:rPr>
          <w:rFonts w:ascii="Times New Roman" w:eastAsia="宋体" w:hAnsi="Times New Roman" w:cs="Times New Roman"/>
          <w:szCs w:val="21"/>
        </w:rPr>
        <w:t xml:space="preserve"> and Fe</w:t>
      </w:r>
      <w:r w:rsidRPr="002D2D87">
        <w:rPr>
          <w:rFonts w:ascii="Times New Roman" w:eastAsia="宋体" w:hAnsi="Times New Roman" w:cs="Times New Roman"/>
          <w:szCs w:val="21"/>
          <w:vertAlign w:val="superscript"/>
        </w:rPr>
        <w:t>2+</w:t>
      </w:r>
      <w:r w:rsidR="002D2D87" w:rsidRPr="002D2D87">
        <w:rPr>
          <w:rFonts w:ascii="Times New Roman" w:eastAsia="宋体" w:hAnsi="Times New Roman" w:cs="Times New Roman"/>
          <w:szCs w:val="21"/>
        </w:rPr>
        <w:t>.</w:t>
      </w:r>
    </w:p>
    <w:p w:rsidR="00CA1492" w:rsidRPr="002D2D87" w:rsidRDefault="00CA1492" w:rsidP="006174FE">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 xml:space="preserve">Sample Collection: </w:t>
      </w:r>
      <w:r w:rsidRPr="002D2D87">
        <w:rPr>
          <w:rFonts w:ascii="Times New Roman" w:eastAsia="宋体" w:hAnsi="Times New Roman" w:cs="Times New Roman"/>
          <w:szCs w:val="21"/>
        </w:rPr>
        <w:t xml:space="preserve">Mix the samples thoroughly in the reaction vessel, then expeditiously draw 3-4 ml of the sample solution using a 5 ml syringe and filter it through a 0.22 </w:t>
      </w:r>
      <w:proofErr w:type="spellStart"/>
      <w:r w:rsidRPr="002D2D87">
        <w:rPr>
          <w:rFonts w:ascii="Times New Roman" w:eastAsia="宋体" w:hAnsi="Times New Roman" w:cs="Times New Roman"/>
          <w:szCs w:val="21"/>
        </w:rPr>
        <w:t>μm</w:t>
      </w:r>
      <w:proofErr w:type="spellEnd"/>
      <w:r w:rsidRPr="002D2D87">
        <w:rPr>
          <w:rFonts w:ascii="Times New Roman" w:eastAsia="宋体" w:hAnsi="Times New Roman" w:cs="Times New Roman"/>
          <w:szCs w:val="21"/>
        </w:rPr>
        <w:t xml:space="preserve"> filter membrane;</w:t>
      </w:r>
    </w:p>
    <w:p w:rsidR="00CA1492" w:rsidRPr="002D2D87" w:rsidRDefault="00CA1492" w:rsidP="006174FE">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Preparation of Ortho-Phenanthroline Solution:</w:t>
      </w:r>
      <w:r w:rsidRPr="002D2D87">
        <w:rPr>
          <w:rFonts w:ascii="Times New Roman" w:eastAsia="宋体" w:hAnsi="Times New Roman" w:cs="Times New Roman"/>
          <w:szCs w:val="21"/>
        </w:rPr>
        <w:t xml:space="preserve"> Dissolve 0.375 g of anhydrous ortho-phenanthroline in 10 mL of alcohol. Transfer the solution to a 250 ml volumetric flask, rinsing the original container thrice with ultrapure water, and then transferring the </w:t>
      </w:r>
      <w:proofErr w:type="spellStart"/>
      <w:r w:rsidRPr="002D2D87">
        <w:rPr>
          <w:rFonts w:ascii="Times New Roman" w:eastAsia="宋体" w:hAnsi="Times New Roman" w:cs="Times New Roman"/>
          <w:szCs w:val="21"/>
        </w:rPr>
        <w:t>rinsate</w:t>
      </w:r>
      <w:proofErr w:type="spellEnd"/>
      <w:r w:rsidRPr="002D2D87">
        <w:rPr>
          <w:rFonts w:ascii="Times New Roman" w:eastAsia="宋体" w:hAnsi="Times New Roman" w:cs="Times New Roman"/>
          <w:szCs w:val="21"/>
        </w:rPr>
        <w:t xml:space="preserve"> to the volumetric flask using a dropper to reach a final volume, resulting in a 0.15% ortho-phenanthroline solution;</w:t>
      </w:r>
    </w:p>
    <w:p w:rsidR="00CA1492" w:rsidRPr="002D2D87" w:rsidRDefault="00CA1492" w:rsidP="006174FE">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Determination of Fe</w:t>
      </w:r>
      <w:r w:rsidRPr="002D2D87">
        <w:rPr>
          <w:rFonts w:ascii="Times New Roman" w:eastAsia="宋体" w:hAnsi="Times New Roman" w:cs="Times New Roman"/>
          <w:b/>
          <w:bCs/>
          <w:szCs w:val="21"/>
          <w:vertAlign w:val="superscript"/>
        </w:rPr>
        <w:t>2+</w:t>
      </w:r>
      <w:r w:rsidRPr="002D2D87">
        <w:rPr>
          <w:rFonts w:ascii="Times New Roman" w:eastAsia="宋体" w:hAnsi="Times New Roman" w:cs="Times New Roman"/>
          <w:b/>
          <w:bCs/>
          <w:szCs w:val="21"/>
        </w:rPr>
        <w:t xml:space="preserve"> Concentration:</w:t>
      </w:r>
      <w:r w:rsidRPr="002D2D87">
        <w:rPr>
          <w:rFonts w:ascii="Times New Roman" w:eastAsia="宋体" w:hAnsi="Times New Roman" w:cs="Times New Roman"/>
          <w:szCs w:val="21"/>
        </w:rPr>
        <w:t xml:space="preserve"> Combine 1 mL of the filtered sample with 1 ml of </w:t>
      </w:r>
      <w:proofErr w:type="spellStart"/>
      <w:r w:rsidRPr="002D2D87">
        <w:rPr>
          <w:rFonts w:ascii="Times New Roman" w:eastAsia="宋体" w:hAnsi="Times New Roman" w:cs="Times New Roman"/>
          <w:szCs w:val="21"/>
        </w:rPr>
        <w:t>NaAc</w:t>
      </w:r>
      <w:proofErr w:type="spellEnd"/>
      <w:r w:rsidRPr="002D2D87">
        <w:rPr>
          <w:rFonts w:ascii="Times New Roman" w:eastAsia="宋体" w:hAnsi="Times New Roman" w:cs="Times New Roman"/>
          <w:szCs w:val="21"/>
        </w:rPr>
        <w:t xml:space="preserve"> </w:t>
      </w:r>
      <w:proofErr w:type="spellStart"/>
      <w:r w:rsidRPr="002D2D87">
        <w:rPr>
          <w:rFonts w:ascii="Times New Roman" w:eastAsia="宋体" w:hAnsi="Times New Roman" w:cs="Times New Roman"/>
          <w:szCs w:val="21"/>
        </w:rPr>
        <w:t>HAc</w:t>
      </w:r>
      <w:proofErr w:type="spellEnd"/>
      <w:r w:rsidRPr="002D2D87">
        <w:rPr>
          <w:rFonts w:ascii="Times New Roman" w:eastAsia="宋体" w:hAnsi="Times New Roman" w:cs="Times New Roman"/>
          <w:szCs w:val="21"/>
        </w:rPr>
        <w:t xml:space="preserve"> buffer solution, 1 ml of 0.15% ortho-phenanthroline solution, and 7 ml of ultrapure water. After thorough mixing, allow the solution to stand for 30 minutes, then measure the absorbance at 510 nm using a UV-visible spectrophotometer;</w:t>
      </w:r>
    </w:p>
    <w:p w:rsidR="00CA1492" w:rsidRPr="002D2D87" w:rsidRDefault="00CA1492" w:rsidP="006174FE">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Determination of Se</w:t>
      </w:r>
      <w:r w:rsidRPr="002D2D87">
        <w:rPr>
          <w:rFonts w:ascii="Times New Roman" w:eastAsia="宋体" w:hAnsi="Times New Roman" w:cs="Times New Roman"/>
          <w:b/>
          <w:bCs/>
          <w:szCs w:val="21"/>
          <w:vertAlign w:val="superscript"/>
        </w:rPr>
        <w:t>4+</w:t>
      </w:r>
      <w:r w:rsidRPr="002D2D87">
        <w:rPr>
          <w:rFonts w:ascii="Times New Roman" w:eastAsia="宋体" w:hAnsi="Times New Roman" w:cs="Times New Roman"/>
          <w:b/>
          <w:bCs/>
          <w:szCs w:val="21"/>
        </w:rPr>
        <w:t xml:space="preserve"> Concentration:</w:t>
      </w:r>
      <w:r w:rsidRPr="002D2D87">
        <w:rPr>
          <w:rFonts w:ascii="Times New Roman" w:eastAsia="宋体" w:hAnsi="Times New Roman" w:cs="Times New Roman"/>
          <w:szCs w:val="21"/>
        </w:rPr>
        <w:t xml:space="preserve"> Take 1 mL of the filtered sample, dilute it to 5 mL with 0.5 M HNO</w:t>
      </w:r>
      <w:r w:rsidRPr="002D2D87">
        <w:rPr>
          <w:rFonts w:ascii="Times New Roman" w:eastAsia="宋体" w:hAnsi="Times New Roman" w:cs="Times New Roman"/>
          <w:szCs w:val="21"/>
          <w:vertAlign w:val="subscript"/>
        </w:rPr>
        <w:t>3</w:t>
      </w:r>
      <w:r w:rsidRPr="002D2D87">
        <w:rPr>
          <w:rFonts w:ascii="Times New Roman" w:eastAsia="宋体" w:hAnsi="Times New Roman" w:cs="Times New Roman"/>
          <w:szCs w:val="21"/>
        </w:rPr>
        <w:t xml:space="preserve"> solution, and analyze the concentration of the diluted sample using ICP-OES.</w:t>
      </w:r>
    </w:p>
    <w:p w:rsidR="00CA1492" w:rsidRPr="002D2D87" w:rsidRDefault="00CA1492" w:rsidP="00271C5A">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 xml:space="preserve">Text S2. </w:t>
      </w:r>
      <w:r w:rsidRPr="002D2D87">
        <w:rPr>
          <w:rFonts w:ascii="Times New Roman" w:eastAsia="宋体" w:hAnsi="Times New Roman" w:cs="Times New Roman"/>
          <w:szCs w:val="21"/>
        </w:rPr>
        <w:t>The process of selecting and configuring a buffer system</w:t>
      </w:r>
      <w:r w:rsidR="002D2D87">
        <w:rPr>
          <w:rFonts w:ascii="Times New Roman" w:eastAsia="宋体" w:hAnsi="Times New Roman" w:cs="Times New Roman"/>
          <w:szCs w:val="21"/>
        </w:rPr>
        <w:t>.</w:t>
      </w:r>
    </w:p>
    <w:p w:rsidR="00CA1492" w:rsidRPr="002D2D87" w:rsidRDefault="00CA1492" w:rsidP="006174FE">
      <w:pPr>
        <w:spacing w:line="360" w:lineRule="auto"/>
        <w:ind w:firstLineChars="100" w:firstLine="210"/>
        <w:rPr>
          <w:rFonts w:ascii="Times New Roman" w:eastAsia="宋体" w:hAnsi="Times New Roman" w:cs="Times New Roman"/>
          <w:szCs w:val="21"/>
        </w:rPr>
      </w:pPr>
      <w:bookmarkStart w:id="0" w:name="OLE_LINK124"/>
      <w:bookmarkStart w:id="1" w:name="OLE_LINK125"/>
      <w:r w:rsidRPr="002D2D87">
        <w:rPr>
          <w:rFonts w:ascii="Times New Roman" w:eastAsia="宋体" w:hAnsi="Times New Roman" w:cs="Times New Roman"/>
          <w:szCs w:val="21"/>
        </w:rPr>
        <w:t>1) The specific configuration of the acetic acid buffer system is as follows:</w:t>
      </w:r>
      <w:bookmarkEnd w:id="0"/>
      <w:bookmarkEnd w:id="1"/>
    </w:p>
    <w:p w:rsidR="00CA1492" w:rsidRPr="002D2D87" w:rsidRDefault="00CA1492" w:rsidP="006174FE">
      <w:pPr>
        <w:spacing w:line="360" w:lineRule="auto"/>
        <w:jc w:val="center"/>
        <w:rPr>
          <w:rFonts w:ascii="Times New Roman" w:eastAsia="宋体" w:hAnsi="Times New Roman" w:cs="Times New Roman"/>
          <w:szCs w:val="21"/>
        </w:rPr>
      </w:pPr>
      <w:r w:rsidRPr="002D2D87">
        <w:rPr>
          <w:rFonts w:ascii="Times New Roman" w:eastAsia="宋体" w:hAnsi="Times New Roman" w:cs="Times New Roman"/>
          <w:noProof/>
          <w:szCs w:val="21"/>
        </w:rPr>
        <w:drawing>
          <wp:inline distT="0" distB="0" distL="0" distR="0" wp14:anchorId="18CDDE67" wp14:editId="2CD9DE2D">
            <wp:extent cx="1835150" cy="622300"/>
            <wp:effectExtent l="0" t="0" r="6350" b="0"/>
            <wp:docPr id="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150" cy="622300"/>
                    </a:xfrm>
                    <a:prstGeom prst="rect">
                      <a:avLst/>
                    </a:prstGeom>
                    <a:noFill/>
                    <a:ln>
                      <a:noFill/>
                    </a:ln>
                  </pic:spPr>
                </pic:pic>
              </a:graphicData>
            </a:graphic>
          </wp:inline>
        </w:drawing>
      </w:r>
    </w:p>
    <w:p w:rsidR="00CA1492" w:rsidRPr="002D2D87" w:rsidRDefault="00CA1492" w:rsidP="00B75AE8">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 xml:space="preserve">Weigh 4.5g of anhydrous sodium acetate and 2.5 mL of glacial acetic acid into a 100 mL beaker. Once the sodium acetate is fully dissolved, transfer the solution to a 250 ml volumetric flask and dilute to 250 ml to create a </w:t>
      </w:r>
      <w:proofErr w:type="spellStart"/>
      <w:r w:rsidRPr="002D2D87">
        <w:rPr>
          <w:rFonts w:ascii="Times New Roman" w:eastAsia="宋体" w:hAnsi="Times New Roman" w:cs="Times New Roman"/>
          <w:szCs w:val="21"/>
        </w:rPr>
        <w:t>NaAc-HAc</w:t>
      </w:r>
      <w:proofErr w:type="spellEnd"/>
      <w:r w:rsidRPr="002D2D87">
        <w:rPr>
          <w:rFonts w:ascii="Times New Roman" w:eastAsia="宋体" w:hAnsi="Times New Roman" w:cs="Times New Roman"/>
          <w:szCs w:val="21"/>
        </w:rPr>
        <w:t xml:space="preserve"> buffer with an acetate ion concentration of 0.4 M;</w:t>
      </w:r>
    </w:p>
    <w:p w:rsidR="00CA1492" w:rsidRPr="002D2D87" w:rsidRDefault="00CA1492" w:rsidP="00B75AE8">
      <w:pPr>
        <w:spacing w:line="360" w:lineRule="auto"/>
        <w:ind w:firstLineChars="100" w:firstLine="210"/>
        <w:rPr>
          <w:rFonts w:ascii="Times New Roman" w:eastAsia="宋体" w:hAnsi="Times New Roman" w:cs="Times New Roman"/>
          <w:szCs w:val="21"/>
        </w:rPr>
      </w:pPr>
      <w:bookmarkStart w:id="2" w:name="OLE_LINK126"/>
      <w:bookmarkStart w:id="3" w:name="OLE_LINK127"/>
      <w:r w:rsidRPr="002D2D87">
        <w:rPr>
          <w:rFonts w:ascii="Times New Roman" w:eastAsia="宋体" w:hAnsi="Times New Roman" w:cs="Times New Roman"/>
          <w:szCs w:val="21"/>
        </w:rPr>
        <w:t xml:space="preserve">2) The specific configuration of the </w:t>
      </w:r>
      <w:bookmarkStart w:id="4" w:name="OLE_LINK189"/>
      <w:bookmarkStart w:id="5" w:name="OLE_LINK190"/>
      <w:proofErr w:type="spellStart"/>
      <w:r w:rsidRPr="002D2D87">
        <w:rPr>
          <w:rFonts w:ascii="Times New Roman" w:eastAsia="宋体" w:hAnsi="Times New Roman" w:cs="Times New Roman"/>
          <w:szCs w:val="21"/>
        </w:rPr>
        <w:t>morpholineethanesulfonic</w:t>
      </w:r>
      <w:proofErr w:type="spellEnd"/>
      <w:r w:rsidRPr="002D2D87">
        <w:rPr>
          <w:rFonts w:ascii="Times New Roman" w:eastAsia="宋体" w:hAnsi="Times New Roman" w:cs="Times New Roman"/>
          <w:szCs w:val="21"/>
        </w:rPr>
        <w:t xml:space="preserve"> acid</w:t>
      </w:r>
      <w:bookmarkEnd w:id="4"/>
      <w:bookmarkEnd w:id="5"/>
      <w:r w:rsidRPr="002D2D87">
        <w:rPr>
          <w:rFonts w:ascii="Times New Roman" w:eastAsia="宋体" w:hAnsi="Times New Roman" w:cs="Times New Roman"/>
          <w:szCs w:val="21"/>
        </w:rPr>
        <w:t xml:space="preserve"> buffer system is as follows:</w:t>
      </w:r>
      <w:bookmarkEnd w:id="2"/>
      <w:bookmarkEnd w:id="3"/>
    </w:p>
    <w:p w:rsidR="00CA1492" w:rsidRPr="002D2D87" w:rsidRDefault="00CA1492" w:rsidP="00B75AE8">
      <w:pPr>
        <w:spacing w:line="360" w:lineRule="auto"/>
        <w:jc w:val="center"/>
        <w:rPr>
          <w:rFonts w:ascii="Times New Roman" w:eastAsia="宋体" w:hAnsi="Times New Roman" w:cs="Times New Roman"/>
          <w:szCs w:val="21"/>
        </w:rPr>
      </w:pPr>
      <w:r w:rsidRPr="002D2D87">
        <w:rPr>
          <w:rFonts w:ascii="Times New Roman" w:eastAsia="宋体" w:hAnsi="Times New Roman" w:cs="Times New Roman"/>
          <w:noProof/>
          <w:szCs w:val="21"/>
        </w:rPr>
        <w:drawing>
          <wp:inline distT="0" distB="0" distL="0" distR="0" wp14:anchorId="09704204" wp14:editId="32A15504">
            <wp:extent cx="2660650" cy="1174750"/>
            <wp:effectExtent l="0" t="0" r="6350" b="635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50" cy="1174750"/>
                    </a:xfrm>
                    <a:prstGeom prst="rect">
                      <a:avLst/>
                    </a:prstGeom>
                    <a:noFill/>
                    <a:ln>
                      <a:noFill/>
                    </a:ln>
                  </pic:spPr>
                </pic:pic>
              </a:graphicData>
            </a:graphic>
          </wp:inline>
        </w:drawing>
      </w:r>
    </w:p>
    <w:p w:rsidR="00CA1492" w:rsidRPr="002D2D87" w:rsidRDefault="00CA1492" w:rsidP="00B75AE8">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Weigh 24.4 g of 2-morpholineethanesulfonic acid (MES) and dissolve it in 200 mL of ultrapure water. Subsequently, adjust the pH to 6.5 using a 5 M NaOH solution and dilute the solution to 250 mL to create a MES buffer with a concentration of 0.5 M;</w:t>
      </w:r>
    </w:p>
    <w:p w:rsidR="00CA1492" w:rsidRPr="002D2D87" w:rsidRDefault="00CA1492" w:rsidP="00D13998">
      <w:pPr>
        <w:spacing w:line="360" w:lineRule="auto"/>
        <w:ind w:firstLineChars="100" w:firstLine="210"/>
        <w:rPr>
          <w:rFonts w:ascii="Times New Roman" w:eastAsia="宋体" w:hAnsi="Times New Roman" w:cs="Times New Roman"/>
          <w:szCs w:val="21"/>
        </w:rPr>
      </w:pPr>
      <w:bookmarkStart w:id="6" w:name="OLE_LINK128"/>
      <w:bookmarkStart w:id="7" w:name="OLE_LINK129"/>
      <w:r w:rsidRPr="002D2D87">
        <w:rPr>
          <w:rFonts w:ascii="Times New Roman" w:eastAsia="宋体" w:hAnsi="Times New Roman" w:cs="Times New Roman"/>
          <w:szCs w:val="21"/>
        </w:rPr>
        <w:lastRenderedPageBreak/>
        <w:t xml:space="preserve">3) The specific configuration of the </w:t>
      </w:r>
      <w:proofErr w:type="spellStart"/>
      <w:r w:rsidRPr="002D2D87">
        <w:rPr>
          <w:rFonts w:ascii="Times New Roman" w:eastAsia="宋体" w:hAnsi="Times New Roman" w:cs="Times New Roman"/>
          <w:szCs w:val="21"/>
        </w:rPr>
        <w:t>propanesulfonic</w:t>
      </w:r>
      <w:proofErr w:type="spellEnd"/>
      <w:r w:rsidRPr="002D2D87">
        <w:rPr>
          <w:rFonts w:ascii="Times New Roman" w:eastAsia="宋体" w:hAnsi="Times New Roman" w:cs="Times New Roman"/>
          <w:szCs w:val="21"/>
        </w:rPr>
        <w:t xml:space="preserve"> acid buffer system is as follows:</w:t>
      </w:r>
    </w:p>
    <w:bookmarkEnd w:id="6"/>
    <w:bookmarkEnd w:id="7"/>
    <w:p w:rsidR="00CA1492" w:rsidRPr="002D2D87" w:rsidRDefault="00CA1492" w:rsidP="00D13998">
      <w:pPr>
        <w:spacing w:line="360" w:lineRule="auto"/>
        <w:jc w:val="center"/>
        <w:rPr>
          <w:rFonts w:ascii="Times New Roman" w:eastAsia="宋体" w:hAnsi="Times New Roman" w:cs="Times New Roman"/>
          <w:szCs w:val="21"/>
        </w:rPr>
      </w:pPr>
      <w:r w:rsidRPr="002D2D87">
        <w:rPr>
          <w:rFonts w:ascii="Times New Roman" w:eastAsia="宋体" w:hAnsi="Times New Roman" w:cs="Times New Roman"/>
          <w:noProof/>
          <w:szCs w:val="21"/>
        </w:rPr>
        <w:drawing>
          <wp:inline distT="0" distB="0" distL="0" distR="0" wp14:anchorId="5CF27471" wp14:editId="5C6A023E">
            <wp:extent cx="2349500" cy="1270000"/>
            <wp:effectExtent l="0" t="0" r="0"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270000"/>
                    </a:xfrm>
                    <a:prstGeom prst="rect">
                      <a:avLst/>
                    </a:prstGeom>
                    <a:noFill/>
                    <a:ln>
                      <a:noFill/>
                    </a:ln>
                  </pic:spPr>
                </pic:pic>
              </a:graphicData>
            </a:graphic>
          </wp:inline>
        </w:drawing>
      </w:r>
    </w:p>
    <w:p w:rsidR="00CA1492" w:rsidRPr="002D2D87" w:rsidRDefault="00CA1492" w:rsidP="00D13998">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 xml:space="preserve">Weigh 26.2 g of 3-(N-morpholine) </w:t>
      </w:r>
      <w:proofErr w:type="spellStart"/>
      <w:r w:rsidRPr="002D2D87">
        <w:rPr>
          <w:rFonts w:ascii="Times New Roman" w:eastAsia="宋体" w:hAnsi="Times New Roman" w:cs="Times New Roman"/>
          <w:szCs w:val="21"/>
        </w:rPr>
        <w:t>propanesulfonic</w:t>
      </w:r>
      <w:proofErr w:type="spellEnd"/>
      <w:r w:rsidRPr="002D2D87">
        <w:rPr>
          <w:rFonts w:ascii="Times New Roman" w:eastAsia="宋体" w:hAnsi="Times New Roman" w:cs="Times New Roman"/>
          <w:szCs w:val="21"/>
        </w:rPr>
        <w:t xml:space="preserve"> acid (MOPS) and dissolve it in 200 mL of ultrapure water. Adjust the pH to 7.5 using a 5M NaOH solution and adjust the volume of the ultrapure water to 250 mL to create a MOPS buffer at a concentration of 0.5 M;</w:t>
      </w:r>
    </w:p>
    <w:p w:rsidR="00CA1492" w:rsidRPr="002D2D87" w:rsidRDefault="00CA1492" w:rsidP="006B29B5">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4) The specific configuration of the</w:t>
      </w:r>
      <w:r w:rsidR="006B29B5">
        <w:rPr>
          <w:rFonts w:ascii="Times New Roman" w:eastAsia="宋体" w:hAnsi="Times New Roman" w:cs="Times New Roman" w:hint="eastAsia"/>
          <w:szCs w:val="21"/>
        </w:rPr>
        <w:t xml:space="preserve"> </w:t>
      </w:r>
      <w:r w:rsidRPr="002D2D87">
        <w:rPr>
          <w:rFonts w:ascii="Times New Roman" w:eastAsia="宋体" w:hAnsi="Times New Roman" w:cs="Times New Roman"/>
          <w:szCs w:val="21"/>
        </w:rPr>
        <w:t>N-2-hydroxyethylpiperazin-N'-2-ethanesulfonic acid buffer system is as follows:</w:t>
      </w:r>
    </w:p>
    <w:p w:rsidR="00CA1492" w:rsidRPr="002D2D87" w:rsidRDefault="00CA1492" w:rsidP="00D13998">
      <w:pPr>
        <w:spacing w:line="480" w:lineRule="auto"/>
        <w:jc w:val="center"/>
        <w:rPr>
          <w:rFonts w:ascii="Times New Roman" w:eastAsia="宋体" w:hAnsi="Times New Roman" w:cs="Times New Roman"/>
          <w:szCs w:val="21"/>
        </w:rPr>
      </w:pPr>
      <w:r w:rsidRPr="002D2D87">
        <w:rPr>
          <w:rFonts w:ascii="Times New Roman" w:eastAsia="宋体" w:hAnsi="Times New Roman" w:cs="Times New Roman"/>
          <w:noProof/>
          <w:szCs w:val="21"/>
        </w:rPr>
        <w:drawing>
          <wp:inline distT="0" distB="0" distL="0" distR="0" wp14:anchorId="2E929864" wp14:editId="48ED0FBE">
            <wp:extent cx="2736850" cy="1416050"/>
            <wp:effectExtent l="0" t="0" r="6350" b="635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850" cy="1416050"/>
                    </a:xfrm>
                    <a:prstGeom prst="rect">
                      <a:avLst/>
                    </a:prstGeom>
                    <a:noFill/>
                    <a:ln>
                      <a:noFill/>
                    </a:ln>
                  </pic:spPr>
                </pic:pic>
              </a:graphicData>
            </a:graphic>
          </wp:inline>
        </w:drawing>
      </w:r>
    </w:p>
    <w:p w:rsidR="00CA1492" w:rsidRPr="002D2D87" w:rsidRDefault="00CA1492" w:rsidP="00D13998">
      <w:pPr>
        <w:spacing w:line="360" w:lineRule="auto"/>
        <w:ind w:firstLineChars="100" w:firstLine="210"/>
        <w:rPr>
          <w:rFonts w:ascii="Times New Roman" w:eastAsia="宋体" w:hAnsi="Times New Roman" w:cs="Times New Roman"/>
          <w:b/>
          <w:szCs w:val="21"/>
        </w:rPr>
      </w:pPr>
      <w:r w:rsidRPr="002D2D87">
        <w:rPr>
          <w:rFonts w:ascii="Times New Roman" w:eastAsia="宋体" w:hAnsi="Times New Roman" w:cs="Times New Roman"/>
          <w:szCs w:val="21"/>
        </w:rPr>
        <w:t>Dissolve 29.8 g of N-2-hydroxyethylpiperazin-N'-2-ethanesulfonic acid (HEPES) in 200 ml of ultrapure water to create a 0.5 M HEPES buffer solution. Adjust the pH to 8.0 by adding a 5M NaOH solution, and dilute the mixture to a final volume of 250 ml with ultrapure water.</w:t>
      </w:r>
    </w:p>
    <w:p w:rsidR="00CA1492" w:rsidRPr="002D2D87" w:rsidRDefault="00CA1492" w:rsidP="00271C5A">
      <w:pPr>
        <w:spacing w:line="360" w:lineRule="auto"/>
        <w:ind w:firstLineChars="100" w:firstLine="214"/>
        <w:rPr>
          <w:rFonts w:ascii="Times New Roman" w:eastAsia="宋体" w:hAnsi="Times New Roman" w:cs="Times New Roman"/>
          <w:bCs/>
          <w:kern w:val="0"/>
          <w:szCs w:val="21"/>
        </w:rPr>
      </w:pPr>
      <w:r w:rsidRPr="002D2D87">
        <w:rPr>
          <w:rFonts w:ascii="Times New Roman" w:eastAsia="宋体" w:hAnsi="Times New Roman" w:cs="Times New Roman"/>
          <w:b/>
          <w:kern w:val="0"/>
          <w:szCs w:val="21"/>
        </w:rPr>
        <w:t>Text S</w:t>
      </w:r>
      <w:r w:rsidR="00513851">
        <w:rPr>
          <w:rFonts w:ascii="Times New Roman" w:eastAsia="宋体" w:hAnsi="Times New Roman" w:cs="Times New Roman" w:hint="eastAsia"/>
          <w:b/>
          <w:kern w:val="0"/>
          <w:szCs w:val="21"/>
        </w:rPr>
        <w:t>3</w:t>
      </w:r>
      <w:r w:rsidRPr="002D2D87">
        <w:rPr>
          <w:rFonts w:ascii="Times New Roman" w:eastAsia="宋体" w:hAnsi="Times New Roman" w:cs="Times New Roman"/>
          <w:b/>
          <w:kern w:val="0"/>
          <w:szCs w:val="21"/>
        </w:rPr>
        <w:t xml:space="preserve">. </w:t>
      </w:r>
      <w:r w:rsidRPr="002D2D87">
        <w:rPr>
          <w:rFonts w:ascii="Times New Roman" w:eastAsia="宋体" w:hAnsi="Times New Roman" w:cs="Times New Roman"/>
          <w:bCs/>
          <w:kern w:val="0"/>
          <w:szCs w:val="21"/>
        </w:rPr>
        <w:t>Thermodynamic calculations for the reactions between HSeO</w:t>
      </w:r>
      <w:r w:rsidRPr="002D2D87">
        <w:rPr>
          <w:rFonts w:ascii="Times New Roman" w:eastAsia="宋体" w:hAnsi="Times New Roman" w:cs="Times New Roman"/>
          <w:bCs/>
          <w:kern w:val="0"/>
          <w:szCs w:val="21"/>
          <w:vertAlign w:val="subscript"/>
        </w:rPr>
        <w:t>3</w:t>
      </w:r>
      <w:r w:rsidRPr="002D2D87">
        <w:rPr>
          <w:rFonts w:ascii="Times New Roman" w:eastAsia="宋体" w:hAnsi="Times New Roman" w:cs="Times New Roman"/>
          <w:bCs/>
          <w:kern w:val="0"/>
          <w:szCs w:val="21"/>
          <w:vertAlign w:val="superscript"/>
        </w:rPr>
        <w:t>2-</w:t>
      </w:r>
      <w:r w:rsidRPr="002D2D87">
        <w:rPr>
          <w:rFonts w:ascii="Times New Roman" w:eastAsia="宋体" w:hAnsi="Times New Roman" w:cs="Times New Roman"/>
          <w:bCs/>
          <w:kern w:val="0"/>
          <w:szCs w:val="21"/>
        </w:rPr>
        <w:t xml:space="preserve"> and Fe</w:t>
      </w:r>
      <w:r w:rsidRPr="002D2D87">
        <w:rPr>
          <w:rFonts w:ascii="Times New Roman" w:eastAsia="宋体" w:hAnsi="Times New Roman" w:cs="Times New Roman"/>
          <w:bCs/>
          <w:kern w:val="0"/>
          <w:szCs w:val="21"/>
          <w:vertAlign w:val="superscript"/>
        </w:rPr>
        <w:t>2+</w:t>
      </w:r>
      <w:r w:rsidR="002D2D87">
        <w:rPr>
          <w:rFonts w:ascii="Times New Roman" w:eastAsia="宋体" w:hAnsi="Times New Roman" w:cs="Times New Roman"/>
          <w:bCs/>
          <w:kern w:val="0"/>
          <w:szCs w:val="21"/>
        </w:rPr>
        <w:t>.</w:t>
      </w:r>
    </w:p>
    <w:p w:rsidR="00CA1492" w:rsidRPr="002D2D87" w:rsidRDefault="00CA1492" w:rsidP="00271C5A">
      <w:pPr>
        <w:spacing w:line="360" w:lineRule="auto"/>
        <w:ind w:firstLineChars="100" w:firstLine="210"/>
        <w:rPr>
          <w:rFonts w:ascii="Times New Roman" w:eastAsia="宋体" w:hAnsi="Times New Roman" w:cs="Times New Roman"/>
          <w:kern w:val="0"/>
          <w:szCs w:val="21"/>
        </w:rPr>
      </w:pPr>
      <w:bookmarkStart w:id="8" w:name="OLE_LINK43"/>
      <w:bookmarkStart w:id="9" w:name="OLE_LINK44"/>
      <w:r w:rsidRPr="002D2D87">
        <w:rPr>
          <w:rFonts w:ascii="Times New Roman" w:eastAsia="宋体" w:hAnsi="Times New Roman" w:cs="Times New Roman"/>
          <w:kern w:val="0"/>
          <w:szCs w:val="21"/>
        </w:rPr>
        <w:t>T</w:t>
      </w:r>
      <w:r w:rsidRPr="002D2D87">
        <w:rPr>
          <w:rFonts w:ascii="Times New Roman" w:eastAsia="宋体" w:hAnsi="Times New Roman" w:cs="Times New Roman"/>
          <w:szCs w:val="21"/>
        </w:rPr>
        <w:t xml:space="preserve">he reactions between </w:t>
      </w:r>
      <w:r w:rsidRPr="002D2D87">
        <w:rPr>
          <w:rFonts w:ascii="Times New Roman" w:eastAsia="宋体" w:hAnsi="Times New Roman" w:cs="Times New Roman"/>
          <w:kern w:val="0"/>
          <w:szCs w:val="21"/>
        </w:rPr>
        <w:t>HSeO</w:t>
      </w:r>
      <w:r w:rsidRPr="002D2D87">
        <w:rPr>
          <w:rFonts w:ascii="Times New Roman" w:eastAsia="宋体" w:hAnsi="Times New Roman" w:cs="Times New Roman"/>
          <w:kern w:val="0"/>
          <w:szCs w:val="21"/>
          <w:vertAlign w:val="subscript"/>
        </w:rPr>
        <w:t>3</w:t>
      </w:r>
      <w:r w:rsidRPr="002D2D87">
        <w:rPr>
          <w:rFonts w:ascii="Times New Roman" w:eastAsia="宋体" w:hAnsi="Times New Roman" w:cs="Times New Roman"/>
          <w:kern w:val="0"/>
          <w:szCs w:val="21"/>
          <w:vertAlign w:val="superscript"/>
        </w:rPr>
        <w:t>2-</w:t>
      </w:r>
      <w:r w:rsidRPr="002D2D87">
        <w:rPr>
          <w:rFonts w:ascii="Times New Roman" w:eastAsia="宋体" w:hAnsi="Times New Roman" w:cs="Times New Roman"/>
          <w:kern w:val="0"/>
          <w:szCs w:val="21"/>
        </w:rPr>
        <w:t xml:space="preserve"> and Fe</w:t>
      </w:r>
      <w:r w:rsidRPr="002D2D87">
        <w:rPr>
          <w:rFonts w:ascii="Times New Roman" w:eastAsia="宋体" w:hAnsi="Times New Roman" w:cs="Times New Roman"/>
          <w:kern w:val="0"/>
          <w:szCs w:val="21"/>
          <w:vertAlign w:val="superscript"/>
        </w:rPr>
        <w:t xml:space="preserve">2+ </w:t>
      </w:r>
      <w:r w:rsidRPr="002D2D87">
        <w:rPr>
          <w:rFonts w:ascii="Times New Roman" w:eastAsia="宋体" w:hAnsi="Times New Roman" w:cs="Times New Roman"/>
          <w:kern w:val="0"/>
          <w:szCs w:val="21"/>
        </w:rPr>
        <w:t>can be described by the following equations:</w:t>
      </w:r>
      <w:bookmarkEnd w:id="8"/>
      <w:bookmarkEnd w:id="9"/>
    </w:p>
    <w:p w:rsidR="00CA1492" w:rsidRPr="00204B0D" w:rsidRDefault="00CA1492" w:rsidP="00271C5A">
      <w:pPr>
        <w:spacing w:line="360" w:lineRule="auto"/>
        <w:ind w:firstLineChars="100" w:firstLine="210"/>
        <w:rPr>
          <w:rFonts w:ascii="Times New Roman" w:hAnsi="Times New Roman" w:cs="Times New Roman"/>
          <w:szCs w:val="21"/>
        </w:rPr>
      </w:pPr>
      <w:bookmarkStart w:id="10" w:name="OLE_LINK147"/>
      <w:bookmarkStart w:id="11" w:name="OLE_LINK148"/>
      <w:bookmarkStart w:id="12" w:name="OLE_LINK295"/>
      <w:bookmarkStart w:id="13" w:name="OLE_LINK296"/>
      <w:r w:rsidRPr="002D2D87">
        <w:rPr>
          <w:rFonts w:ascii="Times New Roman" w:hAnsi="Times New Roman" w:cs="Times New Roman"/>
          <w:szCs w:val="21"/>
        </w:rPr>
        <w:t>HSeO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 xml:space="preserve"> - </w:t>
      </w:r>
      <w:r w:rsidRPr="002D2D87">
        <w:rPr>
          <w:rFonts w:ascii="Times New Roman" w:hAnsi="Times New Roman" w:cs="Times New Roman"/>
          <w:szCs w:val="21"/>
        </w:rPr>
        <w:t>+ 4Fe</w:t>
      </w:r>
      <w:r w:rsidRPr="002D2D87">
        <w:rPr>
          <w:rFonts w:ascii="Times New Roman" w:hAnsi="Times New Roman" w:cs="Times New Roman"/>
          <w:szCs w:val="21"/>
          <w:vertAlign w:val="superscript"/>
        </w:rPr>
        <w:t xml:space="preserve">2+ </w:t>
      </w:r>
      <w:r w:rsidRPr="002D2D87">
        <w:rPr>
          <w:rFonts w:ascii="Times New Roman" w:hAnsi="Times New Roman" w:cs="Times New Roman"/>
          <w:szCs w:val="21"/>
        </w:rPr>
        <w:t>+ 3H</w:t>
      </w:r>
      <w:r w:rsidRPr="002D2D87">
        <w:rPr>
          <w:rFonts w:ascii="Times New Roman" w:hAnsi="Times New Roman" w:cs="Times New Roman"/>
          <w:szCs w:val="21"/>
          <w:vertAlign w:val="subscript"/>
        </w:rPr>
        <w:t>2</w:t>
      </w:r>
      <w:r w:rsidRPr="002D2D87">
        <w:rPr>
          <w:rFonts w:ascii="Times New Roman" w:hAnsi="Times New Roman" w:cs="Times New Roman"/>
          <w:szCs w:val="21"/>
        </w:rPr>
        <w:t>O = Se(0) + 2Fe</w:t>
      </w:r>
      <w:r w:rsidRPr="002D2D87">
        <w:rPr>
          <w:rFonts w:ascii="Times New Roman" w:hAnsi="Times New Roman" w:cs="Times New Roman"/>
          <w:szCs w:val="21"/>
          <w:vertAlign w:val="subscript"/>
        </w:rPr>
        <w:t>2</w:t>
      </w:r>
      <w:r w:rsidRPr="002D2D87">
        <w:rPr>
          <w:rFonts w:ascii="Times New Roman" w:hAnsi="Times New Roman" w:cs="Times New Roman"/>
          <w:szCs w:val="21"/>
        </w:rPr>
        <w:t>O</w:t>
      </w:r>
      <w:r w:rsidRPr="002D2D87">
        <w:rPr>
          <w:rFonts w:ascii="Times New Roman" w:hAnsi="Times New Roman" w:cs="Times New Roman"/>
          <w:szCs w:val="21"/>
          <w:vertAlign w:val="subscript"/>
        </w:rPr>
        <w:t xml:space="preserve">3 </w:t>
      </w:r>
      <w:r w:rsidRPr="002D2D87">
        <w:rPr>
          <w:rFonts w:ascii="Times New Roman" w:hAnsi="Times New Roman" w:cs="Times New Roman"/>
          <w:szCs w:val="21"/>
        </w:rPr>
        <w:t>+ 7H</w:t>
      </w:r>
      <w:r w:rsidRPr="002D2D87">
        <w:rPr>
          <w:rFonts w:ascii="Times New Roman" w:hAnsi="Times New Roman" w:cs="Times New Roman"/>
          <w:szCs w:val="21"/>
          <w:vertAlign w:val="superscript"/>
        </w:rPr>
        <w:t>+</w:t>
      </w:r>
      <w:r w:rsidRPr="002D2D87">
        <w:rPr>
          <w:rFonts w:ascii="Times New Roman" w:hAnsi="Times New Roman" w:cs="Times New Roman"/>
          <w:szCs w:val="21"/>
        </w:rPr>
        <w:t xml:space="preserve">                   </w:t>
      </w:r>
      <w:r w:rsidRPr="00204B0D">
        <w:rPr>
          <w:rFonts w:ascii="Times New Roman" w:hAnsi="Times New Roman" w:cs="Times New Roman"/>
          <w:szCs w:val="21"/>
        </w:rPr>
        <w:t xml:space="preserve"> </w:t>
      </w:r>
      <w:r w:rsidR="00204B0D">
        <w:rPr>
          <w:rFonts w:ascii="Times New Roman" w:hAnsi="Times New Roman" w:cs="Times New Roman"/>
          <w:szCs w:val="21"/>
        </w:rPr>
        <w:t xml:space="preserve">       </w:t>
      </w:r>
      <w:r w:rsidRPr="00204B0D">
        <w:rPr>
          <w:rFonts w:ascii="Times New Roman" w:hAnsi="Times New Roman" w:cs="Times New Roman"/>
          <w:szCs w:val="21"/>
        </w:rPr>
        <w:t>(1)</w:t>
      </w:r>
      <w:bookmarkEnd w:id="10"/>
      <w:bookmarkEnd w:id="11"/>
    </w:p>
    <w:p w:rsidR="00CA1492" w:rsidRPr="002D2D87" w:rsidRDefault="00CA1492" w:rsidP="00271C5A">
      <w:pPr>
        <w:spacing w:line="360" w:lineRule="auto"/>
        <w:ind w:firstLineChars="100" w:firstLine="210"/>
        <w:rPr>
          <w:rFonts w:ascii="Times New Roman" w:hAnsi="Times New Roman" w:cs="Times New Roman"/>
          <w:szCs w:val="21"/>
        </w:rPr>
      </w:pPr>
      <w:proofErr w:type="spellStart"/>
      <w:r w:rsidRPr="002D2D87">
        <w:rPr>
          <w:rFonts w:ascii="Times New Roman" w:hAnsi="Times New Roman" w:cs="Times New Roman"/>
          <w:szCs w:val="21"/>
        </w:rPr>
        <w:t>Δ</w:t>
      </w:r>
      <w:r w:rsidRPr="002D2D87">
        <w:rPr>
          <w:rFonts w:ascii="Times New Roman" w:hAnsi="Times New Roman" w:cs="Times New Roman"/>
          <w:szCs w:val="21"/>
          <w:vertAlign w:val="subscript"/>
        </w:rPr>
        <w:t>r</w:t>
      </w:r>
      <w:r w:rsidRPr="002D2D87">
        <w:rPr>
          <w:rFonts w:ascii="Times New Roman" w:hAnsi="Times New Roman" w:cs="Times New Roman"/>
          <w:szCs w:val="21"/>
        </w:rPr>
        <w:t>G</w:t>
      </w:r>
      <w:proofErr w:type="spellEnd"/>
      <w:r w:rsidRPr="002D2D87">
        <w:rPr>
          <w:rFonts w:ascii="Times New Roman" w:hAnsi="Times New Roman" w:cs="Times New Roman"/>
          <w:szCs w:val="21"/>
        </w:rPr>
        <w:t xml:space="preserve"> = </w:t>
      </w:r>
      <w:proofErr w:type="spellStart"/>
      <w:r w:rsidRPr="002D2D87">
        <w:rPr>
          <w:rFonts w:ascii="Times New Roman" w:hAnsi="Times New Roman" w:cs="Times New Roman"/>
          <w:szCs w:val="21"/>
        </w:rPr>
        <w:t>Δ</w:t>
      </w:r>
      <w:r w:rsidRPr="002D2D87">
        <w:rPr>
          <w:rFonts w:ascii="Times New Roman" w:hAnsi="Times New Roman" w:cs="Times New Roman"/>
          <w:szCs w:val="21"/>
          <w:vertAlign w:val="subscript"/>
        </w:rPr>
        <w:t>r</w:t>
      </w:r>
      <w:r w:rsidRPr="002D2D87">
        <w:rPr>
          <w:rFonts w:ascii="Times New Roman" w:hAnsi="Times New Roman" w:cs="Times New Roman"/>
          <w:szCs w:val="21"/>
        </w:rPr>
        <w:t>G</w:t>
      </w:r>
      <w:proofErr w:type="spellEnd"/>
      <w:r w:rsidRPr="002D2D87">
        <w:rPr>
          <w:rFonts w:ascii="Times New Roman" w:hAnsi="Times New Roman" w:cs="Times New Roman"/>
          <w:szCs w:val="21"/>
        </w:rPr>
        <w:t>(0)+RT*</w:t>
      </w:r>
      <w:proofErr w:type="spellStart"/>
      <w:r w:rsidRPr="002D2D87">
        <w:rPr>
          <w:rFonts w:ascii="Times New Roman" w:hAnsi="Times New Roman" w:cs="Times New Roman"/>
          <w:szCs w:val="21"/>
        </w:rPr>
        <w:t>LnK</w:t>
      </w:r>
      <w:proofErr w:type="spellEnd"/>
      <w:r w:rsidRPr="002D2D87">
        <w:rPr>
          <w:rFonts w:ascii="Times New Roman" w:hAnsi="Times New Roman" w:cs="Times New Roman"/>
          <w:szCs w:val="21"/>
        </w:rPr>
        <w:t>=-4.846– 39.95 pH – 5.7076 log ([HSeO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w:t>
      </w:r>
      <w:r w:rsidRPr="002D2D87">
        <w:rPr>
          <w:rFonts w:ascii="Times New Roman" w:hAnsi="Times New Roman" w:cs="Times New Roman"/>
          <w:szCs w:val="21"/>
        </w:rPr>
        <w:t>]*[Fe</w:t>
      </w:r>
      <w:r w:rsidRPr="002D2D87">
        <w:rPr>
          <w:rFonts w:ascii="Times New Roman" w:hAnsi="Times New Roman" w:cs="Times New Roman"/>
          <w:szCs w:val="21"/>
          <w:vertAlign w:val="superscript"/>
        </w:rPr>
        <w:t>2+</w:t>
      </w:r>
      <w:r w:rsidRPr="002D2D87">
        <w:rPr>
          <w:rFonts w:ascii="Times New Roman" w:hAnsi="Times New Roman" w:cs="Times New Roman"/>
          <w:szCs w:val="21"/>
        </w:rPr>
        <w:t>]</w:t>
      </w:r>
      <w:r w:rsidRPr="002D2D87">
        <w:rPr>
          <w:rFonts w:ascii="Times New Roman" w:hAnsi="Times New Roman" w:cs="Times New Roman"/>
          <w:szCs w:val="21"/>
          <w:vertAlign w:val="superscript"/>
        </w:rPr>
        <w:t>4</w:t>
      </w:r>
      <w:r w:rsidRPr="002D2D87">
        <w:rPr>
          <w:rFonts w:ascii="Times New Roman" w:hAnsi="Times New Roman" w:cs="Times New Roman"/>
          <w:szCs w:val="21"/>
        </w:rPr>
        <w:t>)</w:t>
      </w:r>
    </w:p>
    <w:p w:rsidR="00CA1492" w:rsidRPr="00204B0D" w:rsidRDefault="00CA1492" w:rsidP="00271C5A">
      <w:pPr>
        <w:spacing w:line="360" w:lineRule="auto"/>
        <w:ind w:firstLineChars="100" w:firstLine="210"/>
        <w:rPr>
          <w:rFonts w:ascii="Times New Roman" w:hAnsi="Times New Roman" w:cs="Times New Roman"/>
          <w:szCs w:val="21"/>
        </w:rPr>
      </w:pPr>
      <w:r w:rsidRPr="002D2D87">
        <w:rPr>
          <w:rFonts w:ascii="Times New Roman" w:hAnsi="Times New Roman" w:cs="Times New Roman"/>
          <w:szCs w:val="21"/>
        </w:rPr>
        <w:t>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 xml:space="preserve"> 2- </w:t>
      </w:r>
      <w:r w:rsidRPr="002D2D87">
        <w:rPr>
          <w:rFonts w:ascii="Times New Roman" w:hAnsi="Times New Roman" w:cs="Times New Roman"/>
          <w:szCs w:val="21"/>
        </w:rPr>
        <w:t>+ 4Fe</w:t>
      </w:r>
      <w:r w:rsidRPr="002D2D87">
        <w:rPr>
          <w:rFonts w:ascii="Times New Roman" w:hAnsi="Times New Roman" w:cs="Times New Roman"/>
          <w:szCs w:val="21"/>
          <w:vertAlign w:val="superscript"/>
        </w:rPr>
        <w:t xml:space="preserve">2+ </w:t>
      </w:r>
      <w:r w:rsidRPr="002D2D87">
        <w:rPr>
          <w:rFonts w:ascii="Times New Roman" w:hAnsi="Times New Roman" w:cs="Times New Roman"/>
          <w:szCs w:val="21"/>
        </w:rPr>
        <w:t>+ 3H</w:t>
      </w:r>
      <w:r w:rsidRPr="002D2D87">
        <w:rPr>
          <w:rFonts w:ascii="Times New Roman" w:hAnsi="Times New Roman" w:cs="Times New Roman"/>
          <w:szCs w:val="21"/>
          <w:vertAlign w:val="subscript"/>
        </w:rPr>
        <w:t>2</w:t>
      </w:r>
      <w:r w:rsidRPr="002D2D87">
        <w:rPr>
          <w:rFonts w:ascii="Times New Roman" w:hAnsi="Times New Roman" w:cs="Times New Roman"/>
          <w:szCs w:val="21"/>
        </w:rPr>
        <w:t>O = Se(0) + 2Fe</w:t>
      </w:r>
      <w:r w:rsidRPr="002D2D87">
        <w:rPr>
          <w:rFonts w:ascii="Times New Roman" w:hAnsi="Times New Roman" w:cs="Times New Roman"/>
          <w:szCs w:val="21"/>
          <w:vertAlign w:val="subscript"/>
        </w:rPr>
        <w:t>2</w:t>
      </w:r>
      <w:r w:rsidRPr="002D2D87">
        <w:rPr>
          <w:rFonts w:ascii="Times New Roman" w:hAnsi="Times New Roman" w:cs="Times New Roman"/>
          <w:szCs w:val="21"/>
        </w:rPr>
        <w:t>O</w:t>
      </w:r>
      <w:r w:rsidRPr="002D2D87">
        <w:rPr>
          <w:rFonts w:ascii="Times New Roman" w:hAnsi="Times New Roman" w:cs="Times New Roman"/>
          <w:szCs w:val="21"/>
          <w:vertAlign w:val="subscript"/>
        </w:rPr>
        <w:t xml:space="preserve">3 </w:t>
      </w:r>
      <w:r w:rsidRPr="002D2D87">
        <w:rPr>
          <w:rFonts w:ascii="Times New Roman" w:hAnsi="Times New Roman" w:cs="Times New Roman"/>
          <w:szCs w:val="21"/>
        </w:rPr>
        <w:t>+ 6H</w:t>
      </w:r>
      <w:r w:rsidRPr="002D2D87">
        <w:rPr>
          <w:rFonts w:ascii="Times New Roman" w:hAnsi="Times New Roman" w:cs="Times New Roman"/>
          <w:szCs w:val="21"/>
          <w:vertAlign w:val="superscript"/>
        </w:rPr>
        <w:t>+</w:t>
      </w:r>
      <w:r w:rsidRPr="002D2D87">
        <w:rPr>
          <w:rFonts w:ascii="Times New Roman" w:hAnsi="Times New Roman" w:cs="Times New Roman"/>
          <w:szCs w:val="21"/>
        </w:rPr>
        <w:t xml:space="preserve">     </w:t>
      </w:r>
      <w:r w:rsidRPr="002D2D87">
        <w:rPr>
          <w:rFonts w:ascii="Times New Roman" w:hAnsi="Times New Roman" w:cs="Times New Roman"/>
          <w:b/>
          <w:bCs/>
          <w:szCs w:val="21"/>
        </w:rPr>
        <w:t xml:space="preserve">              </w:t>
      </w:r>
      <w:r w:rsidRPr="00204B0D">
        <w:rPr>
          <w:rFonts w:ascii="Times New Roman" w:hAnsi="Times New Roman" w:cs="Times New Roman"/>
          <w:szCs w:val="21"/>
        </w:rPr>
        <w:t xml:space="preserve"> </w:t>
      </w:r>
      <w:r w:rsidR="00204B0D">
        <w:rPr>
          <w:rFonts w:ascii="Times New Roman" w:hAnsi="Times New Roman" w:cs="Times New Roman"/>
          <w:szCs w:val="21"/>
        </w:rPr>
        <w:t xml:space="preserve">       </w:t>
      </w:r>
      <w:r w:rsidRPr="00204B0D">
        <w:rPr>
          <w:rFonts w:ascii="Times New Roman" w:hAnsi="Times New Roman" w:cs="Times New Roman"/>
          <w:szCs w:val="21"/>
        </w:rPr>
        <w:t xml:space="preserve"> (2)</w:t>
      </w:r>
    </w:p>
    <w:p w:rsidR="00CA1492" w:rsidRDefault="00CA1492" w:rsidP="00271C5A">
      <w:pPr>
        <w:spacing w:line="360" w:lineRule="auto"/>
        <w:rPr>
          <w:rFonts w:ascii="Times New Roman" w:hAnsi="Times New Roman" w:cs="Times New Roman"/>
          <w:szCs w:val="21"/>
        </w:rPr>
      </w:pPr>
      <w:r w:rsidRPr="002D2D87">
        <w:rPr>
          <w:rFonts w:ascii="Times New Roman" w:hAnsi="Times New Roman" w:cs="Times New Roman"/>
          <w:szCs w:val="21"/>
        </w:rPr>
        <w:t xml:space="preserve">  </w:t>
      </w:r>
      <w:proofErr w:type="spellStart"/>
      <w:r w:rsidRPr="002D2D87">
        <w:rPr>
          <w:rFonts w:ascii="Times New Roman" w:hAnsi="Times New Roman" w:cs="Times New Roman"/>
          <w:szCs w:val="21"/>
        </w:rPr>
        <w:t>Δ</w:t>
      </w:r>
      <w:r w:rsidRPr="002D2D87">
        <w:rPr>
          <w:rFonts w:ascii="Times New Roman" w:hAnsi="Times New Roman" w:cs="Times New Roman"/>
          <w:szCs w:val="21"/>
          <w:vertAlign w:val="subscript"/>
        </w:rPr>
        <w:t>r</w:t>
      </w:r>
      <w:r w:rsidRPr="002D2D87">
        <w:rPr>
          <w:rFonts w:ascii="Times New Roman" w:hAnsi="Times New Roman" w:cs="Times New Roman"/>
          <w:szCs w:val="21"/>
        </w:rPr>
        <w:t>G</w:t>
      </w:r>
      <w:proofErr w:type="spellEnd"/>
      <w:r w:rsidRPr="002D2D87">
        <w:rPr>
          <w:rFonts w:ascii="Times New Roman" w:hAnsi="Times New Roman" w:cs="Times New Roman"/>
          <w:szCs w:val="21"/>
        </w:rPr>
        <w:t xml:space="preserve"> = </w:t>
      </w:r>
      <w:bookmarkStart w:id="14" w:name="OLE_LINK157"/>
      <w:bookmarkStart w:id="15" w:name="OLE_LINK158"/>
      <w:proofErr w:type="spellStart"/>
      <w:r w:rsidRPr="002D2D87">
        <w:rPr>
          <w:rFonts w:ascii="Times New Roman" w:hAnsi="Times New Roman" w:cs="Times New Roman"/>
          <w:szCs w:val="21"/>
        </w:rPr>
        <w:t>Δ</w:t>
      </w:r>
      <w:r w:rsidRPr="002D2D87">
        <w:rPr>
          <w:rFonts w:ascii="Times New Roman" w:hAnsi="Times New Roman" w:cs="Times New Roman"/>
          <w:szCs w:val="21"/>
          <w:vertAlign w:val="subscript"/>
        </w:rPr>
        <w:t>r</w:t>
      </w:r>
      <w:r w:rsidRPr="002D2D87">
        <w:rPr>
          <w:rFonts w:ascii="Times New Roman" w:hAnsi="Times New Roman" w:cs="Times New Roman"/>
          <w:szCs w:val="21"/>
        </w:rPr>
        <w:t>G</w:t>
      </w:r>
      <w:proofErr w:type="spellEnd"/>
      <w:r w:rsidRPr="002D2D87">
        <w:rPr>
          <w:rFonts w:ascii="Times New Roman" w:hAnsi="Times New Roman" w:cs="Times New Roman"/>
          <w:szCs w:val="21"/>
        </w:rPr>
        <w:t>(0)</w:t>
      </w:r>
      <w:bookmarkEnd w:id="14"/>
      <w:bookmarkEnd w:id="15"/>
      <w:r w:rsidRPr="002D2D87">
        <w:rPr>
          <w:rFonts w:ascii="Times New Roman" w:hAnsi="Times New Roman" w:cs="Times New Roman"/>
          <w:szCs w:val="21"/>
        </w:rPr>
        <w:t>+RT*</w:t>
      </w:r>
      <w:proofErr w:type="spellStart"/>
      <w:r w:rsidRPr="002D2D87">
        <w:rPr>
          <w:rFonts w:ascii="Times New Roman" w:hAnsi="Times New Roman" w:cs="Times New Roman"/>
          <w:szCs w:val="21"/>
        </w:rPr>
        <w:t>LnK</w:t>
      </w:r>
      <w:proofErr w:type="spellEnd"/>
      <w:r w:rsidRPr="002D2D87">
        <w:rPr>
          <w:rFonts w:ascii="Times New Roman" w:hAnsi="Times New Roman" w:cs="Times New Roman"/>
          <w:szCs w:val="21"/>
        </w:rPr>
        <w:t>= -52.566– 34.24 pH – 5.7076 log ([SeO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2-</w:t>
      </w:r>
      <w:r w:rsidRPr="002D2D87">
        <w:rPr>
          <w:rFonts w:ascii="Times New Roman" w:hAnsi="Times New Roman" w:cs="Times New Roman"/>
          <w:szCs w:val="21"/>
        </w:rPr>
        <w:t>]*[Fe</w:t>
      </w:r>
      <w:r w:rsidRPr="002D2D87">
        <w:rPr>
          <w:rFonts w:ascii="Times New Roman" w:hAnsi="Times New Roman" w:cs="Times New Roman"/>
          <w:szCs w:val="21"/>
          <w:vertAlign w:val="superscript"/>
        </w:rPr>
        <w:t>2+</w:t>
      </w:r>
      <w:r w:rsidRPr="002D2D87">
        <w:rPr>
          <w:rFonts w:ascii="Times New Roman" w:hAnsi="Times New Roman" w:cs="Times New Roman"/>
          <w:szCs w:val="21"/>
        </w:rPr>
        <w:t>]</w:t>
      </w:r>
      <w:r w:rsidRPr="002D2D87">
        <w:rPr>
          <w:rFonts w:ascii="Times New Roman" w:hAnsi="Times New Roman" w:cs="Times New Roman"/>
          <w:szCs w:val="21"/>
          <w:vertAlign w:val="superscript"/>
        </w:rPr>
        <w:t>4</w:t>
      </w:r>
      <w:r w:rsidRPr="002D2D87">
        <w:rPr>
          <w:rFonts w:ascii="Times New Roman" w:hAnsi="Times New Roman" w:cs="Times New Roman"/>
          <w:szCs w:val="21"/>
        </w:rPr>
        <w:t>)</w:t>
      </w:r>
      <w:bookmarkEnd w:id="12"/>
      <w:bookmarkEnd w:id="13"/>
    </w:p>
    <w:p w:rsidR="00CC0A14" w:rsidRPr="002D2D87" w:rsidRDefault="00CC0A14" w:rsidP="00CC0A14">
      <w:pPr>
        <w:spacing w:line="360" w:lineRule="auto"/>
        <w:ind w:firstLineChars="100" w:firstLine="214"/>
        <w:rPr>
          <w:rFonts w:ascii="Times New Roman" w:eastAsia="宋体" w:hAnsi="Times New Roman" w:cs="Times New Roman"/>
          <w:szCs w:val="21"/>
        </w:rPr>
      </w:pPr>
      <w:r w:rsidRPr="002D2D87">
        <w:rPr>
          <w:rFonts w:ascii="Times New Roman" w:eastAsia="宋体" w:hAnsi="Times New Roman" w:cs="Times New Roman"/>
          <w:b/>
          <w:bCs/>
          <w:szCs w:val="21"/>
        </w:rPr>
        <w:t xml:space="preserve">Text S4. </w:t>
      </w:r>
      <w:r w:rsidRPr="002D2D87">
        <w:rPr>
          <w:rFonts w:ascii="Times New Roman" w:eastAsia="宋体" w:hAnsi="Times New Roman" w:cs="Times New Roman"/>
          <w:szCs w:val="21"/>
        </w:rPr>
        <w:t xml:space="preserve">Details for </w:t>
      </w:r>
      <w:r w:rsidRPr="002D2D87">
        <w:rPr>
          <w:rFonts w:ascii="Times New Roman" w:eastAsia="宋体" w:hAnsi="Times New Roman" w:cs="Times New Roman"/>
          <w:kern w:val="0"/>
          <w:szCs w:val="21"/>
          <w:lang w:eastAsia="en-US"/>
        </w:rPr>
        <w:t>potentiometric titration</w:t>
      </w:r>
      <w:r>
        <w:rPr>
          <w:rFonts w:ascii="Times New Roman" w:eastAsia="宋体" w:hAnsi="Times New Roman" w:cs="Times New Roman"/>
          <w:kern w:val="0"/>
          <w:szCs w:val="21"/>
          <w:lang w:eastAsia="en-US"/>
        </w:rPr>
        <w:t>.</w:t>
      </w:r>
    </w:p>
    <w:p w:rsidR="00CC0A14" w:rsidRPr="00481889" w:rsidRDefault="00CC0A14" w:rsidP="00481889">
      <w:pPr>
        <w:widowControl/>
        <w:spacing w:line="360" w:lineRule="auto"/>
        <w:ind w:firstLineChars="100" w:firstLine="210"/>
        <w:rPr>
          <w:rFonts w:ascii="Times New Roman" w:eastAsia="宋体" w:hAnsi="Times New Roman" w:cs="Times New Roman"/>
          <w:kern w:val="0"/>
          <w:szCs w:val="21"/>
        </w:rPr>
      </w:pPr>
      <w:r w:rsidRPr="002D2D87">
        <w:rPr>
          <w:rFonts w:ascii="Times New Roman" w:eastAsia="宋体" w:hAnsi="Times New Roman" w:cs="Times New Roman"/>
          <w:kern w:val="0"/>
          <w:szCs w:val="21"/>
          <w:lang w:eastAsia="en-US"/>
        </w:rPr>
        <w:t xml:space="preserve">Potentiometric titration was conducted at 25°C using a Mettler Toledo automatic titrator (T70) equipped with a combined pH electrode in a nitrogen atmosphere. A total of 0.4002 g of granite powder was introduced into a polyethylene titration cup containing 40.0 mL of 0.1000 M NaClO4 solution. Subsequently, the cup was affixed to the titrator, and nitrogen was bubbled through the </w:t>
      </w:r>
      <w:r w:rsidRPr="002D2D87">
        <w:rPr>
          <w:rFonts w:ascii="Times New Roman" w:eastAsia="宋体" w:hAnsi="Times New Roman" w:cs="Times New Roman"/>
          <w:kern w:val="0"/>
          <w:szCs w:val="21"/>
          <w:lang w:eastAsia="en-US"/>
        </w:rPr>
        <w:lastRenderedPageBreak/>
        <w:t>solution for 8 hours to reach equilibrium. pH measurements were taken using a Mettler Toledo combined glass electrode DGi115-SC, calibrated with standard buffer solutions of pH 4.00, 7.00, and 10.00 before the experiment. The suspension was titrated with CO</w:t>
      </w:r>
      <w:r w:rsidRPr="002D2D87">
        <w:rPr>
          <w:rFonts w:ascii="Times New Roman" w:eastAsia="宋体" w:hAnsi="Times New Roman" w:cs="Times New Roman"/>
          <w:kern w:val="0"/>
          <w:szCs w:val="21"/>
          <w:vertAlign w:val="subscript"/>
          <w:lang w:eastAsia="en-US"/>
        </w:rPr>
        <w:t>2</w:t>
      </w:r>
      <w:r w:rsidRPr="002D2D87">
        <w:rPr>
          <w:rFonts w:ascii="Times New Roman" w:eastAsia="宋体" w:hAnsi="Times New Roman" w:cs="Times New Roman"/>
          <w:kern w:val="0"/>
          <w:szCs w:val="21"/>
          <w:lang w:eastAsia="en-US"/>
        </w:rPr>
        <w:t>-free NaOH solution (0.096 mol</w:t>
      </w:r>
      <w:r w:rsidRPr="002D2D87">
        <w:rPr>
          <w:rFonts w:ascii="Times New Roman" w:eastAsia="宋体" w:hAnsi="Times New Roman" w:cs="Times New Roman"/>
          <w:kern w:val="0"/>
          <w:szCs w:val="21"/>
        </w:rPr>
        <w:t>·</w:t>
      </w:r>
      <w:r w:rsidRPr="002D2D87">
        <w:rPr>
          <w:rFonts w:ascii="Times New Roman" w:eastAsia="宋体" w:hAnsi="Times New Roman" w:cs="Times New Roman"/>
          <w:kern w:val="0"/>
          <w:szCs w:val="21"/>
          <w:lang w:eastAsia="en-US"/>
        </w:rPr>
        <w:t>L</w:t>
      </w:r>
      <w:r w:rsidRPr="002D2D87">
        <w:rPr>
          <w:rFonts w:ascii="Times New Roman" w:eastAsia="宋体" w:hAnsi="Times New Roman" w:cs="Times New Roman"/>
          <w:kern w:val="0"/>
          <w:szCs w:val="21"/>
          <w:vertAlign w:val="superscript"/>
          <w:lang w:eastAsia="en-US"/>
        </w:rPr>
        <w:t>-1</w:t>
      </w:r>
      <w:r w:rsidRPr="002D2D87">
        <w:rPr>
          <w:rFonts w:ascii="Times New Roman" w:eastAsia="宋体" w:hAnsi="Times New Roman" w:cs="Times New Roman"/>
          <w:kern w:val="0"/>
          <w:szCs w:val="21"/>
          <w:lang w:eastAsia="en-US"/>
        </w:rPr>
        <w:t>) until reaching a pH of 3.0. Following this, the slurry was further titrated with CO2-free HClO4 solution (0.094 mol</w:t>
      </w:r>
      <w:r w:rsidRPr="002D2D87">
        <w:rPr>
          <w:rFonts w:ascii="Times New Roman" w:eastAsia="宋体" w:hAnsi="Times New Roman" w:cs="Times New Roman"/>
          <w:kern w:val="0"/>
          <w:szCs w:val="21"/>
        </w:rPr>
        <w:t>·</w:t>
      </w:r>
      <w:r w:rsidRPr="002D2D87">
        <w:rPr>
          <w:rFonts w:ascii="Times New Roman" w:eastAsia="宋体" w:hAnsi="Times New Roman" w:cs="Times New Roman"/>
          <w:kern w:val="0"/>
          <w:szCs w:val="21"/>
          <w:lang w:eastAsia="en-US"/>
        </w:rPr>
        <w:t>L</w:t>
      </w:r>
      <w:r w:rsidRPr="002D2D87">
        <w:rPr>
          <w:rFonts w:ascii="Times New Roman" w:eastAsia="宋体" w:hAnsi="Times New Roman" w:cs="Times New Roman"/>
          <w:kern w:val="0"/>
          <w:szCs w:val="21"/>
          <w:vertAlign w:val="superscript"/>
          <w:lang w:eastAsia="en-US"/>
        </w:rPr>
        <w:t>-1</w:t>
      </w:r>
      <w:r w:rsidRPr="002D2D87">
        <w:rPr>
          <w:rFonts w:ascii="Times New Roman" w:eastAsia="宋体" w:hAnsi="Times New Roman" w:cs="Times New Roman"/>
          <w:kern w:val="0"/>
          <w:szCs w:val="21"/>
          <w:lang w:eastAsia="en-US"/>
        </w:rPr>
        <w:t>) until a pH of 11.0 was achieved. Throughout the titration process, the titrator was programmed to record pH values when the drift was below 0.7 mV min</w:t>
      </w:r>
      <w:r w:rsidRPr="002D2D87">
        <w:rPr>
          <w:rFonts w:ascii="Times New Roman" w:eastAsia="宋体" w:hAnsi="Times New Roman" w:cs="Times New Roman"/>
          <w:kern w:val="0"/>
          <w:szCs w:val="21"/>
          <w:vertAlign w:val="superscript"/>
          <w:lang w:eastAsia="en-US"/>
        </w:rPr>
        <w:t>-1</w:t>
      </w:r>
      <w:r w:rsidRPr="002D2D87">
        <w:rPr>
          <w:rFonts w:ascii="Times New Roman" w:eastAsia="宋体" w:hAnsi="Times New Roman" w:cs="Times New Roman"/>
          <w:kern w:val="0"/>
          <w:szCs w:val="21"/>
          <w:lang w:eastAsia="en-US"/>
        </w:rPr>
        <w:t xml:space="preserve"> for over 150 s after each addition of acid or base solutions. </w:t>
      </w:r>
    </w:p>
    <w:p w:rsidR="00CA1492" w:rsidRPr="002D2D87" w:rsidRDefault="00CA1492" w:rsidP="00271C5A">
      <w:pPr>
        <w:spacing w:line="360" w:lineRule="auto"/>
        <w:ind w:firstLineChars="100" w:firstLine="214"/>
        <w:rPr>
          <w:rFonts w:ascii="Times New Roman" w:eastAsia="宋体" w:hAnsi="Times New Roman" w:cs="Times New Roman"/>
          <w:szCs w:val="21"/>
        </w:rPr>
      </w:pPr>
      <w:bookmarkStart w:id="16" w:name="OLE_LINK136"/>
      <w:bookmarkStart w:id="17" w:name="OLE_LINK137"/>
      <w:r w:rsidRPr="002D2D87">
        <w:rPr>
          <w:rFonts w:ascii="Times New Roman" w:eastAsia="宋体" w:hAnsi="Times New Roman" w:cs="Times New Roman"/>
          <w:b/>
          <w:bCs/>
          <w:szCs w:val="21"/>
        </w:rPr>
        <w:t>Text S</w:t>
      </w:r>
      <w:bookmarkEnd w:id="16"/>
      <w:bookmarkEnd w:id="17"/>
      <w:r w:rsidR="00CC0A14">
        <w:rPr>
          <w:rFonts w:ascii="Times New Roman" w:eastAsia="宋体" w:hAnsi="Times New Roman" w:cs="Times New Roman" w:hint="eastAsia"/>
          <w:b/>
          <w:bCs/>
          <w:szCs w:val="21"/>
        </w:rPr>
        <w:t>5</w:t>
      </w:r>
      <w:r w:rsidRPr="002D2D87">
        <w:rPr>
          <w:rFonts w:ascii="Times New Roman" w:eastAsia="宋体" w:hAnsi="Times New Roman" w:cs="Times New Roman"/>
          <w:b/>
          <w:bCs/>
          <w:szCs w:val="21"/>
        </w:rPr>
        <w:t xml:space="preserve">. </w:t>
      </w:r>
      <w:r w:rsidRPr="002D2D87">
        <w:rPr>
          <w:rFonts w:ascii="Times New Roman" w:eastAsia="宋体" w:hAnsi="Times New Roman" w:cs="Times New Roman"/>
          <w:szCs w:val="21"/>
        </w:rPr>
        <w:t>Determination of solution potential</w:t>
      </w:r>
      <w:r w:rsidR="002D2D87">
        <w:rPr>
          <w:rFonts w:ascii="Times New Roman" w:eastAsia="宋体" w:hAnsi="Times New Roman" w:cs="Times New Roman"/>
          <w:szCs w:val="21"/>
        </w:rPr>
        <w:t>.</w:t>
      </w:r>
    </w:p>
    <w:p w:rsidR="00CA1492" w:rsidRPr="002D2D87" w:rsidRDefault="00CA1492" w:rsidP="000E4193">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 xml:space="preserve">To determine the solution potential, the electrode is first removed from the potentiometer and rinsed with ultrapure water to eliminate any residual substances on its surface. Subsequently, the electrode is gently dried with filter paper. It is then slowly immersed into the solution to be tested, ensuring complete submersion without contact with the container's bottom or walls to prevent interference with the measurement. Following full immersion, the measurement begins, and data is continuously collected for 5 minutes to establish a stable reading indicative of equilibrium between the electrode and the solution. Upon completion of the measurement, the current potential value is recorded. </w:t>
      </w:r>
    </w:p>
    <w:p w:rsidR="00CA1492" w:rsidRPr="002D2D87" w:rsidRDefault="00CA1492" w:rsidP="000E4193">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kern w:val="0"/>
          <w:szCs w:val="21"/>
        </w:rPr>
        <w:t>Concurrently, we examined the electrode potentials (depicted as dots in the Figure 4) of 0.4 mM Se</w:t>
      </w:r>
      <w:r w:rsidRPr="002D2D87">
        <w:rPr>
          <w:rFonts w:ascii="Times New Roman" w:eastAsia="宋体" w:hAnsi="Times New Roman" w:cs="Times New Roman"/>
          <w:kern w:val="0"/>
          <w:szCs w:val="21"/>
          <w:vertAlign w:val="superscript"/>
        </w:rPr>
        <w:t>4+</w:t>
      </w:r>
      <w:r w:rsidRPr="002D2D87">
        <w:rPr>
          <w:rFonts w:ascii="Times New Roman" w:eastAsia="宋体" w:hAnsi="Times New Roman" w:cs="Times New Roman"/>
          <w:kern w:val="0"/>
          <w:szCs w:val="21"/>
        </w:rPr>
        <w:t xml:space="preserve"> and 0.1 mM Fe</w:t>
      </w:r>
      <w:r w:rsidRPr="002D2D87">
        <w:rPr>
          <w:rFonts w:ascii="Times New Roman" w:eastAsia="宋体" w:hAnsi="Times New Roman" w:cs="Times New Roman"/>
          <w:kern w:val="0"/>
          <w:szCs w:val="21"/>
          <w:vertAlign w:val="superscript"/>
        </w:rPr>
        <w:t>2+</w:t>
      </w:r>
      <w:r w:rsidRPr="002D2D87">
        <w:rPr>
          <w:rFonts w:ascii="Times New Roman" w:eastAsia="宋体" w:hAnsi="Times New Roman" w:cs="Times New Roman"/>
          <w:kern w:val="0"/>
          <w:szCs w:val="21"/>
        </w:rPr>
        <w:t xml:space="preserve"> across various pH levels (4.8, 6.3, 6.75, 7.00, 7.25, 7.5, 8.0). These experimental results closely matched the theoretically calculated values (represented by straight lines in the Figure 4). Notably, the theoretical potentials of Fe</w:t>
      </w:r>
      <w:r w:rsidRPr="002D2D87">
        <w:rPr>
          <w:rFonts w:ascii="Times New Roman" w:eastAsia="宋体" w:hAnsi="Times New Roman" w:cs="Times New Roman"/>
          <w:kern w:val="0"/>
          <w:szCs w:val="21"/>
          <w:vertAlign w:val="superscript"/>
        </w:rPr>
        <w:t>2+</w:t>
      </w:r>
      <w:r w:rsidRPr="002D2D87">
        <w:rPr>
          <w:rFonts w:ascii="Times New Roman" w:eastAsia="宋体" w:hAnsi="Times New Roman" w:cs="Times New Roman"/>
          <w:kern w:val="0"/>
          <w:szCs w:val="21"/>
        </w:rPr>
        <w:t xml:space="preserve"> at different concentrations closely aligned with the measured potentials, underscoring the precision of our testing methodology.</w:t>
      </w:r>
    </w:p>
    <w:p w:rsidR="00CA1492" w:rsidRPr="002D2D87" w:rsidRDefault="00CA1492" w:rsidP="000E4193">
      <w:pPr>
        <w:spacing w:line="360" w:lineRule="auto"/>
        <w:ind w:firstLineChars="100" w:firstLine="210"/>
        <w:rPr>
          <w:rFonts w:ascii="Times New Roman" w:eastAsia="宋体" w:hAnsi="Times New Roman" w:cs="Times New Roman"/>
          <w:szCs w:val="21"/>
        </w:rPr>
      </w:pPr>
      <w:r w:rsidRPr="002D2D87">
        <w:rPr>
          <w:rFonts w:ascii="Times New Roman" w:eastAsia="宋体" w:hAnsi="Times New Roman" w:cs="Times New Roman"/>
          <w:szCs w:val="21"/>
        </w:rPr>
        <w:t>The formula used to calculate electrode potential is as follows:</w:t>
      </w:r>
    </w:p>
    <w:p w:rsidR="00CA1492" w:rsidRDefault="00CA1492" w:rsidP="003669B8">
      <w:pPr>
        <w:widowControl/>
        <w:spacing w:line="480" w:lineRule="auto"/>
        <w:jc w:val="center"/>
        <w:rPr>
          <w:rFonts w:ascii="Times New Roman" w:eastAsia="宋体" w:hAnsi="Times New Roman" w:cs="Times New Roman"/>
          <w:kern w:val="0"/>
          <w:szCs w:val="21"/>
        </w:rPr>
      </w:pPr>
      <w:r w:rsidRPr="002D2D87">
        <w:rPr>
          <w:rFonts w:ascii="Times New Roman" w:eastAsia="宋体" w:hAnsi="Times New Roman" w:cs="Times New Roman"/>
          <w:kern w:val="0"/>
          <w:szCs w:val="21"/>
        </w:rPr>
        <w:t>HSeO</w:t>
      </w:r>
      <w:r w:rsidRPr="002D2D87">
        <w:rPr>
          <w:rFonts w:ascii="Times New Roman" w:eastAsia="宋体" w:hAnsi="Times New Roman" w:cs="Times New Roman"/>
          <w:kern w:val="0"/>
          <w:szCs w:val="21"/>
          <w:vertAlign w:val="subscript"/>
        </w:rPr>
        <w:t>3</w:t>
      </w:r>
      <w:r w:rsidRPr="002D2D87">
        <w:rPr>
          <w:rFonts w:ascii="Times New Roman" w:eastAsia="宋体" w:hAnsi="Times New Roman" w:cs="Times New Roman"/>
          <w:kern w:val="0"/>
          <w:szCs w:val="21"/>
          <w:vertAlign w:val="superscript"/>
        </w:rPr>
        <w:t xml:space="preserve"> -</w:t>
      </w:r>
      <w:r w:rsidR="00A32FCA">
        <w:rPr>
          <w:rFonts w:ascii="Times New Roman" w:eastAsia="宋体" w:hAnsi="Times New Roman" w:cs="Times New Roman"/>
          <w:kern w:val="0"/>
          <w:szCs w:val="21"/>
          <w:vertAlign w:val="superscript"/>
        </w:rPr>
        <w:t xml:space="preserve"> </w:t>
      </w:r>
      <w:r w:rsidRPr="002D2D87">
        <w:rPr>
          <w:rFonts w:ascii="Times New Roman" w:eastAsia="宋体" w:hAnsi="Times New Roman" w:cs="Times New Roman" w:hint="eastAsia"/>
          <w:kern w:val="0"/>
          <w:szCs w:val="21"/>
        </w:rPr>
        <w:t>+</w:t>
      </w:r>
      <w:r w:rsidRPr="002D2D87">
        <w:rPr>
          <w:rFonts w:ascii="Times New Roman" w:eastAsia="宋体" w:hAnsi="Times New Roman" w:cs="Times New Roman"/>
          <w:kern w:val="0"/>
          <w:szCs w:val="21"/>
        </w:rPr>
        <w:t xml:space="preserve"> 4e</w:t>
      </w:r>
      <w:r w:rsidRPr="002D2D87">
        <w:rPr>
          <w:rFonts w:ascii="Times New Roman" w:eastAsia="宋体" w:hAnsi="Times New Roman" w:cs="Times New Roman"/>
          <w:kern w:val="0"/>
          <w:szCs w:val="21"/>
          <w:vertAlign w:val="superscript"/>
        </w:rPr>
        <w:t xml:space="preserve">- </w:t>
      </w:r>
      <w:r w:rsidRPr="002D2D87">
        <w:rPr>
          <w:rFonts w:ascii="Times New Roman" w:eastAsia="宋体" w:hAnsi="Times New Roman" w:cs="Times New Roman"/>
          <w:kern w:val="0"/>
          <w:szCs w:val="21"/>
        </w:rPr>
        <w:t>+ 5H</w:t>
      </w:r>
      <w:r w:rsidRPr="002D2D87">
        <w:rPr>
          <w:rFonts w:ascii="Times New Roman" w:eastAsia="宋体" w:hAnsi="Times New Roman" w:cs="Times New Roman"/>
          <w:kern w:val="0"/>
          <w:szCs w:val="21"/>
          <w:vertAlign w:val="superscript"/>
        </w:rPr>
        <w:t xml:space="preserve">+ </w:t>
      </w:r>
      <w:r w:rsidRPr="002D2D87">
        <w:rPr>
          <w:rFonts w:ascii="Times New Roman" w:eastAsia="宋体" w:hAnsi="Times New Roman" w:cs="Times New Roman"/>
          <w:kern w:val="0"/>
          <w:szCs w:val="21"/>
        </w:rPr>
        <w:t>= Se(0) + 3H</w:t>
      </w:r>
      <w:r w:rsidRPr="002D2D87">
        <w:rPr>
          <w:rFonts w:ascii="Times New Roman" w:eastAsia="宋体" w:hAnsi="Times New Roman" w:cs="Times New Roman"/>
          <w:kern w:val="0"/>
          <w:szCs w:val="21"/>
          <w:vertAlign w:val="subscript"/>
        </w:rPr>
        <w:t>2</w:t>
      </w:r>
      <w:r w:rsidRPr="002D2D87">
        <w:rPr>
          <w:rFonts w:ascii="Times New Roman" w:eastAsia="宋体" w:hAnsi="Times New Roman" w:cs="Times New Roman"/>
          <w:kern w:val="0"/>
          <w:szCs w:val="21"/>
        </w:rPr>
        <w:t>O</w:t>
      </w:r>
    </w:p>
    <w:p w:rsidR="003669B8" w:rsidRPr="003669B8" w:rsidRDefault="00000000" w:rsidP="006D638C">
      <w:pPr>
        <w:widowControl/>
        <w:spacing w:line="480" w:lineRule="auto"/>
        <w:ind w:firstLineChars="150" w:firstLine="315"/>
        <w:jc w:val="center"/>
        <w:rPr>
          <w:rFonts w:ascii="Times New Roman" w:eastAsia="宋体" w:hAnsi="Times New Roman" w:cs="Times New Roman"/>
          <w:kern w:val="0"/>
          <w:szCs w:val="21"/>
        </w:rPr>
      </w:pPr>
      <m:oMathPara>
        <m:oMathParaPr>
          <m:jc m:val="center"/>
        </m:oMathParaPr>
        <m:oMath>
          <m:sSub>
            <m:sSubPr>
              <m:ctrlPr>
                <w:rPr>
                  <w:rFonts w:eastAsia="宋体" w:cs="Times New Roman"/>
                  <w:i/>
                  <w:iCs/>
                  <w:kern w:val="0"/>
                  <w:szCs w:val="21"/>
                </w:rPr>
              </m:ctrlPr>
            </m:sSubPr>
            <m:e>
              <m:r>
                <w:rPr>
                  <w:rFonts w:eastAsia="宋体" w:cs="Times New Roman"/>
                  <w:kern w:val="0"/>
                  <w:szCs w:val="21"/>
                </w:rPr>
                <m:t>φ</m:t>
              </m:r>
            </m:e>
            <m:sub>
              <m:r>
                <w:rPr>
                  <w:rFonts w:eastAsia="宋体" w:cs="Times New Roman"/>
                  <w:kern w:val="0"/>
                  <w:szCs w:val="21"/>
                </w:rPr>
                <m:t>1</m:t>
              </m:r>
            </m:sub>
          </m:sSub>
          <m:r>
            <m:rPr>
              <m:sty m:val="p"/>
            </m:rPr>
            <w:rPr>
              <w:rFonts w:eastAsia="宋体" w:cs="Times New Roman"/>
              <w:kern w:val="0"/>
              <w:szCs w:val="21"/>
            </w:rPr>
            <m:t>=</m:t>
          </m:r>
          <m:sSup>
            <m:sSupPr>
              <m:ctrlPr>
                <w:rPr>
                  <w:rFonts w:eastAsia="宋体" w:cs="Times New Roman"/>
                  <w:i/>
                  <w:iCs/>
                  <w:kern w:val="0"/>
                  <w:szCs w:val="21"/>
                </w:rPr>
              </m:ctrlPr>
            </m:sSupPr>
            <m:e>
              <m:r>
                <w:rPr>
                  <w:rFonts w:eastAsia="宋体" w:cs="Times New Roman"/>
                  <w:kern w:val="0"/>
                  <w:szCs w:val="21"/>
                </w:rPr>
                <m:t>φ</m:t>
              </m:r>
            </m:e>
            <m:sup>
              <m:r>
                <m:rPr>
                  <m:sty m:val="p"/>
                </m:rPr>
                <w:rPr>
                  <w:rFonts w:eastAsia="宋体" w:cs="Times New Roman"/>
                  <w:kern w:val="0"/>
                  <w:szCs w:val="21"/>
                </w:rPr>
                <m:t>θ</m:t>
              </m:r>
            </m:sup>
          </m:sSup>
          <m:r>
            <m:rPr>
              <m:sty m:val="p"/>
            </m:rPr>
            <w:rPr>
              <w:rFonts w:eastAsia="宋体" w:cs="Times New Roman"/>
              <w:kern w:val="0"/>
              <w:szCs w:val="21"/>
            </w:rPr>
            <m:t>+</m:t>
          </m:r>
          <m:f>
            <m:fPr>
              <m:ctrlPr>
                <w:rPr>
                  <w:rFonts w:eastAsia="宋体" w:cs="Times New Roman"/>
                  <w:i/>
                  <w:iCs/>
                  <w:kern w:val="0"/>
                  <w:szCs w:val="21"/>
                </w:rPr>
              </m:ctrlPr>
            </m:fPr>
            <m:num>
              <m:r>
                <m:rPr>
                  <m:sty m:val="p"/>
                </m:rPr>
                <w:rPr>
                  <w:rFonts w:eastAsia="宋体" w:cs="Times New Roman"/>
                  <w:kern w:val="0"/>
                  <w:szCs w:val="21"/>
                </w:rPr>
                <m:t>0.05916</m:t>
              </m:r>
            </m:num>
            <m:den>
              <m:r>
                <m:rPr>
                  <m:sty m:val="p"/>
                </m:rPr>
                <w:rPr>
                  <w:rFonts w:eastAsia="宋体" w:cs="Times New Roman"/>
                  <w:kern w:val="0"/>
                  <w:szCs w:val="21"/>
                </w:rPr>
                <m:t>4</m:t>
              </m:r>
            </m:den>
          </m:f>
          <m:r>
            <m:rPr>
              <m:sty m:val="p"/>
            </m:rPr>
            <w:rPr>
              <w:rFonts w:eastAsia="宋体" w:cs="Times New Roman"/>
              <w:kern w:val="0"/>
              <w:szCs w:val="21"/>
            </w:rPr>
            <m:t>lg</m:t>
          </m:r>
          <m:d>
            <m:dPr>
              <m:begChr m:val="["/>
              <m:endChr m:val="]"/>
              <m:ctrlPr>
                <w:rPr>
                  <w:rFonts w:eastAsia="宋体" w:cs="Times New Roman"/>
                  <w:i/>
                  <w:iCs/>
                  <w:kern w:val="0"/>
                  <w:szCs w:val="21"/>
                </w:rPr>
              </m:ctrlPr>
            </m:dPr>
            <m:e>
              <m:sSup>
                <m:sSupPr>
                  <m:ctrlPr>
                    <w:rPr>
                      <w:rFonts w:eastAsia="宋体" w:cs="Times New Roman"/>
                      <w:i/>
                      <w:iCs/>
                      <w:kern w:val="0"/>
                      <w:szCs w:val="21"/>
                    </w:rPr>
                  </m:ctrlPr>
                </m:sSupPr>
                <m:e>
                  <m:r>
                    <m:rPr>
                      <m:sty m:val="p"/>
                    </m:rPr>
                    <w:rPr>
                      <w:rFonts w:eastAsia="宋体" w:cs="Times New Roman"/>
                      <w:kern w:val="0"/>
                      <w:szCs w:val="21"/>
                    </w:rPr>
                    <m:t>HSe</m:t>
                  </m:r>
                  <m:sSub>
                    <m:sSubPr>
                      <m:ctrlPr>
                        <w:rPr>
                          <w:rFonts w:eastAsia="宋体" w:cs="Times New Roman"/>
                          <w:i/>
                          <w:iCs/>
                          <w:kern w:val="0"/>
                          <w:szCs w:val="21"/>
                        </w:rPr>
                      </m:ctrlPr>
                    </m:sSubPr>
                    <m:e>
                      <m:r>
                        <m:rPr>
                          <m:sty m:val="p"/>
                        </m:rPr>
                        <w:rPr>
                          <w:rFonts w:eastAsia="宋体" w:cs="Times New Roman"/>
                          <w:kern w:val="0"/>
                          <w:szCs w:val="21"/>
                        </w:rPr>
                        <m:t>O</m:t>
                      </m:r>
                    </m:e>
                    <m:sub>
                      <m:r>
                        <m:rPr>
                          <m:sty m:val="p"/>
                        </m:rPr>
                        <w:rPr>
                          <w:rFonts w:eastAsia="宋体" w:cs="Times New Roman"/>
                          <w:kern w:val="0"/>
                          <w:szCs w:val="21"/>
                        </w:rPr>
                        <m:t>3</m:t>
                      </m:r>
                    </m:sub>
                  </m:sSub>
                </m:e>
                <m:sup>
                  <m:r>
                    <m:rPr>
                      <m:sty m:val="p"/>
                    </m:rPr>
                    <w:rPr>
                      <w:rFonts w:eastAsia="宋体" w:cs="Times New Roman"/>
                      <w:kern w:val="0"/>
                      <w:szCs w:val="21"/>
                    </w:rPr>
                    <m:t>-</m:t>
                  </m:r>
                </m:sup>
              </m:sSup>
            </m:e>
          </m:d>
          <m:sSup>
            <m:sSupPr>
              <m:ctrlPr>
                <w:rPr>
                  <w:rFonts w:eastAsia="宋体" w:cs="Times New Roman"/>
                  <w:i/>
                  <w:iCs/>
                  <w:kern w:val="0"/>
                  <w:szCs w:val="21"/>
                </w:rPr>
              </m:ctrlPr>
            </m:sSupPr>
            <m:e>
              <m:d>
                <m:dPr>
                  <m:begChr m:val="["/>
                  <m:endChr m:val="]"/>
                  <m:ctrlPr>
                    <w:rPr>
                      <w:rFonts w:eastAsia="宋体" w:cs="Times New Roman"/>
                      <w:i/>
                      <w:iCs/>
                      <w:kern w:val="0"/>
                      <w:szCs w:val="21"/>
                    </w:rPr>
                  </m:ctrlPr>
                </m:dPr>
                <m:e>
                  <m:sSup>
                    <m:sSupPr>
                      <m:ctrlPr>
                        <w:rPr>
                          <w:rFonts w:eastAsia="宋体" w:cs="Times New Roman"/>
                          <w:i/>
                          <w:iCs/>
                          <w:kern w:val="0"/>
                          <w:szCs w:val="21"/>
                        </w:rPr>
                      </m:ctrlPr>
                    </m:sSupPr>
                    <m:e>
                      <m:r>
                        <m:rPr>
                          <m:sty m:val="p"/>
                        </m:rPr>
                        <w:rPr>
                          <w:rFonts w:eastAsia="宋体" w:cs="Times New Roman"/>
                          <w:kern w:val="0"/>
                          <w:szCs w:val="21"/>
                        </w:rPr>
                        <m:t>H</m:t>
                      </m:r>
                    </m:e>
                    <m:sup>
                      <m:r>
                        <m:rPr>
                          <m:sty m:val="p"/>
                        </m:rPr>
                        <w:rPr>
                          <w:rFonts w:eastAsia="宋体" w:cs="Times New Roman"/>
                          <w:kern w:val="0"/>
                          <w:szCs w:val="21"/>
                        </w:rPr>
                        <m:t>+</m:t>
                      </m:r>
                    </m:sup>
                  </m:sSup>
                </m:e>
              </m:d>
            </m:e>
            <m:sup>
              <m:r>
                <m:rPr>
                  <m:sty m:val="p"/>
                </m:rPr>
                <w:rPr>
                  <w:rFonts w:eastAsia="宋体" w:cs="Times New Roman"/>
                  <w:kern w:val="0"/>
                  <w:szCs w:val="21"/>
                </w:rPr>
                <m:t>5</m:t>
              </m:r>
            </m:sup>
          </m:sSup>
          <m:r>
            <m:rPr>
              <m:sty m:val="p"/>
            </m:rPr>
            <w:rPr>
              <w:rFonts w:eastAsia="宋体" w:cs="Times New Roman"/>
              <w:kern w:val="0"/>
              <w:szCs w:val="21"/>
            </w:rPr>
            <m:t>=0.7806-0.07395pH+0.01479*lg</m:t>
          </m:r>
          <m:d>
            <m:dPr>
              <m:begChr m:val="["/>
              <m:endChr m:val="]"/>
              <m:ctrlPr>
                <w:rPr>
                  <w:rFonts w:eastAsia="宋体" w:cs="Times New Roman"/>
                  <w:i/>
                  <w:iCs/>
                  <w:kern w:val="0"/>
                  <w:szCs w:val="21"/>
                </w:rPr>
              </m:ctrlPr>
            </m:dPr>
            <m:e>
              <m:sSup>
                <m:sSupPr>
                  <m:ctrlPr>
                    <w:rPr>
                      <w:rFonts w:eastAsia="宋体" w:cs="Times New Roman"/>
                      <w:i/>
                      <w:iCs/>
                      <w:kern w:val="0"/>
                      <w:szCs w:val="21"/>
                    </w:rPr>
                  </m:ctrlPr>
                </m:sSupPr>
                <m:e>
                  <m:r>
                    <m:rPr>
                      <m:sty m:val="p"/>
                    </m:rPr>
                    <w:rPr>
                      <w:rFonts w:eastAsia="宋体" w:cs="Times New Roman"/>
                      <w:kern w:val="0"/>
                      <w:szCs w:val="21"/>
                    </w:rPr>
                    <m:t>HSe</m:t>
                  </m:r>
                  <m:sSub>
                    <m:sSubPr>
                      <m:ctrlPr>
                        <w:rPr>
                          <w:rFonts w:eastAsia="宋体" w:cs="Times New Roman"/>
                          <w:i/>
                          <w:iCs/>
                          <w:kern w:val="0"/>
                          <w:szCs w:val="21"/>
                        </w:rPr>
                      </m:ctrlPr>
                    </m:sSubPr>
                    <m:e>
                      <m:r>
                        <m:rPr>
                          <m:sty m:val="p"/>
                        </m:rPr>
                        <w:rPr>
                          <w:rFonts w:eastAsia="宋体" w:cs="Times New Roman"/>
                          <w:kern w:val="0"/>
                          <w:szCs w:val="21"/>
                        </w:rPr>
                        <m:t>O</m:t>
                      </m:r>
                    </m:e>
                    <m:sub>
                      <m:r>
                        <m:rPr>
                          <m:sty m:val="p"/>
                        </m:rPr>
                        <w:rPr>
                          <w:rFonts w:eastAsia="宋体" w:cs="Times New Roman"/>
                          <w:kern w:val="0"/>
                          <w:szCs w:val="21"/>
                        </w:rPr>
                        <m:t>3</m:t>
                      </m:r>
                    </m:sub>
                  </m:sSub>
                </m:e>
                <m:sup>
                  <m:r>
                    <m:rPr>
                      <m:sty m:val="p"/>
                    </m:rPr>
                    <w:rPr>
                      <w:rFonts w:eastAsia="宋体" w:cs="Times New Roman"/>
                      <w:kern w:val="0"/>
                      <w:szCs w:val="21"/>
                    </w:rPr>
                    <m:t>-</m:t>
                  </m:r>
                </m:sup>
              </m:sSup>
            </m:e>
          </m:d>
        </m:oMath>
      </m:oMathPara>
    </w:p>
    <w:p w:rsidR="00CA1492" w:rsidRDefault="00CA1492" w:rsidP="003669B8">
      <w:pPr>
        <w:widowControl/>
        <w:spacing w:line="480" w:lineRule="auto"/>
        <w:jc w:val="center"/>
        <w:rPr>
          <w:rFonts w:ascii="Times New Roman" w:eastAsia="宋体" w:hAnsi="Times New Roman" w:cs="Times New Roman"/>
          <w:kern w:val="0"/>
          <w:szCs w:val="21"/>
        </w:rPr>
      </w:pPr>
      <w:r w:rsidRPr="002D2D87">
        <w:rPr>
          <w:rFonts w:ascii="Times New Roman" w:eastAsia="宋体" w:hAnsi="Times New Roman" w:cs="Times New Roman"/>
          <w:kern w:val="0"/>
          <w:szCs w:val="21"/>
        </w:rPr>
        <w:t>Fe</w:t>
      </w:r>
      <w:r w:rsidRPr="002D2D87">
        <w:rPr>
          <w:rFonts w:ascii="Times New Roman" w:eastAsia="宋体" w:hAnsi="Times New Roman" w:cs="Times New Roman"/>
          <w:kern w:val="0"/>
          <w:szCs w:val="21"/>
          <w:vertAlign w:val="subscript"/>
        </w:rPr>
        <w:t>2</w:t>
      </w:r>
      <w:r w:rsidRPr="002D2D87">
        <w:rPr>
          <w:rFonts w:ascii="Times New Roman" w:eastAsia="宋体" w:hAnsi="Times New Roman" w:cs="Times New Roman"/>
          <w:kern w:val="0"/>
          <w:szCs w:val="21"/>
        </w:rPr>
        <w:t>O</w:t>
      </w:r>
      <w:r w:rsidRPr="002D2D87">
        <w:rPr>
          <w:rFonts w:ascii="Times New Roman" w:eastAsia="宋体" w:hAnsi="Times New Roman" w:cs="Times New Roman"/>
          <w:kern w:val="0"/>
          <w:szCs w:val="21"/>
          <w:vertAlign w:val="subscript"/>
        </w:rPr>
        <w:t xml:space="preserve">3 </w:t>
      </w:r>
      <w:r w:rsidRPr="002D2D87">
        <w:rPr>
          <w:rFonts w:ascii="Times New Roman" w:eastAsia="宋体" w:hAnsi="Times New Roman" w:cs="Times New Roman"/>
          <w:kern w:val="0"/>
          <w:szCs w:val="21"/>
        </w:rPr>
        <w:t>+ 6H</w:t>
      </w:r>
      <w:r w:rsidRPr="002D2D87">
        <w:rPr>
          <w:rFonts w:ascii="Times New Roman" w:eastAsia="宋体" w:hAnsi="Times New Roman" w:cs="Times New Roman"/>
          <w:kern w:val="0"/>
          <w:szCs w:val="21"/>
          <w:vertAlign w:val="superscript"/>
        </w:rPr>
        <w:t xml:space="preserve">+ </w:t>
      </w:r>
      <w:r w:rsidRPr="002D2D87">
        <w:rPr>
          <w:rFonts w:ascii="Times New Roman" w:eastAsia="宋体" w:hAnsi="Times New Roman" w:cs="Times New Roman"/>
          <w:kern w:val="0"/>
          <w:szCs w:val="21"/>
        </w:rPr>
        <w:t>+ 2e</w:t>
      </w:r>
      <w:r w:rsidRPr="002D2D87">
        <w:rPr>
          <w:rFonts w:ascii="Times New Roman" w:eastAsia="宋体" w:hAnsi="Times New Roman" w:cs="Times New Roman"/>
          <w:kern w:val="0"/>
          <w:szCs w:val="21"/>
          <w:vertAlign w:val="superscript"/>
        </w:rPr>
        <w:t xml:space="preserve">- </w:t>
      </w:r>
      <w:r w:rsidRPr="002D2D87">
        <w:rPr>
          <w:rFonts w:ascii="Times New Roman" w:eastAsia="宋体" w:hAnsi="Times New Roman" w:cs="Times New Roman"/>
          <w:kern w:val="0"/>
          <w:szCs w:val="21"/>
        </w:rPr>
        <w:t>= 2Fe</w:t>
      </w:r>
      <w:r w:rsidRPr="002D2D87">
        <w:rPr>
          <w:rFonts w:ascii="Times New Roman" w:eastAsia="宋体" w:hAnsi="Times New Roman" w:cs="Times New Roman"/>
          <w:kern w:val="0"/>
          <w:szCs w:val="21"/>
          <w:vertAlign w:val="superscript"/>
        </w:rPr>
        <w:t xml:space="preserve">2+ </w:t>
      </w:r>
      <w:r w:rsidRPr="002D2D87">
        <w:rPr>
          <w:rFonts w:ascii="Times New Roman" w:eastAsia="宋体" w:hAnsi="Times New Roman" w:cs="Times New Roman"/>
          <w:kern w:val="0"/>
          <w:szCs w:val="21"/>
        </w:rPr>
        <w:t>+ 3H</w:t>
      </w:r>
      <w:r w:rsidRPr="002D2D87">
        <w:rPr>
          <w:rFonts w:ascii="Times New Roman" w:eastAsia="宋体" w:hAnsi="Times New Roman" w:cs="Times New Roman"/>
          <w:kern w:val="0"/>
          <w:szCs w:val="21"/>
          <w:vertAlign w:val="subscript"/>
        </w:rPr>
        <w:t>2</w:t>
      </w:r>
      <w:r w:rsidRPr="002D2D87">
        <w:rPr>
          <w:rFonts w:ascii="Times New Roman" w:eastAsia="宋体" w:hAnsi="Times New Roman" w:cs="Times New Roman"/>
          <w:kern w:val="0"/>
          <w:szCs w:val="21"/>
        </w:rPr>
        <w:t>O</w:t>
      </w:r>
    </w:p>
    <w:p w:rsidR="003669B8" w:rsidRPr="003669B8" w:rsidRDefault="00000000" w:rsidP="003669B8">
      <w:pPr>
        <w:widowControl/>
        <w:spacing w:line="480" w:lineRule="auto"/>
        <w:rPr>
          <w:rFonts w:ascii="Times New Roman" w:eastAsia="宋体" w:hAnsi="Times New Roman" w:cs="Times New Roman"/>
          <w:kern w:val="0"/>
          <w:szCs w:val="21"/>
        </w:rPr>
      </w:pPr>
      <m:oMathPara>
        <m:oMathParaPr>
          <m:jc m:val="center"/>
        </m:oMathParaPr>
        <m:oMath>
          <m:sSub>
            <m:sSubPr>
              <m:ctrlPr>
                <w:rPr>
                  <w:rFonts w:eastAsia="宋体" w:cs="Times New Roman"/>
                  <w:i/>
                  <w:iCs/>
                  <w:kern w:val="0"/>
                  <w:szCs w:val="21"/>
                </w:rPr>
              </m:ctrlPr>
            </m:sSubPr>
            <m:e>
              <m:r>
                <w:rPr>
                  <w:rFonts w:eastAsia="宋体" w:cs="Times New Roman"/>
                  <w:kern w:val="0"/>
                  <w:szCs w:val="21"/>
                </w:rPr>
                <m:t>φ</m:t>
              </m:r>
            </m:e>
            <m:sub>
              <m:r>
                <w:rPr>
                  <w:rFonts w:eastAsia="宋体" w:cs="Times New Roman"/>
                  <w:kern w:val="0"/>
                  <w:szCs w:val="21"/>
                </w:rPr>
                <m:t>2</m:t>
              </m:r>
            </m:sub>
          </m:sSub>
          <m:r>
            <m:rPr>
              <m:sty m:val="p"/>
            </m:rPr>
            <w:rPr>
              <w:rFonts w:eastAsia="宋体" w:cs="Times New Roman"/>
              <w:kern w:val="0"/>
              <w:szCs w:val="21"/>
            </w:rPr>
            <m:t>=</m:t>
          </m:r>
          <m:sSup>
            <m:sSupPr>
              <m:ctrlPr>
                <w:rPr>
                  <w:rFonts w:eastAsia="宋体" w:cs="Times New Roman"/>
                  <w:i/>
                  <w:iCs/>
                  <w:kern w:val="0"/>
                  <w:szCs w:val="21"/>
                </w:rPr>
              </m:ctrlPr>
            </m:sSupPr>
            <m:e>
              <m:r>
                <w:rPr>
                  <w:rFonts w:eastAsia="宋体" w:cs="Times New Roman"/>
                  <w:kern w:val="0"/>
                  <w:szCs w:val="21"/>
                </w:rPr>
                <m:t>φ</m:t>
              </m:r>
            </m:e>
            <m:sup>
              <m:r>
                <m:rPr>
                  <m:sty m:val="p"/>
                </m:rPr>
                <w:rPr>
                  <w:rFonts w:eastAsia="宋体" w:cs="Times New Roman"/>
                  <w:kern w:val="0"/>
                  <w:szCs w:val="21"/>
                </w:rPr>
                <m:t>θ</m:t>
              </m:r>
            </m:sup>
          </m:sSup>
          <m:r>
            <m:rPr>
              <m:sty m:val="p"/>
            </m:rPr>
            <w:rPr>
              <w:rFonts w:eastAsia="宋体" w:cs="Times New Roman"/>
              <w:kern w:val="0"/>
              <w:szCs w:val="21"/>
            </w:rPr>
            <m:t>(</m:t>
          </m:r>
          <m:f>
            <m:fPr>
              <m:ctrlPr>
                <w:rPr>
                  <w:rFonts w:eastAsia="宋体" w:cs="Times New Roman"/>
                  <w:i/>
                  <w:iCs/>
                  <w:kern w:val="0"/>
                  <w:szCs w:val="21"/>
                </w:rPr>
              </m:ctrlPr>
            </m:fPr>
            <m:num>
              <m:sSub>
                <m:sSubPr>
                  <m:ctrlPr>
                    <w:rPr>
                      <w:rFonts w:eastAsia="宋体" w:cs="Times New Roman"/>
                      <w:kern w:val="0"/>
                      <w:szCs w:val="21"/>
                    </w:rPr>
                  </m:ctrlPr>
                </m:sSubPr>
                <m:e>
                  <m:r>
                    <m:rPr>
                      <m:sty m:val="p"/>
                    </m:rPr>
                    <w:rPr>
                      <w:rFonts w:eastAsia="宋体" w:cs="Times New Roman"/>
                      <w:kern w:val="0"/>
                      <w:szCs w:val="21"/>
                    </w:rPr>
                    <m:t>Fe</m:t>
                  </m:r>
                </m:e>
                <m:sub>
                  <m:r>
                    <w:rPr>
                      <w:rFonts w:eastAsia="宋体" w:cs="Times New Roman"/>
                      <w:kern w:val="0"/>
                      <w:szCs w:val="21"/>
                    </w:rPr>
                    <m:t>2</m:t>
                  </m:r>
                </m:sub>
              </m:sSub>
              <m:sSub>
                <m:sSubPr>
                  <m:ctrlPr>
                    <w:rPr>
                      <w:rFonts w:eastAsia="宋体" w:cs="Times New Roman"/>
                      <w:i/>
                      <w:kern w:val="0"/>
                      <w:szCs w:val="21"/>
                    </w:rPr>
                  </m:ctrlPr>
                </m:sSubPr>
                <m:e>
                  <m:r>
                    <m:rPr>
                      <m:sty m:val="p"/>
                    </m:rPr>
                    <w:rPr>
                      <w:rFonts w:eastAsia="宋体" w:cs="Times New Roman" w:hint="eastAsia"/>
                      <w:kern w:val="0"/>
                      <w:szCs w:val="21"/>
                    </w:rPr>
                    <m:t>O</m:t>
                  </m:r>
                </m:e>
                <m:sub>
                  <m:r>
                    <w:rPr>
                      <w:rFonts w:eastAsia="宋体" w:cs="Times New Roman"/>
                      <w:kern w:val="0"/>
                      <w:szCs w:val="21"/>
                    </w:rPr>
                    <m:t>3</m:t>
                  </m:r>
                </m:sub>
              </m:sSub>
            </m:num>
            <m:den>
              <m:sSup>
                <m:sSupPr>
                  <m:ctrlPr>
                    <w:rPr>
                      <w:rFonts w:eastAsia="宋体" w:cs="Times New Roman"/>
                      <w:kern w:val="0"/>
                      <w:szCs w:val="21"/>
                    </w:rPr>
                  </m:ctrlPr>
                </m:sSupPr>
                <m:e>
                  <m:r>
                    <m:rPr>
                      <m:sty m:val="p"/>
                    </m:rPr>
                    <w:rPr>
                      <w:rFonts w:eastAsia="宋体" w:cs="Times New Roman"/>
                      <w:kern w:val="0"/>
                      <w:szCs w:val="21"/>
                    </w:rPr>
                    <m:t>Fe</m:t>
                  </m:r>
                </m:e>
                <m:sup>
                  <m:r>
                    <w:rPr>
                      <w:rFonts w:eastAsia="宋体" w:cs="Times New Roman"/>
                      <w:kern w:val="0"/>
                      <w:szCs w:val="21"/>
                    </w:rPr>
                    <m:t>2+</m:t>
                  </m:r>
                </m:sup>
              </m:sSup>
            </m:den>
          </m:f>
          <m:r>
            <m:rPr>
              <m:sty m:val="p"/>
            </m:rPr>
            <w:rPr>
              <w:rFonts w:eastAsia="宋体" w:cs="Times New Roman"/>
              <w:kern w:val="0"/>
              <w:szCs w:val="21"/>
            </w:rPr>
            <m:t>)+</m:t>
          </m:r>
          <m:f>
            <m:fPr>
              <m:ctrlPr>
                <w:rPr>
                  <w:rFonts w:eastAsia="宋体" w:cs="Times New Roman"/>
                  <w:i/>
                  <w:iCs/>
                  <w:kern w:val="0"/>
                  <w:szCs w:val="21"/>
                </w:rPr>
              </m:ctrlPr>
            </m:fPr>
            <m:num>
              <m:r>
                <m:rPr>
                  <m:sty m:val="p"/>
                </m:rPr>
                <w:rPr>
                  <w:rFonts w:eastAsia="宋体" w:cs="Times New Roman"/>
                  <w:kern w:val="0"/>
                  <w:szCs w:val="21"/>
                </w:rPr>
                <m:t>0.05916</m:t>
              </m:r>
            </m:num>
            <m:den>
              <m:r>
                <m:rPr>
                  <m:sty m:val="p"/>
                </m:rPr>
                <w:rPr>
                  <w:rFonts w:eastAsia="宋体" w:cs="Times New Roman"/>
                  <w:kern w:val="0"/>
                  <w:szCs w:val="21"/>
                </w:rPr>
                <m:t>2</m:t>
              </m:r>
            </m:den>
          </m:f>
          <m:r>
            <m:rPr>
              <m:sty m:val="p"/>
            </m:rPr>
            <w:rPr>
              <w:rFonts w:eastAsia="宋体" w:cs="Times New Roman"/>
              <w:kern w:val="0"/>
              <w:szCs w:val="21"/>
            </w:rPr>
            <m:t>*lg</m:t>
          </m:r>
          <m:f>
            <m:fPr>
              <m:ctrlPr>
                <w:rPr>
                  <w:rFonts w:eastAsia="宋体" w:cs="Times New Roman"/>
                  <w:i/>
                  <w:iCs/>
                  <w:kern w:val="0"/>
                  <w:szCs w:val="21"/>
                </w:rPr>
              </m:ctrlPr>
            </m:fPr>
            <m:num>
              <m:sSup>
                <m:sSupPr>
                  <m:ctrlPr>
                    <w:rPr>
                      <w:rFonts w:eastAsia="宋体" w:cs="Times New Roman"/>
                      <w:i/>
                      <w:iCs/>
                      <w:kern w:val="0"/>
                      <w:szCs w:val="21"/>
                    </w:rPr>
                  </m:ctrlPr>
                </m:sSupPr>
                <m:e>
                  <m:d>
                    <m:dPr>
                      <m:begChr m:val="["/>
                      <m:endChr m:val="]"/>
                      <m:ctrlPr>
                        <w:rPr>
                          <w:rFonts w:eastAsia="宋体" w:cs="Times New Roman"/>
                          <w:i/>
                          <w:iCs/>
                          <w:kern w:val="0"/>
                          <w:szCs w:val="21"/>
                        </w:rPr>
                      </m:ctrlPr>
                    </m:dPr>
                    <m:e>
                      <m:sSup>
                        <m:sSupPr>
                          <m:ctrlPr>
                            <w:rPr>
                              <w:rFonts w:eastAsia="宋体" w:cs="Times New Roman"/>
                              <w:i/>
                              <w:iCs/>
                              <w:kern w:val="0"/>
                              <w:szCs w:val="21"/>
                            </w:rPr>
                          </m:ctrlPr>
                        </m:sSupPr>
                        <m:e>
                          <m:r>
                            <m:rPr>
                              <m:sty m:val="p"/>
                            </m:rPr>
                            <w:rPr>
                              <w:rFonts w:eastAsia="宋体" w:cs="Times New Roman"/>
                              <w:kern w:val="0"/>
                              <w:szCs w:val="21"/>
                            </w:rPr>
                            <m:t>H</m:t>
                          </m:r>
                        </m:e>
                        <m:sup>
                          <m:r>
                            <m:rPr>
                              <m:sty m:val="p"/>
                            </m:rPr>
                            <w:rPr>
                              <w:rFonts w:eastAsia="宋体" w:cs="Times New Roman"/>
                              <w:kern w:val="0"/>
                              <w:szCs w:val="21"/>
                            </w:rPr>
                            <m:t>+</m:t>
                          </m:r>
                        </m:sup>
                      </m:sSup>
                    </m:e>
                  </m:d>
                </m:e>
                <m:sup>
                  <m:r>
                    <m:rPr>
                      <m:sty m:val="p"/>
                    </m:rPr>
                    <w:rPr>
                      <w:rFonts w:eastAsia="宋体" w:cs="Times New Roman"/>
                      <w:kern w:val="0"/>
                      <w:szCs w:val="21"/>
                    </w:rPr>
                    <m:t>6</m:t>
                  </m:r>
                </m:sup>
              </m:sSup>
            </m:num>
            <m:den>
              <m:sSup>
                <m:sSupPr>
                  <m:ctrlPr>
                    <w:rPr>
                      <w:rFonts w:eastAsia="宋体" w:cs="Times New Roman"/>
                      <w:i/>
                      <w:iCs/>
                      <w:kern w:val="0"/>
                      <w:szCs w:val="21"/>
                    </w:rPr>
                  </m:ctrlPr>
                </m:sSupPr>
                <m:e>
                  <m:d>
                    <m:dPr>
                      <m:begChr m:val="["/>
                      <m:endChr m:val="]"/>
                      <m:ctrlPr>
                        <w:rPr>
                          <w:rFonts w:eastAsia="宋体" w:cs="Times New Roman"/>
                          <w:i/>
                          <w:iCs/>
                          <w:kern w:val="0"/>
                          <w:szCs w:val="21"/>
                        </w:rPr>
                      </m:ctrlPr>
                    </m:dPr>
                    <m:e>
                      <m:sSup>
                        <m:sSupPr>
                          <m:ctrlPr>
                            <w:rPr>
                              <w:rFonts w:eastAsia="宋体" w:cs="Times New Roman"/>
                              <w:i/>
                              <w:iCs/>
                              <w:kern w:val="0"/>
                              <w:szCs w:val="21"/>
                            </w:rPr>
                          </m:ctrlPr>
                        </m:sSupPr>
                        <m:e>
                          <m:r>
                            <m:rPr>
                              <m:sty m:val="p"/>
                            </m:rPr>
                            <w:rPr>
                              <w:rFonts w:eastAsia="宋体" w:cs="Times New Roman"/>
                              <w:kern w:val="0"/>
                              <w:szCs w:val="21"/>
                            </w:rPr>
                            <m:t>Fe</m:t>
                          </m:r>
                        </m:e>
                        <m:sup>
                          <m:r>
                            <m:rPr>
                              <m:sty m:val="p"/>
                            </m:rPr>
                            <w:rPr>
                              <w:rFonts w:eastAsia="宋体" w:cs="Times New Roman"/>
                              <w:kern w:val="0"/>
                              <w:szCs w:val="21"/>
                            </w:rPr>
                            <m:t>2+</m:t>
                          </m:r>
                        </m:sup>
                      </m:sSup>
                    </m:e>
                  </m:d>
                </m:e>
                <m:sup>
                  <m:r>
                    <m:rPr>
                      <m:sty m:val="p"/>
                    </m:rPr>
                    <w:rPr>
                      <w:rFonts w:eastAsia="宋体" w:cs="Times New Roman"/>
                      <w:kern w:val="0"/>
                      <w:szCs w:val="21"/>
                    </w:rPr>
                    <m:t>2</m:t>
                  </m:r>
                </m:sup>
              </m:sSup>
            </m:den>
          </m:f>
          <m:r>
            <m:rPr>
              <m:sty m:val="p"/>
            </m:rPr>
            <w:rPr>
              <w:rFonts w:eastAsia="宋体" w:cs="Times New Roman"/>
              <w:kern w:val="0"/>
              <w:szCs w:val="21"/>
            </w:rPr>
            <m:t>=0.7284-0.1773pH-0.05916*lg</m:t>
          </m:r>
          <m:sSup>
            <m:sSupPr>
              <m:ctrlPr>
                <w:rPr>
                  <w:rFonts w:eastAsia="宋体" w:cs="Times New Roman"/>
                  <w:i/>
                  <w:iCs/>
                  <w:kern w:val="0"/>
                  <w:szCs w:val="21"/>
                </w:rPr>
              </m:ctrlPr>
            </m:sSupPr>
            <m:e>
              <m:r>
                <m:rPr>
                  <m:sty m:val="p"/>
                </m:rPr>
                <w:rPr>
                  <w:rFonts w:eastAsia="宋体" w:cs="Times New Roman"/>
                  <w:kern w:val="0"/>
                  <w:szCs w:val="21"/>
                </w:rPr>
                <m:t>Fe</m:t>
              </m:r>
            </m:e>
            <m:sup>
              <m:r>
                <m:rPr>
                  <m:sty m:val="p"/>
                </m:rPr>
                <w:rPr>
                  <w:rFonts w:eastAsia="宋体" w:cs="Times New Roman"/>
                  <w:kern w:val="0"/>
                  <w:szCs w:val="21"/>
                </w:rPr>
                <m:t>2+</m:t>
              </m:r>
            </m:sup>
          </m:sSup>
        </m:oMath>
      </m:oMathPara>
    </w:p>
    <w:p w:rsidR="00CA1492" w:rsidRPr="003669B8" w:rsidRDefault="00CA1492" w:rsidP="003669B8">
      <w:pPr>
        <w:widowControl/>
        <w:spacing w:line="480" w:lineRule="auto"/>
        <w:jc w:val="center"/>
        <w:rPr>
          <w:rFonts w:ascii="Times New Roman" w:eastAsia="宋体" w:hAnsi="Times New Roman" w:cs="Times New Roman"/>
          <w:kern w:val="0"/>
          <w:szCs w:val="21"/>
        </w:rPr>
        <w:sectPr w:rsidR="00CA1492" w:rsidRPr="003669B8" w:rsidSect="007B3749">
          <w:pgSz w:w="11906" w:h="16838"/>
          <w:pgMar w:top="1440" w:right="1800" w:bottom="1440" w:left="1800" w:header="851" w:footer="992" w:gutter="0"/>
          <w:lnNumType w:countBy="1" w:restart="continuous"/>
          <w:cols w:space="425"/>
          <w:docGrid w:type="lines" w:linePitch="312"/>
        </w:sectPr>
      </w:pPr>
      <w:r w:rsidRPr="002D2D87">
        <w:rPr>
          <w:rFonts w:ascii="Times New Roman" w:eastAsia="宋体" w:hAnsi="Times New Roman" w:cs="Times New Roman"/>
          <w:kern w:val="0"/>
          <w:szCs w:val="21"/>
        </w:rPr>
        <w:fldChar w:fldCharType="begin"/>
      </w:r>
      <w:r w:rsidRPr="002D2D87">
        <w:rPr>
          <w:rFonts w:ascii="Times New Roman" w:eastAsia="宋体" w:hAnsi="Times New Roman" w:cs="Times New Roman"/>
          <w:kern w:val="0"/>
          <w:szCs w:val="21"/>
        </w:rPr>
        <w:instrText xml:space="preserve"> QUOTE </w:instrText>
      </w:r>
      <w:r w:rsidR="00090AB0">
        <w:rPr>
          <w:rFonts w:ascii="Times New Roman" w:hAnsi="Times New Roman" w:cs="Times New Roman"/>
          <w:noProof/>
          <w:position w:val="-24"/>
          <w:szCs w:val="21"/>
        </w:rPr>
        <w:pict w14:anchorId="7B56C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31.35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206&quot;/&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7267&quot;/&gt;&lt;wsp:rsid wsp:val=&quot;0000431C&quot;/&gt;&lt;wsp:rsid wsp:val=&quot;00020BA9&quot;/&gt;&lt;wsp:rsid wsp:val=&quot;00021DEB&quot;/&gt;&lt;wsp:rsid wsp:val=&quot;00022150&quot;/&gt;&lt;wsp:rsid wsp:val=&quot;00024837&quot;/&gt;&lt;wsp:rsid wsp:val=&quot;00033A7E&quot;/&gt;&lt;wsp:rsid wsp:val=&quot;000376AE&quot;/&gt;&lt;wsp:rsid wsp:val=&quot;00046CD1&quot;/&gt;&lt;wsp:rsid wsp:val=&quot;000622A9&quot;/&gt;&lt;wsp:rsid wsp:val=&quot;0008007B&quot;/&gt;&lt;wsp:rsid wsp:val=&quot;000903F4&quot;/&gt;&lt;wsp:rsid wsp:val=&quot;000928F5&quot;/&gt;&lt;wsp:rsid wsp:val=&quot;000929CD&quot;/&gt;&lt;wsp:rsid wsp:val=&quot;000B07F3&quot;/&gt;&lt;wsp:rsid wsp:val=&quot;000B68DE&quot;/&gt;&lt;wsp:rsid wsp:val=&quot;000C043C&quot;/&gt;&lt;wsp:rsid wsp:val=&quot;000C12A9&quot;/&gt;&lt;wsp:rsid wsp:val=&quot;000C31A1&quot;/&gt;&lt;wsp:rsid wsp:val=&quot;000D1064&quot;/&gt;&lt;wsp:rsid wsp:val=&quot;000F7E0B&quot;/&gt;&lt;wsp:rsid wsp:val=&quot;00104263&quot;/&gt;&lt;wsp:rsid wsp:val=&quot;00106E27&quot;/&gt;&lt;wsp:rsid wsp:val=&quot;00123D14&quot;/&gt;&lt;wsp:rsid wsp:val=&quot;00124132&quot;/&gt;&lt;wsp:rsid wsp:val=&quot;00127B08&quot;/&gt;&lt;wsp:rsid wsp:val=&quot;00130915&quot;/&gt;&lt;wsp:rsid wsp:val=&quot;00136FCC&quot;/&gt;&lt;wsp:rsid wsp:val=&quot;001415EE&quot;/&gt;&lt;wsp:rsid wsp:val=&quot;001638B9&quot;/&gt;&lt;wsp:rsid wsp:val=&quot;00175B61&quot;/&gt;&lt;wsp:rsid wsp:val=&quot;0018087E&quot;/&gt;&lt;wsp:rsid wsp:val=&quot;00187B54&quot;/&gt;&lt;wsp:rsid wsp:val=&quot;00191E30&quot;/&gt;&lt;wsp:rsid wsp:val=&quot;001B1F74&quot;/&gt;&lt;wsp:rsid wsp:val=&quot;001D2DED&quot;/&gt;&lt;wsp:rsid wsp:val=&quot;001D3447&quot;/&gt;&lt;wsp:rsid wsp:val=&quot;001D3C28&quot;/&gt;&lt;wsp:rsid wsp:val=&quot;00200089&quot;/&gt;&lt;wsp:rsid wsp:val=&quot;00206FF4&quot;/&gt;&lt;wsp:rsid wsp:val=&quot;00207076&quot;/&gt;&lt;wsp:rsid wsp:val=&quot;002137CA&quot;/&gt;&lt;wsp:rsid wsp:val=&quot;00216753&quot;/&gt;&lt;wsp:rsid wsp:val=&quot;00226A31&quot;/&gt;&lt;wsp:rsid wsp:val=&quot;002320AB&quot;/&gt;&lt;wsp:rsid wsp:val=&quot;00261755&quot;/&gt;&lt;wsp:rsid wsp:val=&quot;00265D9E&quot;/&gt;&lt;wsp:rsid wsp:val=&quot;00274907&quot;/&gt;&lt;wsp:rsid wsp:val=&quot;00280054&quot;/&gt;&lt;wsp:rsid wsp:val=&quot;002801FD&quot;/&gt;&lt;wsp:rsid wsp:val=&quot;00283794&quot;/&gt;&lt;wsp:rsid wsp:val=&quot;002A08D3&quot;/&gt;&lt;wsp:rsid wsp:val=&quot;002B2988&quot;/&gt;&lt;wsp:rsid wsp:val=&quot;002B2EBF&quot;/&gt;&lt;wsp:rsid wsp:val=&quot;002D5984&quot;/&gt;&lt;wsp:rsid wsp:val=&quot;00325D1A&quot;/&gt;&lt;wsp:rsid wsp:val=&quot;00355F49&quot;/&gt;&lt;wsp:rsid wsp:val=&quot;00363106&quot;/&gt;&lt;wsp:rsid wsp:val=&quot;00365F01&quot;/&gt;&lt;wsp:rsid wsp:val=&quot;00376104&quot;/&gt;&lt;wsp:rsid wsp:val=&quot;003B1160&quot;/&gt;&lt;wsp:rsid wsp:val=&quot;003B6829&quot;/&gt;&lt;wsp:rsid wsp:val=&quot;003C6705&quot;/&gt;&lt;wsp:rsid wsp:val=&quot;003C77B0&quot;/&gt;&lt;wsp:rsid wsp:val=&quot;003E03D6&quot;/&gt;&lt;wsp:rsid wsp:val=&quot;004014DB&quot;/&gt;&lt;wsp:rsid wsp:val=&quot;00417C90&quot;/&gt;&lt;wsp:rsid wsp:val=&quot;00427C8A&quot;/&gt;&lt;wsp:rsid wsp:val=&quot;00430C17&quot;/&gt;&lt;wsp:rsid wsp:val=&quot;00434044&quot;/&gt;&lt;wsp:rsid wsp:val=&quot;00451E04&quot;/&gt;&lt;wsp:rsid wsp:val=&quot;00453970&quot;/&gt;&lt;wsp:rsid wsp:val=&quot;004568D5&quot;/&gt;&lt;wsp:rsid wsp:val=&quot;0046622D&quot;/&gt;&lt;wsp:rsid wsp:val=&quot;00472579&quot;/&gt;&lt;wsp:rsid wsp:val=&quot;004B5BF3&quot;/&gt;&lt;wsp:rsid wsp:val=&quot;004D1C35&quot;/&gt;&lt;wsp:rsid wsp:val=&quot;004E31D6&quot;/&gt;&lt;wsp:rsid wsp:val=&quot;004F5C09&quot;/&gt;&lt;wsp:rsid wsp:val=&quot;0053754B&quot;/&gt;&lt;wsp:rsid wsp:val=&quot;00547040&quot;/&gt;&lt;wsp:rsid wsp:val=&quot;005552C2&quot;/&gt;&lt;wsp:rsid wsp:val=&quot;00571435&quot;/&gt;&lt;wsp:rsid wsp:val=&quot;00571837&quot;/&gt;&lt;wsp:rsid wsp:val=&quot;005813F1&quot;/&gt;&lt;wsp:rsid wsp:val=&quot;0058333F&quot;/&gt;&lt;wsp:rsid wsp:val=&quot;00596A42&quot;/&gt;&lt;wsp:rsid wsp:val=&quot;00596E79&quot;/&gt;&lt;wsp:rsid wsp:val=&quot;00597650&quot;/&gt;&lt;wsp:rsid wsp:val=&quot;00597A1E&quot;/&gt;&lt;wsp:rsid wsp:val=&quot;005A46D6&quot;/&gt;&lt;wsp:rsid wsp:val=&quot;005A48EB&quot;/&gt;&lt;wsp:rsid wsp:val=&quot;005A66D6&quot;/&gt;&lt;wsp:rsid wsp:val=&quot;005C1AFC&quot;/&gt;&lt;wsp:rsid wsp:val=&quot;005D507C&quot;/&gt;&lt;wsp:rsid wsp:val=&quot;005F3603&quot;/&gt;&lt;wsp:rsid wsp:val=&quot;005F599F&quot;/&gt;&lt;wsp:rsid wsp:val=&quot;00601EE5&quot;/&gt;&lt;wsp:rsid wsp:val=&quot;006078C9&quot;/&gt;&lt;wsp:rsid wsp:val=&quot;00631ACB&quot;/&gt;&lt;wsp:rsid wsp:val=&quot;006322DA&quot;/&gt;&lt;wsp:rsid wsp:val=&quot;00652E67&quot;/&gt;&lt;wsp:rsid wsp:val=&quot;00671CA4&quot;/&gt;&lt;wsp:rsid wsp:val=&quot;00683A33&quot;/&gt;&lt;wsp:rsid wsp:val=&quot;00683D13&quot;/&gt;&lt;wsp:rsid wsp:val=&quot;006C51F6&quot;/&gt;&lt;wsp:rsid wsp:val=&quot;006D1A65&quot;/&gt;&lt;wsp:rsid wsp:val=&quot;006E156A&quot;/&gt;&lt;wsp:rsid wsp:val=&quot;00701F18&quot;/&gt;&lt;wsp:rsid wsp:val=&quot;007049C2&quot;/&gt;&lt;wsp:rsid wsp:val=&quot;00707015&quot;/&gt;&lt;wsp:rsid wsp:val=&quot;00712546&quot;/&gt;&lt;wsp:rsid wsp:val=&quot;00717EFB&quot;/&gt;&lt;wsp:rsid wsp:val=&quot;00753DB7&quot;/&gt;&lt;wsp:rsid wsp:val=&quot;007545BD&quot;/&gt;&lt;wsp:rsid wsp:val=&quot;007562D2&quot;/&gt;&lt;wsp:rsid wsp:val=&quot;00765F05&quot;/&gt;&lt;wsp:rsid wsp:val=&quot;00785E32&quot;/&gt;&lt;wsp:rsid wsp:val=&quot;00796364&quot;/&gt;&lt;wsp:rsid wsp:val=&quot;007A30D7&quot;/&gt;&lt;wsp:rsid wsp:val=&quot;007A6112&quot;/&gt;&lt;wsp:rsid wsp:val=&quot;007A7B06&quot;/&gt;&lt;wsp:rsid wsp:val=&quot;007B0931&quot;/&gt;&lt;wsp:rsid wsp:val=&quot;007B0BD4&quot;/&gt;&lt;wsp:rsid wsp:val=&quot;007C389F&quot;/&gt;&lt;wsp:rsid wsp:val=&quot;007C794C&quot;/&gt;&lt;wsp:rsid wsp:val=&quot;007D26C7&quot;/&gt;&lt;wsp:rsid wsp:val=&quot;007D2FE6&quot;/&gt;&lt;wsp:rsid wsp:val=&quot;007E1831&quot;/&gt;&lt;wsp:rsid wsp:val=&quot;008358BB&quot;/&gt;&lt;wsp:rsid wsp:val=&quot;00845557&quot;/&gt;&lt;wsp:rsid wsp:val=&quot;008464DE&quot;/&gt;&lt;wsp:rsid wsp:val=&quot;008529CB&quot;/&gt;&lt;wsp:rsid wsp:val=&quot;00864CDE&quot;/&gt;&lt;wsp:rsid wsp:val=&quot;00873D3F&quot;/&gt;&lt;wsp:rsid wsp:val=&quot;0088007C&quot;/&gt;&lt;wsp:rsid wsp:val=&quot;008802C4&quot;/&gt;&lt;wsp:rsid wsp:val=&quot;00882553&quot;/&gt;&lt;wsp:rsid wsp:val=&quot;008829E2&quot;/&gt;&lt;wsp:rsid wsp:val=&quot;0088315F&quot;/&gt;&lt;wsp:rsid wsp:val=&quot;00896B16&quot;/&gt;&lt;wsp:rsid wsp:val=&quot;008A3612&quot;/&gt;&lt;wsp:rsid wsp:val=&quot;008C1F11&quot;/&gt;&lt;wsp:rsid wsp:val=&quot;008D0A94&quot;/&gt;&lt;wsp:rsid wsp:val=&quot;008D5904&quot;/&gt;&lt;wsp:rsid wsp:val=&quot;008D71F6&quot;/&gt;&lt;wsp:rsid wsp:val=&quot;008F7E1F&quot;/&gt;&lt;wsp:rsid wsp:val=&quot;0090098B&quot;/&gt;&lt;wsp:rsid wsp:val=&quot;00901A66&quot;/&gt;&lt;wsp:rsid wsp:val=&quot;00907035&quot;/&gt;&lt;wsp:rsid wsp:val=&quot;009479EE&quot;/&gt;&lt;wsp:rsid wsp:val=&quot;00951373&quot;/&gt;&lt;wsp:rsid wsp:val=&quot;00952992&quot;/&gt;&lt;wsp:rsid wsp:val=&quot;0096325D&quot;/&gt;&lt;wsp:rsid wsp:val=&quot;00966E6D&quot;/&gt;&lt;wsp:rsid wsp:val=&quot;00974843&quot;/&gt;&lt;wsp:rsid wsp:val=&quot;009913B6&quot;/&gt;&lt;wsp:rsid wsp:val=&quot;00996F0D&quot;/&gt;&lt;wsp:rsid wsp:val=&quot;009B7100&quot;/&gt;&lt;wsp:rsid wsp:val=&quot;009B7A13&quot;/&gt;&lt;wsp:rsid wsp:val=&quot;009C0E22&quot;/&gt;&lt;wsp:rsid wsp:val=&quot;009C6888&quot;/&gt;&lt;wsp:rsid wsp:val=&quot;009E5056&quot;/&gt;&lt;wsp:rsid wsp:val=&quot;009F0C06&quot;/&gt;&lt;wsp:rsid wsp:val=&quot;00A00D0A&quot;/&gt;&lt;wsp:rsid wsp:val=&quot;00A059CA&quot;/&gt;&lt;wsp:rsid wsp:val=&quot;00A61EE0&quot;/&gt;&lt;wsp:rsid wsp:val=&quot;00A679AE&quot;/&gt;&lt;wsp:rsid wsp:val=&quot;00A902C2&quot;/&gt;&lt;wsp:rsid wsp:val=&quot;00A943E6&quot;/&gt;&lt;wsp:rsid wsp:val=&quot;00AB0500&quot;/&gt;&lt;wsp:rsid wsp:val=&quot;00AC2155&quot;/&gt;&lt;wsp:rsid wsp:val=&quot;00AC4E2A&quot;/&gt;&lt;wsp:rsid wsp:val=&quot;00AD1A9C&quot;/&gt;&lt;wsp:rsid wsp:val=&quot;00AD2046&quot;/&gt;&lt;wsp:rsid wsp:val=&quot;00AD5AF9&quot;/&gt;&lt;wsp:rsid wsp:val=&quot;00AE7416&quot;/&gt;&lt;wsp:rsid wsp:val=&quot;00AF45CD&quot;/&gt;&lt;wsp:rsid wsp:val=&quot;00B21F57&quot;/&gt;&lt;wsp:rsid wsp:val=&quot;00B25363&quot;/&gt;&lt;wsp:rsid wsp:val=&quot;00B260DB&quot;/&gt;&lt;wsp:rsid wsp:val=&quot;00B51F3B&quot;/&gt;&lt;wsp:rsid wsp:val=&quot;00B55834&quot;/&gt;&lt;wsp:rsid wsp:val=&quot;00B608B5&quot;/&gt;&lt;wsp:rsid wsp:val=&quot;00B61AFD&quot;/&gt;&lt;wsp:rsid wsp:val=&quot;00B63B88&quot;/&gt;&lt;wsp:rsid wsp:val=&quot;00B747AB&quot;/&gt;&lt;wsp:rsid wsp:val=&quot;00B91E1D&quot;/&gt;&lt;wsp:rsid wsp:val=&quot;00B96E63&quot;/&gt;&lt;wsp:rsid wsp:val=&quot;00BA291D&quot;/&gt;&lt;wsp:rsid wsp:val=&quot;00BA69BA&quot;/&gt;&lt;wsp:rsid wsp:val=&quot;00BC55C1&quot;/&gt;&lt;wsp:rsid wsp:val=&quot;00BC6417&quot;/&gt;&lt;wsp:rsid wsp:val=&quot;00BE432E&quot;/&gt;&lt;wsp:rsid wsp:val=&quot;00BE54BC&quot;/&gt;&lt;wsp:rsid wsp:val=&quot;00BF1B05&quot;/&gt;&lt;wsp:rsid wsp:val=&quot;00C51DFD&quot;/&gt;&lt;wsp:rsid wsp:val=&quot;00C635A0&quot;/&gt;&lt;wsp:rsid wsp:val=&quot;00C644E8&quot;/&gt;&lt;wsp:rsid wsp:val=&quot;00C72CDA&quot;/&gt;&lt;wsp:rsid wsp:val=&quot;00C90AA7&quot;/&gt;&lt;wsp:rsid wsp:val=&quot;00C91707&quot;/&gt;&lt;wsp:rsid wsp:val=&quot;00C92E61&quot;/&gt;&lt;wsp:rsid wsp:val=&quot;00CA4C61&quot;/&gt;&lt;wsp:rsid wsp:val=&quot;00CB11BE&quot;/&gt;&lt;wsp:rsid wsp:val=&quot;00CB6A31&quot;/&gt;&lt;wsp:rsid wsp:val=&quot;00CE3293&quot;/&gt;&lt;wsp:rsid wsp:val=&quot;00CF6C7A&quot;/&gt;&lt;wsp:rsid wsp:val=&quot;00D2027A&quot;/&gt;&lt;wsp:rsid wsp:val=&quot;00D23D55&quot;/&gt;&lt;wsp:rsid wsp:val=&quot;00D2667F&quot;/&gt;&lt;wsp:rsid wsp:val=&quot;00D6421D&quot;/&gt;&lt;wsp:rsid wsp:val=&quot;00D804CD&quot;/&gt;&lt;wsp:rsid wsp:val=&quot;00D81109&quot;/&gt;&lt;wsp:rsid wsp:val=&quot;00DA2135&quot;/&gt;&lt;wsp:rsid wsp:val=&quot;00DB4FEE&quot;/&gt;&lt;wsp:rsid wsp:val=&quot;00DB6FE5&quot;/&gt;&lt;wsp:rsid wsp:val=&quot;00E05D2B&quot;/&gt;&lt;wsp:rsid wsp:val=&quot;00E066BF&quot;/&gt;&lt;wsp:rsid wsp:val=&quot;00E1380E&quot;/&gt;&lt;wsp:rsid wsp:val=&quot;00E1703D&quot;/&gt;&lt;wsp:rsid wsp:val=&quot;00E20B8E&quot;/&gt;&lt;wsp:rsid wsp:val=&quot;00E22D3A&quot;/&gt;&lt;wsp:rsid wsp:val=&quot;00E27966&quot;/&gt;&lt;wsp:rsid wsp:val=&quot;00E36290&quot;/&gt;&lt;wsp:rsid wsp:val=&quot;00E63B77&quot;/&gt;&lt;wsp:rsid wsp:val=&quot;00E7272F&quot;/&gt;&lt;wsp:rsid wsp:val=&quot;00E778AF&quot;/&gt;&lt;wsp:rsid wsp:val=&quot;00E95C12&quot;/&gt;&lt;wsp:rsid wsp:val=&quot;00EC406E&quot;/&gt;&lt;wsp:rsid wsp:val=&quot;00ED1227&quot;/&gt;&lt;wsp:rsid wsp:val=&quot;00ED458F&quot;/&gt;&lt;wsp:rsid wsp:val=&quot;00EE51BC&quot;/&gt;&lt;wsp:rsid wsp:val=&quot;00EF1398&quot;/&gt;&lt;wsp:rsid wsp:val=&quot;00EF7015&quot;/&gt;&lt;wsp:rsid wsp:val=&quot;00EF71DC&quot;/&gt;&lt;wsp:rsid wsp:val=&quot;00F01ED8&quot;/&gt;&lt;wsp:rsid wsp:val=&quot;00F03D53&quot;/&gt;&lt;wsp:rsid wsp:val=&quot;00F10F69&quot;/&gt;&lt;wsp:rsid wsp:val=&quot;00F21E5A&quot;/&gt;&lt;wsp:rsid wsp:val=&quot;00F223D7&quot;/&gt;&lt;wsp:rsid wsp:val=&quot;00F223F2&quot;/&gt;&lt;wsp:rsid wsp:val=&quot;00F25BD8&quot;/&gt;&lt;wsp:rsid wsp:val=&quot;00F26244&quot;/&gt;&lt;wsp:rsid wsp:val=&quot;00F26CCB&quot;/&gt;&lt;wsp:rsid wsp:val=&quot;00F27EFC&quot;/&gt;&lt;wsp:rsid wsp:val=&quot;00F365B5&quot;/&gt;&lt;wsp:rsid wsp:val=&quot;00F37995&quot;/&gt;&lt;wsp:rsid wsp:val=&quot;00F40AEA&quot;/&gt;&lt;wsp:rsid wsp:val=&quot;00F40D57&quot;/&gt;&lt;wsp:rsid wsp:val=&quot;00F54D8A&quot;/&gt;&lt;wsp:rsid wsp:val=&quot;00F63167&quot;/&gt;&lt;wsp:rsid wsp:val=&quot;00F67AD1&quot;/&gt;&lt;wsp:rsid wsp:val=&quot;00F772FB&quot;/&gt;&lt;wsp:rsid wsp:val=&quot;00F826B0&quot;/&gt;&lt;wsp:rsid wsp:val=&quot;00F956B7&quot;/&gt;&lt;wsp:rsid wsp:val=&quot;00F970FD&quot;/&gt;&lt;wsp:rsid wsp:val=&quot;00FB20C0&quot;/&gt;&lt;wsp:rsid wsp:val=&quot;00FC4B0E&quot;/&gt;&lt;wsp:rsid wsp:val=&quot;00FE5668&quot;/&gt;&lt;wsp:rsid wsp:val=&quot;00FE662B&quot;/&gt;&lt;/wsp:rsids&gt;&lt;/w:docPr&gt;&lt;w:body&gt;&lt;wx:sect&gt;&lt;w:p wsp:rsidR=&quot;0018087E&quot; wsp:rsidRDefault=&quot;0018087E&quot; wsp:rsidP=&quot;0018087E&quot;&gt;&lt;m:oMathPara&gt;&lt;m:oMath&gt;&lt;m:sSub&gt;&lt;m:sSubPr&gt;&lt;m:ctrlPr&gt;&lt;w:rPr&gt;&lt;w:rFonts w:fareast=&quot;瀹//&gt;&lt;&quot; w:cs=&quot;瀹浣&quot;/&gt;&lt;w:b/&gt;&lt;w:b-cs/&gt;&lt;w:i/&gt;&lt;w:i-cs/&gt;&lt;w:color w:val=&quot;000000&quot;/&gt;&lt;w:kern w:val=&quot;0&quot;/&gt;&lt;w:sz-cs w:val=&quot;21&quot;/&gt;&lt;/w:rPr&gt;&lt;/m:ctrlPr&gt;&lt;/m:sSubPr&gt;&lt;m:e&gt;&lt;m:r&gt;&lt;m:rPr&gt;&lt;m:sty m:val=&quot;bi&quot;/&gt;&lt;/m:rPr&gt;&lt;w:rPr&gt;&lt;w:rFonts w:fareast=&quot;瀹浣&quot; w:cs=&quot;瀹浣&quot;/&gt;&lt;w:b/&gt;&lt;w:i/&gt;&lt;w:cfareast:freast=&quot;arest=&quot;瀹/ast=&quot;瀹/&gt;&lt;olor w:val=&quot;000000&quot;/&gt;&lt;w:kern w:val=&quot;0&quot;/&gt;&lt;w:sz-cs w:val=&quot;21&quot;/&gt;&lt;/w:rPr&gt;&lt;m:t&gt;&lt;/m:t&gt;&lt;/m:r&gt;&lt;/m:e&gt;&lt;m:sub&gt;&lt;m:r&gt;&lt;m:rPr&gt;&lt;m:sty m:val=&quot;bi&quot;/&gt;&lt;/m:rPr&gt;&lt;w:rPr&gt;&lt;w:rFonts w:fareast=&quot;瀹浣&quot; w:cs=&quot;瀹浣&quot;/&gt;&lt;w:b/&gt;&lt;w:i/&gt;&lt;w:color w:val=&quot;000000&quot;/&gt;&lt;w:kareastern w:valeast=&quot;=&quot;0&quot;/&gt;&lt;w:st=&quot;瀹/z-cseast=&quot;瀹/&gt;&lt; w:val=&quot;21&quot;/&gt;&lt;/w:rPr&gt;&lt;m:t&gt;2&lt;/m:t&gt;&lt;/m:r&gt;&lt;/m:sub&gt;&lt;/m:sSub&gt;&lt;m:r&gt;&lt;m:rPr&gt;&lt;m:sty m:val=&quot;b&quot;/&gt;&lt;/m:rPr&gt;&lt;w:rPr&gt;&lt;w:rFonts w:fareast=&quot;瀹浣&quot; w:cs=&quot;瀹浣&quot;/&gt;&lt;w:b/&gt;&lt;w:color w:val=&quot;000000&quot;/&gt;&lt;w:kern w:val=&quot;0&quot;/&gt;&lt;w:sz-cs w:val=&quot;21areast&quot;/&gt;&lt;/w:rPr&gt;&lt;m:teast=&quot;&gt;=&lt;/m:t&gt;&lt;/m:r&gt;&lt;mt=&quot;瀹/:sSup&gt;&lt;m:sSst=&quot;瀹/&gt;&lt;upPr&gt;&lt;m:ctrlPr&gt;&lt;w:rPr&gt;&lt;w:rFonts w:fareast=&quot;瀹浣&quot; w:cs=&quot;瀹浣&quot;/&gt;&lt;w:b/&gt;&lt;w:b-cs/&gt;&lt;w:i/&gt;&lt;w:i-cs/&gt;&lt;w:color w:val=&quot;000000&quot;/&gt;&lt;w:kern w:val=&quot;0&quot;/&gt;&lt;w:sz-cs w:val=&quot;21&quot;/&gt;&lt;/w:rPr&gt;&lt;/m:ctrlPr&gt;&lt;/m:sSupPr&gt;&lt;m:e&gt;areast&lt;m:r&gt;&lt;m:rPr&gt;&lt;m:sty m:east=&quot;val=&quot;bi&quot;/&gt;&lt;/m:rPr&gt;&lt;w:rt=&quot;瀹/Pr&gt;&lt;w:rFonts w:fst=&quot;瀹/&gt;&lt;areast=&quot;瀹浣&quot; w:cs=&quot;瀹浣&quot;/&gt;&lt;w:b/&gt;&lt;w:i/&gt;&lt;w:color w:val=&quot;000000&quot;/&gt;&lt;w:kern w:val=&quot;0&quot;/&gt;&lt;w:sz-cs w:val=&quot;21&quot;/&gt;&lt;/w:rPr&gt;&lt;m:t&gt;&lt;/m:t&gt;&lt;/m:r&gt;&lt;/m:e&gt;&lt;m:sup&gt;&lt;m:r&gt;&lt;m:rPr&gt;&lt;m:sty m:val=&quot;b&quot;/&gt;&lt;/mareast:rPr&gt;&lt;w:rPr&gt;&lt;w:rFonts w:fareast=&quot;east=&quot;瀹浣&quot; w:cs=&quot;瀹浣&quot;/&gt;&lt;w:&lt;w:rt=&quot;瀹/b/&gt;&lt;w:color w:vrFonts w:fst=&quot;瀹/&gt;&lt;al=&quot;000000&quot;/&gt;&lt;w:kern w:val=&quot;0&quot;/&gt;&lt;w:sz-cs w:val=&quot;21&quot;/&gt;&lt;/w:rPr&gt;&lt;m:t&gt;胃&lt;/m:t&gt;&lt;/m:r&gt;&lt;/m:sup&gt;&lt;/m:sSup&gt;&lt;m:d&gt;&lt;m:dPr&gt;&lt;m:ctrlPr&gt;&lt;w:rPr&gt;&lt;w:rFonts w:fareast=&quot;瀹&lt;/mareast舰 w:cs=&quot;瀹浣&quot;/&gt;&lt;w:b/&gt;&lt;w:b-cs/&gt;&lt;ww:fareast=&quot;:color w:val=&quot;000000&quot;/&gt;&lt;w:kern w:val=&quot;rt=&quot;瀹/0&quot;/&gt;&lt;w:sz-cs w:val=&quot;21&quot;/&gt;&lt;/w:rfst=&quot;瀹/&gt;&lt;Pr&gt;&lt;/m:ctrlPr&gt;&lt;/m:dPr&gt;&lt;m:e&gt;&lt;m:f&gt;&lt;m:fPr&gt;&lt;m:ctrlPr&gt;&lt;w:rPr&gt;&lt;w:rFonts w:fareast=&quot;瀹浣&quot; w:cs=&quot;瀹浣&quot;/&gt;&lt;w:b/&gt;&lt;w:b-cs/&gt;&lt;w:i/&gt;&lt;w:i-cs/&gt;&lt;/mareast&lt;w:color w:val=&quot;000000&quot;/&gt;&lt;w:kern w:val=&quot;0&quot;/&gt;east=&quot;&lt;w:sz-cs w:val=&quot;21&quot;/&gt;&lt;/w:rPr&gt;&lt;/m:ctrlPr&gt;&lt;/m:ft=&quot;瀹/Pr&gt;&lt;m:num&gt;&lt;m:r&gt;&lt;m:rPr&gt;&lt;m:sty m:val=&quot;st=&quot;瀹/&gt;&lt;b&quot;/&gt;&lt;/m:rPr&gt;&lt;w:rPr&gt;&lt;w:rFonts w:fareast=&quot;瀹浣&quot; w:cs=&quot;瀹浣&quot;/&gt;&lt;w:b/&gt;&lt;w:color w:val=&quot;000000&quot;/&gt;&lt;w:kern w:val=&quot;0&quot;/&gt;areast&lt;w:sz-cs w:val=&quot;21&quot;/&gt;&lt;/w:rPr&gt;&lt;m:t&gt;Fe2O3&lt;/m:t&gt;&lt;/m:reast=&quot;&gt;&lt;/m:num&gt;&lt;m:den&gt;&lt;m:r&gt;&lt;m:rPr&gt;&lt;m:sty m:val=&quot;b&quot;/&gt;&lt;/m:rt=&quot;瀹/Pr&gt;&lt;w:rPr&gt;&lt;w:rFonts w:fareast=&quot;瀹浣&quot; w:al=&quot;st=&quot;瀹/&gt;&lt;cs=&quot;瀹浣&quot;/&gt;&lt;w:b/&gt;&lt;w:color w:val=&quot;000000&quot;/&gt;&lt;w:kern w:val=&quot;0&quot;/&gt;&lt;w:sz-cs w:val=&quot;21&quot;/&gt;&lt;/w:rPr&gt;areast&lt;m:t&gt;Fe2+&lt;/m:t&gt;&lt;/m:r&gt;&lt;/m:den&gt;&lt;/m:f&gt;&lt;/m:e&gt;&lt;/m:d&gt;&lt;m:r&gt;&lt;m:reast=&quot;Pr&gt;&lt;m:sty m:val=&quot;b&quot;/&gt;&lt;/m:rPr&gt;&lt;w:rPr&gt;&lt;w:rFonts w:fareast=&quot;t=&quot;瀹/瀹浣&quot; w:cs=&quot;瀹浣&quot;/&gt;&lt;w:b/&gt;&lt;w:color w:val=&quot;00000al=&quot;st=&quot;瀹/&gt;&lt;0&quot;/&gt;&lt;w:kern w:val=&quot;0&quot;/&gt;&lt;w:sz-cs w:val=&quot;21&quot;/&gt;&lt;/w:rPr&gt;&lt;m:t&gt;+&lt;/m:t&gt;&lt;/m:r&gt;&lt;areastm:f&gt;&lt;m:fPr&gt;&lt;m:ctrlPr&gt;&lt;w:rPr&gt;&lt;w:rFonts w:fareast=&quot;瀹浣&quot; w:cs=&quot;m:reast=&quot;浣&quot;/&gt;&lt;w:b/&gt;&lt;w:b-cs/&gt;&lt;w:i/&gt;&lt;w:i-cs/&gt;&lt;w:color w:val=&quot;000000&quot;/&gt;&lt;wst=&quot;t=&quot;瀹/:kern w:val=&quot;0&quot;/&gt;&lt;w:sz-cs w:val=&quot;21&quot;/&gt;&lt;/w:rPr&gt;&lt;/m:ctrlPst=&quot;瀹/&gt;&lt;r&gt;&lt;/m:fPr&gt;&lt;m:num&gt;&lt;m:r&gt;&lt;m:rPr&gt;&lt;m:sty m:val=&quot;b&quot;/&gt;&lt;/reastm:rPr&gt;&lt;w:rPr&gt;&lt;w:rFonts w:fareast=&quot;瀹浣&quot; w:cs=&quot;瀹浣&quot;/&gt;&lt;w:b/&gt;&lt;w:color w:reast=&quot;:val=&quot;000000&quot;/&gt;&lt;w:kern w:val=&quot;0&quot;/&gt;&lt;w:sz-cs w:val=&quot;21&quot;/&gt;&lt;/w:rPr&gt;&lt;m:t&gt;0.059t=&quot;瀹/16&lt;/m:t&gt;&lt;/m:r&gt;&lt;/m:num&gt;&lt;m:den&gt;&lt;m:r&gt;&lt;m:rPr&gt;&lt;m:sty m:val=&quot;b&quot;/&gt;&lt;st=&quot;瀹/&gt;&lt;/m:rPr&gt;&lt;w:rPr&gt;&lt;w:rFonts w:fare/reastast=&quot;瀹浣&quot; w:cs=&quot;瀹浣&quot;/&gt;&lt;w:b/&gt;&lt;w:color w:val=&quot;000000&quot;/&gt;&lt;w:kern w:val=&quot;0&quot;/&gt;&lt;w:east=&quot;sz-cs w:val=&quot;21&quot;/&gt;&lt;/w:rPr&gt;&lt;m:t&gt;2&lt;/m:t&gt;&lt;/m:r&gt;&lt;/m:den&gt;&lt;/m:f&gt;&lt;m:r&gt;&lt;m:rPr&gt;&lt;m:sty m:t=&quot;瀹/val=&quot;b&quot;/&gt;&lt;/m:rPr&gt;&lt;w:rPr&gt;&lt;w:rFonts w:fareast=&quot;瀹浣&quot; w:cs=&quot;瀹浣l=&quot;b&quot;/&gt;&lt;st=&quot;瀹/&gt;&lt;&quot;/&gt;&lt;w:b/&gt;fare/reast&lt;w:color w:val=&quot;000000&quot;/&gt;&lt;w:kern w:val=&quot;0&quot;/&gt;&lt;w:sz-cs w:val=&quot;21&quot;/&gt;&lt;/w:rPr&gt;&lt;m:t&gt;*lg&lt;/east=&quot;m:t&gt;&lt;/m:r&gt;&lt;m:f&gt;&lt;m:fPr&gt;&lt;m:ctrlPr&gt;&lt;w:rPr&gt;&lt;w:rFonts w:fareast=&quot;瀹浣&quot; w:cs=&quot;瀹浣&quot;/&gt;&lt;w:b/&gt;y m:t=&quot;瀹/&lt;w:b-cs/&gt;&lt;w:i/&gt;&lt;w:i-cs/&gt;&lt;w:color w:val=&quot;000000&quot;/&gt;&lt;w:kern w:val=&quot;0&quot;/&gt;&lt;w:reastsz-st=&quot;瀹/&gt;&lt;cs w:val=&quot;21&quot;/&gt;&lt;/w:rPr&gt;&lt;/m:ctrlPr&gt;&lt;/m:fPr&gt;&lt;m:num&gt;&lt;m:sSup&gt;&lt;m:sSupPr&gt;&lt;m:ctrlPr&gt;east=&quot;&lt;w:rPr&gt;&lt;w:rFonts w:fareast=&quot;瀹浣&quot; w:cs=&quot;瀹浣&quot;/&gt;&lt;w:b/&gt;&lt;w:b-cs/&gt;&lt;w:i/&gt;&lt;w:i-cs/&gt;&lt;w:color w:val=&quot;00t=&quot;瀹/0000&quot;/&gt;&lt;w:kern w:val=&quot;0&quot;/&gt;&lt;w:sz-cs w:val=&quot;21&quot;/&gt;&lt;/w:rPr&gt;&lt;/m::reastctrlPr&gt;&lt;/m:sSupPr&gt;&lt;mst=&quot;瀹/&gt;&lt;:e&gt;&lt;m:d&gt;&lt;m:dPr&gt;&lt;m:begChr m:val=&quot;[&quot;/&gt;&lt;m:endChr m:val=&quot;]&quot;/&gt;&lt;m:ctrlPreast=&quot;&gt;&lt;w:rPr&gt;&lt;w:rFonts w:fareast=&quot;瀹浣&quot; w:cs=&quot;瀹浣&quot;/&gt;&lt;w:b/&gt;&lt;w:b-cs/&gt;&lt;w:i/&gt;&lt;w:i-cs/&gt;&lt;w:color w:val=&quot;000000&quot;t=&quot;瀹//&gt;&lt;w:kern w:val=&quot;0&quot;/&gt;&lt;w:sz-cs w:val=&quot;21&quot;/&gt;&lt;/w:r:reastPr&gt;&lt;/m:ctrlPr&gt;&lt;/m:dPr&gt;&lt;m:e&gt;&lt;m:sSup&gt;&lt;mst=&quot;瀹/&gt;&lt;:sSupPr&gt;&lt;m:ctrlPr&gt;&lt;w:rPr&gt;&lt;w:rFonts w:fareast=&quot;瀹浣&quot; w:cPreast=&quot;s=&quot;瀹浣&quot;/&gt;&lt;w:b/&gt;&lt;w:b-cs/&gt;&lt;w:i/&gt;&lt;w:i-cs/&gt;&lt;w:color w:val=&quot;000000&quot;/&gt;&lt;w:kern w:val=&quot;0&quot;/&gt;&lt;w:sz-cs w:val=&quot;21&quot;/&gt;&lt;/t=&quot;瀹/w:rPr&gt;&lt;/m:ctrlPr&gt;&lt;/m:sSupPr&gt;&lt;m:e&gt;:reast&lt;m:r&gt;&lt;m:rPr&gt;&lt;m:sty m:val=&quot;b&quot;/&gt;&lt;/m:rPr&gt;&lt;w:rPr&gt;&lt;w:rFonts wst=&quot;瀹/&gt;&lt;:fareast=&quot;瀹浣&quot; w:cs=&quot;瀹浣&quot;/&gt;&lt;w:b/&gt;&lt;w:color Preast=&quot;w:val=&quot;000000&quot;/&gt;&lt;w:kern w:val=&quot;0&quot;/&gt;&lt;w:sz-cs w:val=&quot;21&quot;/&gt;&lt;/w:rPr&gt;&lt;m:t&gt;H&lt;/m:t&gt;&lt;/m:r&gt;&lt;/m:e&gt;&lt;m:sup&gt;&lt;m:r&gt;&lt;m:rPr&gt;&lt;m:styt=&quot;瀹/ m:val=&quot;b&quot;/&gt;&lt;/m:rPr:reast&gt;&lt;w:rPr&gt;&lt;w:rFonts w:fareast=&quot;瀹浣&quot; w:cs=&quot;瀹浣&quot;/&gt;&lt;w:b/&gt;&lt;w:color w:val=&quot;0rFonts wst=&quot;瀹/&gt;&lt;00000&quot;/&gt;&lt;w:kern w:val=&quot;0&quot;/&gt;&lt;weast=&quot;:sz-cs w:val=&quot;21&quot;/&gt;&lt;/w:rPr&gt;&lt;m:t&gt;+&lt;/m:t&gt;&lt;/m:r&gt;&lt;/m:sup&gt;&lt;/m:sSup&gt;&lt;/m:e&gt;&lt;/m:d&gt;&lt;/m:e&gt;&lt;m:sup&gt;&lt;m:r&gt;&lt;m:rPr&gt;&lt;m:sty m:val=&quot;b&quot;/&gt;&lt;/t=&quot;瀹/m:rPr&gt;&lt;:reastw:rPr&gt;&lt;w:rFonts w:fareast=&quot;瀹浣&quot; w:cs=&quot;瀹浣&quot;/&gt;&lt;w:b/&gt;&lt;w:color w:val=&quot;000000&quot;/&gt;&lt;w:kern w:val=&quot;0&quot;/&gt;st=&quot;瀹/&gt;&lt;&lt;w:sz-cs w:val=&quot;21east=&quot;&quot;/&gt;&lt;/w:rPr&gt;&lt;m:t&gt;6&lt;/m:t&gt;&lt;/m:r&gt;&lt;/m:sup&gt;&lt;/m:sSup&gt;&lt;/m:num&gt;&lt;m:den&gt;&lt;m:sSup&gt;&lt;m:sSupPr&gt;&lt;m:ctrlPr&gt;&lt;w:rPr&gt;&lt;w:rFonts w:fareast=&quot;瀹浣&quot; w:&lt;&lt;:reast/t=&quot;瀹/cs=&quot;瀹浣&quot;/&gt;&lt;w:b/&gt;&lt;w:b-cs/&gt;&lt;w:i/&gt;&lt;w:i-cs/&gt;&lt;w:color w:val=&quot;000000&quot;/&gt;&lt;w:kern w:val=&quot;0&quot;/&gt;&lt;w:sz-cs w:val=&quot;21&quot;/&gt;&lt;/st=&quot;瀹/&gt;&lt;w:rPreast=&quot;&gt;&lt;/m:ctrlPr&gt;&lt;/m:sSupPr&gt;&lt;m:e&gt;&lt;m:d&gt;&lt;m:dPr&gt;&lt;m:begChr m:val=&quot;[&quot;/&gt;&lt;m:endChr m:val=&quot;]&quot;/&gt;&lt;m:ctrlPr&gt;&lt;w:rPr&gt;&lt;w:rFonts w:fareast=&quot;east瀹浣&quot; w:cs=&quot;/t=&quot;瀹/浣&quot;/&gt;&lt;w:b/&gt;&lt;w:b-cs/&gt;&lt;w:i/&gt;&lt;w:i-cs/&gt;&lt;w:color w:val=&quot;000000&quot;/&gt;&lt;w:kern w:val=&quot;0&quot;/&gt;&lt;w:sz-cs w:val=&quot;21&quot;/&gt;&lt;/w:rPr&gt;&lt;/m:st=&quot;st=&quot;瀹/&gt;&lt;ctrlPr&gt;&lt;/m:dPr&gt;&lt;m:e&gt;&lt;m:sSup&gt;&lt;m:sSupPr&gt;&lt;m:ctrlPr&gt;&lt;w:rPr&gt;&lt;w:rFonts w:fareast=&quot;瀹浣&quot; w:cs=&quot;瀹浣&quot;/&gt;&lt;w:b/&gt;&lt;w:b-cs/&gt;&lt;ast=&quot;eastw:i/&gt;&lt;w:i-cs/&gt;&lt;w:color&quot;/t=&quot;瀹/ w:val=&quot;000000&quot;/&gt;&lt;w:kern w:val=&quot;0&quot;/&gt;&lt;w:sz-cs w:val=&quot;21&quot;/&gt;&lt;/w:rPr&gt;&lt;/m:ctrlPr&gt;&lt;/m:sSupPr&gt;&lt;m:e&gt;&lt;m:r&gt;&lt;m:rPr&gt;&lt;m:st=&quot;st=&quot;y m:val=&quot;st=&quot;瀹/&gt;&lt;b&quot;/&gt;&lt;/m:rPr&gt;&lt;w:rPr&gt;&lt;w:rFonts w:fareast=&quot;瀹浣&quot; w:cs=&quot;瀹浣&quot;/&gt;&lt;w:b/&gt;&lt;w:color w:val=&quot;000000&quot;/&gt;&lt;w=&quot;east:kern w:val=&quot;0&quot;/&gt;&lt;w:sz-cs w:val=&quot;21&quot;t=&quot;瀹//&gt;&lt;/w:rPr&gt;&lt;m:t&gt;Fe&lt;/m:t&gt;&lt;/m:r&gt;&lt;/m:e&gt;&lt;m:sup&gt;&lt;m:r&gt;&lt;m:rPr&gt;&lt;m:sty m:val=&quot;b&quot;/&gt;&lt;/m:rPr&gt;&lt;w:rPr&gt;&lt;w:rFonts w:fare=&quot;st=&quot;ast=&quot;瀹浣&quot; w:cs=&quot;val=&quot;st=&quot;瀹/&gt;&lt;浣&quot;/&gt;&lt;w:b/&gt;&lt;w:color w:val=&quot;000000&quot;/&gt;&lt;w:kern w:val=&quot;0&quot;/&gt;&lt;w:sz-cs w:val=&quot;21&quot;east&quot;/&gt;&lt;/w:rPr&gt;&lt;m:t&gt;2+&lt;/m:t&gt;&lt;/m:r&gt;&lt;/m:sup&gt;&lt;/m:sSup&gt;&lt;=&quot;瀹//m:e&gt;&lt;/m:d&gt;&lt;/m:e&gt;&lt;m:sup&gt;&lt;m:r&gt;&lt;m:rPr&gt;&lt;m:sty m:val=&quot;b&quot;/&gt;&lt;/m:rPr&gt;&lt;w:rPr&gt;&lt;w:rFonts w:fareast=&quot;瀹浣&quot; w:e=&quot;st=&quot;cs=&quot;瀹浣&quot;/&gt;&lt;w:b/&gt;&lt;w:color w:val=&quot;st=&quot;瀹/&gt;&lt;al=&quot;000000&quot;/&gt;&lt;w:kern w:val=&quot;0&quot;/&gt;&lt;w:sz-cs w:val=&quot;21&quot;/&gt;&lt;/1&quot;eastw:rPr&gt;&lt;m:t&gt;2&lt;/m:t&gt;&lt;/m:r&gt;&lt;/m:sup&gt;&lt;/m:sSup&gt;&lt;/m:den&gt;&lt;/m:f&gt;&lt;m:r&gt;&lt;=&quot;瀹/&lt;m:rPr&gt;&lt;m:sty m:val=&quot;b&quot;/&gt;&lt;/m:rPr&gt;&lt;w:rPr&gt;&lt;w:rFonts w:fareast=&quot;瀹浣&quot; w:cs=&quot;瀹浣&quot;/&gt;&lt;w:b/&gt;&lt;w:col:e=&quot;st=&quot;or w:val=&quot;000000&quot;/&gt;&lt;w:kern w:val=&quot;0&quot;/&gt;&lt;w:sz-st=&quot;瀹/&gt;&lt;cs w:val=&quot;21&quot;/&gt;&lt;/w:rPr&gt;&lt;m:t&gt;=0.7284-1&quot;east0.1773pH-0.05916*lg&lt;/m:t&gt;&lt;/m:r&gt;&lt;m:sSup&gt;&lt;m:sSupPr&gt;&lt;m:ctrlPr&gt;&lt;w:rPr&gt;&lt;w:rFont&lt;=&quot;瀹/s w:fareast=&quot;瀹浣&quot; w:cs=&quot;瀹浣&quot;/&gt;&lt;w:b/&gt;&lt;w:b-cs/&gt;&lt;w:i/&gt;&lt;w:i-cs/&gt;&lt;w:color w:val=&quot;000000&quot;/=&quot;st=&quot;&gt;&lt;w:kern w:val=&quot;0&quot;/&gt;&lt;w:sz-cs w:val=&quot;21&quot;/&gt;&lt;/w:rPr&gt;&lt;/m:ctst=&quot;瀹/&gt;&lt;rlPr&gt;&lt;/m:sSupPr&gt;&lt;m:1&quot;easte&gt;&lt;m:r&gt;&lt;m:rPr&gt;&lt;m:sty m:val=&quot;b&quot;/&gt;&lt;/m:rPr&gt;&lt;w:rPr&gt;&lt;w:rFonts w:fareast=&quot;瀹浣&quot; w:cs=&quot;瀹浣&quot;/Font&lt;=&quot;瀹/&gt;&lt;w:b/&gt;&lt;w:color w:val=&quot;000000&quot;/&gt;&lt;w:kern w:val=&quot;0&quot;/&gt;&lt;w:sz-cs w:val=&quot;21&quot;/&gt;&lt;/w:=&quot;st=&quot;rPr&gt;&lt;m:t&gt;Fe&lt;/m:t&gt;&lt;/m:r&gt;&lt;/m:e&gt;&lt;m:sup&gt;&lt;m:r&gt;&lt;m:rPr&gt;&lt;m:sty m:val=&quot;b&quot;/&gt;&lt;/m:st=&quot;瀹/1&quot;east&gt;&lt;rPr&gt;&lt;w:rPr&gt;&lt;w:rFonts w:fareast=&quot;瀹浣&quot; w:cs=&quot;瀹浣&quot;/&gt;&lt;w:b/&gt;&lt;w:color w:val=&quot;000000&quot;/&gt;&lt;w:kern w:val=&quot;0&quot;/&lt;=&quot;瀹/&gt;&lt;w:sz-cs w:val=&quot;21&quot;/&gt;&lt;/w:rPr&gt;&lt;m:t&gt;2+&lt;/m:t&gt;&lt;/m:r&gt;&lt;/m:sup&gt;&lt;/m:sSup&gt;&lt;/m:=&quot;st=&quot;oMath&gt;&lt;/m:oMathPara&gt;&lt;/w:p&gt;&lt;w:sectPr wsp:rsidR=&quot;00000000&quot;&gt;&lt;w:pgSz w:w=&quot;1&quot;east2240&quot; w:h=st=&quot;瀹/&gt;&lt;&quot;15840&quot;/&gt;&lt;w:pgMar w:top=&quot;1440&quot; w:right=&quot;1800&quot; w:bottom=&quot;1440&quot; w:left=&quot;1800&quot; w:header=&quot;720&quot; w:fo/oter=&quot;720&quot; w:gutter=&quot;0&quot;/&gt;&lt;w:cols w:space=&quot;720&quot;/&gt;&lt;/w:sectPr&gt;&lt;/wx:sect&gt;&quot;&lt;/w:body&gt;&lt;/w:wordDocument&gt;c">
            <v:imagedata r:id="rId12" o:title="" chromakey="white"/>
          </v:shape>
        </w:pict>
      </w:r>
      <w:r w:rsidRPr="002D2D87">
        <w:rPr>
          <w:rFonts w:ascii="Times New Roman" w:eastAsia="宋体" w:hAnsi="Times New Roman" w:cs="Times New Roman"/>
          <w:kern w:val="0"/>
          <w:szCs w:val="21"/>
        </w:rPr>
        <w:instrText xml:space="preserve"> </w:instrText>
      </w:r>
      <w:r w:rsidR="00000000">
        <w:rPr>
          <w:rFonts w:ascii="Times New Roman" w:eastAsia="宋体" w:hAnsi="Times New Roman" w:cs="Times New Roman"/>
          <w:kern w:val="0"/>
          <w:szCs w:val="21"/>
        </w:rPr>
        <w:fldChar w:fldCharType="separate"/>
      </w:r>
      <w:r w:rsidRPr="002D2D87">
        <w:rPr>
          <w:rFonts w:ascii="Times New Roman" w:eastAsia="宋体" w:hAnsi="Times New Roman" w:cs="Times New Roman"/>
          <w:kern w:val="0"/>
          <w:szCs w:val="21"/>
        </w:rPr>
        <w:fldChar w:fldCharType="end"/>
      </w:r>
    </w:p>
    <w:p w:rsidR="00CA1492" w:rsidRPr="002D2D87" w:rsidRDefault="00CA1492" w:rsidP="003E498E">
      <w:pPr>
        <w:spacing w:line="480" w:lineRule="auto"/>
        <w:jc w:val="center"/>
        <w:rPr>
          <w:rFonts w:ascii="Times New Roman" w:eastAsia="宋体" w:hAnsi="Times New Roman" w:cs="Times New Roman"/>
          <w:noProof/>
          <w:szCs w:val="21"/>
        </w:rPr>
      </w:pPr>
      <w:bookmarkStart w:id="18" w:name="OLE_LINK36"/>
      <w:bookmarkStart w:id="19" w:name="OLE_LINK37"/>
      <w:bookmarkEnd w:id="18"/>
      <w:bookmarkEnd w:id="19"/>
      <w:r w:rsidRPr="002D2D87">
        <w:rPr>
          <w:rFonts w:ascii="Times New Roman" w:eastAsia="宋体" w:hAnsi="Times New Roman" w:cs="Times New Roman"/>
          <w:noProof/>
          <w:szCs w:val="21"/>
        </w:rPr>
        <w:lastRenderedPageBreak/>
        <w:drawing>
          <wp:inline distT="0" distB="0" distL="0" distR="0" wp14:anchorId="4702746B" wp14:editId="4438FBEC">
            <wp:extent cx="4654283" cy="3279465"/>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9723" cy="3283298"/>
                    </a:xfrm>
                    <a:prstGeom prst="rect">
                      <a:avLst/>
                    </a:prstGeom>
                    <a:noFill/>
                    <a:ln>
                      <a:noFill/>
                    </a:ln>
                  </pic:spPr>
                </pic:pic>
              </a:graphicData>
            </a:graphic>
          </wp:inline>
        </w:drawing>
      </w:r>
    </w:p>
    <w:p w:rsidR="0093519D" w:rsidRPr="0093519D" w:rsidRDefault="00CA1492" w:rsidP="003E498E">
      <w:pPr>
        <w:spacing w:after="200"/>
        <w:rPr>
          <w:rFonts w:ascii="Times New Roman" w:eastAsia="宋体" w:hAnsi="Times New Roman" w:cs="Times New Roman"/>
          <w:kern w:val="0"/>
          <w:szCs w:val="21"/>
        </w:rPr>
      </w:pPr>
      <w:r w:rsidRPr="002D2D87">
        <w:rPr>
          <w:rFonts w:ascii="Times New Roman" w:eastAsia="宋体" w:hAnsi="Times New Roman" w:cs="Times New Roman"/>
          <w:b/>
          <w:kern w:val="0"/>
          <w:szCs w:val="21"/>
        </w:rPr>
        <w:t xml:space="preserve">Figure S1. </w:t>
      </w:r>
      <w:r w:rsidRPr="002D2D87">
        <w:rPr>
          <w:rFonts w:ascii="Times New Roman" w:eastAsia="宋体" w:hAnsi="Times New Roman" w:cs="Times New Roman"/>
          <w:kern w:val="0"/>
          <w:szCs w:val="21"/>
        </w:rPr>
        <w:t>SEM images, the EDX spectrum, XPS, XRF and XRD results of fresh granite</w:t>
      </w:r>
      <w:r w:rsidR="002D2D87">
        <w:rPr>
          <w:rFonts w:ascii="Times New Roman" w:eastAsia="宋体" w:hAnsi="Times New Roman" w:cs="Times New Roman"/>
          <w:kern w:val="0"/>
          <w:szCs w:val="21"/>
        </w:rPr>
        <w:t>.</w:t>
      </w:r>
    </w:p>
    <w:p w:rsidR="00CA1492" w:rsidRPr="002D2D87" w:rsidRDefault="00CA1492" w:rsidP="000A61F6">
      <w:pPr>
        <w:spacing w:after="200"/>
        <w:jc w:val="center"/>
        <w:rPr>
          <w:rFonts w:ascii="Times New Roman" w:eastAsia="宋体" w:hAnsi="Times New Roman" w:cs="Times New Roman"/>
          <w:kern w:val="0"/>
          <w:szCs w:val="21"/>
        </w:rPr>
      </w:pPr>
      <w:r w:rsidRPr="002D2D87">
        <w:rPr>
          <w:rFonts w:ascii="Times New Roman" w:eastAsia="宋体" w:hAnsi="Times New Roman" w:cs="Times New Roman"/>
          <w:noProof/>
          <w:kern w:val="0"/>
          <w:szCs w:val="21"/>
        </w:rPr>
        <w:drawing>
          <wp:inline distT="0" distB="0" distL="0" distR="0" wp14:anchorId="59255869" wp14:editId="08BD9F85">
            <wp:extent cx="4598747" cy="3650005"/>
            <wp:effectExtent l="0" t="0" r="0" b="0"/>
            <wp:docPr id="284371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71886" name=""/>
                    <pic:cNvPicPr/>
                  </pic:nvPicPr>
                  <pic:blipFill rotWithShape="1">
                    <a:blip r:embed="rId14"/>
                    <a:srcRect l="5475" t="9883" r="11751" b="4252"/>
                    <a:stretch/>
                  </pic:blipFill>
                  <pic:spPr bwMode="auto">
                    <a:xfrm>
                      <a:off x="0" y="0"/>
                      <a:ext cx="4611572" cy="3660184"/>
                    </a:xfrm>
                    <a:prstGeom prst="rect">
                      <a:avLst/>
                    </a:prstGeom>
                    <a:ln>
                      <a:noFill/>
                    </a:ln>
                    <a:extLst>
                      <a:ext uri="{53640926-AAD7-44D8-BBD7-CCE9431645EC}">
                        <a14:shadowObscured xmlns:a14="http://schemas.microsoft.com/office/drawing/2010/main"/>
                      </a:ext>
                    </a:extLst>
                  </pic:spPr>
                </pic:pic>
              </a:graphicData>
            </a:graphic>
          </wp:inline>
        </w:drawing>
      </w:r>
    </w:p>
    <w:p w:rsidR="00CA1492" w:rsidRPr="002D2D87" w:rsidRDefault="00CA1492" w:rsidP="00DF0CFA">
      <w:pPr>
        <w:spacing w:after="200"/>
        <w:rPr>
          <w:rFonts w:ascii="Times New Roman" w:eastAsia="宋体" w:hAnsi="Times New Roman" w:cs="Times New Roman"/>
          <w:b/>
          <w:bCs/>
          <w:kern w:val="0"/>
          <w:szCs w:val="21"/>
        </w:rPr>
      </w:pPr>
      <w:r w:rsidRPr="002D2D87">
        <w:rPr>
          <w:rFonts w:ascii="Times New Roman" w:eastAsia="宋体" w:hAnsi="Times New Roman" w:cs="Times New Roman"/>
          <w:b/>
          <w:bCs/>
          <w:kern w:val="0"/>
          <w:szCs w:val="21"/>
        </w:rPr>
        <w:t xml:space="preserve">Figure S2. </w:t>
      </w:r>
      <w:r w:rsidRPr="002D2D87">
        <w:rPr>
          <w:rFonts w:ascii="Times New Roman" w:eastAsia="宋体" w:hAnsi="Times New Roman" w:cs="Times New Roman"/>
          <w:kern w:val="0"/>
          <w:szCs w:val="21"/>
        </w:rPr>
        <w:t>The connection between the average rate and pH is depicted under homogeneous conditions.</w:t>
      </w:r>
    </w:p>
    <w:p w:rsidR="00CA1492" w:rsidRPr="002D2D87" w:rsidRDefault="00CD13C0" w:rsidP="003E498E">
      <w:pPr>
        <w:spacing w:line="480" w:lineRule="auto"/>
        <w:jc w:val="center"/>
        <w:rPr>
          <w:rFonts w:ascii="Times New Roman" w:hAnsi="Times New Roman" w:cs="Times New Roman"/>
          <w:szCs w:val="21"/>
        </w:rPr>
      </w:pPr>
      <w:r w:rsidRPr="00CD13C0">
        <w:rPr>
          <w:rFonts w:ascii="Times New Roman" w:hAnsi="Times New Roman" w:cs="Times New Roman"/>
          <w:noProof/>
          <w:szCs w:val="21"/>
        </w:rPr>
        <w:lastRenderedPageBreak/>
        <w:drawing>
          <wp:inline distT="0" distB="0" distL="0" distR="0" wp14:anchorId="5CD04749" wp14:editId="4682D1CF">
            <wp:extent cx="4124670" cy="3361967"/>
            <wp:effectExtent l="0" t="0" r="3175" b="3810"/>
            <wp:docPr id="1956108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08503" name=""/>
                    <pic:cNvPicPr/>
                  </pic:nvPicPr>
                  <pic:blipFill rotWithShape="1">
                    <a:blip r:embed="rId15"/>
                    <a:srcRect l="8995" t="10392" r="12794" b="6288"/>
                    <a:stretch/>
                  </pic:blipFill>
                  <pic:spPr bwMode="auto">
                    <a:xfrm>
                      <a:off x="0" y="0"/>
                      <a:ext cx="4125067" cy="3362291"/>
                    </a:xfrm>
                    <a:prstGeom prst="rect">
                      <a:avLst/>
                    </a:prstGeom>
                    <a:ln>
                      <a:noFill/>
                    </a:ln>
                    <a:extLst>
                      <a:ext uri="{53640926-AAD7-44D8-BBD7-CCE9431645EC}">
                        <a14:shadowObscured xmlns:a14="http://schemas.microsoft.com/office/drawing/2010/main"/>
                      </a:ext>
                    </a:extLst>
                  </pic:spPr>
                </pic:pic>
              </a:graphicData>
            </a:graphic>
          </wp:inline>
        </w:drawing>
      </w:r>
    </w:p>
    <w:p w:rsidR="00CA1492" w:rsidRPr="002D2D87" w:rsidRDefault="00CA1492" w:rsidP="003E498E">
      <w:pPr>
        <w:spacing w:after="200"/>
        <w:rPr>
          <w:rFonts w:ascii="Times New Roman" w:eastAsia="宋体" w:hAnsi="Times New Roman" w:cs="Times New Roman"/>
          <w:kern w:val="0"/>
          <w:szCs w:val="21"/>
        </w:rPr>
      </w:pPr>
      <w:bookmarkStart w:id="20" w:name="OLE_LINK66"/>
      <w:bookmarkStart w:id="21" w:name="OLE_LINK67"/>
      <w:r w:rsidRPr="002D2D87">
        <w:rPr>
          <w:rFonts w:ascii="Times New Roman" w:hAnsi="Times New Roman" w:cs="Times New Roman"/>
          <w:b/>
          <w:bCs/>
          <w:szCs w:val="21"/>
        </w:rPr>
        <w:t xml:space="preserve">Figure S3. </w:t>
      </w:r>
      <w:r w:rsidRPr="002D2D87">
        <w:rPr>
          <w:rFonts w:ascii="Times New Roman" w:hAnsi="Times New Roman" w:cs="Times New Roman"/>
          <w:szCs w:val="21"/>
        </w:rPr>
        <w:t>The adsorption kinetics of Fe</w:t>
      </w:r>
      <w:r w:rsidRPr="002D2D87">
        <w:rPr>
          <w:rFonts w:ascii="Times New Roman" w:hAnsi="Times New Roman" w:cs="Times New Roman"/>
          <w:szCs w:val="21"/>
          <w:vertAlign w:val="superscript"/>
        </w:rPr>
        <w:t>2+</w:t>
      </w:r>
      <w:r w:rsidRPr="002D2D87">
        <w:rPr>
          <w:rFonts w:ascii="Times New Roman" w:hAnsi="Times New Roman" w:cs="Times New Roman"/>
          <w:szCs w:val="21"/>
        </w:rPr>
        <w:t xml:space="preserve"> in granite.</w:t>
      </w:r>
    </w:p>
    <w:bookmarkEnd w:id="20"/>
    <w:bookmarkEnd w:id="21"/>
    <w:p w:rsidR="00CA1492" w:rsidRPr="002D2D87" w:rsidRDefault="00CA1492" w:rsidP="003E498E">
      <w:pPr>
        <w:widowControl/>
        <w:spacing w:line="480" w:lineRule="auto"/>
        <w:jc w:val="left"/>
        <w:rPr>
          <w:rFonts w:ascii="Times New Roman" w:eastAsia="宋体" w:hAnsi="Times New Roman" w:cs="Times New Roman"/>
          <w:kern w:val="0"/>
          <w:szCs w:val="21"/>
        </w:rPr>
        <w:sectPr w:rsidR="00CA1492" w:rsidRPr="002D2D87" w:rsidSect="007B3749">
          <w:pgSz w:w="11906" w:h="16838"/>
          <w:pgMar w:top="1440" w:right="1800" w:bottom="1440" w:left="1800" w:header="851" w:footer="992" w:gutter="0"/>
          <w:lnNumType w:countBy="1" w:restart="continuous"/>
          <w:cols w:space="720"/>
          <w:docGrid w:type="lines" w:linePitch="312"/>
        </w:sectPr>
      </w:pPr>
    </w:p>
    <w:p w:rsidR="00CA1492" w:rsidRPr="002D2D87" w:rsidRDefault="00204B0D" w:rsidP="003E498E">
      <w:pPr>
        <w:spacing w:after="200" w:line="480" w:lineRule="auto"/>
        <w:rPr>
          <w:rFonts w:ascii="Times New Roman" w:eastAsia="宋体" w:hAnsi="Times New Roman" w:cs="Times New Roman"/>
          <w:b/>
          <w:kern w:val="0"/>
          <w:szCs w:val="21"/>
        </w:rPr>
      </w:pPr>
      <w:r w:rsidRPr="00204B0D">
        <w:rPr>
          <w:rFonts w:ascii="Times New Roman" w:eastAsia="宋体" w:hAnsi="Times New Roman" w:cs="Times New Roman"/>
          <w:b/>
          <w:noProof/>
          <w:kern w:val="0"/>
          <w:szCs w:val="21"/>
        </w:rPr>
        <w:lastRenderedPageBreak/>
        <w:drawing>
          <wp:inline distT="0" distB="0" distL="0" distR="0" wp14:anchorId="2C7473A7" wp14:editId="06E21863">
            <wp:extent cx="5278755" cy="2178050"/>
            <wp:effectExtent l="0" t="0" r="4445" b="6350"/>
            <wp:docPr id="329662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62153" name=""/>
                    <pic:cNvPicPr/>
                  </pic:nvPicPr>
                  <pic:blipFill>
                    <a:blip r:embed="rId16"/>
                    <a:stretch>
                      <a:fillRect/>
                    </a:stretch>
                  </pic:blipFill>
                  <pic:spPr>
                    <a:xfrm>
                      <a:off x="0" y="0"/>
                      <a:ext cx="5278755" cy="2178050"/>
                    </a:xfrm>
                    <a:prstGeom prst="rect">
                      <a:avLst/>
                    </a:prstGeom>
                  </pic:spPr>
                </pic:pic>
              </a:graphicData>
            </a:graphic>
          </wp:inline>
        </w:drawing>
      </w:r>
    </w:p>
    <w:p w:rsidR="00423167" w:rsidRPr="007B3749" w:rsidRDefault="00CA1492" w:rsidP="000A61F6">
      <w:pPr>
        <w:rPr>
          <w:rFonts w:ascii="Times New Roman" w:hAnsi="Times New Roman" w:cs="Times New Roman"/>
          <w:szCs w:val="21"/>
        </w:rPr>
      </w:pPr>
      <w:r w:rsidRPr="002D2D87">
        <w:rPr>
          <w:rFonts w:ascii="Times New Roman" w:eastAsia="宋体" w:hAnsi="Times New Roman" w:cs="Times New Roman"/>
          <w:b/>
          <w:kern w:val="0"/>
          <w:szCs w:val="21"/>
        </w:rPr>
        <w:t>Figure S</w:t>
      </w:r>
      <w:r w:rsidR="00423167">
        <w:rPr>
          <w:rFonts w:ascii="Times New Roman" w:eastAsia="宋体" w:hAnsi="Times New Roman" w:cs="Times New Roman" w:hint="eastAsia"/>
          <w:b/>
          <w:kern w:val="0"/>
          <w:szCs w:val="21"/>
        </w:rPr>
        <w:t>4</w:t>
      </w:r>
      <w:r w:rsidRPr="002D2D87">
        <w:rPr>
          <w:rFonts w:ascii="Times New Roman" w:eastAsia="宋体" w:hAnsi="Times New Roman" w:cs="Times New Roman"/>
          <w:b/>
          <w:kern w:val="0"/>
          <w:szCs w:val="21"/>
        </w:rPr>
        <w:t xml:space="preserve">. </w:t>
      </w:r>
      <w:r w:rsidRPr="002D2D87">
        <w:rPr>
          <w:rFonts w:ascii="Times New Roman" w:hAnsi="Times New Roman" w:cs="Times New Roman"/>
          <w:szCs w:val="21"/>
        </w:rPr>
        <w:t>The distribution of Se</w:t>
      </w:r>
      <w:r w:rsidRPr="002D2D87">
        <w:rPr>
          <w:rFonts w:ascii="Times New Roman" w:hAnsi="Times New Roman" w:cs="Times New Roman"/>
          <w:szCs w:val="21"/>
          <w:vertAlign w:val="superscript"/>
        </w:rPr>
        <w:t>4+</w:t>
      </w:r>
      <w:r w:rsidRPr="002D2D87">
        <w:rPr>
          <w:rFonts w:ascii="Times New Roman" w:hAnsi="Times New Roman" w:cs="Times New Roman"/>
          <w:szCs w:val="21"/>
        </w:rPr>
        <w:t xml:space="preserve"> specialty as a function of pH was investigated with an initial concentration of [Se</w:t>
      </w:r>
      <w:r w:rsidRPr="002D2D87">
        <w:rPr>
          <w:rFonts w:ascii="Times New Roman" w:hAnsi="Times New Roman" w:cs="Times New Roman"/>
          <w:szCs w:val="21"/>
          <w:vertAlign w:val="superscript"/>
        </w:rPr>
        <w:t>4+</w:t>
      </w:r>
      <w:r w:rsidRPr="002D2D87">
        <w:rPr>
          <w:rFonts w:ascii="Times New Roman" w:hAnsi="Times New Roman" w:cs="Times New Roman"/>
          <w:szCs w:val="21"/>
        </w:rPr>
        <w:t>] = 1</w:t>
      </w:r>
      <w:r w:rsidR="00204B0D" w:rsidRPr="002D2D87">
        <w:rPr>
          <w:rFonts w:ascii="Times New Roman" w:eastAsia="宋体" w:hAnsi="Times New Roman" w:cs="Times New Roman"/>
          <w:kern w:val="0"/>
          <w:szCs w:val="21"/>
        </w:rPr>
        <w:t>×</w:t>
      </w:r>
      <w:r w:rsidRPr="002D2D87">
        <w:rPr>
          <w:rFonts w:ascii="Times New Roman" w:hAnsi="Times New Roman" w:cs="Times New Roman"/>
          <w:szCs w:val="21"/>
        </w:rPr>
        <w:t>10</w:t>
      </w:r>
      <w:r w:rsidRPr="002D2D87">
        <w:rPr>
          <w:rFonts w:ascii="Times New Roman" w:hAnsi="Times New Roman" w:cs="Times New Roman"/>
          <w:szCs w:val="21"/>
          <w:vertAlign w:val="superscript"/>
        </w:rPr>
        <w:t>-4</w:t>
      </w:r>
      <w:r w:rsidRPr="002D2D87">
        <w:rPr>
          <w:rFonts w:ascii="Times New Roman" w:hAnsi="Times New Roman" w:cs="Times New Roman"/>
          <w:szCs w:val="21"/>
        </w:rPr>
        <w:t xml:space="preserve"> M and a pe of 4. Thermodynamic data for Se from OECD/NEA (2005) were utilized in calculations conducted using PHREEQC. Various reduction products of Se</w:t>
      </w:r>
      <w:r w:rsidRPr="002D2D87">
        <w:rPr>
          <w:rFonts w:ascii="Times New Roman" w:hAnsi="Times New Roman" w:cs="Times New Roman"/>
          <w:szCs w:val="21"/>
          <w:vertAlign w:val="superscript"/>
        </w:rPr>
        <w:t>4+</w:t>
      </w:r>
      <w:r w:rsidRPr="002D2D87">
        <w:rPr>
          <w:rFonts w:ascii="Times New Roman" w:hAnsi="Times New Roman" w:cs="Times New Roman"/>
          <w:szCs w:val="21"/>
        </w:rPr>
        <w:t xml:space="preserve"> were taken into account, including Se</w:t>
      </w:r>
      <w:r w:rsidRPr="002D2D87">
        <w:rPr>
          <w:rFonts w:ascii="Times New Roman" w:hAnsi="Times New Roman" w:cs="Times New Roman"/>
          <w:szCs w:val="21"/>
          <w:vertAlign w:val="superscript"/>
        </w:rPr>
        <w:t>0</w:t>
      </w:r>
      <w:r w:rsidRPr="002D2D87">
        <w:rPr>
          <w:rFonts w:ascii="Times New Roman" w:hAnsi="Times New Roman" w:cs="Times New Roman"/>
          <w:szCs w:val="21"/>
        </w:rPr>
        <w:t xml:space="preserve">, </w:t>
      </w:r>
      <w:proofErr w:type="spellStart"/>
      <w:r w:rsidRPr="002D2D87">
        <w:rPr>
          <w:rFonts w:ascii="Times New Roman" w:hAnsi="Times New Roman" w:cs="Times New Roman"/>
          <w:szCs w:val="21"/>
        </w:rPr>
        <w:t>FeSe</w:t>
      </w:r>
      <w:proofErr w:type="spellEnd"/>
      <w:r w:rsidRPr="002D2D87">
        <w:rPr>
          <w:rFonts w:ascii="Times New Roman" w:hAnsi="Times New Roman" w:cs="Times New Roman"/>
          <w:szCs w:val="21"/>
        </w:rPr>
        <w:t>, FeSe</w:t>
      </w:r>
      <w:r w:rsidRPr="002D2D87">
        <w:rPr>
          <w:rFonts w:ascii="Times New Roman" w:hAnsi="Times New Roman" w:cs="Times New Roman"/>
          <w:szCs w:val="21"/>
          <w:vertAlign w:val="subscript"/>
        </w:rPr>
        <w:t>2</w:t>
      </w:r>
      <w:r w:rsidRPr="002D2D87">
        <w:rPr>
          <w:rFonts w:ascii="Times New Roman" w:hAnsi="Times New Roman" w:cs="Times New Roman"/>
          <w:szCs w:val="21"/>
        </w:rPr>
        <w:t>, SeO</w:t>
      </w:r>
      <w:r w:rsidRPr="002D2D87">
        <w:rPr>
          <w:rFonts w:ascii="Times New Roman" w:hAnsi="Times New Roman" w:cs="Times New Roman"/>
          <w:szCs w:val="21"/>
          <w:vertAlign w:val="subscript"/>
        </w:rPr>
        <w:t>2</w:t>
      </w:r>
      <w:r w:rsidRPr="002D2D87">
        <w:rPr>
          <w:rFonts w:ascii="Times New Roman" w:hAnsi="Times New Roman" w:cs="Times New Roman"/>
          <w:szCs w:val="21"/>
        </w:rPr>
        <w:t>, Fe</w:t>
      </w:r>
      <w:r w:rsidRPr="002D2D87">
        <w:rPr>
          <w:rFonts w:ascii="Times New Roman" w:hAnsi="Times New Roman" w:cs="Times New Roman"/>
          <w:szCs w:val="21"/>
          <w:vertAlign w:val="subscript"/>
        </w:rPr>
        <w:t>2</w:t>
      </w:r>
      <w:r w:rsidRPr="002D2D87">
        <w:rPr>
          <w:rFonts w:ascii="Times New Roman" w:hAnsi="Times New Roman" w:cs="Times New Roman"/>
          <w:szCs w:val="21"/>
        </w:rPr>
        <w:t>(SeO</w:t>
      </w:r>
      <w:r w:rsidRPr="002D2D87">
        <w:rPr>
          <w:rFonts w:ascii="Times New Roman" w:hAnsi="Times New Roman" w:cs="Times New Roman"/>
          <w:szCs w:val="21"/>
          <w:vertAlign w:val="subscript"/>
        </w:rPr>
        <w:t>3</w:t>
      </w:r>
      <w:r w:rsidRPr="002D2D87">
        <w:rPr>
          <w:rFonts w:ascii="Times New Roman" w:hAnsi="Times New Roman" w:cs="Times New Roman"/>
          <w:szCs w:val="21"/>
        </w:rPr>
        <w:t>)</w:t>
      </w:r>
      <w:r w:rsidRPr="002D2D87">
        <w:rPr>
          <w:rFonts w:ascii="Times New Roman" w:hAnsi="Times New Roman" w:cs="Times New Roman"/>
          <w:szCs w:val="21"/>
          <w:vertAlign w:val="subscript"/>
        </w:rPr>
        <w:t>3</w:t>
      </w:r>
      <w:r w:rsidRPr="002D2D87">
        <w:rPr>
          <w:rFonts w:ascii="Times New Roman" w:hAnsi="Times New Roman" w:cs="Times New Roman"/>
          <w:szCs w:val="21"/>
        </w:rPr>
        <w:t>, and Fe</w:t>
      </w:r>
      <w:r w:rsidRPr="002D2D87">
        <w:rPr>
          <w:rFonts w:ascii="Times New Roman" w:hAnsi="Times New Roman" w:cs="Times New Roman"/>
          <w:szCs w:val="21"/>
          <w:vertAlign w:val="subscript"/>
        </w:rPr>
        <w:t>2</w:t>
      </w:r>
      <w:r w:rsidRPr="002D2D87">
        <w:rPr>
          <w:rFonts w:ascii="Times New Roman" w:hAnsi="Times New Roman" w:cs="Times New Roman"/>
          <w:szCs w:val="21"/>
        </w:rPr>
        <w:t>(OH)</w:t>
      </w:r>
      <w:r w:rsidRPr="002D2D87">
        <w:rPr>
          <w:rFonts w:ascii="Times New Roman" w:hAnsi="Times New Roman" w:cs="Times New Roman"/>
          <w:szCs w:val="21"/>
          <w:vertAlign w:val="subscript"/>
        </w:rPr>
        <w:t>4</w:t>
      </w:r>
      <w:r w:rsidRPr="002D2D87">
        <w:rPr>
          <w:rFonts w:ascii="Times New Roman" w:hAnsi="Times New Roman" w:cs="Times New Roman"/>
          <w:szCs w:val="21"/>
        </w:rPr>
        <w:t>SeO</w:t>
      </w:r>
      <w:r w:rsidRPr="002D2D87">
        <w:rPr>
          <w:rFonts w:ascii="Times New Roman" w:hAnsi="Times New Roman" w:cs="Times New Roman"/>
          <w:szCs w:val="21"/>
          <w:vertAlign w:val="subscript"/>
        </w:rPr>
        <w:t>3</w:t>
      </w:r>
      <w:r w:rsidRPr="002D2D87">
        <w:rPr>
          <w:rFonts w:ascii="Times New Roman" w:hAnsi="Times New Roman" w:cs="Times New Roman"/>
          <w:szCs w:val="21"/>
        </w:rPr>
        <w:t>, alongside potential oxidation products of Fe</w:t>
      </w:r>
      <w:r w:rsidRPr="002D2D87">
        <w:rPr>
          <w:rFonts w:ascii="Times New Roman" w:hAnsi="Times New Roman" w:cs="Times New Roman"/>
          <w:szCs w:val="21"/>
          <w:vertAlign w:val="superscript"/>
        </w:rPr>
        <w:t>2+</w:t>
      </w:r>
      <w:r w:rsidRPr="002D2D87">
        <w:rPr>
          <w:rFonts w:ascii="Times New Roman" w:hAnsi="Times New Roman" w:cs="Times New Roman"/>
          <w:szCs w:val="21"/>
        </w:rPr>
        <w:t xml:space="preserve"> like Fe(OH)</w:t>
      </w:r>
      <w:r w:rsidRPr="002D2D87">
        <w:rPr>
          <w:rFonts w:ascii="Times New Roman" w:hAnsi="Times New Roman" w:cs="Times New Roman"/>
          <w:szCs w:val="21"/>
          <w:vertAlign w:val="subscript"/>
        </w:rPr>
        <w:t>3</w:t>
      </w:r>
      <w:r w:rsidRPr="002D2D87">
        <w:rPr>
          <w:rFonts w:ascii="Times New Roman" w:hAnsi="Times New Roman" w:cs="Times New Roman"/>
          <w:szCs w:val="21"/>
        </w:rPr>
        <w:t>(a), Fe</w:t>
      </w:r>
      <w:r w:rsidRPr="002D2D87">
        <w:rPr>
          <w:rFonts w:ascii="Times New Roman" w:hAnsi="Times New Roman" w:cs="Times New Roman"/>
          <w:szCs w:val="21"/>
          <w:vertAlign w:val="subscript"/>
        </w:rPr>
        <w:t>3</w:t>
      </w:r>
      <w:r w:rsidRPr="002D2D87">
        <w:rPr>
          <w:rFonts w:ascii="Times New Roman" w:hAnsi="Times New Roman" w:cs="Times New Roman"/>
          <w:szCs w:val="21"/>
        </w:rPr>
        <w:t>(OH)</w:t>
      </w:r>
      <w:r w:rsidRPr="002D2D87">
        <w:rPr>
          <w:rFonts w:ascii="Times New Roman" w:hAnsi="Times New Roman" w:cs="Times New Roman"/>
          <w:szCs w:val="21"/>
          <w:vertAlign w:val="subscript"/>
        </w:rPr>
        <w:t>8</w:t>
      </w:r>
      <w:r w:rsidRPr="002D2D87">
        <w:rPr>
          <w:rFonts w:ascii="Times New Roman" w:hAnsi="Times New Roman" w:cs="Times New Roman"/>
          <w:szCs w:val="21"/>
        </w:rPr>
        <w:t>, Fe(OH)2, Fe(OH)</w:t>
      </w:r>
      <w:r w:rsidRPr="002D2D87">
        <w:rPr>
          <w:rFonts w:ascii="Times New Roman" w:hAnsi="Times New Roman" w:cs="Times New Roman"/>
          <w:szCs w:val="21"/>
          <w:vertAlign w:val="subscript"/>
        </w:rPr>
        <w:t>2.7</w:t>
      </w:r>
      <w:r w:rsidRPr="002D2D87">
        <w:rPr>
          <w:rFonts w:ascii="Times New Roman" w:hAnsi="Times New Roman" w:cs="Times New Roman"/>
          <w:szCs w:val="21"/>
        </w:rPr>
        <w:t>Cl</w:t>
      </w:r>
      <w:r w:rsidRPr="002D2D87">
        <w:rPr>
          <w:rFonts w:ascii="Times New Roman" w:hAnsi="Times New Roman" w:cs="Times New Roman"/>
          <w:szCs w:val="21"/>
          <w:vertAlign w:val="subscript"/>
        </w:rPr>
        <w:t>.3</w:t>
      </w:r>
      <w:r w:rsidRPr="002D2D87">
        <w:rPr>
          <w:rFonts w:ascii="Times New Roman" w:hAnsi="Times New Roman" w:cs="Times New Roman"/>
          <w:szCs w:val="21"/>
        </w:rPr>
        <w:t>, Ferrihydrite, Magnetite, and Hematite.</w:t>
      </w:r>
    </w:p>
    <w:p w:rsidR="00423167" w:rsidRPr="002D2D87" w:rsidRDefault="00423167" w:rsidP="00423167">
      <w:pPr>
        <w:spacing w:line="720" w:lineRule="auto"/>
        <w:jc w:val="center"/>
        <w:rPr>
          <w:rFonts w:ascii="Times New Roman" w:eastAsia="宋体" w:hAnsi="Times New Roman" w:cs="Times New Roman"/>
          <w:kern w:val="0"/>
          <w:szCs w:val="21"/>
        </w:rPr>
      </w:pPr>
      <w:r w:rsidRPr="002D2D87">
        <w:rPr>
          <w:rFonts w:ascii="Times New Roman" w:hAnsi="Times New Roman" w:cs="Times New Roman"/>
          <w:noProof/>
          <w:szCs w:val="21"/>
        </w:rPr>
        <w:drawing>
          <wp:inline distT="0" distB="0" distL="0" distR="0" wp14:anchorId="6336A2E9" wp14:editId="4214A96C">
            <wp:extent cx="3705727" cy="3052583"/>
            <wp:effectExtent l="0" t="0" r="3175" b="0"/>
            <wp:docPr id="1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113" cy="3061962"/>
                    </a:xfrm>
                    <a:prstGeom prst="rect">
                      <a:avLst/>
                    </a:prstGeom>
                    <a:noFill/>
                    <a:ln>
                      <a:noFill/>
                    </a:ln>
                  </pic:spPr>
                </pic:pic>
              </a:graphicData>
            </a:graphic>
          </wp:inline>
        </w:drawing>
      </w:r>
    </w:p>
    <w:p w:rsidR="00423167" w:rsidRPr="002D2D87" w:rsidRDefault="00423167" w:rsidP="00423167">
      <w:pPr>
        <w:spacing w:after="200"/>
        <w:rPr>
          <w:rFonts w:ascii="Times New Roman" w:eastAsia="宋体" w:hAnsi="Times New Roman" w:cs="Times New Roman"/>
          <w:kern w:val="0"/>
          <w:szCs w:val="21"/>
        </w:rPr>
      </w:pPr>
      <w:r w:rsidRPr="002D2D87">
        <w:rPr>
          <w:rFonts w:ascii="Times New Roman" w:eastAsia="宋体" w:hAnsi="Times New Roman" w:cs="Times New Roman"/>
          <w:b/>
          <w:kern w:val="0"/>
          <w:szCs w:val="21"/>
        </w:rPr>
        <w:t>Figure S</w:t>
      </w:r>
      <w:r>
        <w:rPr>
          <w:rFonts w:ascii="Times New Roman" w:eastAsia="宋体" w:hAnsi="Times New Roman" w:cs="Times New Roman" w:hint="eastAsia"/>
          <w:b/>
          <w:kern w:val="0"/>
          <w:szCs w:val="21"/>
        </w:rPr>
        <w:t>5</w:t>
      </w:r>
      <w:r w:rsidRPr="002D2D87">
        <w:rPr>
          <w:rFonts w:ascii="Times New Roman" w:eastAsia="宋体" w:hAnsi="Times New Roman" w:cs="Times New Roman"/>
          <w:b/>
          <w:kern w:val="0"/>
          <w:szCs w:val="21"/>
        </w:rPr>
        <w:t xml:space="preserve">. </w:t>
      </w:r>
      <w:r w:rsidRPr="002D2D87">
        <w:rPr>
          <w:rFonts w:ascii="Times New Roman" w:eastAsia="宋体" w:hAnsi="Times New Roman" w:cs="Times New Roman"/>
          <w:kern w:val="0"/>
          <w:szCs w:val="21"/>
        </w:rPr>
        <w:t>The distribution of Se</w:t>
      </w:r>
      <w:r w:rsidRPr="002D2D87">
        <w:rPr>
          <w:rFonts w:ascii="Times New Roman" w:eastAsia="宋体" w:hAnsi="Times New Roman" w:cs="Times New Roman"/>
          <w:kern w:val="0"/>
          <w:szCs w:val="21"/>
          <w:vertAlign w:val="superscript"/>
        </w:rPr>
        <w:t>4+</w:t>
      </w:r>
      <w:r w:rsidRPr="002D2D87">
        <w:rPr>
          <w:rFonts w:ascii="Times New Roman" w:eastAsia="宋体" w:hAnsi="Times New Roman" w:cs="Times New Roman"/>
          <w:kern w:val="0"/>
          <w:szCs w:val="21"/>
        </w:rPr>
        <w:t xml:space="preserve"> speciation as a function of pH was investigated with an initial concentration of [Se</w:t>
      </w:r>
      <w:r w:rsidRPr="002D2D87">
        <w:rPr>
          <w:rFonts w:ascii="Times New Roman" w:eastAsia="宋体" w:hAnsi="Times New Roman" w:cs="Times New Roman"/>
          <w:kern w:val="0"/>
          <w:szCs w:val="21"/>
          <w:vertAlign w:val="superscript"/>
        </w:rPr>
        <w:t>4+</w:t>
      </w:r>
      <w:r w:rsidRPr="002D2D87">
        <w:rPr>
          <w:rFonts w:ascii="Times New Roman" w:eastAsia="宋体" w:hAnsi="Times New Roman" w:cs="Times New Roman"/>
          <w:kern w:val="0"/>
          <w:szCs w:val="21"/>
        </w:rPr>
        <w:t>] = 1</w:t>
      </w:r>
      <w:bookmarkStart w:id="22" w:name="OLE_LINK138"/>
      <w:bookmarkStart w:id="23" w:name="OLE_LINK139"/>
      <w:r w:rsidRPr="002D2D87">
        <w:rPr>
          <w:rFonts w:ascii="Times New Roman" w:eastAsia="宋体" w:hAnsi="Times New Roman" w:cs="Times New Roman"/>
          <w:kern w:val="0"/>
          <w:szCs w:val="21"/>
        </w:rPr>
        <w:t>×</w:t>
      </w:r>
      <w:bookmarkEnd w:id="22"/>
      <w:bookmarkEnd w:id="23"/>
      <w:r w:rsidRPr="002D2D87">
        <w:rPr>
          <w:rFonts w:ascii="Times New Roman" w:eastAsia="宋体" w:hAnsi="Times New Roman" w:cs="Times New Roman"/>
          <w:kern w:val="0"/>
          <w:szCs w:val="21"/>
        </w:rPr>
        <w:t>10</w:t>
      </w:r>
      <w:r w:rsidRPr="002D2D87">
        <w:rPr>
          <w:rFonts w:ascii="Times New Roman" w:eastAsia="宋体" w:hAnsi="Times New Roman" w:cs="Times New Roman"/>
          <w:kern w:val="0"/>
          <w:szCs w:val="21"/>
          <w:vertAlign w:val="superscript"/>
        </w:rPr>
        <w:t>-4</w:t>
      </w:r>
      <w:r w:rsidRPr="002D2D87">
        <w:rPr>
          <w:rFonts w:ascii="Times New Roman" w:eastAsia="宋体" w:hAnsi="Times New Roman" w:cs="Times New Roman"/>
          <w:kern w:val="0"/>
          <w:szCs w:val="21"/>
        </w:rPr>
        <w:t xml:space="preserve"> M and a set pe of 4. Thermodynamic data for Se from OECD/NEA (2005) was used for calculations conducted using PHREEQC.</w:t>
      </w:r>
    </w:p>
    <w:p w:rsidR="00423167" w:rsidRPr="00423167" w:rsidRDefault="00423167" w:rsidP="000A61F6">
      <w:pPr>
        <w:rPr>
          <w:rFonts w:ascii="Times New Roman" w:hAnsi="Times New Roman" w:cs="Times New Roman"/>
          <w:b/>
          <w:bCs/>
          <w:szCs w:val="21"/>
        </w:rPr>
        <w:sectPr w:rsidR="00423167" w:rsidRPr="00423167" w:rsidSect="007B3749">
          <w:headerReference w:type="default" r:id="rId18"/>
          <w:pgSz w:w="11907" w:h="16840" w:code="1"/>
          <w:pgMar w:top="1440" w:right="1797" w:bottom="1440" w:left="1797" w:header="851" w:footer="992" w:gutter="0"/>
          <w:lnNumType w:countBy="1" w:restart="continuous"/>
          <w:cols w:space="425"/>
          <w:docGrid w:type="lines" w:linePitch="312"/>
        </w:sectPr>
      </w:pPr>
    </w:p>
    <w:p w:rsidR="00CA1492" w:rsidRPr="002D2D87" w:rsidRDefault="00CA1492" w:rsidP="000A61F6">
      <w:pPr>
        <w:spacing w:afterLines="50" w:after="156"/>
        <w:rPr>
          <w:rFonts w:ascii="Times New Roman" w:hAnsi="Times New Roman" w:cs="Times New Roman"/>
          <w:szCs w:val="21"/>
        </w:rPr>
      </w:pPr>
      <w:r w:rsidRPr="002D2D87">
        <w:rPr>
          <w:rFonts w:ascii="Times New Roman" w:hAnsi="Times New Roman" w:cs="Times New Roman"/>
          <w:b/>
          <w:bCs/>
          <w:szCs w:val="21"/>
        </w:rPr>
        <w:lastRenderedPageBreak/>
        <w:t>Table S1.</w:t>
      </w:r>
      <w:r w:rsidRPr="002D2D87">
        <w:rPr>
          <w:rFonts w:ascii="Times New Roman" w:hAnsi="Times New Roman" w:cs="Times New Roman"/>
          <w:szCs w:val="21"/>
        </w:rPr>
        <w:t xml:space="preserve"> Standard Gibbs free energies of formation </w:t>
      </w:r>
      <w:bookmarkStart w:id="24" w:name="OLE_LINK140"/>
      <w:bookmarkStart w:id="25" w:name="OLE_LINK141"/>
      <w:r w:rsidRPr="002D2D87">
        <w:rPr>
          <w:rFonts w:ascii="Times New Roman" w:hAnsi="Times New Roman" w:cs="Times New Roman"/>
          <w:szCs w:val="21"/>
        </w:rPr>
        <w:t>Δ</w:t>
      </w:r>
      <w:r w:rsidRPr="002D2D87">
        <w:rPr>
          <w:rFonts w:ascii="Times New Roman" w:hAnsi="Times New Roman" w:cs="Times New Roman"/>
          <w:szCs w:val="21"/>
          <w:vertAlign w:val="subscript"/>
        </w:rPr>
        <w:t>f</w:t>
      </w:r>
      <w:r w:rsidRPr="002D2D87">
        <w:rPr>
          <w:rFonts w:ascii="Times New Roman" w:hAnsi="Times New Roman" w:cs="Times New Roman"/>
          <w:szCs w:val="21"/>
        </w:rPr>
        <w:t>G</w:t>
      </w:r>
      <w:r w:rsidRPr="002D2D87">
        <w:rPr>
          <w:rFonts w:ascii="Times New Roman" w:hAnsi="Times New Roman" w:cs="Times New Roman"/>
          <w:szCs w:val="21"/>
          <w:vertAlign w:val="superscript"/>
        </w:rPr>
        <w:t>0</w:t>
      </w:r>
      <w:bookmarkEnd w:id="24"/>
      <w:bookmarkEnd w:id="25"/>
      <w:r w:rsidRPr="002D2D87">
        <w:rPr>
          <w:rFonts w:ascii="Times New Roman" w:hAnsi="Times New Roman" w:cs="Times New Roman"/>
          <w:szCs w:val="21"/>
        </w:rPr>
        <w:t xml:space="preserve"> (kJ</w:t>
      </w:r>
      <w:r w:rsidR="00204B0D">
        <w:rPr>
          <w:rFonts w:ascii="Times New Roman" w:hAnsi="Times New Roman" w:cs="Times New Roman" w:hint="eastAsia"/>
          <w:szCs w:val="21"/>
        </w:rPr>
        <w:t>·</w:t>
      </w:r>
      <w:r w:rsidRPr="002D2D87">
        <w:rPr>
          <w:rFonts w:ascii="Times New Roman" w:hAnsi="Times New Roman" w:cs="Times New Roman"/>
          <w:szCs w:val="21"/>
        </w:rPr>
        <w:t>mol</w:t>
      </w:r>
      <w:r w:rsidRPr="002D2D87">
        <w:rPr>
          <w:rFonts w:ascii="Times New Roman" w:hAnsi="Times New Roman" w:cs="Times New Roman"/>
          <w:szCs w:val="21"/>
          <w:vertAlign w:val="superscript"/>
        </w:rPr>
        <w:t>-1</w:t>
      </w:r>
      <w:r w:rsidRPr="002D2D87">
        <w:rPr>
          <w:rFonts w:ascii="Times New Roman" w:hAnsi="Times New Roman" w:cs="Times New Roman"/>
          <w:szCs w:val="21"/>
        </w:rPr>
        <w:t>) used for thermodynamic calculations.</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041"/>
        <w:gridCol w:w="1205"/>
        <w:gridCol w:w="1215"/>
        <w:gridCol w:w="1212"/>
        <w:gridCol w:w="1337"/>
        <w:gridCol w:w="1089"/>
        <w:gridCol w:w="1214"/>
      </w:tblGrid>
      <w:tr w:rsidR="00CA1492" w:rsidRPr="002D2D87" w:rsidTr="00020063">
        <w:trPr>
          <w:trHeight w:hRule="exact" w:val="442"/>
        </w:trPr>
        <w:tc>
          <w:tcPr>
            <w:tcW w:w="626" w:type="pct"/>
            <w:tcBorders>
              <w:top w:val="single" w:sz="12" w:space="0" w:color="auto"/>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Species</w:t>
            </w:r>
          </w:p>
        </w:tc>
        <w:tc>
          <w:tcPr>
            <w:tcW w:w="725" w:type="pct"/>
            <w:tcBorders>
              <w:top w:val="single" w:sz="12" w:space="0" w:color="auto"/>
              <w:left w:val="nil"/>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H</w:t>
            </w:r>
            <w:r w:rsidRPr="002D2D87">
              <w:rPr>
                <w:rFonts w:ascii="Times New Roman" w:hAnsi="Times New Roman" w:cs="Times New Roman"/>
                <w:szCs w:val="21"/>
                <w:vertAlign w:val="subscript"/>
              </w:rPr>
              <w:t>2</w:t>
            </w:r>
            <w:r w:rsidRPr="002D2D87">
              <w:rPr>
                <w:rFonts w:ascii="Times New Roman" w:hAnsi="Times New Roman" w:cs="Times New Roman"/>
                <w:szCs w:val="21"/>
              </w:rPr>
              <w:t>O(l)</w:t>
            </w:r>
          </w:p>
        </w:tc>
        <w:tc>
          <w:tcPr>
            <w:tcW w:w="731" w:type="pct"/>
            <w:tcBorders>
              <w:top w:val="single" w:sz="12" w:space="0" w:color="auto"/>
              <w:left w:val="nil"/>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Fe</w:t>
            </w:r>
            <w:r w:rsidRPr="002D2D87">
              <w:rPr>
                <w:rFonts w:ascii="Times New Roman" w:hAnsi="Times New Roman" w:cs="Times New Roman"/>
                <w:szCs w:val="21"/>
                <w:vertAlign w:val="superscript"/>
              </w:rPr>
              <w:t>3+</w:t>
            </w:r>
          </w:p>
        </w:tc>
        <w:tc>
          <w:tcPr>
            <w:tcW w:w="729" w:type="pct"/>
            <w:tcBorders>
              <w:top w:val="single" w:sz="12" w:space="0" w:color="auto"/>
              <w:left w:val="nil"/>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Fe</w:t>
            </w:r>
            <w:r w:rsidRPr="002D2D87">
              <w:rPr>
                <w:rFonts w:ascii="Times New Roman" w:hAnsi="Times New Roman" w:cs="Times New Roman"/>
                <w:szCs w:val="21"/>
                <w:vertAlign w:val="subscript"/>
              </w:rPr>
              <w:t>2</w:t>
            </w:r>
            <w:r w:rsidRPr="002D2D87">
              <w:rPr>
                <w:rFonts w:ascii="Times New Roman" w:hAnsi="Times New Roman" w:cs="Times New Roman"/>
                <w:szCs w:val="21"/>
              </w:rPr>
              <w:t>O</w:t>
            </w:r>
            <w:r w:rsidRPr="002D2D87">
              <w:rPr>
                <w:rFonts w:ascii="Times New Roman" w:hAnsi="Times New Roman" w:cs="Times New Roman"/>
                <w:szCs w:val="21"/>
                <w:vertAlign w:val="subscript"/>
              </w:rPr>
              <w:t>3</w:t>
            </w:r>
          </w:p>
        </w:tc>
        <w:tc>
          <w:tcPr>
            <w:tcW w:w="804" w:type="pct"/>
            <w:tcBorders>
              <w:top w:val="single" w:sz="12" w:space="0" w:color="auto"/>
              <w:left w:val="nil"/>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HSeO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w:t>
            </w:r>
          </w:p>
        </w:tc>
        <w:tc>
          <w:tcPr>
            <w:tcW w:w="655" w:type="pct"/>
            <w:tcBorders>
              <w:top w:val="single" w:sz="12" w:space="0" w:color="auto"/>
              <w:left w:val="nil"/>
              <w:bottom w:val="single" w:sz="12" w:space="0" w:color="auto"/>
              <w:right w:val="nil"/>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SeO</w:t>
            </w:r>
            <w:r w:rsidRPr="002D2D87">
              <w:rPr>
                <w:rFonts w:ascii="Times New Roman" w:hAnsi="Times New Roman" w:cs="Times New Roman"/>
                <w:szCs w:val="21"/>
                <w:vertAlign w:val="subscript"/>
              </w:rPr>
              <w:t>3</w:t>
            </w:r>
            <w:r w:rsidRPr="002D2D87">
              <w:rPr>
                <w:rFonts w:ascii="Times New Roman" w:hAnsi="Times New Roman" w:cs="Times New Roman"/>
                <w:szCs w:val="21"/>
                <w:vertAlign w:val="superscript"/>
              </w:rPr>
              <w:t>2-</w:t>
            </w:r>
          </w:p>
        </w:tc>
        <w:tc>
          <w:tcPr>
            <w:tcW w:w="730" w:type="pct"/>
            <w:tcBorders>
              <w:top w:val="single" w:sz="12" w:space="0" w:color="auto"/>
              <w:left w:val="nil"/>
              <w:bottom w:val="single" w:sz="12" w:space="0" w:color="auto"/>
            </w:tcBorders>
            <w:shd w:val="clear" w:color="auto" w:fill="D9D9D9"/>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Se(0)</w:t>
            </w:r>
          </w:p>
        </w:tc>
      </w:tr>
      <w:tr w:rsidR="00CA1492" w:rsidRPr="002D2D87" w:rsidTr="00020063">
        <w:trPr>
          <w:trHeight w:hRule="exact" w:val="442"/>
        </w:trPr>
        <w:tc>
          <w:tcPr>
            <w:tcW w:w="626" w:type="pct"/>
            <w:tcBorders>
              <w:top w:val="single" w:sz="12" w:space="0" w:color="auto"/>
              <w:bottom w:val="single" w:sz="12" w:space="0" w:color="auto"/>
              <w:right w:val="nil"/>
            </w:tcBorders>
            <w:shd w:val="clear" w:color="auto" w:fill="auto"/>
            <w:tcMar>
              <w:top w:w="60" w:type="dxa"/>
            </w:tcMar>
            <w:vAlign w:val="center"/>
          </w:tcPr>
          <w:p w:rsidR="00CA1492" w:rsidRPr="002D2D87" w:rsidRDefault="00204B0D" w:rsidP="00221B05">
            <w:pPr>
              <w:jc w:val="center"/>
              <w:rPr>
                <w:rFonts w:ascii="Times New Roman" w:hAnsi="Times New Roman" w:cs="Times New Roman"/>
                <w:szCs w:val="21"/>
              </w:rPr>
            </w:pPr>
            <w:r w:rsidRPr="002D2D87">
              <w:rPr>
                <w:rFonts w:ascii="Times New Roman" w:hAnsi="Times New Roman" w:cs="Times New Roman"/>
                <w:szCs w:val="21"/>
              </w:rPr>
              <w:t>Δ</w:t>
            </w:r>
            <w:r w:rsidRPr="002D2D87">
              <w:rPr>
                <w:rFonts w:ascii="Times New Roman" w:hAnsi="Times New Roman" w:cs="Times New Roman"/>
                <w:szCs w:val="21"/>
                <w:vertAlign w:val="subscript"/>
              </w:rPr>
              <w:t>f</w:t>
            </w:r>
            <w:r w:rsidRPr="002D2D87">
              <w:rPr>
                <w:rFonts w:ascii="Times New Roman" w:hAnsi="Times New Roman" w:cs="Times New Roman"/>
                <w:szCs w:val="21"/>
              </w:rPr>
              <w:t>G</w:t>
            </w:r>
            <w:r w:rsidRPr="002D2D87">
              <w:rPr>
                <w:rFonts w:ascii="Times New Roman" w:hAnsi="Times New Roman" w:cs="Times New Roman"/>
                <w:szCs w:val="21"/>
                <w:vertAlign w:val="superscript"/>
              </w:rPr>
              <w:t>0</w:t>
            </w:r>
          </w:p>
        </w:tc>
        <w:tc>
          <w:tcPr>
            <w:tcW w:w="725" w:type="pct"/>
            <w:tcBorders>
              <w:top w:val="single" w:sz="12" w:space="0" w:color="auto"/>
              <w:left w:val="nil"/>
              <w:bottom w:val="single" w:sz="12" w:space="0" w:color="auto"/>
              <w:right w:val="nil"/>
            </w:tcBorders>
            <w:shd w:val="clear" w:color="auto" w:fill="auto"/>
            <w:tcMar>
              <w:top w:w="60" w:type="dxa"/>
            </w:tcMar>
            <w:vAlign w:val="center"/>
          </w:tcPr>
          <w:p w:rsidR="00CA1492" w:rsidRPr="002D2D87" w:rsidRDefault="00CA1492" w:rsidP="00221B05">
            <w:pPr>
              <w:jc w:val="center"/>
              <w:rPr>
                <w:rFonts w:ascii="Times New Roman" w:hAnsi="Times New Roman" w:cs="Times New Roman"/>
                <w:bCs/>
                <w:szCs w:val="21"/>
              </w:rPr>
            </w:pPr>
            <w:r w:rsidRPr="002D2D87">
              <w:rPr>
                <w:rFonts w:ascii="Times New Roman" w:hAnsi="Times New Roman" w:cs="Times New Roman"/>
                <w:bCs/>
                <w:szCs w:val="21"/>
              </w:rPr>
              <w:t>-237.14</w:t>
            </w:r>
            <w:r w:rsidRPr="002D2D87">
              <w:rPr>
                <w:rFonts w:ascii="Times New Roman" w:hAnsi="Times New Roman" w:cs="Times New Roman"/>
                <w:bCs/>
                <w:noProof/>
                <w:szCs w:val="21"/>
              </w:rPr>
              <w:t xml:space="preserve"> [1]</w:t>
            </w:r>
            <w:r w:rsidR="00020063" w:rsidRPr="00020063">
              <w:rPr>
                <w:rFonts w:ascii="Times New Roman" w:hAnsi="Times New Roman" w:cs="Times New Roman"/>
                <w:bCs/>
                <w:noProof/>
                <w:szCs w:val="21"/>
                <w:vertAlign w:val="superscript"/>
              </w:rPr>
              <w:t>*</w:t>
            </w:r>
          </w:p>
        </w:tc>
        <w:tc>
          <w:tcPr>
            <w:tcW w:w="731" w:type="pct"/>
            <w:tcBorders>
              <w:top w:val="single" w:sz="12" w:space="0" w:color="auto"/>
              <w:left w:val="nil"/>
              <w:bottom w:val="single" w:sz="12" w:space="0" w:color="auto"/>
              <w:right w:val="nil"/>
            </w:tcBorders>
            <w:shd w:val="clear" w:color="auto" w:fill="auto"/>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-16.28</w:t>
            </w:r>
            <w:r w:rsidRPr="002D2D87">
              <w:rPr>
                <w:rFonts w:ascii="Times New Roman" w:hAnsi="Times New Roman" w:cs="Times New Roman"/>
                <w:bCs/>
                <w:noProof/>
                <w:szCs w:val="21"/>
              </w:rPr>
              <w:t xml:space="preserve"> [1]</w:t>
            </w:r>
            <w:r w:rsidR="00020063" w:rsidRPr="00020063">
              <w:rPr>
                <w:rFonts w:ascii="Times New Roman" w:hAnsi="Times New Roman" w:cs="Times New Roman"/>
                <w:bCs/>
                <w:noProof/>
                <w:szCs w:val="21"/>
                <w:vertAlign w:val="superscript"/>
              </w:rPr>
              <w:t>*</w:t>
            </w:r>
          </w:p>
        </w:tc>
        <w:tc>
          <w:tcPr>
            <w:tcW w:w="729" w:type="pct"/>
            <w:tcBorders>
              <w:top w:val="single" w:sz="12" w:space="0" w:color="auto"/>
              <w:left w:val="nil"/>
              <w:bottom w:val="single" w:sz="12" w:space="0" w:color="auto"/>
              <w:right w:val="nil"/>
            </w:tcBorders>
            <w:shd w:val="clear" w:color="auto" w:fill="auto"/>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-742.2</w:t>
            </w:r>
            <w:r w:rsidRPr="002D2D87">
              <w:rPr>
                <w:rFonts w:ascii="Times New Roman" w:hAnsi="Times New Roman" w:cs="Times New Roman"/>
                <w:bCs/>
                <w:noProof/>
                <w:szCs w:val="21"/>
              </w:rPr>
              <w:t xml:space="preserve"> [1]</w:t>
            </w:r>
            <w:r w:rsidR="00020063" w:rsidRPr="00020063">
              <w:rPr>
                <w:rFonts w:ascii="Times New Roman" w:hAnsi="Times New Roman" w:cs="Times New Roman"/>
                <w:bCs/>
                <w:noProof/>
                <w:szCs w:val="21"/>
                <w:vertAlign w:val="superscript"/>
              </w:rPr>
              <w:t>*</w:t>
            </w:r>
          </w:p>
        </w:tc>
        <w:tc>
          <w:tcPr>
            <w:tcW w:w="804" w:type="pct"/>
            <w:tcBorders>
              <w:top w:val="single" w:sz="12" w:space="0" w:color="auto"/>
              <w:left w:val="nil"/>
              <w:bottom w:val="single" w:sz="12" w:space="0" w:color="auto"/>
              <w:right w:val="nil"/>
            </w:tcBorders>
            <w:shd w:val="clear" w:color="auto" w:fill="auto"/>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-410.11</w:t>
            </w:r>
            <w:r w:rsidRPr="002D2D87">
              <w:rPr>
                <w:rFonts w:ascii="Times New Roman" w:hAnsi="Times New Roman" w:cs="Times New Roman"/>
                <w:noProof/>
                <w:szCs w:val="21"/>
              </w:rPr>
              <w:t xml:space="preserve"> [2]</w:t>
            </w:r>
            <w:r w:rsidR="00020063" w:rsidRPr="00020063">
              <w:rPr>
                <w:rFonts w:ascii="Times New Roman" w:hAnsi="Times New Roman" w:cs="Times New Roman"/>
                <w:bCs/>
                <w:noProof/>
                <w:szCs w:val="21"/>
                <w:vertAlign w:val="superscript"/>
              </w:rPr>
              <w:t>*</w:t>
            </w:r>
          </w:p>
        </w:tc>
        <w:tc>
          <w:tcPr>
            <w:tcW w:w="655" w:type="pct"/>
            <w:tcBorders>
              <w:top w:val="single" w:sz="12" w:space="0" w:color="auto"/>
              <w:left w:val="nil"/>
              <w:bottom w:val="single" w:sz="12" w:space="0" w:color="auto"/>
              <w:right w:val="nil"/>
            </w:tcBorders>
            <w:shd w:val="clear" w:color="auto" w:fill="auto"/>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-362.39</w:t>
            </w:r>
            <w:r w:rsidRPr="002D2D87">
              <w:rPr>
                <w:rFonts w:ascii="Times New Roman" w:hAnsi="Times New Roman" w:cs="Times New Roman"/>
                <w:noProof/>
                <w:szCs w:val="21"/>
              </w:rPr>
              <w:t xml:space="preserve"> [2]</w:t>
            </w:r>
            <w:r w:rsidR="00020063" w:rsidRPr="00020063">
              <w:rPr>
                <w:rFonts w:ascii="Times New Roman" w:hAnsi="Times New Roman" w:cs="Times New Roman"/>
                <w:bCs/>
                <w:noProof/>
                <w:szCs w:val="21"/>
                <w:vertAlign w:val="superscript"/>
              </w:rPr>
              <w:t>*</w:t>
            </w:r>
          </w:p>
        </w:tc>
        <w:tc>
          <w:tcPr>
            <w:tcW w:w="730" w:type="pct"/>
            <w:tcBorders>
              <w:top w:val="single" w:sz="12" w:space="0" w:color="auto"/>
              <w:left w:val="nil"/>
              <w:bottom w:val="single" w:sz="12" w:space="0" w:color="auto"/>
            </w:tcBorders>
            <w:shd w:val="clear" w:color="auto" w:fill="auto"/>
            <w:tcMar>
              <w:top w:w="60" w:type="dxa"/>
            </w:tcMar>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0</w:t>
            </w:r>
            <w:r w:rsidRPr="002D2D87">
              <w:rPr>
                <w:rFonts w:ascii="Times New Roman" w:hAnsi="Times New Roman" w:cs="Times New Roman"/>
                <w:noProof/>
                <w:szCs w:val="21"/>
              </w:rPr>
              <w:t xml:space="preserve"> [2]</w:t>
            </w:r>
            <w:r w:rsidR="00020063" w:rsidRPr="00020063">
              <w:rPr>
                <w:rFonts w:ascii="Times New Roman" w:hAnsi="Times New Roman" w:cs="Times New Roman"/>
                <w:bCs/>
                <w:noProof/>
                <w:szCs w:val="21"/>
                <w:vertAlign w:val="superscript"/>
              </w:rPr>
              <w:t>*</w:t>
            </w:r>
          </w:p>
        </w:tc>
      </w:tr>
    </w:tbl>
    <w:p w:rsidR="00020063" w:rsidRPr="00020063" w:rsidRDefault="00020063" w:rsidP="00020063">
      <w:pPr>
        <w:pStyle w:val="EndNoteBibliography"/>
        <w:rPr>
          <w:rFonts w:ascii="Times New Roman" w:hAnsi="Times New Roman" w:cs="Times New Roman"/>
          <w:iCs/>
          <w:sz w:val="21"/>
          <w:szCs w:val="21"/>
        </w:rPr>
      </w:pPr>
      <w:r w:rsidRPr="00020063">
        <w:rPr>
          <w:rFonts w:ascii="Times New Roman" w:hAnsi="Times New Roman" w:cs="Times New Roman"/>
          <w:iCs/>
          <w:sz w:val="21"/>
          <w:szCs w:val="21"/>
          <w:vertAlign w:val="superscript"/>
        </w:rPr>
        <w:t>*</w:t>
      </w:r>
      <w:r>
        <w:rPr>
          <w:rFonts w:ascii="Times New Roman" w:hAnsi="Times New Roman" w:cs="Times New Roman"/>
          <w:iCs/>
          <w:sz w:val="21"/>
          <w:szCs w:val="21"/>
        </w:rPr>
        <w:t>R</w:t>
      </w:r>
      <w:r w:rsidRPr="00020063">
        <w:rPr>
          <w:rFonts w:ascii="Times New Roman" w:hAnsi="Times New Roman" w:cs="Times New Roman"/>
          <w:iCs/>
          <w:sz w:val="21"/>
          <w:szCs w:val="21"/>
        </w:rPr>
        <w:t>eference</w:t>
      </w:r>
      <w:r>
        <w:rPr>
          <w:rFonts w:ascii="Times New Roman" w:hAnsi="Times New Roman" w:cs="Times New Roman"/>
          <w:iCs/>
          <w:sz w:val="21"/>
          <w:szCs w:val="21"/>
        </w:rPr>
        <w:t>s</w:t>
      </w:r>
    </w:p>
    <w:p w:rsidR="00020063" w:rsidRPr="002D2D87" w:rsidRDefault="00020063" w:rsidP="00020063">
      <w:pPr>
        <w:pStyle w:val="EndNoteBibliography"/>
        <w:numPr>
          <w:ilvl w:val="0"/>
          <w:numId w:val="11"/>
        </w:numPr>
        <w:rPr>
          <w:rFonts w:ascii="Times New Roman" w:hAnsi="Times New Roman" w:cs="Times New Roman"/>
          <w:iCs/>
          <w:sz w:val="21"/>
          <w:szCs w:val="21"/>
        </w:rPr>
      </w:pPr>
      <w:r w:rsidRPr="002D2D87">
        <w:rPr>
          <w:rFonts w:ascii="Times New Roman" w:hAnsi="Times New Roman" w:cs="Times New Roman"/>
          <w:iCs/>
          <w:sz w:val="21"/>
          <w:szCs w:val="21"/>
        </w:rPr>
        <w:t>J. Chivot, 2004. Thermodynamique des produits de corrosion. Sci. Tech. Ser. ANDRA, 34–35.</w:t>
      </w:r>
    </w:p>
    <w:p w:rsidR="00CA1492" w:rsidRPr="00623374" w:rsidRDefault="00020063" w:rsidP="003E498E">
      <w:pPr>
        <w:pStyle w:val="EndNoteBibliography"/>
        <w:numPr>
          <w:ilvl w:val="0"/>
          <w:numId w:val="11"/>
        </w:numPr>
        <w:rPr>
          <w:rFonts w:ascii="Times New Roman" w:hAnsi="Times New Roman" w:cs="Times New Roman"/>
          <w:iCs/>
          <w:sz w:val="21"/>
          <w:szCs w:val="21"/>
        </w:rPr>
      </w:pPr>
      <w:r w:rsidRPr="002D2D87">
        <w:rPr>
          <w:rFonts w:ascii="Times New Roman" w:hAnsi="Times New Roman" w:cs="Times New Roman"/>
          <w:iCs/>
          <w:sz w:val="21"/>
          <w:szCs w:val="21"/>
        </w:rPr>
        <w:t>Olin, Å., et al., Chemical Thermodynamics of Selenium. 2005: Chemical Thermodynamics of Selenium.</w:t>
      </w:r>
    </w:p>
    <w:p w:rsidR="00CA1492" w:rsidRPr="002D2D87" w:rsidRDefault="00CA1492" w:rsidP="000A61F6">
      <w:pPr>
        <w:spacing w:afterLines="50" w:after="156"/>
        <w:rPr>
          <w:rFonts w:ascii="Times New Roman" w:hAnsi="Times New Roman" w:cs="Times New Roman"/>
          <w:szCs w:val="21"/>
        </w:rPr>
      </w:pPr>
      <w:bookmarkStart w:id="26" w:name="OLE_LINK259"/>
      <w:bookmarkStart w:id="27" w:name="OLE_LINK260"/>
      <w:r w:rsidRPr="002D2D87">
        <w:rPr>
          <w:rFonts w:ascii="Times New Roman" w:hAnsi="Times New Roman" w:cs="Times New Roman"/>
          <w:b/>
          <w:bCs/>
          <w:szCs w:val="21"/>
        </w:rPr>
        <w:t>Table S</w:t>
      </w:r>
      <w:r w:rsidR="00423167">
        <w:rPr>
          <w:rFonts w:ascii="Times New Roman" w:hAnsi="Times New Roman" w:cs="Times New Roman" w:hint="eastAsia"/>
          <w:b/>
          <w:bCs/>
          <w:szCs w:val="21"/>
        </w:rPr>
        <w:t>2</w:t>
      </w:r>
      <w:r w:rsidRPr="002D2D87">
        <w:rPr>
          <w:rFonts w:ascii="Times New Roman" w:hAnsi="Times New Roman" w:cs="Times New Roman"/>
          <w:b/>
          <w:bCs/>
          <w:szCs w:val="21"/>
        </w:rPr>
        <w:t xml:space="preserve">. </w:t>
      </w:r>
      <w:bookmarkEnd w:id="26"/>
      <w:bookmarkEnd w:id="27"/>
      <w:r w:rsidRPr="002D2D87">
        <w:rPr>
          <w:rFonts w:ascii="Times New Roman" w:hAnsi="Times New Roman" w:cs="Times New Roman"/>
          <w:szCs w:val="21"/>
        </w:rPr>
        <w:t>The Se</w:t>
      </w:r>
      <w:r w:rsidRPr="002D2D87">
        <w:rPr>
          <w:rFonts w:ascii="Times New Roman" w:hAnsi="Times New Roman" w:cs="Times New Roman"/>
          <w:szCs w:val="21"/>
          <w:vertAlign w:val="subscript"/>
        </w:rPr>
        <w:t>3</w:t>
      </w:r>
      <w:r w:rsidRPr="002D2D87">
        <w:rPr>
          <w:rFonts w:ascii="Times New Roman" w:hAnsi="Times New Roman" w:cs="Times New Roman"/>
          <w:i/>
          <w:iCs/>
          <w:szCs w:val="21"/>
          <w:vertAlign w:val="subscript"/>
        </w:rPr>
        <w:t xml:space="preserve">d </w:t>
      </w:r>
      <w:r w:rsidRPr="002D2D87">
        <w:rPr>
          <w:rFonts w:ascii="Times New Roman" w:hAnsi="Times New Roman" w:cs="Times New Roman"/>
          <w:szCs w:val="21"/>
        </w:rPr>
        <w:t>XPS analysis results for the solid phase in heterogeneous (granite, 70 g/L) reactions at different time intervals are presented, including binding energy (eV) and peak area.</w:t>
      </w:r>
    </w:p>
    <w:tbl>
      <w:tblPr>
        <w:tblW w:w="0" w:type="auto"/>
        <w:jc w:val="center"/>
        <w:tblLook w:val="04A0" w:firstRow="1" w:lastRow="0" w:firstColumn="1" w:lastColumn="0" w:noHBand="0" w:noVBand="1"/>
      </w:tblPr>
      <w:tblGrid>
        <w:gridCol w:w="912"/>
        <w:gridCol w:w="793"/>
        <w:gridCol w:w="893"/>
        <w:gridCol w:w="759"/>
        <w:gridCol w:w="893"/>
        <w:gridCol w:w="759"/>
        <w:gridCol w:w="893"/>
        <w:gridCol w:w="759"/>
        <w:gridCol w:w="893"/>
        <w:gridCol w:w="759"/>
      </w:tblGrid>
      <w:tr w:rsidR="00CA1492" w:rsidRPr="002D2D87" w:rsidTr="00221B05">
        <w:trPr>
          <w:jc w:val="center"/>
        </w:trPr>
        <w:tc>
          <w:tcPr>
            <w:tcW w:w="940" w:type="dxa"/>
            <w:vMerge w:val="restart"/>
            <w:tcBorders>
              <w:top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Sample</w:t>
            </w:r>
          </w:p>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ID</w:t>
            </w:r>
          </w:p>
        </w:tc>
        <w:tc>
          <w:tcPr>
            <w:tcW w:w="816" w:type="dxa"/>
            <w:vMerge w:val="restart"/>
            <w:tcBorders>
              <w:top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time</w:t>
            </w:r>
          </w:p>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day(s)</w:t>
            </w:r>
          </w:p>
        </w:tc>
        <w:tc>
          <w:tcPr>
            <w:tcW w:w="1637" w:type="dxa"/>
            <w:gridSpan w:val="2"/>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Se</w:t>
            </w:r>
            <w:r w:rsidRPr="002D2D87">
              <w:rPr>
                <w:rFonts w:ascii="Times New Roman" w:hAnsi="Times New Roman" w:cs="Times New Roman"/>
                <w:szCs w:val="21"/>
                <w:vertAlign w:val="superscript"/>
              </w:rPr>
              <w:t>4+</w:t>
            </w:r>
          </w:p>
        </w:tc>
        <w:tc>
          <w:tcPr>
            <w:tcW w:w="1638" w:type="dxa"/>
            <w:gridSpan w:val="2"/>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Se</w:t>
            </w:r>
            <w:r w:rsidRPr="002D2D87">
              <w:rPr>
                <w:rFonts w:ascii="Times New Roman" w:hAnsi="Times New Roman" w:cs="Times New Roman"/>
                <w:szCs w:val="21"/>
                <w:vertAlign w:val="superscript"/>
              </w:rPr>
              <w:t>0</w:t>
            </w:r>
          </w:p>
        </w:tc>
        <w:tc>
          <w:tcPr>
            <w:tcW w:w="1637" w:type="dxa"/>
            <w:gridSpan w:val="2"/>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Fe</w:t>
            </w:r>
            <w:r w:rsidRPr="002D2D87">
              <w:rPr>
                <w:rFonts w:ascii="Times New Roman" w:hAnsi="Times New Roman" w:cs="Times New Roman"/>
                <w:szCs w:val="21"/>
                <w:vertAlign w:val="superscript"/>
              </w:rPr>
              <w:t>3+</w:t>
            </w:r>
          </w:p>
        </w:tc>
        <w:tc>
          <w:tcPr>
            <w:tcW w:w="1638" w:type="dxa"/>
            <w:gridSpan w:val="2"/>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Fe</w:t>
            </w:r>
            <w:r w:rsidRPr="002D2D87">
              <w:rPr>
                <w:rFonts w:ascii="Times New Roman" w:hAnsi="Times New Roman" w:cs="Times New Roman"/>
                <w:szCs w:val="21"/>
                <w:vertAlign w:val="superscript"/>
              </w:rPr>
              <w:t>2+</w:t>
            </w:r>
          </w:p>
        </w:tc>
      </w:tr>
      <w:tr w:rsidR="00CA1492" w:rsidRPr="002D2D87" w:rsidTr="00221B05">
        <w:trPr>
          <w:jc w:val="center"/>
        </w:trPr>
        <w:tc>
          <w:tcPr>
            <w:tcW w:w="940" w:type="dxa"/>
            <w:vMerge/>
            <w:tcBorders>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p>
        </w:tc>
        <w:tc>
          <w:tcPr>
            <w:tcW w:w="816" w:type="dxa"/>
            <w:vMerge/>
            <w:tcBorders>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p>
        </w:tc>
        <w:tc>
          <w:tcPr>
            <w:tcW w:w="818"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B.E./eV</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Area</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B.E./eV</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Area</w:t>
            </w:r>
          </w:p>
        </w:tc>
        <w:tc>
          <w:tcPr>
            <w:tcW w:w="818"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B.E./eV</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Area</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B.E./eV</w:t>
            </w:r>
          </w:p>
        </w:tc>
        <w:tc>
          <w:tcPr>
            <w:tcW w:w="819" w:type="dxa"/>
            <w:tcBorders>
              <w:top w:val="single" w:sz="12" w:space="0" w:color="auto"/>
              <w:bottom w:val="single" w:sz="12" w:space="0" w:color="auto"/>
            </w:tcBorders>
            <w:shd w:val="clear" w:color="auto" w:fill="D9D9D9"/>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Area</w:t>
            </w:r>
          </w:p>
        </w:tc>
      </w:tr>
      <w:tr w:rsidR="00CA1492" w:rsidRPr="002D2D87" w:rsidTr="00221B05">
        <w:trPr>
          <w:jc w:val="center"/>
        </w:trPr>
        <w:tc>
          <w:tcPr>
            <w:tcW w:w="940"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pH~6.4</w:t>
            </w:r>
          </w:p>
        </w:tc>
        <w:tc>
          <w:tcPr>
            <w:tcW w:w="816" w:type="dxa"/>
            <w:tcBorders>
              <w:top w:val="single" w:sz="12" w:space="0" w:color="auto"/>
            </w:tcBorders>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3</w:t>
            </w:r>
          </w:p>
        </w:tc>
        <w:tc>
          <w:tcPr>
            <w:tcW w:w="818"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59.0</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4.9</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55.1</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29.4</w:t>
            </w:r>
          </w:p>
        </w:tc>
        <w:tc>
          <w:tcPr>
            <w:tcW w:w="818"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56.7</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48.2</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54.2</w:t>
            </w:r>
          </w:p>
        </w:tc>
        <w:tc>
          <w:tcPr>
            <w:tcW w:w="819" w:type="dxa"/>
            <w:tcBorders>
              <w:top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17.4</w:t>
            </w:r>
          </w:p>
        </w:tc>
      </w:tr>
      <w:tr w:rsidR="00CA1492" w:rsidRPr="002D2D87" w:rsidTr="00221B05">
        <w:trPr>
          <w:jc w:val="center"/>
        </w:trPr>
        <w:tc>
          <w:tcPr>
            <w:tcW w:w="940"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pH~6.4</w:t>
            </w:r>
          </w:p>
        </w:tc>
        <w:tc>
          <w:tcPr>
            <w:tcW w:w="816" w:type="dxa"/>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15</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58.5</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12.7</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54.8</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29.2</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56.5</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41.1</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53.8</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17.0</w:t>
            </w:r>
          </w:p>
        </w:tc>
      </w:tr>
      <w:tr w:rsidR="00CA1492" w:rsidRPr="002D2D87" w:rsidTr="00221B05">
        <w:trPr>
          <w:jc w:val="center"/>
        </w:trPr>
        <w:tc>
          <w:tcPr>
            <w:tcW w:w="940"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pH~7.5</w:t>
            </w:r>
          </w:p>
        </w:tc>
        <w:tc>
          <w:tcPr>
            <w:tcW w:w="816" w:type="dxa"/>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55.4</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46.9</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57.1</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33.6</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54.0</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19.5</w:t>
            </w:r>
          </w:p>
        </w:tc>
      </w:tr>
      <w:tr w:rsidR="00CA1492" w:rsidRPr="002D2D87" w:rsidTr="00221B05">
        <w:trPr>
          <w:jc w:val="center"/>
        </w:trPr>
        <w:tc>
          <w:tcPr>
            <w:tcW w:w="940"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pH~7.5</w:t>
            </w:r>
          </w:p>
        </w:tc>
        <w:tc>
          <w:tcPr>
            <w:tcW w:w="816" w:type="dxa"/>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15</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55.2</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42.6</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56.8</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46.7</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53.7</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10.8</w:t>
            </w:r>
          </w:p>
        </w:tc>
      </w:tr>
      <w:tr w:rsidR="00CA1492" w:rsidRPr="002D2D87" w:rsidTr="00221B05">
        <w:trPr>
          <w:jc w:val="center"/>
        </w:trPr>
        <w:tc>
          <w:tcPr>
            <w:tcW w:w="940"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pH~8.0</w:t>
            </w:r>
          </w:p>
        </w:tc>
        <w:tc>
          <w:tcPr>
            <w:tcW w:w="816" w:type="dxa"/>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55.7</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55.6</w:t>
            </w:r>
          </w:p>
        </w:tc>
        <w:tc>
          <w:tcPr>
            <w:tcW w:w="818"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57.5</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27.3</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54.1</w:t>
            </w:r>
          </w:p>
        </w:tc>
        <w:tc>
          <w:tcPr>
            <w:tcW w:w="819" w:type="dxa"/>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17.1</w:t>
            </w:r>
          </w:p>
        </w:tc>
      </w:tr>
      <w:tr w:rsidR="00CA1492" w:rsidRPr="002D2D87" w:rsidTr="00221B05">
        <w:trPr>
          <w:jc w:val="center"/>
        </w:trPr>
        <w:tc>
          <w:tcPr>
            <w:tcW w:w="940"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pH~8.0</w:t>
            </w:r>
          </w:p>
        </w:tc>
        <w:tc>
          <w:tcPr>
            <w:tcW w:w="816" w:type="dxa"/>
            <w:tcBorders>
              <w:bottom w:val="single" w:sz="12" w:space="0" w:color="auto"/>
            </w:tcBorders>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15</w:t>
            </w:r>
          </w:p>
        </w:tc>
        <w:tc>
          <w:tcPr>
            <w:tcW w:w="818"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55.5</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50.9</w:t>
            </w:r>
          </w:p>
        </w:tc>
        <w:tc>
          <w:tcPr>
            <w:tcW w:w="818"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57.1</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44.4</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53.5</w:t>
            </w:r>
          </w:p>
        </w:tc>
        <w:tc>
          <w:tcPr>
            <w:tcW w:w="819" w:type="dxa"/>
            <w:tcBorders>
              <w:bottom w:val="single" w:sz="12" w:space="0" w:color="auto"/>
            </w:tcBorders>
            <w:shd w:val="clear" w:color="auto" w:fill="auto"/>
            <w:vAlign w:val="center"/>
          </w:tcPr>
          <w:p w:rsidR="00CA1492" w:rsidRPr="002D2D87" w:rsidRDefault="00CA1492" w:rsidP="00221B05">
            <w:pPr>
              <w:jc w:val="center"/>
              <w:rPr>
                <w:rFonts w:ascii="Times New Roman" w:hAnsi="Times New Roman" w:cs="Times New Roman"/>
                <w:szCs w:val="21"/>
              </w:rPr>
            </w:pPr>
            <w:r w:rsidRPr="002D2D87">
              <w:rPr>
                <w:rFonts w:ascii="Times New Roman" w:hAnsi="Times New Roman" w:cs="Times New Roman"/>
                <w:szCs w:val="21"/>
              </w:rPr>
              <w:t>4.7</w:t>
            </w:r>
          </w:p>
        </w:tc>
      </w:tr>
    </w:tbl>
    <w:p w:rsidR="00D77E21" w:rsidRPr="002D2D87" w:rsidRDefault="00D77E21">
      <w:pPr>
        <w:rPr>
          <w:rFonts w:ascii="Times New Roman" w:hAnsi="Times New Roman" w:cs="Times New Roman"/>
        </w:rPr>
      </w:pPr>
    </w:p>
    <w:sectPr w:rsidR="00D77E21" w:rsidRPr="002D2D87" w:rsidSect="00915AB9">
      <w:pgSz w:w="11907" w:h="16840" w:code="1"/>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90AB0" w:rsidRDefault="00090AB0">
      <w:r>
        <w:separator/>
      </w:r>
    </w:p>
  </w:endnote>
  <w:endnote w:type="continuationSeparator" w:id="0">
    <w:p w:rsidR="00090AB0" w:rsidRDefault="0009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pprplGoth Bd BT">
    <w:panose1 w:val="020B0604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90AB0" w:rsidRDefault="00090AB0">
      <w:r>
        <w:separator/>
      </w:r>
    </w:p>
  </w:footnote>
  <w:footnote w:type="continuationSeparator" w:id="0">
    <w:p w:rsidR="00090AB0" w:rsidRDefault="0009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6627" w:rsidRDefault="00196627" w:rsidP="00753DB7">
    <w:pPr>
      <w:pStyle w:val="a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9F89956"/>
    <w:lvl w:ilvl="0">
      <w:start w:val="1"/>
      <w:numFmt w:val="bullet"/>
      <w:lvlText w:val=""/>
      <w:lvlJc w:val="left"/>
      <w:pPr>
        <w:tabs>
          <w:tab w:val="num" w:pos="0"/>
        </w:tabs>
        <w:ind w:left="0" w:firstLine="0"/>
      </w:pPr>
      <w:rPr>
        <w:rFonts w:ascii="PMingLiU" w:hAnsi="PMingLiU" w:hint="default"/>
      </w:rPr>
    </w:lvl>
    <w:lvl w:ilvl="1">
      <w:start w:val="1"/>
      <w:numFmt w:val="bullet"/>
      <w:lvlText w:val=""/>
      <w:lvlJc w:val="left"/>
      <w:pPr>
        <w:tabs>
          <w:tab w:val="num" w:pos="720"/>
        </w:tabs>
        <w:ind w:left="1080" w:hanging="360"/>
      </w:pPr>
      <w:rPr>
        <w:rFonts w:ascii="PMingLiU" w:hAnsi="PMingLiU" w:hint="default"/>
      </w:rPr>
    </w:lvl>
    <w:lvl w:ilvl="2">
      <w:start w:val="1"/>
      <w:numFmt w:val="bullet"/>
      <w:lvlText w:val="o"/>
      <w:lvlJc w:val="left"/>
      <w:pPr>
        <w:tabs>
          <w:tab w:val="num" w:pos="1440"/>
        </w:tabs>
        <w:ind w:left="1800" w:hanging="360"/>
      </w:pPr>
      <w:rPr>
        <w:rFonts w:ascii="Symbol" w:hAnsi="Symbol" w:cs="Symbol" w:hint="default"/>
      </w:rPr>
    </w:lvl>
    <w:lvl w:ilvl="3">
      <w:start w:val="1"/>
      <w:numFmt w:val="bullet"/>
      <w:lvlText w:val=""/>
      <w:lvlJc w:val="left"/>
      <w:pPr>
        <w:tabs>
          <w:tab w:val="num" w:pos="2160"/>
        </w:tabs>
        <w:ind w:left="2520" w:hanging="360"/>
      </w:pPr>
      <w:rPr>
        <w:rFonts w:ascii="Courier New" w:hAnsi="Courier New" w:hint="default"/>
      </w:rPr>
    </w:lvl>
    <w:lvl w:ilvl="4">
      <w:start w:val="1"/>
      <w:numFmt w:val="bullet"/>
      <w:lvlText w:val=""/>
      <w:lvlJc w:val="left"/>
      <w:pPr>
        <w:tabs>
          <w:tab w:val="num" w:pos="2880"/>
        </w:tabs>
        <w:ind w:left="3240" w:hanging="360"/>
      </w:pPr>
      <w:rPr>
        <w:rFonts w:ascii="Courier New" w:hAnsi="Courier New" w:hint="default"/>
      </w:rPr>
    </w:lvl>
    <w:lvl w:ilvl="5">
      <w:start w:val="1"/>
      <w:numFmt w:val="bullet"/>
      <w:lvlText w:val=""/>
      <w:lvlJc w:val="left"/>
      <w:pPr>
        <w:tabs>
          <w:tab w:val="num" w:pos="3600"/>
        </w:tabs>
        <w:ind w:left="3960" w:hanging="360"/>
      </w:pPr>
      <w:rPr>
        <w:rFonts w:ascii="PMingLiU" w:hAnsi="PMingLiU" w:hint="default"/>
      </w:rPr>
    </w:lvl>
    <w:lvl w:ilvl="6">
      <w:start w:val="1"/>
      <w:numFmt w:val="bullet"/>
      <w:lvlText w:val="o"/>
      <w:lvlJc w:val="left"/>
      <w:pPr>
        <w:tabs>
          <w:tab w:val="num" w:pos="4320"/>
        </w:tabs>
        <w:ind w:left="4680" w:hanging="360"/>
      </w:pPr>
      <w:rPr>
        <w:rFonts w:ascii="Symbol" w:hAnsi="Symbol" w:cs="Symbol" w:hint="default"/>
      </w:rPr>
    </w:lvl>
    <w:lvl w:ilvl="7">
      <w:start w:val="1"/>
      <w:numFmt w:val="bullet"/>
      <w:lvlText w:val=""/>
      <w:lvlJc w:val="left"/>
      <w:pPr>
        <w:tabs>
          <w:tab w:val="num" w:pos="5040"/>
        </w:tabs>
        <w:ind w:left="5400" w:hanging="360"/>
      </w:pPr>
      <w:rPr>
        <w:rFonts w:ascii="Courier New" w:hAnsi="Courier New" w:hint="default"/>
      </w:rPr>
    </w:lvl>
    <w:lvl w:ilvl="8">
      <w:start w:val="1"/>
      <w:numFmt w:val="bullet"/>
      <w:lvlText w:val=""/>
      <w:lvlJc w:val="left"/>
      <w:pPr>
        <w:tabs>
          <w:tab w:val="num" w:pos="5760"/>
        </w:tabs>
        <w:ind w:left="6120" w:hanging="360"/>
      </w:pPr>
      <w:rPr>
        <w:rFonts w:ascii="Courier New" w:hAnsi="Courier New" w:hint="default"/>
      </w:rPr>
    </w:lvl>
  </w:abstractNum>
  <w:abstractNum w:abstractNumId="1" w15:restartNumberingAfterBreak="0">
    <w:nsid w:val="003F2BC1"/>
    <w:multiLevelType w:val="hybridMultilevel"/>
    <w:tmpl w:val="4148E428"/>
    <w:lvl w:ilvl="0" w:tplc="88D603FC">
      <w:start w:val="4"/>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030132D"/>
    <w:multiLevelType w:val="hybridMultilevel"/>
    <w:tmpl w:val="6C068E22"/>
    <w:lvl w:ilvl="0" w:tplc="FFFFFFFF">
      <w:numFmt w:val="bullet"/>
      <w:lvlText w:val=""/>
      <w:lvlJc w:val="left"/>
      <w:pPr>
        <w:ind w:left="360" w:hanging="360"/>
      </w:pPr>
      <w:rPr>
        <w:rFonts w:ascii="Courier New" w:eastAsia="Wingdings" w:hAnsi="Courier New" w:cs="Cambria Math" w:hint="default"/>
      </w:rPr>
    </w:lvl>
    <w:lvl w:ilvl="1" w:tplc="FFFFFFFF" w:tentative="1">
      <w:start w:val="1"/>
      <w:numFmt w:val="bullet"/>
      <w:lvlText w:val=""/>
      <w:lvlJc w:val="left"/>
      <w:pPr>
        <w:ind w:left="840" w:hanging="420"/>
      </w:pPr>
      <w:rPr>
        <w:rFonts w:ascii="Courier New" w:hAnsi="Courier New" w:hint="default"/>
      </w:rPr>
    </w:lvl>
    <w:lvl w:ilvl="2" w:tplc="FFFFFFFF" w:tentative="1">
      <w:start w:val="1"/>
      <w:numFmt w:val="bullet"/>
      <w:lvlText w:val=""/>
      <w:lvlJc w:val="left"/>
      <w:pPr>
        <w:ind w:left="1260" w:hanging="420"/>
      </w:pPr>
      <w:rPr>
        <w:rFonts w:ascii="Courier New" w:hAnsi="Courier New" w:hint="default"/>
      </w:rPr>
    </w:lvl>
    <w:lvl w:ilvl="3" w:tplc="FFFFFFFF" w:tentative="1">
      <w:start w:val="1"/>
      <w:numFmt w:val="bullet"/>
      <w:lvlText w:val=""/>
      <w:lvlJc w:val="left"/>
      <w:pPr>
        <w:ind w:left="1680" w:hanging="420"/>
      </w:pPr>
      <w:rPr>
        <w:rFonts w:ascii="Courier New" w:hAnsi="Courier New" w:hint="default"/>
      </w:rPr>
    </w:lvl>
    <w:lvl w:ilvl="4" w:tplc="FFFFFFFF" w:tentative="1">
      <w:start w:val="1"/>
      <w:numFmt w:val="bullet"/>
      <w:lvlText w:val=""/>
      <w:lvlJc w:val="left"/>
      <w:pPr>
        <w:ind w:left="2100" w:hanging="420"/>
      </w:pPr>
      <w:rPr>
        <w:rFonts w:ascii="Courier New" w:hAnsi="Courier New" w:hint="default"/>
      </w:rPr>
    </w:lvl>
    <w:lvl w:ilvl="5" w:tplc="FFFFFFFF" w:tentative="1">
      <w:start w:val="1"/>
      <w:numFmt w:val="bullet"/>
      <w:lvlText w:val=""/>
      <w:lvlJc w:val="left"/>
      <w:pPr>
        <w:ind w:left="2520" w:hanging="420"/>
      </w:pPr>
      <w:rPr>
        <w:rFonts w:ascii="Courier New" w:hAnsi="Courier New" w:hint="default"/>
      </w:rPr>
    </w:lvl>
    <w:lvl w:ilvl="6" w:tplc="FFFFFFFF" w:tentative="1">
      <w:start w:val="1"/>
      <w:numFmt w:val="bullet"/>
      <w:lvlText w:val=""/>
      <w:lvlJc w:val="left"/>
      <w:pPr>
        <w:ind w:left="2940" w:hanging="420"/>
      </w:pPr>
      <w:rPr>
        <w:rFonts w:ascii="Courier New" w:hAnsi="Courier New" w:hint="default"/>
      </w:rPr>
    </w:lvl>
    <w:lvl w:ilvl="7" w:tplc="FFFFFFFF" w:tentative="1">
      <w:start w:val="1"/>
      <w:numFmt w:val="bullet"/>
      <w:lvlText w:val=""/>
      <w:lvlJc w:val="left"/>
      <w:pPr>
        <w:ind w:left="3360" w:hanging="420"/>
      </w:pPr>
      <w:rPr>
        <w:rFonts w:ascii="Courier New" w:hAnsi="Courier New" w:hint="default"/>
      </w:rPr>
    </w:lvl>
    <w:lvl w:ilvl="8" w:tplc="FFFFFFFF" w:tentative="1">
      <w:start w:val="1"/>
      <w:numFmt w:val="bullet"/>
      <w:lvlText w:val=""/>
      <w:lvlJc w:val="left"/>
      <w:pPr>
        <w:ind w:left="3780" w:hanging="420"/>
      </w:pPr>
      <w:rPr>
        <w:rFonts w:ascii="Courier New" w:hAnsi="Courier New" w:hint="default"/>
      </w:rPr>
    </w:lvl>
  </w:abstractNum>
  <w:abstractNum w:abstractNumId="3" w15:restartNumberingAfterBreak="0">
    <w:nsid w:val="23274F81"/>
    <w:multiLevelType w:val="hybridMultilevel"/>
    <w:tmpl w:val="19D446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23287071"/>
    <w:multiLevelType w:val="hybridMultilevel"/>
    <w:tmpl w:val="E5C2C422"/>
    <w:lvl w:ilvl="0" w:tplc="A3A44B4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A0128F1"/>
    <w:multiLevelType w:val="hybridMultilevel"/>
    <w:tmpl w:val="8D7440A4"/>
    <w:lvl w:ilvl="0" w:tplc="FFFFFFFF">
      <w:start w:val="1"/>
      <w:numFmt w:val="decimal"/>
      <w:lvlText w:val="%1."/>
      <w:lvlJc w:val="left"/>
      <w:pPr>
        <w:ind w:left="510" w:hanging="51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33A627AE"/>
    <w:multiLevelType w:val="hybridMultilevel"/>
    <w:tmpl w:val="130C1E1A"/>
    <w:lvl w:ilvl="0" w:tplc="CBFC29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56F3228"/>
    <w:multiLevelType w:val="hybridMultilevel"/>
    <w:tmpl w:val="AAFC12F6"/>
    <w:lvl w:ilvl="0" w:tplc="55980C88">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668144F"/>
    <w:multiLevelType w:val="hybridMultilevel"/>
    <w:tmpl w:val="CA86283C"/>
    <w:lvl w:ilvl="0" w:tplc="FFFFFFFF">
      <w:start w:val="4"/>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57954850"/>
    <w:multiLevelType w:val="hybridMultilevel"/>
    <w:tmpl w:val="E53CCCA6"/>
    <w:lvl w:ilvl="0" w:tplc="D14E139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ED6761B"/>
    <w:multiLevelType w:val="hybridMultilevel"/>
    <w:tmpl w:val="D4AC74E4"/>
    <w:lvl w:ilvl="0" w:tplc="3C76E8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39519595">
    <w:abstractNumId w:val="2"/>
  </w:num>
  <w:num w:numId="2" w16cid:durableId="1024136461">
    <w:abstractNumId w:val="3"/>
  </w:num>
  <w:num w:numId="3" w16cid:durableId="1111559258">
    <w:abstractNumId w:val="8"/>
  </w:num>
  <w:num w:numId="4" w16cid:durableId="22097609">
    <w:abstractNumId w:val="5"/>
  </w:num>
  <w:num w:numId="5" w16cid:durableId="544486366">
    <w:abstractNumId w:val="0"/>
  </w:num>
  <w:num w:numId="6" w16cid:durableId="112600448">
    <w:abstractNumId w:val="10"/>
  </w:num>
  <w:num w:numId="7" w16cid:durableId="1795707521">
    <w:abstractNumId w:val="9"/>
  </w:num>
  <w:num w:numId="8" w16cid:durableId="1636519454">
    <w:abstractNumId w:val="4"/>
  </w:num>
  <w:num w:numId="9" w16cid:durableId="457913371">
    <w:abstractNumId w:val="1"/>
  </w:num>
  <w:num w:numId="10" w16cid:durableId="1078289365">
    <w:abstractNumId w:val="6"/>
  </w:num>
  <w:num w:numId="11" w16cid:durableId="21059511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A1492"/>
    <w:rsid w:val="00020063"/>
    <w:rsid w:val="000506C0"/>
    <w:rsid w:val="00090AB0"/>
    <w:rsid w:val="000F71DC"/>
    <w:rsid w:val="00196627"/>
    <w:rsid w:val="001970EB"/>
    <w:rsid w:val="001F3B93"/>
    <w:rsid w:val="00204B0D"/>
    <w:rsid w:val="0025382D"/>
    <w:rsid w:val="002A1BFC"/>
    <w:rsid w:val="002D0FE5"/>
    <w:rsid w:val="002D2D87"/>
    <w:rsid w:val="0034097C"/>
    <w:rsid w:val="003669B8"/>
    <w:rsid w:val="003A37BD"/>
    <w:rsid w:val="00423167"/>
    <w:rsid w:val="00481889"/>
    <w:rsid w:val="004A48FF"/>
    <w:rsid w:val="004D598E"/>
    <w:rsid w:val="00513851"/>
    <w:rsid w:val="005360AD"/>
    <w:rsid w:val="005479C9"/>
    <w:rsid w:val="0058499C"/>
    <w:rsid w:val="005D4914"/>
    <w:rsid w:val="006045D3"/>
    <w:rsid w:val="00623374"/>
    <w:rsid w:val="006640ED"/>
    <w:rsid w:val="006B29B5"/>
    <w:rsid w:val="00744DA6"/>
    <w:rsid w:val="00747CF1"/>
    <w:rsid w:val="007B3749"/>
    <w:rsid w:val="007D7C49"/>
    <w:rsid w:val="00915AB9"/>
    <w:rsid w:val="00932A03"/>
    <w:rsid w:val="0093519D"/>
    <w:rsid w:val="00974421"/>
    <w:rsid w:val="0097789C"/>
    <w:rsid w:val="00980458"/>
    <w:rsid w:val="00A32FCA"/>
    <w:rsid w:val="00A76E9E"/>
    <w:rsid w:val="00AD4B3F"/>
    <w:rsid w:val="00C00A1C"/>
    <w:rsid w:val="00C74667"/>
    <w:rsid w:val="00CA1492"/>
    <w:rsid w:val="00CC0A14"/>
    <w:rsid w:val="00CD13C0"/>
    <w:rsid w:val="00D25C51"/>
    <w:rsid w:val="00D77E21"/>
    <w:rsid w:val="00D84B4F"/>
    <w:rsid w:val="00E02D75"/>
    <w:rsid w:val="00E156A5"/>
    <w:rsid w:val="00ED29DF"/>
    <w:rsid w:val="00F1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E846AE-F68A-614A-98E2-38BD90CE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1492"/>
    <w:pPr>
      <w:widowControl w:val="0"/>
      <w:jc w:val="both"/>
    </w:pPr>
    <w:rPr>
      <w:rFonts w:ascii="Cambria Math" w:eastAsia="DengXian" w:hAnsi="Cambria Math" w:cs="Cambria Math"/>
    </w:rPr>
  </w:style>
  <w:style w:type="paragraph" w:styleId="1">
    <w:name w:val="heading 1"/>
    <w:basedOn w:val="a"/>
    <w:next w:val="a"/>
    <w:link w:val="10"/>
    <w:uiPriority w:val="9"/>
    <w:qFormat/>
    <w:rsid w:val="00CA149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A149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A149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A149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A1492"/>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A149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A149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A149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A149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CA1492"/>
    <w:rPr>
      <w:rFonts w:ascii="Calibri" w:eastAsia="宋体" w:hAnsi="Calibri" w:cs="Calibri"/>
      <w:noProof/>
      <w:sz w:val="20"/>
      <w:szCs w:val="22"/>
    </w:rPr>
  </w:style>
  <w:style w:type="character" w:customStyle="1" w:styleId="EndNoteBibliographyChar">
    <w:name w:val="EndNote Bibliography Char"/>
    <w:link w:val="EndNoteBibliography"/>
    <w:rsid w:val="00CA1492"/>
    <w:rPr>
      <w:rFonts w:ascii="Calibri" w:eastAsia="宋体" w:hAnsi="Calibri" w:cs="Calibri"/>
      <w:noProof/>
      <w:sz w:val="20"/>
      <w:szCs w:val="22"/>
    </w:rPr>
  </w:style>
  <w:style w:type="character" w:customStyle="1" w:styleId="10">
    <w:name w:val="标题 1 字符"/>
    <w:basedOn w:val="a0"/>
    <w:link w:val="1"/>
    <w:uiPriority w:val="9"/>
    <w:rsid w:val="00CA149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A149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A149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A1492"/>
    <w:rPr>
      <w:rFonts w:ascii="Cambria Math" w:eastAsia="DengXian" w:hAnsi="Cambria Math" w:cstheme="majorBidi"/>
      <w:color w:val="0F4761" w:themeColor="accent1" w:themeShade="BF"/>
      <w:sz w:val="28"/>
      <w:szCs w:val="28"/>
    </w:rPr>
  </w:style>
  <w:style w:type="character" w:customStyle="1" w:styleId="50">
    <w:name w:val="标题 5 字符"/>
    <w:basedOn w:val="a0"/>
    <w:link w:val="5"/>
    <w:uiPriority w:val="9"/>
    <w:semiHidden/>
    <w:rsid w:val="00CA1492"/>
    <w:rPr>
      <w:rFonts w:ascii="Cambria Math" w:eastAsia="DengXian" w:hAnsi="Cambria Math" w:cstheme="majorBidi"/>
      <w:color w:val="0F4761" w:themeColor="accent1" w:themeShade="BF"/>
      <w:sz w:val="24"/>
    </w:rPr>
  </w:style>
  <w:style w:type="character" w:customStyle="1" w:styleId="60">
    <w:name w:val="标题 6 字符"/>
    <w:basedOn w:val="a0"/>
    <w:link w:val="6"/>
    <w:uiPriority w:val="9"/>
    <w:semiHidden/>
    <w:rsid w:val="00CA1492"/>
    <w:rPr>
      <w:rFonts w:ascii="Cambria Math" w:eastAsia="DengXian" w:hAnsi="Cambria Math" w:cstheme="majorBidi"/>
      <w:b/>
      <w:bCs/>
      <w:color w:val="0F4761" w:themeColor="accent1" w:themeShade="BF"/>
    </w:rPr>
  </w:style>
  <w:style w:type="character" w:customStyle="1" w:styleId="70">
    <w:name w:val="标题 7 字符"/>
    <w:basedOn w:val="a0"/>
    <w:link w:val="7"/>
    <w:uiPriority w:val="9"/>
    <w:semiHidden/>
    <w:rsid w:val="00CA1492"/>
    <w:rPr>
      <w:rFonts w:ascii="Cambria Math" w:eastAsia="DengXian" w:hAnsi="Cambria Math" w:cstheme="majorBidi"/>
      <w:b/>
      <w:bCs/>
      <w:color w:val="595959" w:themeColor="text1" w:themeTint="A6"/>
    </w:rPr>
  </w:style>
  <w:style w:type="character" w:customStyle="1" w:styleId="80">
    <w:name w:val="标题 8 字符"/>
    <w:basedOn w:val="a0"/>
    <w:link w:val="8"/>
    <w:uiPriority w:val="9"/>
    <w:semiHidden/>
    <w:rsid w:val="00CA1492"/>
    <w:rPr>
      <w:rFonts w:ascii="Cambria Math" w:eastAsia="DengXian" w:hAnsi="Cambria Math" w:cstheme="majorBidi"/>
      <w:color w:val="595959" w:themeColor="text1" w:themeTint="A6"/>
    </w:rPr>
  </w:style>
  <w:style w:type="character" w:customStyle="1" w:styleId="90">
    <w:name w:val="标题 9 字符"/>
    <w:basedOn w:val="a0"/>
    <w:link w:val="9"/>
    <w:uiPriority w:val="9"/>
    <w:semiHidden/>
    <w:rsid w:val="00CA1492"/>
    <w:rPr>
      <w:rFonts w:ascii="Cambria Math" w:eastAsiaTheme="majorEastAsia" w:hAnsi="Cambria Math" w:cstheme="majorBidi"/>
      <w:color w:val="595959" w:themeColor="text1" w:themeTint="A6"/>
    </w:rPr>
  </w:style>
  <w:style w:type="paragraph" w:styleId="a3">
    <w:name w:val="Title"/>
    <w:basedOn w:val="a"/>
    <w:next w:val="a"/>
    <w:link w:val="a4"/>
    <w:uiPriority w:val="10"/>
    <w:qFormat/>
    <w:rsid w:val="00CA149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A149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A149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A149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A1492"/>
    <w:pPr>
      <w:spacing w:before="160" w:after="160"/>
      <w:jc w:val="center"/>
    </w:pPr>
    <w:rPr>
      <w:i/>
      <w:iCs/>
      <w:color w:val="404040" w:themeColor="text1" w:themeTint="BF"/>
    </w:rPr>
  </w:style>
  <w:style w:type="character" w:customStyle="1" w:styleId="a8">
    <w:name w:val="引用 字符"/>
    <w:basedOn w:val="a0"/>
    <w:link w:val="a7"/>
    <w:uiPriority w:val="29"/>
    <w:rsid w:val="00CA1492"/>
    <w:rPr>
      <w:rFonts w:ascii="Cambria Math" w:eastAsia="DengXian" w:hAnsi="Cambria Math" w:cs="Cambria Math"/>
      <w:i/>
      <w:iCs/>
      <w:color w:val="404040" w:themeColor="text1" w:themeTint="BF"/>
    </w:rPr>
  </w:style>
  <w:style w:type="paragraph" w:styleId="a9">
    <w:name w:val="List Paragraph"/>
    <w:basedOn w:val="a"/>
    <w:uiPriority w:val="34"/>
    <w:qFormat/>
    <w:rsid w:val="00CA1492"/>
    <w:pPr>
      <w:ind w:left="720"/>
      <w:contextualSpacing/>
    </w:pPr>
  </w:style>
  <w:style w:type="character" w:styleId="aa">
    <w:name w:val="Intense Emphasis"/>
    <w:basedOn w:val="a0"/>
    <w:uiPriority w:val="21"/>
    <w:qFormat/>
    <w:rsid w:val="00CA1492"/>
    <w:rPr>
      <w:i/>
      <w:iCs/>
      <w:color w:val="0F4761" w:themeColor="accent1" w:themeShade="BF"/>
    </w:rPr>
  </w:style>
  <w:style w:type="paragraph" w:styleId="ab">
    <w:name w:val="Intense Quote"/>
    <w:basedOn w:val="a"/>
    <w:next w:val="a"/>
    <w:link w:val="ac"/>
    <w:uiPriority w:val="30"/>
    <w:qFormat/>
    <w:rsid w:val="00CA14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A1492"/>
    <w:rPr>
      <w:rFonts w:ascii="Cambria Math" w:eastAsia="DengXian" w:hAnsi="Cambria Math" w:cs="Cambria Math"/>
      <w:i/>
      <w:iCs/>
      <w:color w:val="0F4761" w:themeColor="accent1" w:themeShade="BF"/>
    </w:rPr>
  </w:style>
  <w:style w:type="character" w:styleId="ad">
    <w:name w:val="Intense Reference"/>
    <w:basedOn w:val="a0"/>
    <w:uiPriority w:val="32"/>
    <w:qFormat/>
    <w:rsid w:val="00CA1492"/>
    <w:rPr>
      <w:b/>
      <w:bCs/>
      <w:smallCaps/>
      <w:color w:val="0F4761" w:themeColor="accent1" w:themeShade="BF"/>
      <w:spacing w:val="5"/>
    </w:rPr>
  </w:style>
  <w:style w:type="paragraph" w:styleId="ae">
    <w:name w:val="header"/>
    <w:basedOn w:val="a"/>
    <w:link w:val="af"/>
    <w:rsid w:val="00CA1492"/>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sid w:val="00CA1492"/>
    <w:rPr>
      <w:rFonts w:ascii="Cambria Math" w:eastAsia="DengXian" w:hAnsi="Cambria Math" w:cs="Cambria Math"/>
      <w:sz w:val="18"/>
      <w:szCs w:val="18"/>
    </w:rPr>
  </w:style>
  <w:style w:type="paragraph" w:styleId="af0">
    <w:name w:val="footer"/>
    <w:basedOn w:val="a"/>
    <w:link w:val="af1"/>
    <w:rsid w:val="00CA1492"/>
    <w:pPr>
      <w:tabs>
        <w:tab w:val="center" w:pos="4153"/>
        <w:tab w:val="right" w:pos="8306"/>
      </w:tabs>
      <w:snapToGrid w:val="0"/>
      <w:jc w:val="left"/>
    </w:pPr>
    <w:rPr>
      <w:sz w:val="18"/>
      <w:szCs w:val="18"/>
    </w:rPr>
  </w:style>
  <w:style w:type="character" w:customStyle="1" w:styleId="af1">
    <w:name w:val="页脚 字符"/>
    <w:basedOn w:val="a0"/>
    <w:link w:val="af0"/>
    <w:rsid w:val="00CA1492"/>
    <w:rPr>
      <w:rFonts w:ascii="Cambria Math" w:eastAsia="DengXian" w:hAnsi="Cambria Math" w:cs="Cambria Math"/>
      <w:sz w:val="18"/>
      <w:szCs w:val="18"/>
    </w:rPr>
  </w:style>
  <w:style w:type="paragraph" w:customStyle="1" w:styleId="TCTableBody">
    <w:name w:val="TC_Table_Body"/>
    <w:basedOn w:val="a"/>
    <w:rsid w:val="00CA1492"/>
    <w:pPr>
      <w:widowControl/>
      <w:spacing w:after="200"/>
    </w:pPr>
    <w:rPr>
      <w:rFonts w:ascii="Courier New" w:hAnsi="Courier New"/>
      <w:kern w:val="0"/>
      <w:sz w:val="24"/>
      <w:szCs w:val="20"/>
      <w:lang w:eastAsia="en-US"/>
    </w:rPr>
  </w:style>
  <w:style w:type="paragraph" w:customStyle="1" w:styleId="BHBriefs">
    <w:name w:val="BH_Briefs"/>
    <w:basedOn w:val="a"/>
    <w:rsid w:val="00CA1492"/>
    <w:pPr>
      <w:widowControl/>
      <w:spacing w:after="200" w:line="480" w:lineRule="auto"/>
    </w:pPr>
    <w:rPr>
      <w:rFonts w:ascii="Courier New" w:hAnsi="Courier New"/>
      <w:kern w:val="0"/>
      <w:sz w:val="24"/>
      <w:szCs w:val="20"/>
      <w:lang w:eastAsia="en-US"/>
    </w:rPr>
  </w:style>
  <w:style w:type="paragraph" w:styleId="af2">
    <w:name w:val="Normal (Web)"/>
    <w:basedOn w:val="a"/>
    <w:uiPriority w:val="99"/>
    <w:unhideWhenUsed/>
    <w:rsid w:val="00CA1492"/>
    <w:pPr>
      <w:widowControl/>
      <w:spacing w:before="100" w:beforeAutospacing="1" w:after="100" w:afterAutospacing="1"/>
      <w:jc w:val="left"/>
    </w:pPr>
    <w:rPr>
      <w:rFonts w:ascii="Wingdings" w:hAnsi="Wingdings" w:cs="Wingdings"/>
      <w:kern w:val="0"/>
      <w:sz w:val="24"/>
    </w:rPr>
  </w:style>
  <w:style w:type="paragraph" w:customStyle="1" w:styleId="BBAuthorName">
    <w:name w:val="BB_Author_Name"/>
    <w:basedOn w:val="a"/>
    <w:next w:val="BCAuthorAddress"/>
    <w:link w:val="BBAuthorNameChar"/>
    <w:qFormat/>
    <w:rsid w:val="00CA1492"/>
    <w:pPr>
      <w:widowControl/>
      <w:spacing w:after="240" w:line="480" w:lineRule="auto"/>
      <w:jc w:val="center"/>
    </w:pPr>
    <w:rPr>
      <w:rFonts w:ascii="Courier New" w:hAnsi="Courier New"/>
      <w:i/>
      <w:kern w:val="0"/>
      <w:sz w:val="24"/>
      <w:szCs w:val="20"/>
      <w:lang w:eastAsia="en-US"/>
    </w:rPr>
  </w:style>
  <w:style w:type="paragraph" w:customStyle="1" w:styleId="BCAuthorAddress">
    <w:name w:val="BC_Author_Address"/>
    <w:basedOn w:val="a"/>
    <w:next w:val="a"/>
    <w:uiPriority w:val="99"/>
    <w:qFormat/>
    <w:rsid w:val="00CA1492"/>
    <w:pPr>
      <w:widowControl/>
      <w:spacing w:after="240" w:line="480" w:lineRule="auto"/>
      <w:jc w:val="center"/>
    </w:pPr>
    <w:rPr>
      <w:rFonts w:ascii="Courier New" w:hAnsi="Courier New"/>
      <w:kern w:val="0"/>
      <w:sz w:val="24"/>
      <w:szCs w:val="20"/>
      <w:lang w:eastAsia="en-US"/>
    </w:rPr>
  </w:style>
  <w:style w:type="paragraph" w:customStyle="1" w:styleId="FACorrespondingAuthorFootnote">
    <w:name w:val="FA_Corresponding_Author_Footnote"/>
    <w:basedOn w:val="a"/>
    <w:next w:val="a"/>
    <w:rsid w:val="00CA1492"/>
    <w:pPr>
      <w:widowControl/>
      <w:spacing w:after="200" w:line="480" w:lineRule="auto"/>
    </w:pPr>
    <w:rPr>
      <w:rFonts w:ascii="Courier New" w:hAnsi="Courier New"/>
      <w:kern w:val="0"/>
      <w:sz w:val="24"/>
      <w:szCs w:val="20"/>
      <w:lang w:eastAsia="en-US"/>
    </w:rPr>
  </w:style>
  <w:style w:type="character" w:styleId="af3">
    <w:name w:val="Hyperlink"/>
    <w:rsid w:val="00CA1492"/>
    <w:rPr>
      <w:color w:val="0000FF"/>
      <w:u w:val="single"/>
    </w:rPr>
  </w:style>
  <w:style w:type="character" w:customStyle="1" w:styleId="BBAuthorNameChar">
    <w:name w:val="BB_Author_Name Char"/>
    <w:link w:val="BBAuthorName"/>
    <w:rsid w:val="00CA1492"/>
    <w:rPr>
      <w:rFonts w:ascii="Courier New" w:eastAsia="DengXian" w:hAnsi="Courier New" w:cs="Cambria Math"/>
      <w:i/>
      <w:kern w:val="0"/>
      <w:sz w:val="24"/>
      <w:szCs w:val="20"/>
      <w:lang w:eastAsia="en-US"/>
    </w:rPr>
  </w:style>
  <w:style w:type="table" w:styleId="af4">
    <w:name w:val="Table Grid"/>
    <w:basedOn w:val="a1"/>
    <w:uiPriority w:val="39"/>
    <w:rsid w:val="00CA1492"/>
    <w:rPr>
      <w:rFonts w:ascii="Symbol" w:eastAsia="Wingdings" w:hAnsi="Symbol" w:cs="Cambria Math"/>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11"/>
    <w:rsid w:val="00CA1492"/>
    <w:pPr>
      <w:jc w:val="left"/>
    </w:pPr>
    <w:rPr>
      <w:rFonts w:ascii="CopprplGoth Bd BT" w:hAnsi="CopprplGoth Bd BT" w:cs="CopprplGoth Bd BT"/>
      <w:sz w:val="16"/>
      <w:szCs w:val="18"/>
    </w:rPr>
  </w:style>
  <w:style w:type="character" w:customStyle="1" w:styleId="af6">
    <w:name w:val="批注框文本 字符"/>
    <w:basedOn w:val="a0"/>
    <w:uiPriority w:val="99"/>
    <w:semiHidden/>
    <w:rsid w:val="00CA1492"/>
    <w:rPr>
      <w:rFonts w:ascii="宋体" w:eastAsia="宋体" w:hAnsi="Cambria Math" w:cs="Cambria Math"/>
      <w:sz w:val="18"/>
      <w:szCs w:val="18"/>
    </w:rPr>
  </w:style>
  <w:style w:type="character" w:customStyle="1" w:styleId="11">
    <w:name w:val="批注框文本 字符1"/>
    <w:link w:val="af5"/>
    <w:rsid w:val="00CA1492"/>
    <w:rPr>
      <w:rFonts w:ascii="CopprplGoth Bd BT" w:eastAsia="DengXian" w:hAnsi="CopprplGoth Bd BT" w:cs="CopprplGoth Bd BT"/>
      <w:sz w:val="16"/>
      <w:szCs w:val="18"/>
    </w:rPr>
  </w:style>
  <w:style w:type="character" w:styleId="af7">
    <w:name w:val="annotation reference"/>
    <w:uiPriority w:val="99"/>
    <w:rsid w:val="00CA1492"/>
    <w:rPr>
      <w:sz w:val="21"/>
      <w:szCs w:val="21"/>
    </w:rPr>
  </w:style>
  <w:style w:type="paragraph" w:styleId="af8">
    <w:name w:val="annotation text"/>
    <w:basedOn w:val="a"/>
    <w:link w:val="12"/>
    <w:uiPriority w:val="99"/>
    <w:rsid w:val="00CA1492"/>
    <w:pPr>
      <w:jc w:val="left"/>
    </w:pPr>
  </w:style>
  <w:style w:type="character" w:customStyle="1" w:styleId="af9">
    <w:name w:val="批注文字 字符"/>
    <w:basedOn w:val="a0"/>
    <w:uiPriority w:val="99"/>
    <w:semiHidden/>
    <w:rsid w:val="00CA1492"/>
    <w:rPr>
      <w:rFonts w:ascii="Cambria Math" w:eastAsia="DengXian" w:hAnsi="Cambria Math" w:cs="Cambria Math"/>
    </w:rPr>
  </w:style>
  <w:style w:type="character" w:customStyle="1" w:styleId="12">
    <w:name w:val="批注文字 字符1"/>
    <w:link w:val="af8"/>
    <w:uiPriority w:val="99"/>
    <w:rsid w:val="00CA1492"/>
    <w:rPr>
      <w:rFonts w:ascii="Cambria Math" w:eastAsia="DengXian" w:hAnsi="Cambria Math" w:cs="Cambria Math"/>
    </w:rPr>
  </w:style>
  <w:style w:type="paragraph" w:styleId="afa">
    <w:name w:val="annotation subject"/>
    <w:basedOn w:val="af8"/>
    <w:next w:val="af8"/>
    <w:link w:val="13"/>
    <w:rsid w:val="00CA1492"/>
    <w:rPr>
      <w:b/>
      <w:bCs/>
    </w:rPr>
  </w:style>
  <w:style w:type="character" w:customStyle="1" w:styleId="afb">
    <w:name w:val="批注主题 字符"/>
    <w:basedOn w:val="af9"/>
    <w:uiPriority w:val="99"/>
    <w:semiHidden/>
    <w:rsid w:val="00CA1492"/>
    <w:rPr>
      <w:rFonts w:ascii="Cambria Math" w:eastAsia="DengXian" w:hAnsi="Cambria Math" w:cs="Cambria Math"/>
      <w:b/>
      <w:bCs/>
    </w:rPr>
  </w:style>
  <w:style w:type="character" w:customStyle="1" w:styleId="13">
    <w:name w:val="批注主题 字符1"/>
    <w:link w:val="afa"/>
    <w:rsid w:val="00CA1492"/>
    <w:rPr>
      <w:rFonts w:ascii="Cambria Math" w:eastAsia="DengXian" w:hAnsi="Cambria Math" w:cs="Cambria Math"/>
      <w:b/>
      <w:bCs/>
    </w:rPr>
  </w:style>
  <w:style w:type="character" w:customStyle="1" w:styleId="web-item2">
    <w:name w:val="web-item2"/>
    <w:rsid w:val="00CA1492"/>
    <w:rPr>
      <w:sz w:val="18"/>
      <w:szCs w:val="18"/>
    </w:rPr>
  </w:style>
  <w:style w:type="paragraph" w:customStyle="1" w:styleId="TAMainText">
    <w:name w:val="TA_Main_Text"/>
    <w:basedOn w:val="a"/>
    <w:link w:val="TAMainTextChar"/>
    <w:qFormat/>
    <w:rsid w:val="00CA1492"/>
    <w:pPr>
      <w:widowControl/>
      <w:spacing w:line="480" w:lineRule="auto"/>
      <w:ind w:firstLine="202"/>
    </w:pPr>
    <w:rPr>
      <w:rFonts w:ascii="Courier New" w:hAnsi="Courier New"/>
      <w:kern w:val="0"/>
      <w:sz w:val="24"/>
      <w:szCs w:val="20"/>
      <w:lang w:eastAsia="en-US"/>
    </w:rPr>
  </w:style>
  <w:style w:type="character" w:customStyle="1" w:styleId="TAMainTextChar">
    <w:name w:val="TA_Main_Text Char"/>
    <w:link w:val="TAMainText"/>
    <w:rsid w:val="00CA1492"/>
    <w:rPr>
      <w:rFonts w:ascii="Courier New" w:eastAsia="DengXian" w:hAnsi="Courier New" w:cs="Cambria Math"/>
      <w:kern w:val="0"/>
      <w:sz w:val="24"/>
      <w:szCs w:val="20"/>
      <w:lang w:eastAsia="en-US"/>
    </w:rPr>
  </w:style>
  <w:style w:type="paragraph" w:styleId="afc">
    <w:name w:val="Revision"/>
    <w:hidden/>
    <w:uiPriority w:val="99"/>
    <w:semiHidden/>
    <w:rsid w:val="00CA1492"/>
    <w:rPr>
      <w:rFonts w:ascii="Cambria Math" w:eastAsia="DengXian" w:hAnsi="Cambria Math" w:cs="Cambria Math"/>
    </w:rPr>
  </w:style>
  <w:style w:type="character" w:styleId="afd">
    <w:name w:val="Emphasis"/>
    <w:uiPriority w:val="20"/>
    <w:qFormat/>
    <w:rsid w:val="00CA1492"/>
    <w:rPr>
      <w:i/>
      <w:iCs/>
    </w:rPr>
  </w:style>
  <w:style w:type="paragraph" w:customStyle="1" w:styleId="TFReferencesSection">
    <w:name w:val="TF_References_Section"/>
    <w:basedOn w:val="a"/>
    <w:qFormat/>
    <w:rsid w:val="00CA1492"/>
    <w:pPr>
      <w:widowControl/>
      <w:spacing w:after="200" w:line="480" w:lineRule="auto"/>
      <w:ind w:firstLine="187"/>
    </w:pPr>
    <w:rPr>
      <w:rFonts w:ascii="Courier New" w:eastAsia="Tahoma" w:hAnsi="Courier New"/>
      <w:kern w:val="0"/>
      <w:sz w:val="24"/>
      <w:szCs w:val="20"/>
      <w:lang w:eastAsia="en-US"/>
    </w:rPr>
  </w:style>
  <w:style w:type="paragraph" w:customStyle="1" w:styleId="BATitle">
    <w:name w:val="BA_Title"/>
    <w:basedOn w:val="a"/>
    <w:next w:val="BBAuthorName"/>
    <w:rsid w:val="00CA1492"/>
    <w:pPr>
      <w:widowControl/>
      <w:spacing w:before="720" w:after="360" w:line="480" w:lineRule="auto"/>
      <w:jc w:val="center"/>
    </w:pPr>
    <w:rPr>
      <w:rFonts w:eastAsia="Tahoma"/>
      <w:kern w:val="0"/>
      <w:sz w:val="44"/>
      <w:szCs w:val="20"/>
      <w:lang w:eastAsia="en-US"/>
    </w:rPr>
  </w:style>
  <w:style w:type="character" w:styleId="afe">
    <w:name w:val="line number"/>
    <w:uiPriority w:val="99"/>
    <w:rsid w:val="00CA1492"/>
  </w:style>
  <w:style w:type="character" w:customStyle="1" w:styleId="apple-converted-space">
    <w:name w:val="apple-converted-space"/>
    <w:rsid w:val="00CA1492"/>
  </w:style>
  <w:style w:type="table" w:customStyle="1" w:styleId="14">
    <w:name w:val="网格型1"/>
    <w:basedOn w:val="a1"/>
    <w:next w:val="af4"/>
    <w:uiPriority w:val="39"/>
    <w:rsid w:val="00CA1492"/>
    <w:rPr>
      <w:rFonts w:ascii="Symbol" w:eastAsia="Wingdings" w:hAnsi="Symbol" w:cs="Cambria Math"/>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
    <w:link w:val="15"/>
    <w:unhideWhenUsed/>
    <w:rsid w:val="00CA1492"/>
    <w:pPr>
      <w:widowControl/>
      <w:snapToGrid w:val="0"/>
      <w:jc w:val="left"/>
    </w:pPr>
    <w:rPr>
      <w:rFonts w:ascii="Wingdings" w:hAnsi="Wingdings" w:cs="Wingdings"/>
      <w:kern w:val="0"/>
      <w:sz w:val="18"/>
      <w:szCs w:val="18"/>
    </w:rPr>
  </w:style>
  <w:style w:type="character" w:customStyle="1" w:styleId="aff0">
    <w:name w:val="脚注文本 字符"/>
    <w:basedOn w:val="a0"/>
    <w:uiPriority w:val="99"/>
    <w:semiHidden/>
    <w:rsid w:val="00CA1492"/>
    <w:rPr>
      <w:rFonts w:ascii="Cambria Math" w:eastAsia="DengXian" w:hAnsi="Cambria Math" w:cs="Cambria Math"/>
      <w:sz w:val="18"/>
      <w:szCs w:val="18"/>
    </w:rPr>
  </w:style>
  <w:style w:type="character" w:customStyle="1" w:styleId="15">
    <w:name w:val="脚注文本 字符1"/>
    <w:link w:val="aff"/>
    <w:rsid w:val="00CA1492"/>
    <w:rPr>
      <w:rFonts w:ascii="Wingdings" w:eastAsia="DengXian" w:hAnsi="Wingdings" w:cs="Wingdings"/>
      <w:kern w:val="0"/>
      <w:sz w:val="18"/>
      <w:szCs w:val="18"/>
    </w:rPr>
  </w:style>
  <w:style w:type="character" w:customStyle="1" w:styleId="ql-font-microsoftyahei">
    <w:name w:val="ql-font-microsoftyahei"/>
    <w:basedOn w:val="a0"/>
    <w:rsid w:val="00CA1492"/>
  </w:style>
  <w:style w:type="paragraph" w:customStyle="1" w:styleId="EndNoteBibliographyTitle">
    <w:name w:val="EndNote Bibliography Title"/>
    <w:basedOn w:val="a"/>
    <w:link w:val="EndNoteBibliographyTitle0"/>
    <w:rsid w:val="00CA1492"/>
    <w:pPr>
      <w:jc w:val="center"/>
    </w:pPr>
    <w:rPr>
      <w:sz w:val="20"/>
    </w:rPr>
  </w:style>
  <w:style w:type="character" w:customStyle="1" w:styleId="EndNoteBibliographyTitle0">
    <w:name w:val="EndNote Bibliography Title 字符"/>
    <w:link w:val="EndNoteBibliographyTitle"/>
    <w:rsid w:val="00CA1492"/>
    <w:rPr>
      <w:rFonts w:ascii="Cambria Math" w:eastAsia="DengXian" w:hAnsi="Cambria Math" w:cs="Cambria Math"/>
      <w:sz w:val="20"/>
    </w:rPr>
  </w:style>
  <w:style w:type="character" w:customStyle="1" w:styleId="EndNoteBibliography0">
    <w:name w:val="EndNote Bibliography 字符"/>
    <w:rsid w:val="00CA1492"/>
    <w:rPr>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625295-2187-804D-B4F0-8E80594E3481}">
  <we:reference id="wa200005137" version="1.0.0.0" store="zh-CN" storeType="OMEX"/>
  <we:alternateReferences>
    <we:reference id="wa200005137" version="1.0.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3A814-5C5D-8D46-B487-0680EC40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79</TotalTime>
  <Pages>7</Pages>
  <Words>1162</Words>
  <Characters>6624</Characters>
  <Application>Microsoft Office Word</Application>
  <DocSecurity>0</DocSecurity>
  <Lines>55</Lines>
  <Paragraphs>15</Paragraphs>
  <ScaleCrop>false</ScaleCrop>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dcterms:created xsi:type="dcterms:W3CDTF">2024-02-26T02:13:00Z</dcterms:created>
  <dcterms:modified xsi:type="dcterms:W3CDTF">2024-12-03T11:15:00Z</dcterms:modified>
</cp:coreProperties>
</file>