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7EACF" w14:textId="4E148A75" w:rsidR="00436A31" w:rsidRPr="009A1930" w:rsidRDefault="00436A31" w:rsidP="009A1930">
      <w:pPr>
        <w:rPr>
          <w:rFonts w:eastAsia="ＭＳ 明朝"/>
          <w:sz w:val="24"/>
          <w:szCs w:val="24"/>
          <w:lang w:eastAsia="ja-JP"/>
        </w:rPr>
      </w:pPr>
      <w:r w:rsidRPr="009A1930">
        <w:rPr>
          <w:rFonts w:eastAsia="ＭＳ 明朝"/>
          <w:sz w:val="24"/>
          <w:szCs w:val="24"/>
          <w:lang w:eastAsia="ja-JP"/>
        </w:rPr>
        <w:t>STROBE CHECKLIST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DB743B" w:rsidRPr="00CC327F" w14:paraId="1626D647" w14:textId="77777777">
        <w:tc>
          <w:tcPr>
            <w:tcW w:w="2880" w:type="dxa"/>
          </w:tcPr>
          <w:p w14:paraId="5803AA86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STROBE Item</w:t>
            </w:r>
          </w:p>
        </w:tc>
        <w:tc>
          <w:tcPr>
            <w:tcW w:w="2880" w:type="dxa"/>
          </w:tcPr>
          <w:p w14:paraId="1FB1B8C3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Recommendation</w:t>
            </w:r>
          </w:p>
        </w:tc>
        <w:tc>
          <w:tcPr>
            <w:tcW w:w="2880" w:type="dxa"/>
          </w:tcPr>
          <w:p w14:paraId="0009E1C4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Manuscript Reference</w:t>
            </w:r>
          </w:p>
        </w:tc>
      </w:tr>
      <w:tr w:rsidR="00DB743B" w:rsidRPr="00CC327F" w14:paraId="393D10D5" w14:textId="77777777">
        <w:tc>
          <w:tcPr>
            <w:tcW w:w="2880" w:type="dxa"/>
          </w:tcPr>
          <w:p w14:paraId="6AF70C80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1. Title and abstract</w:t>
            </w:r>
          </w:p>
        </w:tc>
        <w:tc>
          <w:tcPr>
            <w:tcW w:w="2880" w:type="dxa"/>
          </w:tcPr>
          <w:p w14:paraId="22A78687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Indicate the study’s design with a commonly used term in the title or the abstract</w:t>
            </w:r>
          </w:p>
        </w:tc>
        <w:tc>
          <w:tcPr>
            <w:tcW w:w="2880" w:type="dxa"/>
          </w:tcPr>
          <w:p w14:paraId="0FE0AC42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Abstract, p.2 (‘retrospective observational study’ stated)</w:t>
            </w:r>
          </w:p>
        </w:tc>
      </w:tr>
      <w:tr w:rsidR="00DB743B" w:rsidRPr="00CC327F" w14:paraId="0E876A7D" w14:textId="77777777">
        <w:tc>
          <w:tcPr>
            <w:tcW w:w="2880" w:type="dxa"/>
          </w:tcPr>
          <w:p w14:paraId="76BB7F56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2. Background/rationale</w:t>
            </w:r>
          </w:p>
        </w:tc>
        <w:tc>
          <w:tcPr>
            <w:tcW w:w="2880" w:type="dxa"/>
          </w:tcPr>
          <w:p w14:paraId="1210FCC8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Explain the scientific background and rationale for the investigation</w:t>
            </w:r>
          </w:p>
        </w:tc>
        <w:tc>
          <w:tcPr>
            <w:tcW w:w="2880" w:type="dxa"/>
          </w:tcPr>
          <w:p w14:paraId="30BE45C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Introduction, p.3–4 (background on pulmonary complications in SAH)</w:t>
            </w:r>
          </w:p>
        </w:tc>
      </w:tr>
      <w:tr w:rsidR="00DB743B" w:rsidRPr="00CC327F" w14:paraId="707E7573" w14:textId="77777777">
        <w:tc>
          <w:tcPr>
            <w:tcW w:w="2880" w:type="dxa"/>
          </w:tcPr>
          <w:p w14:paraId="7C0D01AB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3. Objectives</w:t>
            </w:r>
          </w:p>
        </w:tc>
        <w:tc>
          <w:tcPr>
            <w:tcW w:w="2880" w:type="dxa"/>
          </w:tcPr>
          <w:p w14:paraId="1A05E92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State specific objectives, including any prespecified hypotheses</w:t>
            </w:r>
          </w:p>
        </w:tc>
        <w:tc>
          <w:tcPr>
            <w:tcW w:w="2880" w:type="dxa"/>
          </w:tcPr>
          <w:p w14:paraId="6FCEED9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Introduction, p.4 (last paragraph, objectives clearly stated)</w:t>
            </w:r>
          </w:p>
        </w:tc>
      </w:tr>
      <w:tr w:rsidR="00DB743B" w:rsidRPr="00CC327F" w14:paraId="6DD3B5B1" w14:textId="77777777">
        <w:tc>
          <w:tcPr>
            <w:tcW w:w="2880" w:type="dxa"/>
          </w:tcPr>
          <w:p w14:paraId="3E6CBFAD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4. Study design</w:t>
            </w:r>
          </w:p>
        </w:tc>
        <w:tc>
          <w:tcPr>
            <w:tcW w:w="2880" w:type="dxa"/>
          </w:tcPr>
          <w:p w14:paraId="6D023646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Present key elements of study design early in the paper</w:t>
            </w:r>
          </w:p>
        </w:tc>
        <w:tc>
          <w:tcPr>
            <w:tcW w:w="2880" w:type="dxa"/>
          </w:tcPr>
          <w:p w14:paraId="08E900E3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p.5 (study described as retrospective review of SAH patients)</w:t>
            </w:r>
          </w:p>
        </w:tc>
      </w:tr>
      <w:tr w:rsidR="00DB743B" w:rsidRPr="00CC327F" w14:paraId="40F91441" w14:textId="77777777">
        <w:tc>
          <w:tcPr>
            <w:tcW w:w="2880" w:type="dxa"/>
          </w:tcPr>
          <w:p w14:paraId="6DEE2E1A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5. Setting</w:t>
            </w:r>
          </w:p>
        </w:tc>
        <w:tc>
          <w:tcPr>
            <w:tcW w:w="2880" w:type="dxa"/>
          </w:tcPr>
          <w:p w14:paraId="656B7D60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880" w:type="dxa"/>
          </w:tcPr>
          <w:p w14:paraId="67B5B54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p.5 (Tokai University Hospital, Mar 2020 – May 2023)</w:t>
            </w:r>
          </w:p>
        </w:tc>
      </w:tr>
      <w:tr w:rsidR="00DB743B" w:rsidRPr="00CC327F" w14:paraId="32B11FF7" w14:textId="77777777">
        <w:tc>
          <w:tcPr>
            <w:tcW w:w="2880" w:type="dxa"/>
          </w:tcPr>
          <w:p w14:paraId="2E8ACDD1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6. Participants</w:t>
            </w:r>
          </w:p>
        </w:tc>
        <w:tc>
          <w:tcPr>
            <w:tcW w:w="2880" w:type="dxa"/>
          </w:tcPr>
          <w:p w14:paraId="1E069A5A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Give the eligibility criteria, sources and methods of selection of participants. Describe methods of follow-up</w:t>
            </w:r>
          </w:p>
        </w:tc>
        <w:tc>
          <w:tcPr>
            <w:tcW w:w="2880" w:type="dxa"/>
          </w:tcPr>
          <w:p w14:paraId="7E5C36D9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Patients and methods, p.5–6 (inclusion/exclusion criteria, retrospective selection)</w:t>
            </w:r>
          </w:p>
        </w:tc>
      </w:tr>
      <w:tr w:rsidR="00DB743B" w:rsidRPr="00CC327F" w14:paraId="75E809EA" w14:textId="77777777">
        <w:tc>
          <w:tcPr>
            <w:tcW w:w="2880" w:type="dxa"/>
          </w:tcPr>
          <w:p w14:paraId="5024073E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7. Variables</w:t>
            </w:r>
          </w:p>
        </w:tc>
        <w:tc>
          <w:tcPr>
            <w:tcW w:w="2880" w:type="dxa"/>
          </w:tcPr>
          <w:p w14:paraId="1136BE6D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Clearly define all outcomes, exposures, predictors, potential confounders, and effect modifiers</w:t>
            </w:r>
          </w:p>
        </w:tc>
        <w:tc>
          <w:tcPr>
            <w:tcW w:w="2880" w:type="dxa"/>
          </w:tcPr>
          <w:p w14:paraId="7C341A76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p.6 (outcomes: pulmonary lesions; exposures: smoking, WFNS grade, etc.)</w:t>
            </w:r>
          </w:p>
        </w:tc>
      </w:tr>
      <w:tr w:rsidR="00DB743B" w:rsidRPr="00CC327F" w14:paraId="11880144" w14:textId="77777777">
        <w:tc>
          <w:tcPr>
            <w:tcW w:w="2880" w:type="dxa"/>
          </w:tcPr>
          <w:p w14:paraId="61D1492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8. Data sources/measurement</w:t>
            </w:r>
          </w:p>
        </w:tc>
        <w:tc>
          <w:tcPr>
            <w:tcW w:w="2880" w:type="dxa"/>
          </w:tcPr>
          <w:p w14:paraId="34F0FDDE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For each variable of interest, give sources of data and details of methods of assessment</w:t>
            </w:r>
          </w:p>
        </w:tc>
        <w:tc>
          <w:tcPr>
            <w:tcW w:w="2880" w:type="dxa"/>
          </w:tcPr>
          <w:p w14:paraId="1C48022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p.6–7 (data sources: medical records, CT/radiography, lab values)</w:t>
            </w:r>
          </w:p>
        </w:tc>
      </w:tr>
      <w:tr w:rsidR="00DB743B" w:rsidRPr="00CC327F" w14:paraId="3124215F" w14:textId="77777777">
        <w:tc>
          <w:tcPr>
            <w:tcW w:w="2880" w:type="dxa"/>
          </w:tcPr>
          <w:p w14:paraId="29A558C8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9. Bias</w:t>
            </w:r>
          </w:p>
        </w:tc>
        <w:tc>
          <w:tcPr>
            <w:tcW w:w="2880" w:type="dxa"/>
          </w:tcPr>
          <w:p w14:paraId="474BCAA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Describe any efforts to address potential sources of bias</w:t>
            </w:r>
          </w:p>
        </w:tc>
        <w:tc>
          <w:tcPr>
            <w:tcW w:w="2880" w:type="dxa"/>
          </w:tcPr>
          <w:p w14:paraId="41A9FB8D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p.6 (interpretation by blinded pulmonologist to reduce bias)</w:t>
            </w:r>
          </w:p>
        </w:tc>
      </w:tr>
      <w:tr w:rsidR="00DB743B" w:rsidRPr="00CC327F" w14:paraId="14E57EF6" w14:textId="77777777">
        <w:tc>
          <w:tcPr>
            <w:tcW w:w="2880" w:type="dxa"/>
          </w:tcPr>
          <w:p w14:paraId="5221087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10. Study size</w:t>
            </w:r>
          </w:p>
        </w:tc>
        <w:tc>
          <w:tcPr>
            <w:tcW w:w="2880" w:type="dxa"/>
          </w:tcPr>
          <w:p w14:paraId="584F681E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Explain how the study size was arrived at</w:t>
            </w:r>
          </w:p>
        </w:tc>
        <w:tc>
          <w:tcPr>
            <w:tcW w:w="2880" w:type="dxa"/>
          </w:tcPr>
          <w:p w14:paraId="795A3663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p.5 (all SAH patients during period; 132 screened, 99 included)</w:t>
            </w:r>
          </w:p>
        </w:tc>
      </w:tr>
      <w:tr w:rsidR="00DB743B" w:rsidRPr="00CC327F" w14:paraId="620AE824" w14:textId="77777777">
        <w:tc>
          <w:tcPr>
            <w:tcW w:w="2880" w:type="dxa"/>
          </w:tcPr>
          <w:p w14:paraId="434454BF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11. Quantitative variables</w:t>
            </w:r>
          </w:p>
        </w:tc>
        <w:tc>
          <w:tcPr>
            <w:tcW w:w="2880" w:type="dxa"/>
          </w:tcPr>
          <w:p w14:paraId="2F73F1C3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Explain how quantitative variables were handled in the analyses</w:t>
            </w:r>
          </w:p>
        </w:tc>
        <w:tc>
          <w:tcPr>
            <w:tcW w:w="2880" w:type="dxa"/>
          </w:tcPr>
          <w:p w14:paraId="0E0E9F88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p.7 (quantitative variables: continuous vs categorical handling)</w:t>
            </w:r>
          </w:p>
        </w:tc>
      </w:tr>
      <w:tr w:rsidR="00DB743B" w:rsidRPr="00CC327F" w14:paraId="43A10B47" w14:textId="77777777">
        <w:tc>
          <w:tcPr>
            <w:tcW w:w="2880" w:type="dxa"/>
          </w:tcPr>
          <w:p w14:paraId="57788EB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12. Statistical methods</w:t>
            </w:r>
          </w:p>
        </w:tc>
        <w:tc>
          <w:tcPr>
            <w:tcW w:w="2880" w:type="dxa"/>
          </w:tcPr>
          <w:p w14:paraId="4707A998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Describe all statistical methods, including those used to control for confounding</w:t>
            </w:r>
          </w:p>
        </w:tc>
        <w:tc>
          <w:tcPr>
            <w:tcW w:w="2880" w:type="dxa"/>
          </w:tcPr>
          <w:p w14:paraId="0C01FF0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Methods, p.7 (statistical methods, univariate and multivariate logistic regression)</w:t>
            </w:r>
          </w:p>
        </w:tc>
      </w:tr>
      <w:tr w:rsidR="00DB743B" w:rsidRPr="00CC327F" w14:paraId="4F5403AF" w14:textId="77777777">
        <w:tc>
          <w:tcPr>
            <w:tcW w:w="2880" w:type="dxa"/>
          </w:tcPr>
          <w:p w14:paraId="143A7FEF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13. Participants</w:t>
            </w:r>
          </w:p>
        </w:tc>
        <w:tc>
          <w:tcPr>
            <w:tcW w:w="2880" w:type="dxa"/>
          </w:tcPr>
          <w:p w14:paraId="234A9ED6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Report numbers of individuals at each stage of study</w:t>
            </w:r>
          </w:p>
        </w:tc>
        <w:tc>
          <w:tcPr>
            <w:tcW w:w="2880" w:type="dxa"/>
          </w:tcPr>
          <w:p w14:paraId="00BC3543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Results, p.8 (132 admitted, 99 chest CT, flow of participants)</w:t>
            </w:r>
          </w:p>
        </w:tc>
      </w:tr>
      <w:tr w:rsidR="00DB743B" w:rsidRPr="00CC327F" w14:paraId="20F96696" w14:textId="77777777">
        <w:tc>
          <w:tcPr>
            <w:tcW w:w="2880" w:type="dxa"/>
          </w:tcPr>
          <w:p w14:paraId="651E4131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14. Descriptive data</w:t>
            </w:r>
          </w:p>
        </w:tc>
        <w:tc>
          <w:tcPr>
            <w:tcW w:w="2880" w:type="dxa"/>
          </w:tcPr>
          <w:p w14:paraId="54B7DA54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Give characteristics of study participants and information on exposures and potential confounders</w:t>
            </w:r>
          </w:p>
        </w:tc>
        <w:tc>
          <w:tcPr>
            <w:tcW w:w="2880" w:type="dxa"/>
          </w:tcPr>
          <w:p w14:paraId="2C3FA714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Results, Table 1, p.8 (baseline characteristics, exposures/confounders)</w:t>
            </w:r>
          </w:p>
        </w:tc>
      </w:tr>
      <w:tr w:rsidR="00DB743B" w:rsidRPr="00CC327F" w14:paraId="55848E5B" w14:textId="77777777">
        <w:tc>
          <w:tcPr>
            <w:tcW w:w="2880" w:type="dxa"/>
          </w:tcPr>
          <w:p w14:paraId="1AE14470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15. Outcome data</w:t>
            </w:r>
          </w:p>
        </w:tc>
        <w:tc>
          <w:tcPr>
            <w:tcW w:w="2880" w:type="dxa"/>
          </w:tcPr>
          <w:p w14:paraId="4F0B3C27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Report numbers of outcome events or summary measures over time</w:t>
            </w:r>
          </w:p>
        </w:tc>
        <w:tc>
          <w:tcPr>
            <w:tcW w:w="2880" w:type="dxa"/>
          </w:tcPr>
          <w:p w14:paraId="7D0F783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 xml:space="preserve">Results, p.9 (outcomes: </w:t>
            </w:r>
            <w:proofErr w:type="spellStart"/>
            <w:r w:rsidRPr="00CC327F">
              <w:rPr>
                <w:rFonts w:ascii="Cambria" w:eastAsia="Cambria" w:hAnsi="Cambria" w:cs="Cambria"/>
              </w:rPr>
              <w:t>mRS</w:t>
            </w:r>
            <w:proofErr w:type="spellEnd"/>
            <w:r w:rsidRPr="00CC327F">
              <w:rPr>
                <w:rFonts w:ascii="Cambria" w:eastAsia="Cambria" w:hAnsi="Cambria" w:cs="Cambria"/>
              </w:rPr>
              <w:t xml:space="preserve"> at discharge, pulmonary abnormalities)</w:t>
            </w:r>
          </w:p>
        </w:tc>
      </w:tr>
      <w:tr w:rsidR="00DB743B" w:rsidRPr="00CC327F" w14:paraId="69234543" w14:textId="77777777">
        <w:tc>
          <w:tcPr>
            <w:tcW w:w="2880" w:type="dxa"/>
          </w:tcPr>
          <w:p w14:paraId="59561CF0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16. Main results</w:t>
            </w:r>
          </w:p>
        </w:tc>
        <w:tc>
          <w:tcPr>
            <w:tcW w:w="2880" w:type="dxa"/>
          </w:tcPr>
          <w:p w14:paraId="57A101E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Give unadjusted estimates and, if applicable, confounder-adjusted estimates and their precision</w:t>
            </w:r>
          </w:p>
        </w:tc>
        <w:tc>
          <w:tcPr>
            <w:tcW w:w="2880" w:type="dxa"/>
          </w:tcPr>
          <w:p w14:paraId="56D29ECF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Results, Tables 1–3, p.8–10 (unadjusted and adjusted ORs with CIs)</w:t>
            </w:r>
          </w:p>
        </w:tc>
      </w:tr>
      <w:tr w:rsidR="00DB743B" w:rsidRPr="00CC327F" w14:paraId="5109380B" w14:textId="77777777">
        <w:tc>
          <w:tcPr>
            <w:tcW w:w="2880" w:type="dxa"/>
          </w:tcPr>
          <w:p w14:paraId="092501EC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17. Other analyses</w:t>
            </w:r>
          </w:p>
        </w:tc>
        <w:tc>
          <w:tcPr>
            <w:tcW w:w="2880" w:type="dxa"/>
          </w:tcPr>
          <w:p w14:paraId="6BC7616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Report other analyses done, e.g., subgroup analyses and sensitivity analyses</w:t>
            </w:r>
          </w:p>
        </w:tc>
        <w:tc>
          <w:tcPr>
            <w:tcW w:w="2880" w:type="dxa"/>
          </w:tcPr>
          <w:p w14:paraId="5AF05567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Results, subgroup analyses, p.9–10 (CT vs radiography, outcomes)</w:t>
            </w:r>
          </w:p>
        </w:tc>
      </w:tr>
      <w:tr w:rsidR="00DB743B" w:rsidRPr="00CC327F" w14:paraId="55AB287A" w14:textId="77777777">
        <w:tc>
          <w:tcPr>
            <w:tcW w:w="2880" w:type="dxa"/>
          </w:tcPr>
          <w:p w14:paraId="69B7DFDA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18. Key results</w:t>
            </w:r>
          </w:p>
        </w:tc>
        <w:tc>
          <w:tcPr>
            <w:tcW w:w="2880" w:type="dxa"/>
          </w:tcPr>
          <w:p w14:paraId="4E139093" w14:textId="55349837" w:rsidR="00DB743B" w:rsidRPr="00CC327F" w:rsidRDefault="00CC327F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Summari</w:t>
            </w:r>
            <w:r>
              <w:rPr>
                <w:rFonts w:ascii="Cambria" w:eastAsia="Cambria" w:hAnsi="Cambria" w:cs="Cambria"/>
              </w:rPr>
              <w:t>ze</w:t>
            </w:r>
            <w:r w:rsidR="00436A31" w:rsidRPr="00CC327F">
              <w:rPr>
                <w:rFonts w:ascii="Cambria" w:eastAsia="Cambria" w:hAnsi="Cambria" w:cs="Cambria"/>
              </w:rPr>
              <w:t xml:space="preserve"> key results with reference to study objectives</w:t>
            </w:r>
          </w:p>
        </w:tc>
        <w:tc>
          <w:tcPr>
            <w:tcW w:w="2880" w:type="dxa"/>
          </w:tcPr>
          <w:p w14:paraId="5F9E4432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Discussion, p.11 (summary of key findings relative to objectives)</w:t>
            </w:r>
          </w:p>
        </w:tc>
      </w:tr>
      <w:tr w:rsidR="00DB743B" w:rsidRPr="00CC327F" w14:paraId="522D32BB" w14:textId="77777777">
        <w:tc>
          <w:tcPr>
            <w:tcW w:w="2880" w:type="dxa"/>
          </w:tcPr>
          <w:p w14:paraId="223CA2E5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19. Limitations</w:t>
            </w:r>
          </w:p>
        </w:tc>
        <w:tc>
          <w:tcPr>
            <w:tcW w:w="2880" w:type="dxa"/>
          </w:tcPr>
          <w:p w14:paraId="0B41E51D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Discuss limitations of the study</w:t>
            </w:r>
          </w:p>
        </w:tc>
        <w:tc>
          <w:tcPr>
            <w:tcW w:w="2880" w:type="dxa"/>
          </w:tcPr>
          <w:p w14:paraId="79FF4CAB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Discussion, Limitations, p.14–15 (retrospective design, single center, sample size)</w:t>
            </w:r>
          </w:p>
        </w:tc>
      </w:tr>
      <w:tr w:rsidR="00DB743B" w:rsidRPr="00CC327F" w14:paraId="1948946F" w14:textId="77777777">
        <w:tc>
          <w:tcPr>
            <w:tcW w:w="2880" w:type="dxa"/>
          </w:tcPr>
          <w:p w14:paraId="2B001E74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20. Interpretation</w:t>
            </w:r>
          </w:p>
        </w:tc>
        <w:tc>
          <w:tcPr>
            <w:tcW w:w="2880" w:type="dxa"/>
          </w:tcPr>
          <w:p w14:paraId="3E9D1EE8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Provide a cautious overall interpretation of results</w:t>
            </w:r>
          </w:p>
        </w:tc>
        <w:tc>
          <w:tcPr>
            <w:tcW w:w="2880" w:type="dxa"/>
          </w:tcPr>
          <w:p w14:paraId="2CB79129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Discussion, p.11–13 (interpretation of results and comparison with previous studies)</w:t>
            </w:r>
          </w:p>
        </w:tc>
      </w:tr>
      <w:tr w:rsidR="00DB743B" w:rsidRPr="00CC327F" w14:paraId="69DB836C" w14:textId="77777777">
        <w:tc>
          <w:tcPr>
            <w:tcW w:w="2880" w:type="dxa"/>
          </w:tcPr>
          <w:p w14:paraId="10732531" w14:textId="05FF05BD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 xml:space="preserve">21. </w:t>
            </w:r>
            <w:r w:rsidR="00CC327F" w:rsidRPr="00CC327F">
              <w:rPr>
                <w:rFonts w:ascii="Cambria" w:eastAsia="Cambria" w:hAnsi="Cambria" w:cs="Cambria"/>
              </w:rPr>
              <w:t>Generalizability</w:t>
            </w:r>
          </w:p>
        </w:tc>
        <w:tc>
          <w:tcPr>
            <w:tcW w:w="2880" w:type="dxa"/>
          </w:tcPr>
          <w:p w14:paraId="2C668B7D" w14:textId="7C951059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 xml:space="preserve">Discuss the </w:t>
            </w:r>
            <w:r w:rsidR="00CC327F" w:rsidRPr="00CC327F">
              <w:rPr>
                <w:rFonts w:ascii="Cambria" w:eastAsia="Cambria" w:hAnsi="Cambria" w:cs="Cambria"/>
              </w:rPr>
              <w:t>generalizability</w:t>
            </w:r>
            <w:r w:rsidRPr="00CC327F">
              <w:rPr>
                <w:rFonts w:ascii="Cambria" w:eastAsia="Cambria" w:hAnsi="Cambria" w:cs="Cambria"/>
              </w:rPr>
              <w:t xml:space="preserve"> (external validity) of the study results</w:t>
            </w:r>
          </w:p>
        </w:tc>
        <w:tc>
          <w:tcPr>
            <w:tcW w:w="2880" w:type="dxa"/>
          </w:tcPr>
          <w:p w14:paraId="75020735" w14:textId="62766EAD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Discussion, p.14 (</w:t>
            </w:r>
            <w:r w:rsidR="00CC327F" w:rsidRPr="00CC327F">
              <w:rPr>
                <w:rFonts w:ascii="Cambria" w:eastAsia="Cambria" w:hAnsi="Cambria" w:cs="Cambria"/>
              </w:rPr>
              <w:t>generalizability</w:t>
            </w:r>
            <w:r w:rsidRPr="00CC327F">
              <w:rPr>
                <w:rFonts w:ascii="Cambria" w:eastAsia="Cambria" w:hAnsi="Cambria" w:cs="Cambria"/>
              </w:rPr>
              <w:t xml:space="preserve"> limited by single-center design, COVID context)</w:t>
            </w:r>
          </w:p>
        </w:tc>
      </w:tr>
      <w:tr w:rsidR="00DB743B" w:rsidRPr="00CC327F" w14:paraId="05263A8A" w14:textId="77777777">
        <w:tc>
          <w:tcPr>
            <w:tcW w:w="2880" w:type="dxa"/>
          </w:tcPr>
          <w:p w14:paraId="254DBA27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22. Funding</w:t>
            </w:r>
          </w:p>
        </w:tc>
        <w:tc>
          <w:tcPr>
            <w:tcW w:w="2880" w:type="dxa"/>
          </w:tcPr>
          <w:p w14:paraId="31EB1D92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Give the source of funding and the role of the funders</w:t>
            </w:r>
          </w:p>
        </w:tc>
        <w:tc>
          <w:tcPr>
            <w:tcW w:w="2880" w:type="dxa"/>
          </w:tcPr>
          <w:p w14:paraId="23DA34BF" w14:textId="77777777" w:rsidR="00DB743B" w:rsidRPr="00CC327F" w:rsidRDefault="00436A31">
            <w:pPr>
              <w:rPr>
                <w:rFonts w:ascii="Cambria" w:eastAsia="Cambria" w:hAnsi="Cambria" w:cs="Cambria"/>
              </w:rPr>
            </w:pPr>
            <w:r w:rsidRPr="00CC327F">
              <w:rPr>
                <w:rFonts w:ascii="Cambria" w:eastAsia="Cambria" w:hAnsi="Cambria" w:cs="Cambria"/>
              </w:rPr>
              <w:t>Funding, p.16 (no specific grants; independent study)</w:t>
            </w:r>
          </w:p>
        </w:tc>
      </w:tr>
    </w:tbl>
    <w:p w14:paraId="26A0679F" w14:textId="77777777" w:rsidR="00DB743B" w:rsidRPr="00CC327F" w:rsidRDefault="00DB743B"/>
    <w:sectPr w:rsidR="00DB743B" w:rsidRPr="00CC327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751D8"/>
    <w:multiLevelType w:val="multilevel"/>
    <w:tmpl w:val="385234E6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A429C3"/>
    <w:multiLevelType w:val="multilevel"/>
    <w:tmpl w:val="CE589B6E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224647"/>
    <w:multiLevelType w:val="multilevel"/>
    <w:tmpl w:val="95B0068E"/>
    <w:lvl w:ilvl="0">
      <w:start w:val="1"/>
      <w:numFmt w:val="bullet"/>
      <w:pStyle w:val="3"/>
      <w:lvlText w:val=""/>
      <w:lvlJc w:val="left"/>
      <w:pPr>
        <w:tabs>
          <w:tab w:val="left" w:pos="1080"/>
        </w:tabs>
        <w:ind w:left="108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992427"/>
    <w:multiLevelType w:val="multilevel"/>
    <w:tmpl w:val="281E4AE2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FD4F8E"/>
    <w:multiLevelType w:val="multilevel"/>
    <w:tmpl w:val="7534DDCC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47E4FDA"/>
    <w:multiLevelType w:val="multilevel"/>
    <w:tmpl w:val="6A189160"/>
    <w:lvl w:ilvl="0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78916BA"/>
    <w:multiLevelType w:val="multilevel"/>
    <w:tmpl w:val="42D8AD94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0F1442E"/>
    <w:multiLevelType w:val="multilevel"/>
    <w:tmpl w:val="CF904F66"/>
    <w:lvl w:ilvl="0">
      <w:start w:val="1"/>
      <w:numFmt w:val="decimal"/>
      <w:pStyle w:val="30"/>
      <w:lvlText w:val="%1."/>
      <w:lvlJc w:val="left"/>
      <w:pPr>
        <w:tabs>
          <w:tab w:val="left" w:pos="1080"/>
        </w:tabs>
        <w:ind w:left="108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0E7AEF"/>
    <w:multiLevelType w:val="multilevel"/>
    <w:tmpl w:val="F7CC06FE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86321285">
    <w:abstractNumId w:val="5"/>
  </w:num>
  <w:num w:numId="2" w16cid:durableId="151456584">
    <w:abstractNumId w:val="1"/>
  </w:num>
  <w:num w:numId="3" w16cid:durableId="725450297">
    <w:abstractNumId w:val="7"/>
  </w:num>
  <w:num w:numId="4" w16cid:durableId="1508668836">
    <w:abstractNumId w:val="6"/>
  </w:num>
  <w:num w:numId="5" w16cid:durableId="1774780439">
    <w:abstractNumId w:val="4"/>
  </w:num>
  <w:num w:numId="6" w16cid:durableId="1736245258">
    <w:abstractNumId w:val="2"/>
  </w:num>
  <w:num w:numId="7" w16cid:durableId="1354578566">
    <w:abstractNumId w:val="8"/>
  </w:num>
  <w:num w:numId="8" w16cid:durableId="1581795678">
    <w:abstractNumId w:val="0"/>
  </w:num>
  <w:num w:numId="9" w16cid:durableId="11105910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743B"/>
    <w:rsid w:val="00057BA7"/>
    <w:rsid w:val="00395EA2"/>
    <w:rsid w:val="00436A31"/>
    <w:rsid w:val="008810B4"/>
    <w:rsid w:val="009A1930"/>
    <w:rsid w:val="00CC327F"/>
    <w:rsid w:val="00DB743B"/>
    <w:rsid w:val="00FC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D2B9E3"/>
  <w15:docId w15:val="{B8DD77E0-7B3D-5A4D-995A-31B2BA1D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qFormat/>
    <w:pPr>
      <w:keepNext/>
      <w:keepLines/>
      <w:pBdr>
        <w:left w:val="single" w:sz="12" w:space="12" w:color="C0504D"/>
      </w:pBdr>
      <w:spacing w:before="80" w:after="80" w:line="240" w:lineRule="auto"/>
      <w:outlineLvl w:val="0"/>
    </w:pPr>
    <w:rPr>
      <w:rFonts w:ascii="Calibri" w:eastAsia="Calibri" w:hAnsi="Calibri" w:cs="Calibri"/>
      <w:caps/>
      <w:sz w:val="36"/>
    </w:rPr>
  </w:style>
  <w:style w:type="paragraph" w:styleId="21">
    <w:name w:val="heading 2"/>
    <w:basedOn w:val="a1"/>
    <w:next w:val="a1"/>
    <w:qFormat/>
    <w:pPr>
      <w:keepNext/>
      <w:keepLines/>
      <w:spacing w:before="120" w:after="0" w:line="240" w:lineRule="auto"/>
      <w:outlineLvl w:val="1"/>
    </w:pPr>
    <w:rPr>
      <w:rFonts w:ascii="Calibri" w:eastAsia="Calibri" w:hAnsi="Calibri" w:cs="Calibri"/>
      <w:sz w:val="36"/>
    </w:rPr>
  </w:style>
  <w:style w:type="paragraph" w:styleId="31">
    <w:name w:val="heading 3"/>
    <w:basedOn w:val="a1"/>
    <w:next w:val="a1"/>
    <w:qFormat/>
    <w:pPr>
      <w:keepNext/>
      <w:keepLines/>
      <w:spacing w:before="80" w:after="0" w:line="240" w:lineRule="auto"/>
      <w:outlineLvl w:val="2"/>
    </w:pPr>
    <w:rPr>
      <w:rFonts w:ascii="Calibri" w:eastAsia="Calibri" w:hAnsi="Calibri" w:cs="Calibri"/>
      <w:caps/>
      <w:sz w:val="28"/>
    </w:rPr>
  </w:style>
  <w:style w:type="paragraph" w:styleId="4">
    <w:name w:val="heading 4"/>
    <w:basedOn w:val="a1"/>
    <w:next w:val="a1"/>
    <w:pPr>
      <w:keepNext/>
      <w:keepLines/>
      <w:spacing w:before="80" w:after="0" w:line="240" w:lineRule="auto"/>
      <w:outlineLvl w:val="3"/>
    </w:pPr>
    <w:rPr>
      <w:rFonts w:ascii="Calibri" w:eastAsia="Calibri" w:hAnsi="Calibri" w:cs="Calibri"/>
      <w:i/>
      <w:sz w:val="28"/>
    </w:rPr>
  </w:style>
  <w:style w:type="paragraph" w:styleId="5">
    <w:name w:val="heading 5"/>
    <w:basedOn w:val="a1"/>
    <w:next w:val="a1"/>
    <w:pPr>
      <w:keepNext/>
      <w:keepLines/>
      <w:spacing w:before="80" w:after="0" w:line="240" w:lineRule="auto"/>
      <w:outlineLvl w:val="4"/>
    </w:pPr>
    <w:rPr>
      <w:rFonts w:ascii="Calibri" w:eastAsia="Calibri" w:hAnsi="Calibri" w:cs="Calibri"/>
      <w:sz w:val="24"/>
    </w:rPr>
  </w:style>
  <w:style w:type="paragraph" w:styleId="6">
    <w:name w:val="heading 6"/>
    <w:basedOn w:val="a1"/>
    <w:next w:val="a1"/>
    <w:pPr>
      <w:keepNext/>
      <w:keepLines/>
      <w:spacing w:before="80" w:after="0" w:line="240" w:lineRule="auto"/>
      <w:outlineLvl w:val="5"/>
    </w:pPr>
    <w:rPr>
      <w:rFonts w:ascii="Calibri" w:eastAsia="Calibri" w:hAnsi="Calibri" w:cs="Calibri"/>
      <w:i/>
      <w:sz w:val="24"/>
    </w:rPr>
  </w:style>
  <w:style w:type="paragraph" w:styleId="7">
    <w:name w:val="heading 7"/>
    <w:basedOn w:val="a1"/>
    <w:next w:val="a1"/>
    <w:pPr>
      <w:keepNext/>
      <w:keepLines/>
      <w:spacing w:before="80" w:after="0" w:line="240" w:lineRule="auto"/>
      <w:outlineLvl w:val="6"/>
    </w:pPr>
    <w:rPr>
      <w:rFonts w:ascii="Calibri" w:eastAsia="Calibri" w:hAnsi="Calibri" w:cs="Calibri"/>
      <w:color w:val="595959"/>
      <w:sz w:val="24"/>
    </w:rPr>
  </w:style>
  <w:style w:type="paragraph" w:styleId="8">
    <w:name w:val="heading 8"/>
    <w:basedOn w:val="a1"/>
    <w:next w:val="a1"/>
    <w:pPr>
      <w:keepNext/>
      <w:keepLines/>
      <w:spacing w:before="80" w:after="0" w:line="240" w:lineRule="auto"/>
      <w:outlineLvl w:val="7"/>
    </w:pPr>
    <w:rPr>
      <w:rFonts w:ascii="Calibri" w:eastAsia="Calibri" w:hAnsi="Calibri" w:cs="Calibri"/>
      <w:caps/>
    </w:rPr>
  </w:style>
  <w:style w:type="paragraph" w:styleId="9">
    <w:name w:val="heading 9"/>
    <w:basedOn w:val="a1"/>
    <w:next w:val="a1"/>
    <w:pPr>
      <w:keepNext/>
      <w:keepLines/>
      <w:spacing w:before="80" w:after="0" w:line="240" w:lineRule="auto"/>
      <w:outlineLvl w:val="8"/>
    </w:pPr>
    <w:rPr>
      <w:rFonts w:ascii="Calibri" w:eastAsia="Calibri" w:hAnsi="Calibri" w:cs="Calibri"/>
      <w:i/>
      <w:cap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10">
    <w:name w:val="toc 1"/>
    <w:basedOn w:val="a1"/>
    <w:pPr>
      <w:spacing w:line="305" w:lineRule="auto"/>
    </w:pPr>
    <w:rPr>
      <w:rFonts w:ascii="Calibri" w:eastAsia="Calibri" w:hAnsi="Calibri" w:cs="Calibri"/>
      <w:sz w:val="26"/>
    </w:rPr>
  </w:style>
  <w:style w:type="paragraph" w:styleId="22">
    <w:name w:val="toc 2"/>
    <w:basedOn w:val="a1"/>
    <w:pPr>
      <w:spacing w:line="330" w:lineRule="auto"/>
    </w:pPr>
    <w:rPr>
      <w:rFonts w:ascii="Calibri" w:eastAsia="Calibri" w:hAnsi="Calibri" w:cs="Calibri"/>
      <w:sz w:val="24"/>
    </w:rPr>
  </w:style>
  <w:style w:type="paragraph" w:styleId="32">
    <w:name w:val="toc 3"/>
    <w:basedOn w:val="a1"/>
    <w:pPr>
      <w:spacing w:line="360" w:lineRule="auto"/>
    </w:pPr>
    <w:rPr>
      <w:rFonts w:ascii="Calibri" w:eastAsia="Calibri" w:hAnsi="Calibri" w:cs="Calibri"/>
      <w:sz w:val="22"/>
    </w:rPr>
  </w:style>
  <w:style w:type="paragraph" w:styleId="40">
    <w:name w:val="toc 4"/>
    <w:basedOn w:val="a1"/>
    <w:pPr>
      <w:spacing w:line="330" w:lineRule="exact"/>
    </w:pPr>
    <w:rPr>
      <w:rFonts w:ascii="Calibri" w:eastAsia="Calibri" w:hAnsi="Calibri" w:cs="Calibri"/>
    </w:rPr>
  </w:style>
  <w:style w:type="paragraph" w:styleId="50">
    <w:name w:val="toc 5"/>
    <w:basedOn w:val="a1"/>
    <w:pPr>
      <w:spacing w:line="330" w:lineRule="exact"/>
    </w:pPr>
    <w:rPr>
      <w:rFonts w:ascii="Calibri" w:eastAsia="Calibri" w:hAnsi="Calibri" w:cs="Calibri"/>
    </w:rPr>
  </w:style>
  <w:style w:type="paragraph" w:styleId="60">
    <w:name w:val="toc 6"/>
    <w:basedOn w:val="a1"/>
    <w:pPr>
      <w:spacing w:line="330" w:lineRule="exact"/>
    </w:pPr>
    <w:rPr>
      <w:rFonts w:ascii="Calibri" w:eastAsia="Calibri" w:hAnsi="Calibri" w:cs="Calibri"/>
    </w:rPr>
  </w:style>
  <w:style w:type="paragraph" w:styleId="70">
    <w:name w:val="toc 7"/>
    <w:basedOn w:val="a1"/>
    <w:pPr>
      <w:spacing w:line="330" w:lineRule="exact"/>
    </w:pPr>
    <w:rPr>
      <w:rFonts w:ascii="Calibri" w:eastAsia="Calibri" w:hAnsi="Calibri" w:cs="Calibri"/>
    </w:rPr>
  </w:style>
  <w:style w:type="paragraph" w:styleId="80">
    <w:name w:val="toc 8"/>
    <w:basedOn w:val="a1"/>
    <w:pPr>
      <w:spacing w:line="330" w:lineRule="exact"/>
    </w:pPr>
    <w:rPr>
      <w:rFonts w:ascii="Calibri" w:eastAsia="Calibri" w:hAnsi="Calibri" w:cs="Calibri"/>
    </w:rPr>
  </w:style>
  <w:style w:type="paragraph" w:styleId="90">
    <w:name w:val="toc 9"/>
    <w:basedOn w:val="a1"/>
    <w:pPr>
      <w:spacing w:line="330" w:lineRule="exact"/>
    </w:pPr>
    <w:rPr>
      <w:rFonts w:ascii="Calibri" w:eastAsia="Calibri" w:hAnsi="Calibri" w:cs="Calibri"/>
    </w:rPr>
  </w:style>
  <w:style w:type="table" w:styleId="a5">
    <w:name w:val="Table Grid"/>
    <w:basedOn w:val="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6">
    <w:name w:val="annotation reference"/>
    <w:basedOn w:val="a2"/>
    <w:rPr>
      <w:sz w:val="16"/>
    </w:rPr>
  </w:style>
  <w:style w:type="character" w:styleId="a7">
    <w:name w:val="endnote reference"/>
    <w:basedOn w:val="a2"/>
    <w:rPr>
      <w:vertAlign w:val="superscript"/>
    </w:rPr>
  </w:style>
  <w:style w:type="character" w:styleId="a8">
    <w:name w:val="footnote reference"/>
    <w:basedOn w:val="a2"/>
    <w:rPr>
      <w:vertAlign w:val="superscript"/>
    </w:rPr>
  </w:style>
  <w:style w:type="paragraph" w:styleId="a9">
    <w:name w:val="header"/>
    <w:basedOn w:val="a1"/>
    <w:pPr>
      <w:tabs>
        <w:tab w:val="center" w:pos="4680"/>
        <w:tab w:val="right" w:pos="9360"/>
      </w:tabs>
      <w:spacing w:after="0" w:line="240" w:lineRule="auto"/>
    </w:pPr>
  </w:style>
  <w:style w:type="paragraph" w:styleId="aa">
    <w:name w:val="footer"/>
    <w:basedOn w:val="a1"/>
    <w:pPr>
      <w:tabs>
        <w:tab w:val="center" w:pos="4680"/>
        <w:tab w:val="right" w:pos="9360"/>
      </w:tabs>
      <w:spacing w:after="0" w:line="240" w:lineRule="auto"/>
    </w:pPr>
  </w:style>
  <w:style w:type="paragraph" w:styleId="ab">
    <w:name w:val="No Spacing"/>
    <w:pPr>
      <w:spacing w:after="0" w:line="240" w:lineRule="auto"/>
    </w:pPr>
  </w:style>
  <w:style w:type="paragraph" w:styleId="ac">
    <w:name w:val="Title"/>
    <w:basedOn w:val="a1"/>
    <w:next w:val="a1"/>
    <w:qFormat/>
    <w:pPr>
      <w:spacing w:after="0" w:line="240" w:lineRule="auto"/>
      <w:contextualSpacing/>
    </w:pPr>
    <w:rPr>
      <w:rFonts w:ascii="Calibri" w:eastAsia="Calibri" w:hAnsi="Calibri" w:cs="Calibri"/>
      <w:caps/>
      <w:sz w:val="76"/>
    </w:rPr>
  </w:style>
  <w:style w:type="paragraph" w:styleId="ad">
    <w:name w:val="Subtitle"/>
    <w:basedOn w:val="a1"/>
    <w:next w:val="a1"/>
    <w:qFormat/>
    <w:pPr>
      <w:spacing w:after="240"/>
    </w:pPr>
    <w:rPr>
      <w:color w:val="000000"/>
      <w:sz w:val="24"/>
    </w:rPr>
  </w:style>
  <w:style w:type="paragraph" w:styleId="ae">
    <w:name w:val="List Paragraph"/>
    <w:basedOn w:val="a1"/>
    <w:pPr>
      <w:ind w:left="840"/>
    </w:pPr>
  </w:style>
  <w:style w:type="paragraph" w:styleId="af">
    <w:name w:val="Body Text"/>
    <w:basedOn w:val="a1"/>
    <w:pPr>
      <w:spacing w:after="120"/>
    </w:pPr>
  </w:style>
  <w:style w:type="paragraph" w:styleId="23">
    <w:name w:val="Body Text 2"/>
    <w:basedOn w:val="a1"/>
    <w:pPr>
      <w:spacing w:after="120" w:line="480" w:lineRule="auto"/>
    </w:pPr>
  </w:style>
  <w:style w:type="paragraph" w:styleId="33">
    <w:name w:val="Body Text 3"/>
    <w:basedOn w:val="a1"/>
    <w:pPr>
      <w:spacing w:after="120"/>
    </w:pPr>
    <w:rPr>
      <w:sz w:val="16"/>
    </w:rPr>
  </w:style>
  <w:style w:type="paragraph" w:styleId="af0">
    <w:name w:val="List"/>
    <w:basedOn w:val="a1"/>
    <w:pPr>
      <w:ind w:left="360" w:hanging="360"/>
      <w:contextualSpacing/>
    </w:pPr>
  </w:style>
  <w:style w:type="paragraph" w:styleId="24">
    <w:name w:val="List 2"/>
    <w:basedOn w:val="a1"/>
    <w:pPr>
      <w:ind w:left="720" w:hanging="360"/>
      <w:contextualSpacing/>
    </w:pPr>
  </w:style>
  <w:style w:type="paragraph" w:styleId="34">
    <w:name w:val="List 3"/>
    <w:basedOn w:val="a1"/>
    <w:pPr>
      <w:ind w:left="1080" w:hanging="360"/>
      <w:contextualSpacing/>
    </w:pPr>
  </w:style>
  <w:style w:type="paragraph" w:styleId="a0">
    <w:name w:val="List Bullet"/>
    <w:basedOn w:val="a1"/>
    <w:pPr>
      <w:numPr>
        <w:numId w:val="9"/>
      </w:numPr>
      <w:contextualSpacing/>
    </w:pPr>
  </w:style>
  <w:style w:type="paragraph" w:styleId="20">
    <w:name w:val="List Bullet 2"/>
    <w:basedOn w:val="a1"/>
    <w:pPr>
      <w:numPr>
        <w:numId w:val="7"/>
      </w:numPr>
      <w:contextualSpacing/>
    </w:pPr>
  </w:style>
  <w:style w:type="paragraph" w:styleId="3">
    <w:name w:val="List Bullet 3"/>
    <w:basedOn w:val="a1"/>
    <w:pPr>
      <w:numPr>
        <w:numId w:val="6"/>
      </w:numPr>
      <w:contextualSpacing/>
    </w:pPr>
  </w:style>
  <w:style w:type="paragraph" w:styleId="a">
    <w:name w:val="List Number"/>
    <w:basedOn w:val="a1"/>
    <w:pPr>
      <w:numPr>
        <w:numId w:val="8"/>
      </w:numPr>
      <w:contextualSpacing/>
    </w:pPr>
  </w:style>
  <w:style w:type="paragraph" w:styleId="2">
    <w:name w:val="List Number 2"/>
    <w:basedOn w:val="a1"/>
    <w:pPr>
      <w:numPr>
        <w:numId w:val="4"/>
      </w:numPr>
      <w:contextualSpacing/>
    </w:pPr>
  </w:style>
  <w:style w:type="paragraph" w:styleId="30">
    <w:name w:val="List Number 3"/>
    <w:basedOn w:val="a1"/>
    <w:pPr>
      <w:numPr>
        <w:numId w:val="3"/>
      </w:numPr>
      <w:contextualSpacing/>
    </w:pPr>
  </w:style>
  <w:style w:type="paragraph" w:styleId="af1">
    <w:name w:val="List Continue"/>
    <w:basedOn w:val="a1"/>
    <w:pPr>
      <w:spacing w:after="120"/>
      <w:ind w:left="360"/>
      <w:contextualSpacing/>
    </w:pPr>
  </w:style>
  <w:style w:type="paragraph" w:styleId="25">
    <w:name w:val="List Continue 2"/>
    <w:basedOn w:val="a1"/>
    <w:pPr>
      <w:spacing w:after="120"/>
      <w:ind w:left="720"/>
      <w:contextualSpacing/>
    </w:pPr>
  </w:style>
  <w:style w:type="paragraph" w:styleId="35">
    <w:name w:val="List Continue 3"/>
    <w:basedOn w:val="a1"/>
    <w:pPr>
      <w:spacing w:after="120"/>
      <w:ind w:left="1080"/>
      <w:contextualSpacing/>
    </w:pPr>
  </w:style>
  <w:style w:type="paragraph" w:styleId="af2">
    <w:name w:val="macro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="Courier" w:hAnsi="Courier" w:cs="Courier"/>
      <w:sz w:val="20"/>
    </w:rPr>
  </w:style>
  <w:style w:type="paragraph" w:styleId="af3">
    <w:name w:val="Quote"/>
    <w:basedOn w:val="a1"/>
    <w:next w:val="a1"/>
    <w:qFormat/>
    <w:pPr>
      <w:spacing w:before="160"/>
      <w:ind w:left="720"/>
    </w:pPr>
    <w:rPr>
      <w:rFonts w:ascii="Calibri" w:eastAsia="Calibri" w:hAnsi="Calibri" w:cs="Calibri"/>
      <w:sz w:val="24"/>
    </w:rPr>
  </w:style>
  <w:style w:type="paragraph" w:styleId="af4">
    <w:name w:val="caption"/>
    <w:basedOn w:val="a1"/>
    <w:next w:val="a1"/>
    <w:pPr>
      <w:spacing w:line="240" w:lineRule="auto"/>
    </w:pPr>
    <w:rPr>
      <w:b/>
      <w:color w:val="C0504D"/>
      <w:sz w:val="16"/>
    </w:rPr>
  </w:style>
  <w:style w:type="character" w:styleId="af5">
    <w:name w:val="Strong"/>
    <w:basedOn w:val="a2"/>
    <w:qFormat/>
    <w:rPr>
      <w:rFonts w:ascii="Cambria" w:eastAsia="Cambria" w:hAnsi="Cambria" w:cs="Cambria"/>
      <w:b/>
      <w:sz w:val="20"/>
    </w:rPr>
  </w:style>
  <w:style w:type="character" w:styleId="af6">
    <w:name w:val="Emphasis"/>
    <w:basedOn w:val="a2"/>
    <w:qFormat/>
    <w:rPr>
      <w:rFonts w:ascii="Cambria" w:eastAsia="Cambria" w:hAnsi="Cambria" w:cs="Cambria"/>
      <w:i/>
      <w:color w:val="943634"/>
      <w:sz w:val="20"/>
    </w:rPr>
  </w:style>
  <w:style w:type="paragraph" w:styleId="26">
    <w:name w:val="Intense Quote"/>
    <w:basedOn w:val="a1"/>
    <w:next w:val="a1"/>
    <w:qFormat/>
    <w:pPr>
      <w:spacing w:before="100" w:beforeAutospacing="1" w:after="240"/>
      <w:ind w:left="936" w:right="936"/>
      <w:jc w:val="center"/>
    </w:pPr>
    <w:rPr>
      <w:rFonts w:ascii="Calibri" w:eastAsia="Calibri" w:hAnsi="Calibri" w:cs="Calibri"/>
      <w:caps/>
      <w:color w:val="943634"/>
      <w:sz w:val="28"/>
    </w:rPr>
  </w:style>
  <w:style w:type="character" w:styleId="af7">
    <w:name w:val="Subtle Emphasis"/>
    <w:basedOn w:val="a2"/>
    <w:qFormat/>
    <w:rPr>
      <w:i/>
      <w:color w:val="auto"/>
    </w:rPr>
  </w:style>
  <w:style w:type="character" w:styleId="27">
    <w:name w:val="Intense Emphasis"/>
    <w:basedOn w:val="a2"/>
    <w:qFormat/>
    <w:rPr>
      <w:rFonts w:ascii="Cambria" w:eastAsia="Cambria" w:hAnsi="Cambria" w:cs="Cambria"/>
      <w:b/>
      <w:i/>
      <w:color w:val="943634"/>
      <w:sz w:val="20"/>
    </w:rPr>
  </w:style>
  <w:style w:type="character" w:styleId="af8">
    <w:name w:val="Subtle Reference"/>
    <w:basedOn w:val="a2"/>
    <w:rPr>
      <w:rFonts w:ascii="Cambria" w:eastAsia="Cambria" w:hAnsi="Cambria" w:cs="Cambria"/>
      <w:color w:val="auto"/>
      <w:sz w:val="20"/>
      <w:u w:val="single"/>
    </w:rPr>
  </w:style>
  <w:style w:type="character" w:styleId="28">
    <w:name w:val="Intense Reference"/>
    <w:basedOn w:val="a2"/>
    <w:rPr>
      <w:rFonts w:ascii="Cambria" w:eastAsia="Cambria" w:hAnsi="Cambria" w:cs="Cambria"/>
      <w:b/>
      <w:color w:val="191919"/>
      <w:sz w:val="20"/>
      <w:u w:val="single"/>
    </w:rPr>
  </w:style>
  <w:style w:type="character" w:styleId="af9">
    <w:name w:val="Book Title"/>
    <w:basedOn w:val="a2"/>
    <w:qFormat/>
    <w:rPr>
      <w:rFonts w:ascii="Cambria" w:eastAsia="Cambria" w:hAnsi="Cambria" w:cs="Cambria"/>
      <w:b/>
      <w:i/>
      <w:color w:val="auto"/>
      <w:sz w:val="20"/>
    </w:rPr>
  </w:style>
  <w:style w:type="paragraph" w:styleId="afa">
    <w:name w:val="TOC Heading"/>
    <w:basedOn w:val="1"/>
    <w:next w:val="a1"/>
    <w:pPr>
      <w:outlineLvl w:val="9"/>
    </w:pPr>
  </w:style>
  <w:style w:type="table" w:styleId="11">
    <w:name w:val="Light Shading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2">
    <w:name w:val="Light Shading Accent 1"/>
    <w:basedOn w:val="a3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3">
    <w:name w:val="Light Shading Accent 2"/>
    <w:basedOn w:val="a3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4">
    <w:name w:val="Light Shading Accent 3"/>
    <w:basedOn w:val="a3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">
    <w:name w:val="Light Shading Accent 4"/>
    <w:basedOn w:val="a3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6">
    <w:name w:val="Light Shading Accent 5"/>
    <w:basedOn w:val="a3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7">
    <w:name w:val="Light Shading Accent 6"/>
    <w:basedOn w:val="a3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29">
    <w:name w:val="Light List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2a">
    <w:name w:val="Light List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2b">
    <w:name w:val="Light List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2c">
    <w:name w:val="Light List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2d">
    <w:name w:val="Light List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2e">
    <w:name w:val="Light List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2f">
    <w:name w:val="Light List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36">
    <w:name w:val="Light Grid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37">
    <w:name w:val="Light Grid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38">
    <w:name w:val="Light Grid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39">
    <w:name w:val="Light Grid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3a">
    <w:name w:val="Light Grid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3b">
    <w:name w:val="Light Grid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3c">
    <w:name w:val="Light Grid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41">
    <w:name w:val="Medium Shading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tblPr/>
      <w:tcPr>
        <w:tcBorders>
          <w:top w:val="nil"/>
          <w:bottom w:val="single" w:sz="8" w:space="0" w:color="000000"/>
        </w:tcBorders>
      </w:tcPr>
    </w:tblStylePr>
    <w:tblStylePr w:type="lastRow"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lastCol"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62">
    <w:name w:val="Medium List 1 Accent 1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tblPr/>
      <w:tcPr>
        <w:tcBorders>
          <w:top w:val="nil"/>
          <w:bottom w:val="single" w:sz="8" w:space="0" w:color="4F81BD"/>
        </w:tcBorders>
      </w:tcPr>
    </w:tblStylePr>
    <w:tblStylePr w:type="lastRow"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lastCol"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63">
    <w:name w:val="Medium List 1 Accent 2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tblPr/>
      <w:tcPr>
        <w:tcBorders>
          <w:top w:val="nil"/>
          <w:bottom w:val="single" w:sz="8" w:space="0" w:color="C0504D"/>
        </w:tcBorders>
      </w:tcPr>
    </w:tblStylePr>
    <w:tblStylePr w:type="lastRow"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lastCol"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64">
    <w:name w:val="Medium List 1 Accent 3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tblPr/>
      <w:tcPr>
        <w:tcBorders>
          <w:top w:val="nil"/>
          <w:bottom w:val="single" w:sz="8" w:space="0" w:color="9BBB59"/>
        </w:tcBorders>
      </w:tcPr>
    </w:tblStylePr>
    <w:tblStylePr w:type="lastRow"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lastCol"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65">
    <w:name w:val="Medium List 1 Accent 4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tblPr/>
      <w:tcPr>
        <w:tcBorders>
          <w:top w:val="nil"/>
          <w:bottom w:val="single" w:sz="8" w:space="0" w:color="8064A2"/>
        </w:tcBorders>
      </w:tcPr>
    </w:tblStylePr>
    <w:tblStylePr w:type="lastRow"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lastCol"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66">
    <w:name w:val="Medium List 1 Accent 5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tblPr/>
      <w:tcPr>
        <w:tcBorders>
          <w:top w:val="nil"/>
          <w:bottom w:val="single" w:sz="8" w:space="0" w:color="4BACC6"/>
        </w:tcBorders>
      </w:tcPr>
    </w:tblStylePr>
    <w:tblStylePr w:type="lastRow"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lastCol"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67">
    <w:name w:val="Medium List 1 Accent 6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tblPr/>
      <w:tcPr>
        <w:tcBorders>
          <w:top w:val="nil"/>
          <w:bottom w:val="single" w:sz="8" w:space="0" w:color="F79646"/>
        </w:tcBorders>
      </w:tcPr>
    </w:tblStylePr>
    <w:tblStylePr w:type="lastRow"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lastCol"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71">
    <w:name w:val="Medium List 2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2">
    <w:name w:val="Medium List 2 Accent 1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3">
    <w:name w:val="Medium List 2 Accent 2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4">
    <w:name w:val="Medium List 2 Accent 3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5">
    <w:name w:val="Medium List 2 Accent 4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6">
    <w:name w:val="Medium List 2 Accent 5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77">
    <w:name w:val="Medium List 2 Accent 6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81">
    <w:name w:val="Medium Grid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40404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82">
    <w:name w:val="Medium Grid 1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7BA0C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83">
    <w:name w:val="Medium Grid 1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CF7B7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84">
    <w:name w:val="Medium Grid 1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B3CC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85">
    <w:name w:val="Medium Grid 1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9F8AB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86">
    <w:name w:val="Medium Grid 1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78C0D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87">
    <w:name w:val="Medium Grid 1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F9B07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91">
    <w:name w:val="Medium Grid 2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tblPr/>
      <w:tcPr>
        <w:shd w:val="clear" w:color="auto" w:fill="E6E6E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swCell">
      <w:tblPr/>
      <w:tcPr>
        <w:shd w:val="clear" w:color="auto" w:fill="FFFFFF"/>
      </w:tcPr>
    </w:tblStylePr>
  </w:style>
  <w:style w:type="table" w:styleId="92">
    <w:name w:val="Medium Grid 2 Accent 1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tblPr/>
      <w:tcPr>
        <w:shd w:val="clear" w:color="auto" w:fill="EDF2F8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swCell">
      <w:tblPr/>
      <w:tcPr>
        <w:shd w:val="clear" w:color="auto" w:fill="FFFFFF"/>
      </w:tcPr>
    </w:tblStylePr>
  </w:style>
  <w:style w:type="table" w:styleId="93">
    <w:name w:val="Medium Grid 2 Accent 2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tblPr/>
      <w:tcPr>
        <w:shd w:val="clear" w:color="auto" w:fill="F8EDED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swCell">
      <w:tblPr/>
      <w:tcPr>
        <w:shd w:val="clear" w:color="auto" w:fill="FFFFFF"/>
      </w:tcPr>
    </w:tblStylePr>
  </w:style>
  <w:style w:type="table" w:styleId="94">
    <w:name w:val="Medium Grid 2 Accent 3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tblPr/>
      <w:tcPr>
        <w:shd w:val="clear" w:color="auto" w:fill="F5F8EE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swCell">
      <w:tblPr/>
      <w:tcPr>
        <w:shd w:val="clear" w:color="auto" w:fill="FFFFFF"/>
      </w:tcPr>
    </w:tblStylePr>
  </w:style>
  <w:style w:type="table" w:styleId="95">
    <w:name w:val="Medium Grid 2 Accent 4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tblPr/>
      <w:tcPr>
        <w:shd w:val="clear" w:color="auto" w:fill="F2EFF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swCell">
      <w:tblPr/>
      <w:tcPr>
        <w:shd w:val="clear" w:color="auto" w:fill="FFFFFF"/>
      </w:tcPr>
    </w:tblStylePr>
  </w:style>
  <w:style w:type="table" w:styleId="96">
    <w:name w:val="Medium Grid 2 Accent 5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tblPr/>
      <w:tcPr>
        <w:shd w:val="clear" w:color="auto" w:fill="EDF6F9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swCell">
      <w:tblPr/>
      <w:tcPr>
        <w:shd w:val="clear" w:color="auto" w:fill="FFFFFF"/>
      </w:tcPr>
    </w:tblStylePr>
  </w:style>
  <w:style w:type="table" w:styleId="97">
    <w:name w:val="Medium Grid 2 Accent 6"/>
    <w:basedOn w:val="a3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tblPr/>
      <w:tcPr>
        <w:shd w:val="clear" w:color="auto" w:fill="FEF4EC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swCell">
      <w:tblPr/>
      <w:tcPr>
        <w:shd w:val="clear" w:color="auto" w:fill="FFFFFF"/>
      </w:tcPr>
    </w:tblStylePr>
  </w:style>
  <w:style w:type="table" w:styleId="100">
    <w:name w:val="Medium Grid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101">
    <w:name w:val="Medium Grid 3 Accent 1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102">
    <w:name w:val="Medium Grid 3 Accent 2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103">
    <w:name w:val="Medium Grid 3 Accent 3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104">
    <w:name w:val="Medium Grid 3 Accent 4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105">
    <w:name w:val="Medium Grid 3 Accent 5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106">
    <w:name w:val="Medium Grid 3 Accent 6"/>
    <w:basedOn w:val="a3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110">
    <w:name w:val="Dark List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111">
    <w:name w:val="Dark List Accent 1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112">
    <w:name w:val="Dark List Accent 2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113">
    <w:name w:val="Dark List Accent 3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114">
    <w:name w:val="Dark List Accent 4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115">
    <w:name w:val="Dark List Accent 5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116">
    <w:name w:val="Dark List Accent 6"/>
    <w:basedOn w:val="a3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120">
    <w:name w:val="Colorful Shading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</w:style>
  <w:style w:type="table" w:styleId="121">
    <w:name w:val="Colorful Shading Accent 1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</w:style>
  <w:style w:type="table" w:styleId="122">
    <w:name w:val="Colorful Shading Accent 2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</w:style>
  <w:style w:type="table" w:styleId="123">
    <w:name w:val="Colorful Shading Accent 3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124">
    <w:name w:val="Colorful Shading Accent 4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</w:style>
  <w:style w:type="table" w:styleId="125">
    <w:name w:val="Colorful Shading Accent 5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</w:style>
  <w:style w:type="table" w:styleId="126">
    <w:name w:val="Colorful Shading Accent 6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blStylePr w:type="firstRow"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</w:style>
  <w:style w:type="table" w:styleId="130">
    <w:name w:val="Colorful List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131">
    <w:name w:val="Colorful List Accent 1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132">
    <w:name w:val="Colorful List Accent 2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33">
    <w:name w:val="Colorful List Accent 3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134">
    <w:name w:val="Colorful List Accent 4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35">
    <w:name w:val="Colorful List Accent 5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136">
    <w:name w:val="Colorful List Accent 6"/>
    <w:basedOn w:val="a3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140">
    <w:name w:val="Colorful Grid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999999"/>
      </w:tcPr>
    </w:tblStylePr>
    <w:tblStylePr w:type="lastRow">
      <w:tblPr/>
      <w:tcPr>
        <w:shd w:val="clear" w:color="auto" w:fill="999999"/>
      </w:tcPr>
    </w:tblStylePr>
    <w:tblStylePr w:type="firstCol">
      <w:tblPr/>
      <w:tcPr>
        <w:shd w:val="clear" w:color="auto" w:fill="000000"/>
      </w:tcPr>
    </w:tblStylePr>
    <w:tblStylePr w:type="lastCol"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1">
    <w:name w:val="Colorful Grid Accent 1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B8CCE4"/>
      </w:tcPr>
    </w:tblStylePr>
    <w:tblStylePr w:type="lastRow">
      <w:tblPr/>
      <w:tcPr>
        <w:shd w:val="clear" w:color="auto" w:fill="B8CCE4"/>
      </w:tcPr>
    </w:tblStylePr>
    <w:tblStylePr w:type="firstCol">
      <w:tblPr/>
      <w:tcPr>
        <w:shd w:val="clear" w:color="auto" w:fill="365F91"/>
      </w:tcPr>
    </w:tblStylePr>
    <w:tblStylePr w:type="lastCol"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42">
    <w:name w:val="Colorful Grid Accent 2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E5B8B7"/>
      </w:tcPr>
    </w:tblStylePr>
    <w:tblStylePr w:type="lastRow">
      <w:tblPr/>
      <w:tcPr>
        <w:shd w:val="clear" w:color="auto" w:fill="E5B8B7"/>
      </w:tcPr>
    </w:tblStylePr>
    <w:tblStylePr w:type="firstCol">
      <w:tblPr/>
      <w:tcPr>
        <w:shd w:val="clear" w:color="auto" w:fill="943634"/>
      </w:tcPr>
    </w:tblStylePr>
    <w:tblStylePr w:type="lastCol"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43">
    <w:name w:val="Colorful Grid Accent 3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D6E3BC"/>
      </w:tcPr>
    </w:tblStylePr>
    <w:tblStylePr w:type="lastRow">
      <w:tblPr/>
      <w:tcPr>
        <w:shd w:val="clear" w:color="auto" w:fill="D6E3BC"/>
      </w:tcPr>
    </w:tblStylePr>
    <w:tblStylePr w:type="firstCol">
      <w:tblPr/>
      <w:tcPr>
        <w:shd w:val="clear" w:color="auto" w:fill="76923C"/>
      </w:tcPr>
    </w:tblStylePr>
    <w:tblStylePr w:type="lastCol"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44">
    <w:name w:val="Colorful Grid Accent 4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CCC0D9"/>
      </w:tcPr>
    </w:tblStylePr>
    <w:tblStylePr w:type="lastRow">
      <w:tblPr/>
      <w:tcPr>
        <w:shd w:val="clear" w:color="auto" w:fill="CCC0D9"/>
      </w:tcPr>
    </w:tblStylePr>
    <w:tblStylePr w:type="firstCol">
      <w:tblPr/>
      <w:tcPr>
        <w:shd w:val="clear" w:color="auto" w:fill="5F497A"/>
      </w:tcPr>
    </w:tblStylePr>
    <w:tblStylePr w:type="lastCol"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45">
    <w:name w:val="Colorful Grid Accent 5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B6DDE8"/>
      </w:tcPr>
    </w:tblStylePr>
    <w:tblStylePr w:type="lastRow">
      <w:tblPr/>
      <w:tcPr>
        <w:shd w:val="clear" w:color="auto" w:fill="B6DDE8"/>
      </w:tcPr>
    </w:tblStylePr>
    <w:tblStylePr w:type="firstCol">
      <w:tblPr/>
      <w:tcPr>
        <w:shd w:val="clear" w:color="auto" w:fill="31849B"/>
      </w:tcPr>
    </w:tblStylePr>
    <w:tblStylePr w:type="lastCol"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46">
    <w:name w:val="Colorful Grid Accent 6"/>
    <w:basedOn w:val="a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tblPr/>
      <w:tcPr>
        <w:shd w:val="clear" w:color="auto" w:fill="FBD4B4"/>
      </w:tcPr>
    </w:tblStylePr>
    <w:tblStylePr w:type="lastRow">
      <w:tblPr/>
      <w:tcPr>
        <w:shd w:val="clear" w:color="auto" w:fill="FBD4B4"/>
      </w:tcPr>
    </w:tblStylePr>
    <w:tblStylePr w:type="firstCol">
      <w:tblPr/>
      <w:tcPr>
        <w:shd w:val="clear" w:color="auto" w:fill="E36C0A"/>
      </w:tcPr>
    </w:tblStylePr>
    <w:tblStylePr w:type="lastCol"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customStyle="1" w:styleId="Acknowledgements">
    <w:name w:val="Acknowledgements"/>
    <w:basedOn w:val="a1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Statement">
    <w:name w:val="Statement"/>
    <w:basedOn w:val="a1"/>
    <w:pPr>
      <w:ind w:left="900"/>
    </w:pPr>
    <w:rPr>
      <w:rFonts w:ascii="Calibri" w:eastAsia="Calibri" w:hAnsi="Calibri" w:cs="Calibri"/>
      <w:sz w:val="22"/>
    </w:rPr>
  </w:style>
  <w:style w:type="character" w:customStyle="1" w:styleId="FamilyName">
    <w:name w:val="Family Name"/>
    <w:basedOn w:val="a2"/>
    <w:rPr>
      <w:shd w:val="clear" w:color="auto" w:fill="88F4BE"/>
    </w:rPr>
  </w:style>
  <w:style w:type="character" w:customStyle="1" w:styleId="GivenName">
    <w:name w:val="Given Name"/>
    <w:basedOn w:val="a2"/>
    <w:rPr>
      <w:shd w:val="clear" w:color="auto" w:fill="D0FCE2"/>
    </w:rPr>
  </w:style>
  <w:style w:type="paragraph" w:customStyle="1" w:styleId="Glossary">
    <w:name w:val="Glossary"/>
    <w:basedOn w:val="a1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Note">
    <w:name w:val="Note"/>
    <w:basedOn w:val="a1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Conference">
    <w:name w:val="Conference"/>
    <w:basedOn w:val="a2"/>
    <w:rPr>
      <w:shd w:val="clear" w:color="auto" w:fill="FFAFBC"/>
    </w:rPr>
  </w:style>
  <w:style w:type="paragraph" w:styleId="afb">
    <w:name w:val="annotation text"/>
    <w:basedOn w:val="a1"/>
    <w:pPr>
      <w:spacing w:after="0"/>
    </w:pPr>
    <w:rPr>
      <w:rFonts w:ascii="Calibri" w:eastAsia="Calibri" w:hAnsi="Calibri" w:cs="Calibri"/>
      <w:sz w:val="20"/>
    </w:rPr>
  </w:style>
  <w:style w:type="paragraph" w:customStyle="1" w:styleId="Biography">
    <w:name w:val="Biography"/>
    <w:basedOn w:val="a1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List7">
    <w:name w:val="List 7"/>
    <w:basedOn w:val="a1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PageNumbers">
    <w:name w:val="Page Numbers"/>
    <w:basedOn w:val="a2"/>
    <w:rPr>
      <w:shd w:val="clear" w:color="auto" w:fill="FFEDF0"/>
    </w:rPr>
  </w:style>
  <w:style w:type="paragraph" w:styleId="afc">
    <w:name w:val="footnote text"/>
    <w:basedOn w:val="a1"/>
    <w:rPr>
      <w:rFonts w:ascii="Calibri" w:eastAsia="Calibri" w:hAnsi="Calibri" w:cs="Calibri"/>
    </w:rPr>
  </w:style>
  <w:style w:type="character" w:customStyle="1" w:styleId="Cross-reference">
    <w:name w:val="Cross-reference"/>
    <w:basedOn w:val="a2"/>
    <w:rPr>
      <w:shd w:val="clear" w:color="auto" w:fill="FFE3C9"/>
    </w:rPr>
  </w:style>
  <w:style w:type="paragraph" w:customStyle="1" w:styleId="TableNote">
    <w:name w:val="Table Note"/>
    <w:basedOn w:val="a1"/>
    <w:rPr>
      <w:rFonts w:ascii="Calibri" w:eastAsia="Calibri" w:hAnsi="Calibri" w:cs="Calibri"/>
      <w:sz w:val="18"/>
    </w:rPr>
  </w:style>
  <w:style w:type="character" w:customStyle="1" w:styleId="City">
    <w:name w:val="City"/>
    <w:basedOn w:val="a2"/>
    <w:rPr>
      <w:shd w:val="clear" w:color="auto" w:fill="D7D7D7"/>
    </w:rPr>
  </w:style>
  <w:style w:type="paragraph" w:customStyle="1" w:styleId="Copyright">
    <w:name w:val="Copyright"/>
    <w:basedOn w:val="a1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Publisher">
    <w:name w:val="Publisher"/>
    <w:basedOn w:val="a2"/>
    <w:rPr>
      <w:shd w:val="clear" w:color="auto" w:fill="F2DDFF"/>
    </w:rPr>
  </w:style>
  <w:style w:type="paragraph" w:customStyle="1" w:styleId="AbstractSubheading">
    <w:name w:val="Abstract Subheading"/>
    <w:basedOn w:val="a1"/>
    <w:next w:val="a1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VolumeNumber">
    <w:name w:val="Volume Number"/>
    <w:basedOn w:val="a2"/>
    <w:rPr>
      <w:shd w:val="clear" w:color="auto" w:fill="EDF0FF"/>
    </w:rPr>
  </w:style>
  <w:style w:type="paragraph" w:customStyle="1" w:styleId="Affiliation">
    <w:name w:val="Affiliation"/>
    <w:basedOn w:val="a1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IssueNumber">
    <w:name w:val="Issue Number"/>
    <w:basedOn w:val="a2"/>
    <w:rPr>
      <w:shd w:val="clear" w:color="auto" w:fill="CDD5FF"/>
    </w:rPr>
  </w:style>
  <w:style w:type="paragraph" w:customStyle="1" w:styleId="QuotationSource">
    <w:name w:val="Quotation Source"/>
    <w:basedOn w:val="a1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ChapterNumber">
    <w:name w:val="Chapter Number"/>
    <w:basedOn w:val="a1"/>
    <w:rPr>
      <w:rFonts w:ascii="Calibri" w:eastAsia="Calibri" w:hAnsi="Calibri" w:cs="Calibri"/>
    </w:rPr>
  </w:style>
  <w:style w:type="character" w:customStyle="1" w:styleId="Miscellaneous">
    <w:name w:val="Miscellaneous"/>
    <w:basedOn w:val="a2"/>
    <w:rPr>
      <w:shd w:val="clear" w:color="auto" w:fill="F0F0F0"/>
    </w:rPr>
  </w:style>
  <w:style w:type="paragraph" w:styleId="58">
    <w:name w:val="List 5"/>
    <w:basedOn w:val="a1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2"/>
    <w:rPr>
      <w:shd w:val="clear" w:color="auto" w:fill="FFC391"/>
      <w:vertAlign w:val="baseline"/>
    </w:rPr>
  </w:style>
  <w:style w:type="character" w:customStyle="1" w:styleId="ArticleTitle">
    <w:name w:val="Article Title"/>
    <w:basedOn w:val="a2"/>
    <w:qFormat/>
    <w:rPr>
      <w:shd w:val="clear" w:color="auto" w:fill="E9F9FF"/>
    </w:rPr>
  </w:style>
  <w:style w:type="paragraph" w:customStyle="1" w:styleId="Reference">
    <w:name w:val="Reference"/>
    <w:basedOn w:val="a1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2"/>
    <w:rPr>
      <w:shd w:val="clear" w:color="auto" w:fill="FFF6A4"/>
    </w:rPr>
  </w:style>
  <w:style w:type="paragraph" w:customStyle="1" w:styleId="List6">
    <w:name w:val="List 6"/>
    <w:basedOn w:val="a1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DatabaseLink">
    <w:name w:val="Database Link"/>
    <w:basedOn w:val="a2"/>
    <w:rPr>
      <w:shd w:val="clear" w:color="auto" w:fill="AFBEFF"/>
    </w:rPr>
  </w:style>
  <w:style w:type="paragraph" w:customStyle="1" w:styleId="TableHead">
    <w:name w:val="Table Head"/>
    <w:basedOn w:val="a1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Formula">
    <w:name w:val="Formula"/>
    <w:basedOn w:val="a1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Quotation">
    <w:name w:val="Quotation"/>
    <w:basedOn w:val="a1"/>
    <w:pPr>
      <w:spacing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character" w:customStyle="1" w:styleId="Source">
    <w:name w:val="Source"/>
    <w:basedOn w:val="a2"/>
    <w:rPr>
      <w:shd w:val="clear" w:color="auto" w:fill="C1EDFF"/>
    </w:rPr>
  </w:style>
  <w:style w:type="character" w:styleId="afd">
    <w:name w:val="Hyperlink"/>
    <w:basedOn w:val="a2"/>
    <w:rPr>
      <w:color w:val="0563C1"/>
    </w:rPr>
  </w:style>
  <w:style w:type="paragraph" w:customStyle="1" w:styleId="Annotation">
    <w:name w:val="Annotation"/>
    <w:basedOn w:val="a1"/>
    <w:pPr>
      <w:spacing w:line="360" w:lineRule="auto"/>
      <w:ind w:left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2"/>
    <w:rPr>
      <w:color w:val="5B89C1"/>
    </w:rPr>
  </w:style>
  <w:style w:type="character" w:customStyle="1" w:styleId="Year">
    <w:name w:val="Year"/>
    <w:basedOn w:val="a2"/>
    <w:rPr>
      <w:shd w:val="clear" w:color="auto" w:fill="FFF9C9"/>
    </w:rPr>
  </w:style>
  <w:style w:type="character" w:customStyle="1" w:styleId="NameScientific">
    <w:name w:val="Name Scientific"/>
    <w:basedOn w:val="a2"/>
    <w:rPr>
      <w:shd w:val="clear" w:color="auto" w:fill="91E0FF"/>
    </w:rPr>
  </w:style>
  <w:style w:type="character" w:customStyle="1" w:styleId="Country">
    <w:name w:val="Country"/>
    <w:basedOn w:val="a2"/>
    <w:rPr>
      <w:shd w:val="clear" w:color="auto" w:fill="97C5D1"/>
    </w:rPr>
  </w:style>
  <w:style w:type="character" w:customStyle="1" w:styleId="Organization">
    <w:name w:val="Organization"/>
    <w:basedOn w:val="a2"/>
    <w:rPr>
      <w:shd w:val="clear" w:color="auto" w:fill="D1FFB5"/>
    </w:rPr>
  </w:style>
  <w:style w:type="character" w:customStyle="1" w:styleId="Location">
    <w:name w:val="Location"/>
    <w:basedOn w:val="a2"/>
    <w:rPr>
      <w:shd w:val="clear" w:color="auto" w:fill="F9EDFF"/>
    </w:rPr>
  </w:style>
  <w:style w:type="paragraph" w:customStyle="1" w:styleId="Authors">
    <w:name w:val="Authors"/>
    <w:basedOn w:val="a1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paragraph" w:styleId="afe">
    <w:name w:val="Block Text"/>
    <w:basedOn w:val="a1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1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1"/>
    <w:pPr>
      <w:spacing w:line="396" w:lineRule="auto"/>
    </w:pPr>
    <w:rPr>
      <w:rFonts w:ascii="Calibri" w:eastAsia="Calibri" w:hAnsi="Calibri" w:cs="Calibri"/>
      <w:sz w:val="20"/>
    </w:rPr>
  </w:style>
  <w:style w:type="paragraph" w:styleId="aff">
    <w:name w:val="endnote text"/>
    <w:basedOn w:val="a1"/>
    <w:rPr>
      <w:rFonts w:ascii="Calibri" w:eastAsia="Calibri" w:hAnsi="Calibri" w:cs="Calibri"/>
    </w:rPr>
  </w:style>
  <w:style w:type="paragraph" w:customStyle="1" w:styleId="TableList">
    <w:name w:val="Table List"/>
    <w:basedOn w:val="a1"/>
    <w:pPr>
      <w:ind w:left="300" w:hanging="300"/>
    </w:pPr>
    <w:rPr>
      <w:sz w:val="20"/>
    </w:rPr>
  </w:style>
  <w:style w:type="character" w:customStyle="1" w:styleId="Postcode">
    <w:name w:val="Postcode"/>
    <w:basedOn w:val="a2"/>
    <w:rPr>
      <w:shd w:val="clear" w:color="auto" w:fill="BEBEBE"/>
    </w:rPr>
  </w:style>
  <w:style w:type="character" w:customStyle="1" w:styleId="Region">
    <w:name w:val="Region"/>
    <w:basedOn w:val="a2"/>
    <w:rPr>
      <w:shd w:val="clear" w:color="auto" w:fill="D8E9EE"/>
    </w:rPr>
  </w:style>
  <w:style w:type="paragraph" w:styleId="48">
    <w:name w:val="List 4"/>
    <w:basedOn w:val="a1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GrantID">
    <w:name w:val="Grant ID"/>
    <w:basedOn w:val="a2"/>
    <w:rPr>
      <w:shd w:val="clear" w:color="auto" w:fill="DDA5FF"/>
    </w:rPr>
  </w:style>
  <w:style w:type="paragraph" w:customStyle="1" w:styleId="Surtitle">
    <w:name w:val="Surtitle"/>
    <w:basedOn w:val="a1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Keywords">
    <w:name w:val="Keywords"/>
    <w:basedOn w:val="a1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paragraph" w:customStyle="1" w:styleId="Correspondence">
    <w:name w:val="Correspondence"/>
    <w:basedOn w:val="a1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GlossaryTerm">
    <w:name w:val="Glossary Term"/>
    <w:basedOn w:val="a2"/>
    <w:rPr>
      <w:shd w:val="clear" w:color="auto" w:fill="FFCFD7"/>
    </w:rPr>
  </w:style>
  <w:style w:type="character" w:customStyle="1" w:styleId="GeneSequence">
    <w:name w:val="Gene Sequence"/>
    <w:basedOn w:val="a2"/>
    <w:rPr>
      <w:shd w:val="clear" w:color="auto" w:fill="FFCDF2"/>
    </w:rPr>
  </w:style>
  <w:style w:type="paragraph" w:customStyle="1" w:styleId="Abstract">
    <w:name w:val="Abstract"/>
    <w:basedOn w:val="a1"/>
    <w:pPr>
      <w:spacing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1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1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styleId="aff0">
    <w:name w:val="Revision"/>
    <w:hidden/>
    <w:uiPriority w:val="99"/>
    <w:rsid w:val="00CC32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kazuko hotta</cp:lastModifiedBy>
  <cp:revision>5</cp:revision>
  <dcterms:created xsi:type="dcterms:W3CDTF">2025-09-06T18:48:00Z</dcterms:created>
  <dcterms:modified xsi:type="dcterms:W3CDTF">2025-09-10T02:25:00Z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/>
  </property>
  <property fmtid="{D5CDD505-2E9C-101B-9397-08002B2CF9AE}" pid="14" name="Subject">
    <vt:lpwstr/>
  </property>
  <property fmtid="{D5CDD505-2E9C-101B-9397-08002B2CF9AE}" pid="15" name="Merops word count">
    <vt:lpwstr>490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1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merops/preset-v1/springer-vancouver-brackets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46b0f0fa-b5f4-4a17-ab25-5a4d2483d9cd.docx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MG-Session/On-20250904/I:62fb8296-6eea-41b0-9b02-cedcb7ee78b4</vt:lpwstr>
  </property>
  <property fmtid="{D5CDD505-2E9C-101B-9397-08002B2CF9AE}" pid="32" name="Merops processed date">
    <vt:lpwstr>2025/09/04 09:51:29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