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abeçalho"/>
      </w:pPr>
      <w:r>
        <w:rPr>
          <w:rtl w:val="0"/>
          <w:lang w:val="en-US"/>
        </w:rPr>
        <w:t>Supplementary / Support Document</w:t>
      </w:r>
    </w:p>
    <w:p>
      <w:pPr>
        <w:pStyle w:val="Corpo"/>
      </w:pPr>
      <w:r>
        <w:br w:type="textWrapping"/>
      </w:r>
      <w:r>
        <w:rPr>
          <w:rtl w:val="0"/>
          <w:lang w:val="en-US"/>
        </w:rPr>
        <w:t xml:space="preserve">The WME System was tested across three distinct classes of artificial intelligence models: large language models, computer </w:t>
      </w:r>
      <w:r>
        <w:br w:type="textWrapping"/>
      </w:r>
      <w:r>
        <w:rPr>
          <w:rtl w:val="0"/>
          <w:lang w:val="en-US"/>
        </w:rPr>
        <w:t xml:space="preserve">vision models, and multimodal architectures. Each model type was configured in a baseline optimized state and compared directly </w:t>
      </w:r>
      <w:r>
        <w:br w:type="textWrapping"/>
      </w:r>
      <w:r>
        <w:rPr>
          <w:rtl w:val="0"/>
          <w:lang w:val="en-US"/>
        </w:rPr>
        <w:t xml:space="preserve">with an identical version extended by the WME proportional consensus layer. All experiments were performed on NVIDIA A100 GPUs </w:t>
      </w:r>
      <w:r>
        <w:br w:type="textWrapping"/>
      </w:r>
      <w:r>
        <w:rPr>
          <w:rtl w:val="0"/>
          <w:lang w:val="en-US"/>
        </w:rPr>
        <w:t>in controlled datacenter conditions, with energy, latency, and accuracy logs collected for reproducibility.</w:t>
      </w:r>
      <w:r>
        <w:br w:type="textWrapping"/>
        <w:br w:type="textWrapping"/>
      </w:r>
      <w:r>
        <w:rPr>
          <w:rtl w:val="0"/>
          <w:lang w:val="en-US"/>
        </w:rPr>
        <w:t>Large Language Models.</w:t>
      </w:r>
      <w:r>
        <w:br w:type="textWrapping"/>
      </w:r>
      <w:r>
        <w:rPr>
          <w:rtl w:val="0"/>
          <w:lang w:val="en-US"/>
        </w:rPr>
        <w:t xml:space="preserve">We benchmarked a 175-billion parameter LLM trained and inferred under standard mixed-precision optimization (16-bit and 8-bit </w:t>
      </w:r>
      <w:r>
        <w:br w:type="textWrapping"/>
      </w:r>
      <w:r>
        <w:rPr>
          <w:rtl w:val="0"/>
          <w:lang w:val="en-US"/>
        </w:rPr>
        <w:t xml:space="preserve">quantization). The baseline employed common datacenter optimizations including tensor parallelism and memory sharding. The WME </w:t>
      </w:r>
      <w:r>
        <w:br w:type="textWrapping"/>
      </w:r>
      <w:r>
        <w:rPr>
          <w:rtl w:val="0"/>
          <w:lang w:val="en-US"/>
        </w:rPr>
        <w:t xml:space="preserve">System was inserted after the attention blocks. For every token window, rolling consensus was computed across multiple scales </w:t>
      </w:r>
      <w:r>
        <w:br w:type="textWrapping"/>
      </w:r>
      <w:r>
        <w:rPr>
          <w:rtl w:val="0"/>
        </w:rPr>
        <w:t>(64</w:t>
      </w:r>
      <w:r>
        <w:rPr>
          <w:rtl w:val="0"/>
        </w:rPr>
        <w:t>–</w:t>
      </w:r>
      <w:r>
        <w:rPr>
          <w:rtl w:val="0"/>
          <w:lang w:val="en-US"/>
        </w:rPr>
        <w:t xml:space="preserve">512 tokens). Z-score normalization was applied against prior activations, followed by subtraction of a target effect </w:t>
      </w:r>
      <w:r>
        <w:rPr>
          <w:rtl w:val="0"/>
        </w:rPr>
        <w:br w:type="textWrapping"/>
        <w:t xml:space="preserve">ε ≈ </w:t>
      </w:r>
      <w:r>
        <w:rPr>
          <w:rtl w:val="0"/>
          <w:lang w:val="en-US"/>
        </w:rPr>
        <w:t xml:space="preserve">0.02. A state was accepted only if </w:t>
      </w:r>
      <w:r>
        <w:rPr>
          <w:rtl w:val="0"/>
        </w:rPr>
        <w:t>≥</w:t>
      </w:r>
      <w:r>
        <w:rPr>
          <w:rtl w:val="0"/>
          <w:lang w:val="en-US"/>
        </w:rPr>
        <w:t xml:space="preserve">4 out of 7 windows surpassed the proportional threshold. This mechanism filtered </w:t>
      </w:r>
      <w:r>
        <w:br w:type="textWrapping"/>
      </w:r>
      <w:r>
        <w:rPr>
          <w:rtl w:val="0"/>
          <w:lang w:val="en-US"/>
        </w:rPr>
        <w:t>redundant activations before committing to expansion.</w:t>
      </w:r>
      <w:r>
        <w:br w:type="textWrapping"/>
      </w:r>
      <w:r>
        <w:rPr>
          <w:rtl w:val="0"/>
          <w:lang w:val="en-US"/>
        </w:rPr>
        <w:t>The baseline consumed 0.45 kWh per 1,000 tokens. With the WME System, consumption dropped to 0.29 kWh per 1,000 tokens (</w:t>
      </w:r>
      <w:r>
        <w:rPr>
          <w:rtl w:val="0"/>
        </w:rPr>
        <w:t>−</w:t>
      </w:r>
      <w:r>
        <w:rPr>
          <w:rtl w:val="0"/>
        </w:rPr>
        <w:t xml:space="preserve">35%). </w:t>
      </w:r>
      <w:r>
        <w:br w:type="textWrapping"/>
      </w:r>
      <w:r>
        <w:rPr>
          <w:rtl w:val="0"/>
          <w:lang w:val="en-US"/>
        </w:rPr>
        <w:t xml:space="preserve">Latency per token remained stable, shifting from 120 ms/token to 118 ms/token, while benchmark accuracy was preserved within </w:t>
      </w:r>
      <w:r>
        <w:rPr>
          <w:rtl w:val="1"/>
        </w:rPr>
        <w:t>±</w:t>
      </w:r>
      <w:r>
        <w:rPr>
          <w:rtl w:val="0"/>
        </w:rPr>
        <w:t>0.3%.</w:t>
      </w:r>
      <w:r>
        <w:br w:type="textWrapping"/>
        <w:br w:type="textWrapping"/>
      </w:r>
      <w:r>
        <w:rPr>
          <w:rtl w:val="0"/>
          <w:lang w:val="it-IT"/>
        </w:rPr>
        <w:t>Computer Vision.</w:t>
      </w:r>
      <w:r>
        <w:br w:type="textWrapping"/>
      </w:r>
      <w:r>
        <w:rPr>
          <w:rtl w:val="0"/>
          <w:lang w:val="en-US"/>
        </w:rPr>
        <w:t xml:space="preserve">ResNet-50 was benchmarked on ImageNet validation. The baseline model was accelerated with pruning and mixed precision (FP16). </w:t>
      </w:r>
      <w:r>
        <w:br w:type="textWrapping"/>
      </w:r>
      <w:r>
        <w:rPr>
          <w:rtl w:val="0"/>
          <w:lang w:val="en-US"/>
        </w:rPr>
        <w:t>The WME System was applied after convolutional blocks. Feature maps were processed in proportional windows, with the 72</w:t>
      </w:r>
      <w:r>
        <w:rPr>
          <w:rtl w:val="0"/>
        </w:rPr>
        <w:t>–</w:t>
      </w:r>
      <w:r>
        <w:rPr>
          <w:rtl w:val="0"/>
        </w:rPr>
        <w:t>28</w:t>
      </w:r>
      <w:r>
        <w:rPr>
          <w:rtl w:val="0"/>
        </w:rPr>
        <w:t>–</w:t>
      </w:r>
      <w:r>
        <w:rPr>
          <w:rtl w:val="0"/>
        </w:rPr>
        <w:t xml:space="preserve">2 </w:t>
      </w:r>
      <w:r>
        <w:br w:type="textWrapping"/>
      </w:r>
      <w:r>
        <w:rPr>
          <w:rtl w:val="0"/>
          <w:lang w:val="en-US"/>
        </w:rPr>
        <w:t>ratio enforced before activation expansion.</w:t>
      </w:r>
      <w:r>
        <w:br w:type="textWrapping"/>
      </w:r>
      <w:r>
        <w:rPr>
          <w:rtl w:val="0"/>
          <w:lang w:val="en-US"/>
        </w:rPr>
        <w:t xml:space="preserve">Baseline efficiency measured 1.8 images per joule with Top-1 accuracy of 76.2%. With WME, energy efficiency increased to </w:t>
      </w:r>
      <w:r>
        <w:br w:type="textWrapping"/>
      </w:r>
      <w:r>
        <w:rPr>
          <w:rtl w:val="0"/>
          <w:lang w:val="en-US"/>
        </w:rPr>
        <w:t xml:space="preserve">2.6 images per joule, representing a 44% gain. Energy consumption decreased by ~32%, and Top-1 accuracy remained identical at </w:t>
      </w:r>
      <w:r>
        <w:br w:type="textWrapping"/>
      </w:r>
      <w:r>
        <w:rPr>
          <w:rtl w:val="0"/>
          <w:lang w:val="en-US"/>
        </w:rPr>
        <w:t>76.2%, showing that performance was preserved.</w:t>
      </w:r>
      <w:r>
        <w:br w:type="textWrapping"/>
        <w:br w:type="textWrapping"/>
      </w:r>
      <w:r>
        <w:rPr>
          <w:rtl w:val="0"/>
          <w:lang w:val="it-IT"/>
        </w:rPr>
        <w:t>Multimodal Models.</w:t>
      </w:r>
      <w:r>
        <w:br w:type="textWrapping"/>
      </w:r>
      <w:r>
        <w:rPr>
          <w:rtl w:val="0"/>
          <w:lang w:val="en-US"/>
        </w:rPr>
        <w:t xml:space="preserve">In CLIP-like architectures combining text and image embeddings, the WME System was inserted as a joint consensus layer applied </w:t>
      </w:r>
      <w:r>
        <w:br w:type="textWrapping"/>
      </w:r>
      <w:r>
        <w:rPr>
          <w:rtl w:val="0"/>
          <w:lang w:val="en-US"/>
        </w:rPr>
        <w:t xml:space="preserve">to both modalities before fusion. Rolling consensus ensured proportional redistribution of text and image vectors, filtering </w:t>
      </w:r>
      <w:r>
        <w:br w:type="textWrapping"/>
      </w:r>
      <w:r>
        <w:rPr>
          <w:rtl w:val="0"/>
          <w:lang w:val="en-US"/>
        </w:rPr>
        <w:t>redundant activations before alignment.</w:t>
      </w:r>
      <w:r>
        <w:br w:type="textWrapping"/>
      </w:r>
      <w:r>
        <w:rPr>
          <w:rtl w:val="0"/>
          <w:lang w:val="en-US"/>
        </w:rPr>
        <w:t xml:space="preserve">Baseline multimodal inference consumed energy consistent with standard CLIP throughput. With WME, consumption decreased by </w:t>
      </w:r>
      <w:r>
        <w:br w:type="textWrapping"/>
      </w:r>
      <w:r>
        <w:rPr>
          <w:rtl w:val="0"/>
        </w:rPr>
        <w:t>30</w:t>
      </w:r>
      <w:r>
        <w:rPr>
          <w:rtl w:val="0"/>
        </w:rPr>
        <w:t>–</w:t>
      </w:r>
      <w:r>
        <w:rPr>
          <w:rtl w:val="0"/>
          <w:lang w:val="en-US"/>
        </w:rPr>
        <w:t xml:space="preserve">35%, with no change in latency. Accuracy on cross-modal retrieval tasks remained preserved. Additionally, semantic drift </w:t>
      </w:r>
      <w:r>
        <w:br w:type="textWrapping"/>
      </w:r>
      <w:r>
        <w:rPr>
          <w:rtl w:val="0"/>
          <w:lang w:val="en-US"/>
        </w:rPr>
        <w:t xml:space="preserve">measured across long-context windows showed improved stability under the WME regime. Representational consistency between </w:t>
      </w:r>
      <w:r>
        <w:br w:type="textWrapping"/>
      </w:r>
      <w:r>
        <w:rPr>
          <w:rtl w:val="0"/>
          <w:lang w:val="en-US"/>
        </w:rPr>
        <w:t>modalities degraded more slowly, suggesting that proportional redistribution enhanced robustness over extended inference.</w:t>
      </w:r>
      <w:r>
        <w:br w:type="textWrapping"/>
        <w:br w:type="textWrapping"/>
      </w:r>
      <w:r>
        <w:rPr>
          <w:rtl w:val="0"/>
          <w:lang w:val="en-US"/>
        </w:rPr>
        <w:t>Datacenter-Level Measurements.</w:t>
      </w:r>
      <w:r>
        <w:br w:type="textWrapping"/>
      </w:r>
      <w:r>
        <w:rPr>
          <w:rtl w:val="0"/>
          <w:lang w:val="en-US"/>
        </w:rPr>
        <w:t xml:space="preserve">Energy was logged directly from GPU draw under datacenter monitoring tools. For LLM inference, a baseline workload at 0.45 kWh </w:t>
      </w:r>
      <w:r>
        <w:br w:type="textWrapping"/>
      </w:r>
      <w:r>
        <w:rPr>
          <w:rtl w:val="0"/>
          <w:lang w:val="en-US"/>
        </w:rPr>
        <w:t xml:space="preserve">per 1,000 tokens scaled to an annual datacenter cost of US$ 10.3M in a 10 MW facility. With WME, the equivalent workload </w:t>
      </w:r>
      <w:r>
        <w:br w:type="textWrapping"/>
      </w:r>
      <w:r>
        <w:rPr>
          <w:rtl w:val="0"/>
          <w:lang w:val="en-US"/>
        </w:rPr>
        <w:t xml:space="preserve">consumed 0.29 kWh per 1,000 tokens, reducing annual cost to US$ 6.7M, a saving of approximately US$ 3.6M. Latency remained </w:t>
      </w:r>
      <w:r>
        <w:br w:type="textWrapping"/>
      </w:r>
      <w:r>
        <w:rPr>
          <w:rtl w:val="0"/>
          <w:lang w:val="en-US"/>
        </w:rPr>
        <w:t>within operational tolerance (118</w:t>
      </w:r>
      <w:r>
        <w:rPr>
          <w:rtl w:val="0"/>
        </w:rPr>
        <w:t>–</w:t>
      </w:r>
      <w:r>
        <w:rPr>
          <w:rtl w:val="0"/>
          <w:lang w:val="en-US"/>
        </w:rPr>
        <w:t>120 ms/token). In vision and multimodal cases, energy reductions of 30</w:t>
      </w:r>
      <w:r>
        <w:rPr>
          <w:rtl w:val="0"/>
        </w:rPr>
        <w:t>–</w:t>
      </w:r>
      <w:r>
        <w:rPr>
          <w:rtl w:val="0"/>
          <w:lang w:val="en-US"/>
        </w:rPr>
        <w:t xml:space="preserve">35% scaled similarly </w:t>
      </w:r>
      <w:r>
        <w:br w:type="textWrapping"/>
      </w:r>
      <w:r>
        <w:rPr>
          <w:rtl w:val="0"/>
          <w:lang w:val="en-US"/>
        </w:rPr>
        <w:t>to substantial operational savings without additional infrastructure.</w:t>
      </w:r>
      <w:r>
        <w:br w:type="textWrapping"/>
        <w:br w:type="textWrapping"/>
      </w:r>
      <w:r>
        <w:rPr>
          <w:rtl w:val="0"/>
          <w:lang w:val="en-US"/>
        </w:rPr>
        <w:t>Implementation Details.</w:t>
      </w:r>
      <w:r>
        <w:br w:type="textWrapping"/>
      </w:r>
      <w:r>
        <w:rPr>
          <w:rtl w:val="0"/>
          <w:lang w:val="en-US"/>
        </w:rPr>
        <w:t xml:space="preserve">The WME System is implemented as a modular layer without altering baseline architectures. Inputs are segmented into rolling </w:t>
      </w:r>
      <w:r>
        <w:br w:type="textWrapping"/>
      </w:r>
      <w:r>
        <w:rPr>
          <w:rtl w:val="0"/>
          <w:lang w:val="en-US"/>
        </w:rPr>
        <w:t xml:space="preserve">windows, multi-scale z-scores are computed, and a consensus threshold enforces proportional redistribution. The minimal escape </w:t>
      </w:r>
      <w:r>
        <w:br w:type="textWrapping"/>
      </w:r>
      <w:r>
        <w:rPr>
          <w:rtl w:val="0"/>
          <w:lang w:val="en-US"/>
        </w:rPr>
        <w:t xml:space="preserve">of ~2% operates as redistribution trigger, 28% as anchoring state, and 72% as expansion channel. This aligns internal states </w:t>
      </w:r>
      <w:r>
        <w:br w:type="textWrapping"/>
      </w:r>
      <w:r>
        <w:rPr>
          <w:rtl w:val="0"/>
          <w:lang w:val="en-US"/>
        </w:rPr>
        <w:t>with proportional stability before committing to downstream computation.</w:t>
      </w:r>
      <w:r>
        <w:br w:type="textWrapping"/>
      </w:r>
      <w:r>
        <w:rPr>
          <w:rtl w:val="0"/>
          <w:lang w:val="en-US"/>
        </w:rPr>
        <w:t xml:space="preserve">The method is compatible with existing inference pipelines and hardware accelerators, requiring no specialized modifications. </w:t>
      </w:r>
      <w:r>
        <w:br w:type="textWrapping"/>
      </w:r>
      <w:r>
        <w:rPr>
          <w:rtl w:val="0"/>
          <w:lang w:val="en-US"/>
        </w:rPr>
        <w:t>It introduces no measurable latency overhead since consensus is evaluated in parallel across windows.</w:t>
      </w:r>
      <w:r>
        <w:br w:type="textWrapping"/>
        <w:br w:type="textWrapping"/>
      </w:r>
      <w:r>
        <w:rPr>
          <w:rtl w:val="0"/>
          <w:lang w:val="en-US"/>
        </w:rPr>
        <w:t>Evaluation Protocol.</w:t>
      </w:r>
      <w:r>
        <w:br w:type="textWrapping"/>
      </w:r>
      <w:r>
        <w:rPr>
          <w:rtl w:val="0"/>
          <w:lang w:val="en-US"/>
        </w:rPr>
        <w:t xml:space="preserve">Datasets included standard NLP benchmarks and synthetic binary sequences with </w:t>
      </w:r>
      <w:r>
        <w:rPr>
          <w:rtl w:val="1"/>
        </w:rPr>
        <w:t>±</w:t>
      </w:r>
      <w:r>
        <w:rPr>
          <w:rtl w:val="0"/>
          <w:lang w:val="en-US"/>
        </w:rPr>
        <w:t xml:space="preserve">2% shifts for LLM stability testing, ImageNet </w:t>
      </w:r>
      <w:r>
        <w:br w:type="textWrapping"/>
      </w:r>
      <w:r>
        <w:rPr>
          <w:rtl w:val="0"/>
          <w:lang w:val="en-US"/>
        </w:rPr>
        <w:t xml:space="preserve">validation for vision, and standard retrieval benchmarks for multimodal evaluation. Baselines employed established optimizations </w:t>
      </w:r>
      <w:r>
        <w:br w:type="textWrapping"/>
      </w:r>
      <w:r>
        <w:rPr>
          <w:rtl w:val="0"/>
          <w:lang w:val="en-US"/>
        </w:rPr>
        <w:t xml:space="preserve">including quantization, pruning, and mixed precision. Comparisons were direct: each baseline model was paired with its WME-augmented </w:t>
      </w:r>
      <w:r>
        <w:br w:type="textWrapping"/>
      </w:r>
      <w:r>
        <w:rPr>
          <w:rtl w:val="0"/>
          <w:lang w:val="en-US"/>
        </w:rPr>
        <w:t>counterpart under identical hardware and software conditions.</w:t>
      </w:r>
      <w:r>
        <w:br w:type="textWrapping"/>
      </w:r>
      <w:r>
        <w:rPr>
          <w:rtl w:val="0"/>
          <w:lang w:val="en-US"/>
        </w:rPr>
        <w:t xml:space="preserve">Energy was measured in kWh per 1,000 tokens (LLMs) and images per joule (vision), while multimodal throughput was expressed in </w:t>
      </w:r>
      <w:r>
        <w:br w:type="textWrapping"/>
      </w:r>
      <w:r>
        <w:rPr>
          <w:rtl w:val="0"/>
          <w:lang w:val="en-US"/>
        </w:rPr>
        <w:t xml:space="preserve">embeddings per joule. Latency was logged in ms/token or ms/image. Accuracy metrics included benchmark test sets for LLMs, Top-1 </w:t>
      </w:r>
      <w:r>
        <w:br w:type="textWrapping"/>
      </w:r>
      <w:r>
        <w:rPr>
          <w:rtl w:val="0"/>
          <w:lang w:val="en-US"/>
        </w:rPr>
        <w:t xml:space="preserve">accuracy for ImageNet, and retrieval accuracy for multimodal. Semantic drift was evaluated over extended inference windows, with </w:t>
      </w:r>
      <w:r>
        <w:br w:type="textWrapping"/>
      </w:r>
      <w:r>
        <w:rPr>
          <w:rtl w:val="0"/>
          <w:lang w:val="en-US"/>
        </w:rPr>
        <w:t>alignment error logged across modalities.</w:t>
      </w:r>
      <w:r>
        <w:br w:type="textWrapping"/>
        <w:br w:type="textWrapping"/>
      </w:r>
      <w:r>
        <w:rPr>
          <w:rtl w:val="0"/>
          <w:lang w:val="en-US"/>
        </w:rPr>
        <w:t>Generalization Potential.</w:t>
      </w:r>
      <w:r>
        <w:br w:type="textWrapping"/>
      </w:r>
      <w:r>
        <w:rPr>
          <w:rtl w:val="0"/>
          <w:lang w:val="en-US"/>
        </w:rPr>
        <w:t xml:space="preserve">The proportional consensus mechanism can be extended beyond the tested domains. Candidate applications include convolutional </w:t>
      </w:r>
      <w:r>
        <w:br w:type="textWrapping"/>
      </w:r>
      <w:r>
        <w:rPr>
          <w:rtl w:val="0"/>
          <w:lang w:val="en-US"/>
        </w:rPr>
        <w:t xml:space="preserve">neural networks outside of vision, recommendation engines where redundancy amplifies in embeddings, reinforcement learning </w:t>
      </w:r>
      <w:r>
        <w:br w:type="textWrapping"/>
      </w:r>
      <w:r>
        <w:rPr>
          <w:rtl w:val="0"/>
          <w:lang w:val="en-US"/>
        </w:rPr>
        <w:t xml:space="preserve">environments requiring efficient state propagation, and edge AI where energy limitations dominate. Simulation environments based </w:t>
      </w:r>
      <w:r>
        <w:br w:type="textWrapping"/>
      </w:r>
      <w:r>
        <w:rPr>
          <w:rtl w:val="0"/>
          <w:lang w:val="en-US"/>
        </w:rPr>
        <w:t xml:space="preserve">on differential meshes are also candidates for proportional redistribution, linking computational efficiency to physical system </w:t>
      </w:r>
      <w:r>
        <w:br w:type="textWrapping"/>
      </w:r>
      <w:r>
        <w:rPr>
          <w:rtl w:val="0"/>
        </w:rPr>
        <w:t>modeling.</w:t>
      </w:r>
      <w:r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">
    <w:name w:val="Cabeçalho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>
        <w14:noFill/>
      </w14:textOutline>
      <w14:textFill>
        <w14:solidFill>
          <w14:srgbClr w14:val="365F91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