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51F81" w14:textId="2F612641" w:rsidR="00925E05" w:rsidRDefault="006200B2" w:rsidP="00925E05">
      <w:pPr>
        <w:spacing w:line="360" w:lineRule="auto"/>
        <w:jc w:val="center"/>
        <w:rPr>
          <w:b/>
          <w:lang w:val="en-US"/>
        </w:rPr>
      </w:pPr>
      <w:r>
        <w:rPr>
          <w:b/>
          <w:lang w:val="en-US"/>
        </w:rPr>
        <w:t>Supplementary information</w:t>
      </w:r>
    </w:p>
    <w:p w14:paraId="36D775B6" w14:textId="77777777" w:rsidR="00357819" w:rsidRDefault="00357819" w:rsidP="000C47D9">
      <w:pPr>
        <w:ind w:left="720" w:hanging="720"/>
        <w:rPr>
          <w:rFonts w:cstheme="minorHAnsi"/>
          <w:b/>
          <w:lang w:val="en-US"/>
        </w:rPr>
      </w:pPr>
    </w:p>
    <w:p w14:paraId="595DA380" w14:textId="77777777" w:rsidR="00357819" w:rsidRDefault="00357819" w:rsidP="000C47D9">
      <w:pPr>
        <w:ind w:left="720" w:hanging="720"/>
        <w:rPr>
          <w:rFonts w:cstheme="minorHAnsi"/>
          <w:b/>
          <w:lang w:val="en-US"/>
        </w:rPr>
      </w:pPr>
    </w:p>
    <w:p w14:paraId="6BF7DA74" w14:textId="02CBA3F5" w:rsidR="005703C1" w:rsidRDefault="006200B2" w:rsidP="000C47D9">
      <w:pPr>
        <w:ind w:left="720" w:hanging="720"/>
        <w:rPr>
          <w:b/>
          <w:lang w:val="en-US"/>
        </w:rPr>
      </w:pPr>
      <w:r>
        <w:rPr>
          <w:rFonts w:cstheme="minorHAnsi"/>
          <w:b/>
          <w:lang w:val="en-US"/>
        </w:rPr>
        <w:t xml:space="preserve">Supplementary </w:t>
      </w:r>
      <w:r w:rsidR="005703C1" w:rsidRPr="005703C1">
        <w:rPr>
          <w:rFonts w:cstheme="minorHAnsi"/>
          <w:b/>
          <w:lang w:val="en-US"/>
        </w:rPr>
        <w:t>Methods</w:t>
      </w:r>
      <w:r w:rsidR="005703C1" w:rsidRPr="005703C1">
        <w:rPr>
          <w:b/>
          <w:lang w:val="en-US"/>
        </w:rPr>
        <w:t xml:space="preserve"> </w:t>
      </w:r>
    </w:p>
    <w:p w14:paraId="3C92182A" w14:textId="77777777" w:rsidR="005703C1" w:rsidRPr="00357819" w:rsidRDefault="005703C1" w:rsidP="00D81AD0">
      <w:pPr>
        <w:pStyle w:val="MDPI31text"/>
        <w:spacing w:line="360" w:lineRule="auto"/>
        <w:ind w:firstLine="0"/>
        <w:rPr>
          <w:rFonts w:asciiTheme="minorHAnsi" w:hAnsiTheme="minorHAnsi" w:cstheme="minorHAnsi"/>
          <w:b/>
          <w:bCs/>
          <w:sz w:val="22"/>
          <w:lang w:val="en-CA"/>
        </w:rPr>
      </w:pPr>
      <w:proofErr w:type="spellStart"/>
      <w:r w:rsidRPr="00357819">
        <w:rPr>
          <w:rFonts w:asciiTheme="minorHAnsi" w:hAnsiTheme="minorHAnsi" w:cstheme="minorHAnsi"/>
          <w:b/>
          <w:bCs/>
          <w:sz w:val="22"/>
          <w:lang w:val="en-CA"/>
        </w:rPr>
        <w:t>Secretomic</w:t>
      </w:r>
      <w:proofErr w:type="spellEnd"/>
    </w:p>
    <w:p w14:paraId="4BB5D454" w14:textId="1B9FB1D2" w:rsidR="005703C1" w:rsidRPr="001C3B3B" w:rsidRDefault="005703C1" w:rsidP="005703C1">
      <w:pPr>
        <w:pStyle w:val="MDPI31text"/>
        <w:spacing w:line="360" w:lineRule="auto"/>
        <w:rPr>
          <w:rFonts w:asciiTheme="minorHAnsi" w:hAnsiTheme="minorHAnsi" w:cstheme="minorHAnsi"/>
          <w:sz w:val="22"/>
          <w:lang w:val="en-GB"/>
        </w:rPr>
      </w:pPr>
      <w:proofErr w:type="spellStart"/>
      <w:r w:rsidRPr="001C3B3B">
        <w:rPr>
          <w:rFonts w:asciiTheme="minorHAnsi" w:hAnsiTheme="minorHAnsi" w:cstheme="minorHAnsi"/>
          <w:bCs/>
          <w:sz w:val="22"/>
          <w:lang w:val="en-CA"/>
        </w:rPr>
        <w:t>Secretome</w:t>
      </w:r>
      <w:proofErr w:type="spellEnd"/>
      <w:r w:rsidRPr="001C3B3B">
        <w:rPr>
          <w:rFonts w:asciiTheme="minorHAnsi" w:hAnsiTheme="minorHAnsi" w:cstheme="minorHAnsi"/>
          <w:bCs/>
          <w:sz w:val="22"/>
          <w:lang w:val="en-CA"/>
        </w:rPr>
        <w:t xml:space="preserve"> profiles </w:t>
      </w:r>
      <w:proofErr w:type="gramStart"/>
      <w:r w:rsidRPr="001C3B3B">
        <w:rPr>
          <w:rFonts w:asciiTheme="minorHAnsi" w:hAnsiTheme="minorHAnsi" w:cstheme="minorHAnsi"/>
          <w:bCs/>
          <w:sz w:val="22"/>
          <w:lang w:val="en-CA"/>
        </w:rPr>
        <w:t>were analyzed and compared for SKOV3-Green, SKOV3-Red, and SKOV3-M cells a</w:t>
      </w:r>
      <w:r w:rsidR="00DB07FD">
        <w:rPr>
          <w:rFonts w:asciiTheme="minorHAnsi" w:hAnsiTheme="minorHAnsi" w:cstheme="minorHAnsi"/>
          <w:bCs/>
          <w:sz w:val="22"/>
          <w:lang w:val="en-CA"/>
        </w:rPr>
        <w:t>t</w:t>
      </w:r>
      <w:r w:rsidRPr="001C3B3B">
        <w:rPr>
          <w:rFonts w:asciiTheme="minorHAnsi" w:hAnsiTheme="minorHAnsi" w:cstheme="minorHAnsi"/>
          <w:bCs/>
          <w:sz w:val="22"/>
          <w:lang w:val="en-CA"/>
        </w:rPr>
        <w:t xml:space="preserve"> the Proteomic core-facility of the faculty of medicine of the University of Geneva</w:t>
      </w:r>
      <w:proofErr w:type="gramEnd"/>
      <w:r w:rsidRPr="001C3B3B">
        <w:rPr>
          <w:rFonts w:asciiTheme="minorHAnsi" w:hAnsiTheme="minorHAnsi" w:cstheme="minorHAnsi"/>
          <w:bCs/>
          <w:sz w:val="22"/>
          <w:lang w:val="en-CA"/>
        </w:rPr>
        <w:t>. The cells were seeded in 35 mm culture dishes (6 × 10</w:t>
      </w:r>
      <w:r w:rsidRPr="001C3B3B">
        <w:rPr>
          <w:rFonts w:asciiTheme="minorHAnsi" w:hAnsiTheme="minorHAnsi" w:cstheme="minorHAnsi"/>
          <w:bCs/>
          <w:sz w:val="22"/>
          <w:vertAlign w:val="superscript"/>
          <w:lang w:val="en-CA"/>
        </w:rPr>
        <w:t>5</w:t>
      </w:r>
      <w:r w:rsidRPr="001C3B3B">
        <w:rPr>
          <w:rFonts w:asciiTheme="minorHAnsi" w:hAnsiTheme="minorHAnsi" w:cstheme="minorHAnsi"/>
          <w:bCs/>
          <w:sz w:val="22"/>
          <w:lang w:val="en-CA"/>
        </w:rPr>
        <w:t xml:space="preserve"> cells/dish) in a regular complete culture medium. Twenty-four hours after seeding, the culture medium was discarded and replaced by 1.5 mL/dish of culture medium without FBS. The cells were cultured in these conditions for 48h. The supernatants were then harvested, centrifuged at 11 000 RPM for 5 min at 4°C to eliminate cell fragments, and stored at -80°C until processing.</w:t>
      </w:r>
      <w:r w:rsidRPr="001C3B3B">
        <w:rPr>
          <w:rFonts w:asciiTheme="minorHAnsi" w:hAnsiTheme="minorHAnsi" w:cstheme="minorHAnsi"/>
          <w:sz w:val="22"/>
          <w:lang w:val="en-GB"/>
        </w:rPr>
        <w:t xml:space="preserve"> Adherent cells were processed for protein extraction. The protein concentration was measured for each cell type by Bradford assay, and the whole-protein contents were used to normalize the </w:t>
      </w:r>
      <w:proofErr w:type="spellStart"/>
      <w:r w:rsidRPr="001C3B3B">
        <w:rPr>
          <w:rFonts w:asciiTheme="minorHAnsi" w:hAnsiTheme="minorHAnsi" w:cstheme="minorHAnsi"/>
          <w:sz w:val="22"/>
          <w:lang w:val="en-GB"/>
        </w:rPr>
        <w:t>secretomic</w:t>
      </w:r>
      <w:proofErr w:type="spellEnd"/>
      <w:r w:rsidRPr="001C3B3B">
        <w:rPr>
          <w:rFonts w:asciiTheme="minorHAnsi" w:hAnsiTheme="minorHAnsi" w:cstheme="minorHAnsi"/>
          <w:sz w:val="22"/>
          <w:lang w:val="en-GB"/>
        </w:rPr>
        <w:t xml:space="preserve"> data.</w:t>
      </w:r>
    </w:p>
    <w:p w14:paraId="5F08080B" w14:textId="3335A4E8" w:rsidR="006200B2" w:rsidRDefault="005703C1" w:rsidP="005703C1">
      <w:pPr>
        <w:spacing w:line="360" w:lineRule="auto"/>
        <w:ind w:firstLine="426"/>
        <w:jc w:val="both"/>
        <w:rPr>
          <w:rFonts w:cstheme="minorHAnsi"/>
          <w:lang w:val="en-GB"/>
        </w:rPr>
      </w:pPr>
      <w:r w:rsidRPr="001C3B3B">
        <w:rPr>
          <w:rFonts w:cstheme="minorHAnsi"/>
          <w:lang w:val="en-GB"/>
        </w:rPr>
        <w:t xml:space="preserve">For </w:t>
      </w:r>
      <w:proofErr w:type="spellStart"/>
      <w:r w:rsidRPr="001C3B3B">
        <w:rPr>
          <w:rFonts w:cstheme="minorHAnsi"/>
          <w:lang w:val="en-GB"/>
        </w:rPr>
        <w:t>secretomic</w:t>
      </w:r>
      <w:proofErr w:type="spellEnd"/>
      <w:r w:rsidRPr="001C3B3B">
        <w:rPr>
          <w:rFonts w:cstheme="minorHAnsi"/>
          <w:lang w:val="en-GB"/>
        </w:rPr>
        <w:t xml:space="preserve"> analysis, the samples were defrosted, and the proteins were digested. The peptides were then </w:t>
      </w:r>
      <w:proofErr w:type="spellStart"/>
      <w:r w:rsidRPr="001C3B3B">
        <w:rPr>
          <w:rFonts w:cstheme="minorHAnsi"/>
          <w:lang w:val="en-GB"/>
        </w:rPr>
        <w:t>analyzed</w:t>
      </w:r>
      <w:proofErr w:type="spellEnd"/>
      <w:r w:rsidRPr="001C3B3B">
        <w:rPr>
          <w:rFonts w:cstheme="minorHAnsi"/>
          <w:lang w:val="en-GB"/>
        </w:rPr>
        <w:t xml:space="preserve"> by </w:t>
      </w:r>
      <w:proofErr w:type="spellStart"/>
      <w:r w:rsidRPr="001C3B3B">
        <w:rPr>
          <w:rFonts w:cstheme="minorHAnsi"/>
          <w:lang w:val="en-GB"/>
        </w:rPr>
        <w:t>nanoLC</w:t>
      </w:r>
      <w:proofErr w:type="spellEnd"/>
      <w:r w:rsidRPr="001C3B3B">
        <w:rPr>
          <w:rFonts w:cstheme="minorHAnsi"/>
          <w:lang w:val="en-GB"/>
        </w:rPr>
        <w:t xml:space="preserve">-MSMS using an easynLC1000 (Thermo) coupled with a </w:t>
      </w:r>
      <w:proofErr w:type="spellStart"/>
      <w:r w:rsidRPr="001C3B3B">
        <w:rPr>
          <w:rFonts w:cstheme="minorHAnsi"/>
          <w:lang w:val="en-GB"/>
        </w:rPr>
        <w:t>Qexactive</w:t>
      </w:r>
      <w:proofErr w:type="spellEnd"/>
      <w:r w:rsidRPr="001C3B3B">
        <w:rPr>
          <w:rFonts w:cstheme="minorHAnsi"/>
          <w:lang w:val="en-GB"/>
        </w:rPr>
        <w:t xml:space="preserve"> Plus mass spectrometer (Thermo). Database search was performed with Mascot (Matrix Science) using the Human Reference Proteome. Data were </w:t>
      </w:r>
      <w:proofErr w:type="spellStart"/>
      <w:r w:rsidRPr="001C3B3B">
        <w:rPr>
          <w:rFonts w:cstheme="minorHAnsi"/>
          <w:lang w:val="en-GB"/>
        </w:rPr>
        <w:t>analyzed</w:t>
      </w:r>
      <w:proofErr w:type="spellEnd"/>
      <w:r w:rsidRPr="001C3B3B">
        <w:rPr>
          <w:rFonts w:cstheme="minorHAnsi"/>
          <w:lang w:val="en-GB"/>
        </w:rPr>
        <w:t xml:space="preserve"> and validated with Scaffold (Proteome Software) with 1% of protein FDR and at least 2 unique peptides per protein with a 0.1% of peptide FDR.</w:t>
      </w:r>
    </w:p>
    <w:p w14:paraId="2C041846" w14:textId="77777777" w:rsidR="006200B2" w:rsidRDefault="006200B2">
      <w:pPr>
        <w:rPr>
          <w:rFonts w:cstheme="minorHAnsi"/>
          <w:lang w:val="en-GB"/>
        </w:rPr>
      </w:pPr>
      <w:r>
        <w:rPr>
          <w:rFonts w:cstheme="minorHAnsi"/>
          <w:lang w:val="en-GB"/>
        </w:rPr>
        <w:br w:type="page"/>
      </w:r>
    </w:p>
    <w:p w14:paraId="3A303E48" w14:textId="77777777" w:rsidR="009F6234" w:rsidRDefault="009F6234" w:rsidP="006200B2">
      <w:pPr>
        <w:spacing w:line="360" w:lineRule="auto"/>
        <w:jc w:val="both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lastRenderedPageBreak/>
        <w:t>Supplementary Tables</w:t>
      </w:r>
    </w:p>
    <w:p w14:paraId="3E424B9A" w14:textId="4D4DBBF3" w:rsidR="006200B2" w:rsidRPr="00D81AD0" w:rsidRDefault="006200B2" w:rsidP="00D81AD0">
      <w:pPr>
        <w:spacing w:line="360" w:lineRule="auto"/>
        <w:jc w:val="both"/>
        <w:rPr>
          <w:lang w:val="en-US"/>
        </w:rPr>
      </w:pPr>
      <w:r w:rsidRPr="00D81AD0">
        <w:rPr>
          <w:rFonts w:cstheme="minorHAnsi"/>
          <w:b/>
          <w:lang w:val="en-GB"/>
        </w:rPr>
        <w:t>Supplementary Table 1.</w:t>
      </w:r>
      <w:r w:rsidRPr="00D81AD0">
        <w:rPr>
          <w:b/>
          <w:lang w:val="en-US"/>
        </w:rPr>
        <w:t xml:space="preserve"> </w:t>
      </w:r>
      <w:r w:rsidRPr="00D81AD0">
        <w:rPr>
          <w:lang w:val="en-US"/>
        </w:rPr>
        <w:t xml:space="preserve">The </w:t>
      </w:r>
      <w:r w:rsidRPr="00D81AD0">
        <w:rPr>
          <w:rFonts w:cstheme="minorHAnsi"/>
          <w:lang w:val="en-CA"/>
        </w:rPr>
        <w:t>10 most significantly upregulated (in grey) and downregulated (in white)</w:t>
      </w:r>
      <w:r w:rsidR="009F6234">
        <w:rPr>
          <w:rFonts w:cstheme="minorHAnsi"/>
          <w:lang w:val="en-CA"/>
        </w:rPr>
        <w:t xml:space="preserve"> genes</w:t>
      </w:r>
      <w:r w:rsidRPr="00D81AD0">
        <w:rPr>
          <w:rFonts w:cstheme="minorHAnsi"/>
          <w:lang w:val="en-CA"/>
        </w:rPr>
        <w:t xml:space="preserve"> in SKOV3-M compared to its parental cell lines</w:t>
      </w:r>
    </w:p>
    <w:p w14:paraId="105B21A0" w14:textId="77777777" w:rsidR="006200B2" w:rsidRPr="000C47D9" w:rsidRDefault="006200B2" w:rsidP="006200B2">
      <w:pPr>
        <w:rPr>
          <w:b/>
          <w:lang w:val="en-US"/>
        </w:rPr>
      </w:pPr>
    </w:p>
    <w:tbl>
      <w:tblPr>
        <w:tblW w:w="1006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095"/>
        <w:gridCol w:w="1985"/>
      </w:tblGrid>
      <w:tr w:rsidR="00357819" w:rsidRPr="005549F2" w14:paraId="23CB63D1" w14:textId="77777777" w:rsidTr="00357819">
        <w:trPr>
          <w:trHeight w:val="288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3259FF7" w14:textId="77777777" w:rsidR="006200B2" w:rsidRPr="00D81AD0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fr-CH"/>
              </w:rPr>
            </w:pPr>
            <w:proofErr w:type="spellStart"/>
            <w:r w:rsidRPr="00D81AD0">
              <w:rPr>
                <w:rFonts w:ascii="Calibri" w:eastAsia="Times New Roman" w:hAnsi="Calibri" w:cs="Times New Roman"/>
                <w:b/>
                <w:lang w:eastAsia="fr-CH"/>
              </w:rPr>
              <w:t>Genes</w:t>
            </w:r>
            <w:proofErr w:type="spellEnd"/>
            <w:r w:rsidRPr="00D81AD0">
              <w:rPr>
                <w:rFonts w:ascii="Calibri" w:eastAsia="Times New Roman" w:hAnsi="Calibri" w:cs="Times New Roman"/>
                <w:b/>
                <w:lang w:eastAsia="fr-CH"/>
              </w:rPr>
              <w:t xml:space="preserve"> </w:t>
            </w:r>
            <w:proofErr w:type="spellStart"/>
            <w:r w:rsidRPr="00D81AD0">
              <w:rPr>
                <w:rFonts w:ascii="Calibri" w:eastAsia="Times New Roman" w:hAnsi="Calibri" w:cs="Times New Roman"/>
                <w:b/>
                <w:lang w:eastAsia="fr-CH"/>
              </w:rPr>
              <w:t>symbol</w:t>
            </w:r>
            <w:proofErr w:type="spellEnd"/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57679FC" w14:textId="77777777" w:rsidR="006200B2" w:rsidRPr="00D81AD0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fr-CH"/>
              </w:rPr>
            </w:pPr>
            <w:proofErr w:type="spellStart"/>
            <w:r w:rsidRPr="00D81AD0">
              <w:rPr>
                <w:rFonts w:ascii="Calibri" w:eastAsia="Times New Roman" w:hAnsi="Calibri" w:cs="Times New Roman"/>
                <w:b/>
                <w:lang w:eastAsia="fr-CH"/>
              </w:rPr>
              <w:t>Genes</w:t>
            </w:r>
            <w:proofErr w:type="spellEnd"/>
            <w:r w:rsidRPr="00D81AD0">
              <w:rPr>
                <w:rFonts w:ascii="Calibri" w:eastAsia="Times New Roman" w:hAnsi="Calibri" w:cs="Times New Roman"/>
                <w:b/>
                <w:lang w:eastAsia="fr-CH"/>
              </w:rPr>
              <w:t xml:space="preserve"> </w:t>
            </w:r>
            <w:proofErr w:type="spellStart"/>
            <w:r w:rsidRPr="00D81AD0">
              <w:rPr>
                <w:rFonts w:ascii="Calibri" w:eastAsia="Times New Roman" w:hAnsi="Calibri" w:cs="Times New Roman"/>
                <w:b/>
                <w:lang w:eastAsia="fr-CH"/>
              </w:rPr>
              <w:t>name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D327550" w14:textId="77777777" w:rsidR="006200B2" w:rsidRPr="00D81AD0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fr-CH"/>
              </w:rPr>
            </w:pPr>
            <w:r w:rsidRPr="00D81AD0">
              <w:rPr>
                <w:rFonts w:ascii="Calibri" w:eastAsia="Times New Roman" w:hAnsi="Calibri" w:cs="Times New Roman"/>
                <w:b/>
                <w:lang w:eastAsia="fr-CH"/>
              </w:rPr>
              <w:t>p-value</w:t>
            </w:r>
          </w:p>
        </w:tc>
      </w:tr>
      <w:tr w:rsidR="006200B2" w:rsidRPr="005549F2" w14:paraId="5FFAC6F5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C11607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AKR1B15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76E0DD" w14:textId="77777777" w:rsidR="006200B2" w:rsidRPr="00FF6A0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fr-CH"/>
              </w:rPr>
            </w:pPr>
            <w:proofErr w:type="spellStart"/>
            <w:r w:rsidRPr="00FF6A02">
              <w:rPr>
                <w:rFonts w:ascii="Calibri" w:eastAsia="Times New Roman" w:hAnsi="Calibri" w:cs="Times New Roman"/>
                <w:color w:val="000000"/>
                <w:lang w:val="en-US" w:eastAsia="fr-CH"/>
              </w:rPr>
              <w:t>aldo-keto</w:t>
            </w:r>
            <w:proofErr w:type="spellEnd"/>
            <w:r w:rsidRPr="00FF6A02">
              <w:rPr>
                <w:rFonts w:ascii="Calibri" w:eastAsia="Times New Roman" w:hAnsi="Calibri" w:cs="Times New Roman"/>
                <w:color w:val="000000"/>
                <w:lang w:val="en-US" w:eastAsia="fr-CH"/>
              </w:rPr>
              <w:t xml:space="preserve"> reductase family 1, member B15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9D3B5A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0.00010</w:t>
            </w:r>
          </w:p>
        </w:tc>
      </w:tr>
      <w:tr w:rsidR="006200B2" w:rsidRPr="005549F2" w14:paraId="2D19AE8F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AF87FC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MXRA5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00A65E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matrix-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remodelling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 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associated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 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FB1322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0.0005</w:t>
            </w:r>
          </w:p>
        </w:tc>
      </w:tr>
      <w:tr w:rsidR="006200B2" w:rsidRPr="005549F2" w14:paraId="73F2A5BE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4A680F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CD274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86E58F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CD274 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molecule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217E2E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0.00010</w:t>
            </w:r>
          </w:p>
        </w:tc>
      </w:tr>
      <w:tr w:rsidR="006200B2" w:rsidRPr="005549F2" w14:paraId="53625B2A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CD4D9B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CDK15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26F638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cyclin-dependent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 kinase 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C0A40D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0.00010</w:t>
            </w:r>
          </w:p>
        </w:tc>
      </w:tr>
      <w:tr w:rsidR="006200B2" w:rsidRPr="005549F2" w14:paraId="45456190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504F4B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GCNT2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FEE5CF" w14:textId="77777777" w:rsidR="006200B2" w:rsidRPr="00FF6A0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fr-CH"/>
              </w:rPr>
            </w:pPr>
            <w:r w:rsidRPr="00FF6A02">
              <w:rPr>
                <w:rFonts w:ascii="Calibri" w:eastAsia="Times New Roman" w:hAnsi="Calibri" w:cs="Times New Roman"/>
                <w:color w:val="000000"/>
                <w:lang w:val="en-US" w:eastAsia="fr-CH"/>
              </w:rPr>
              <w:t xml:space="preserve">glucosaminyl (N-acetyl) transferase 2, I-branching enzyme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C30FE4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0.0005</w:t>
            </w:r>
          </w:p>
        </w:tc>
      </w:tr>
      <w:tr w:rsidR="006200B2" w:rsidRPr="005549F2" w14:paraId="50B8A073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BCB2F2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ENC1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29BB65" w14:textId="77777777" w:rsidR="006200B2" w:rsidRPr="00FF6A0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fr-CH"/>
              </w:rPr>
            </w:pPr>
            <w:r w:rsidRPr="00FF6A02">
              <w:rPr>
                <w:rFonts w:ascii="Calibri" w:eastAsia="Times New Roman" w:hAnsi="Calibri" w:cs="Times New Roman"/>
                <w:color w:val="000000"/>
                <w:lang w:val="en-US" w:eastAsia="fr-CH"/>
              </w:rPr>
              <w:t>ectodermal-neural cortex 1 (with BTB domain)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06BE20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0.0005</w:t>
            </w:r>
          </w:p>
        </w:tc>
      </w:tr>
      <w:tr w:rsidR="006200B2" w:rsidRPr="005549F2" w14:paraId="581980AE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F038EA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IL1R2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C43A60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interleukin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 1 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receptor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, type II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007F1E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0.0005</w:t>
            </w:r>
          </w:p>
        </w:tc>
      </w:tr>
      <w:tr w:rsidR="006200B2" w:rsidRPr="005549F2" w14:paraId="1182E55B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6A8ACB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MAP2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5B8A0D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microtubule 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associated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 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protein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 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CBFBAD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0.00010</w:t>
            </w:r>
          </w:p>
        </w:tc>
      </w:tr>
      <w:tr w:rsidR="006200B2" w:rsidRPr="005549F2" w14:paraId="06214CF3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A58ECD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MCTP1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6437E6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multiple C2 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domains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, 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transmembrane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 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C13BD5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0.00010</w:t>
            </w:r>
          </w:p>
        </w:tc>
      </w:tr>
      <w:tr w:rsidR="006200B2" w:rsidRPr="005549F2" w14:paraId="6F146863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91AF6A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AIM1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0344A1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absent in 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melanoma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 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6CCD7F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0.0005</w:t>
            </w:r>
          </w:p>
        </w:tc>
      </w:tr>
      <w:tr w:rsidR="00D81AD0" w:rsidRPr="005549F2" w14:paraId="5D8D0BAF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F58357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KRT7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BC97AA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keratin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 7, type II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1346B9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0.0005</w:t>
            </w:r>
          </w:p>
        </w:tc>
      </w:tr>
      <w:tr w:rsidR="00D81AD0" w:rsidRPr="005549F2" w14:paraId="33E1C419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0628BF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MAL2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55D7A5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e-CH"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val="de-CH" w:eastAsia="fr-CH"/>
              </w:rPr>
              <w:t>mal, T-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val="de-CH" w:eastAsia="fr-CH"/>
              </w:rPr>
              <w:t>cell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val="de-CH" w:eastAsia="fr-CH"/>
              </w:rPr>
              <w:t xml:space="preserve"> 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val="de-CH" w:eastAsia="fr-CH"/>
              </w:rPr>
              <w:t>differentiation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val="de-CH" w:eastAsia="fr-CH"/>
              </w:rPr>
              <w:t xml:space="preserve"> 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val="de-CH" w:eastAsia="fr-CH"/>
              </w:rPr>
              <w:t>protein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val="de-CH" w:eastAsia="fr-CH"/>
              </w:rPr>
              <w:t xml:space="preserve"> 2 (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val="de-CH" w:eastAsia="fr-CH"/>
              </w:rPr>
              <w:t>gene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val="de-CH" w:eastAsia="fr-CH"/>
              </w:rPr>
              <w:t>/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val="de-CH" w:eastAsia="fr-CH"/>
              </w:rPr>
              <w:t>pseudogene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val="de-CH" w:eastAsia="fr-CH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3E8786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0.00010</w:t>
            </w:r>
          </w:p>
        </w:tc>
      </w:tr>
      <w:tr w:rsidR="00D81AD0" w:rsidRPr="005549F2" w14:paraId="1AD18D7E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2CB132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S1PR1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96D243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sphingosine-1-phosphate 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receptor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 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0D1B00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0.00010</w:t>
            </w:r>
          </w:p>
        </w:tc>
      </w:tr>
      <w:tr w:rsidR="00D81AD0" w:rsidRPr="005549F2" w14:paraId="1B7A958B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2DE0FA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TOX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1CDE98" w14:textId="77777777" w:rsidR="006200B2" w:rsidRPr="00FF6A0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fr-CH"/>
              </w:rPr>
            </w:pPr>
            <w:r w:rsidRPr="00FF6A02">
              <w:rPr>
                <w:rFonts w:ascii="Calibri" w:eastAsia="Times New Roman" w:hAnsi="Calibri" w:cs="Times New Roman"/>
                <w:color w:val="000000"/>
                <w:lang w:val="en-US" w:eastAsia="fr-CH"/>
              </w:rPr>
              <w:t>thymocyte selection-associated high mobility group box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9425CA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0.0005</w:t>
            </w:r>
          </w:p>
        </w:tc>
      </w:tr>
      <w:tr w:rsidR="00D81AD0" w:rsidRPr="005549F2" w14:paraId="31A6B76F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C7C332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EPCAM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983CDE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epithelial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 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cell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 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adhesion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 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molecule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63D31D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0.00010</w:t>
            </w:r>
          </w:p>
        </w:tc>
      </w:tr>
      <w:tr w:rsidR="00D81AD0" w:rsidRPr="005549F2" w14:paraId="6C644BFE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D7E421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RNF187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57B8C7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ring 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finger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 </w:t>
            </w:r>
            <w:proofErr w:type="spellStart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protein</w:t>
            </w:r>
            <w:proofErr w:type="spellEnd"/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 xml:space="preserve"> 187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588E9E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0.00010</w:t>
            </w:r>
          </w:p>
        </w:tc>
      </w:tr>
      <w:tr w:rsidR="00D81AD0" w:rsidRPr="005549F2" w14:paraId="7D9368D8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C42E35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KIT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2D867D" w14:textId="77777777" w:rsidR="006200B2" w:rsidRPr="00FF6A0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fr-CH"/>
              </w:rPr>
            </w:pPr>
            <w:r w:rsidRPr="00FF6A02">
              <w:rPr>
                <w:rFonts w:ascii="Calibri" w:eastAsia="Times New Roman" w:hAnsi="Calibri" w:cs="Times New Roman"/>
                <w:color w:val="000000"/>
                <w:lang w:val="en-US" w:eastAsia="fr-CH"/>
              </w:rPr>
              <w:t>v-kit Hardy-Zuckerman 4 feline sarcoma viral oncogene homolog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8D3E15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0.0005</w:t>
            </w:r>
          </w:p>
        </w:tc>
      </w:tr>
      <w:tr w:rsidR="00D81AD0" w:rsidRPr="005549F2" w14:paraId="47762EB6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2A0FAC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LURAP1L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A7EDDC" w14:textId="77777777" w:rsidR="006200B2" w:rsidRPr="000C47D9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fr-CH"/>
              </w:rPr>
            </w:pPr>
            <w:r w:rsidRPr="000C47D9">
              <w:rPr>
                <w:rFonts w:ascii="Calibri" w:eastAsia="Times New Roman" w:hAnsi="Calibri" w:cs="Times New Roman"/>
                <w:color w:val="000000"/>
                <w:lang w:val="en-US" w:eastAsia="fr-CH"/>
              </w:rPr>
              <w:t>leucine rich adaptor protein 1-like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5CE97D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0.0005</w:t>
            </w:r>
          </w:p>
        </w:tc>
      </w:tr>
      <w:tr w:rsidR="00D81AD0" w:rsidRPr="005549F2" w14:paraId="74880E1F" w14:textId="77777777" w:rsidTr="00D81AD0">
        <w:trPr>
          <w:trHeight w:val="288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EACED7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DDR2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0DD5F7" w14:textId="77777777" w:rsidR="006200B2" w:rsidRPr="00FF6A0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fr-CH"/>
              </w:rPr>
            </w:pPr>
            <w:proofErr w:type="spellStart"/>
            <w:r w:rsidRPr="00FF6A02">
              <w:rPr>
                <w:rFonts w:ascii="Calibri" w:eastAsia="Times New Roman" w:hAnsi="Calibri" w:cs="Times New Roman"/>
                <w:color w:val="000000"/>
                <w:lang w:val="en-US" w:eastAsia="fr-CH"/>
              </w:rPr>
              <w:t>discoidin</w:t>
            </w:r>
            <w:proofErr w:type="spellEnd"/>
            <w:r w:rsidRPr="00FF6A02">
              <w:rPr>
                <w:rFonts w:ascii="Calibri" w:eastAsia="Times New Roman" w:hAnsi="Calibri" w:cs="Times New Roman"/>
                <w:color w:val="000000"/>
                <w:lang w:val="en-US" w:eastAsia="fr-CH"/>
              </w:rPr>
              <w:t xml:space="preserve"> domain receptor tyrosine kinase 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D61FA0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0.00010</w:t>
            </w:r>
          </w:p>
        </w:tc>
      </w:tr>
      <w:tr w:rsidR="00D81AD0" w:rsidRPr="005549F2" w14:paraId="78E929F5" w14:textId="77777777" w:rsidTr="00D81AD0">
        <w:trPr>
          <w:trHeight w:val="30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92A2AA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IGFBP3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7720B5" w14:textId="77777777" w:rsidR="006200B2" w:rsidRPr="000C47D9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fr-CH"/>
              </w:rPr>
            </w:pPr>
            <w:r w:rsidRPr="000C47D9">
              <w:rPr>
                <w:rFonts w:ascii="Calibri" w:eastAsia="Times New Roman" w:hAnsi="Calibri" w:cs="Times New Roman"/>
                <w:color w:val="000000"/>
                <w:lang w:val="en-US" w:eastAsia="fr-CH"/>
              </w:rPr>
              <w:t>Insulin-like Growth Factor Binding Protein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2EAE7F" w14:textId="77777777" w:rsidR="006200B2" w:rsidRPr="005549F2" w:rsidRDefault="006200B2" w:rsidP="003B4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5549F2">
              <w:rPr>
                <w:rFonts w:ascii="Calibri" w:eastAsia="Times New Roman" w:hAnsi="Calibri" w:cs="Times New Roman"/>
                <w:color w:val="000000"/>
                <w:lang w:eastAsia="fr-CH"/>
              </w:rPr>
              <w:t>&lt; 0.0005</w:t>
            </w:r>
          </w:p>
        </w:tc>
      </w:tr>
    </w:tbl>
    <w:p w14:paraId="23FB8488" w14:textId="77777777" w:rsidR="006200B2" w:rsidRDefault="006200B2" w:rsidP="006200B2">
      <w:pPr>
        <w:spacing w:line="360" w:lineRule="auto"/>
        <w:jc w:val="both"/>
        <w:rPr>
          <w:b/>
          <w:lang w:val="en-US"/>
        </w:rPr>
      </w:pPr>
    </w:p>
    <w:p w14:paraId="0C309149" w14:textId="77777777" w:rsidR="006200B2" w:rsidRDefault="006200B2" w:rsidP="005703C1">
      <w:pPr>
        <w:spacing w:line="360" w:lineRule="auto"/>
        <w:ind w:firstLine="426"/>
        <w:jc w:val="both"/>
        <w:rPr>
          <w:rFonts w:cstheme="minorHAnsi"/>
          <w:lang w:val="en-GB"/>
        </w:rPr>
      </w:pPr>
    </w:p>
    <w:p w14:paraId="0BE2EC98" w14:textId="77777777" w:rsidR="009F6234" w:rsidRDefault="009F6234">
      <w:pPr>
        <w:rPr>
          <w:b/>
        </w:rPr>
      </w:pPr>
      <w:r>
        <w:rPr>
          <w:b/>
        </w:rPr>
        <w:br w:type="page"/>
      </w:r>
    </w:p>
    <w:p w14:paraId="7A29A265" w14:textId="6D9518BD" w:rsidR="00DE1E33" w:rsidRPr="00735F55" w:rsidRDefault="009F6234" w:rsidP="00DE1E33">
      <w:pPr>
        <w:rPr>
          <w:b/>
          <w:lang w:val="en-US"/>
        </w:rPr>
      </w:pPr>
      <w:r w:rsidRPr="00735F55">
        <w:rPr>
          <w:b/>
          <w:lang w:val="en-US"/>
        </w:rPr>
        <w:lastRenderedPageBreak/>
        <w:t>S</w:t>
      </w:r>
      <w:r w:rsidR="00DE1E33" w:rsidRPr="00735F55">
        <w:rPr>
          <w:b/>
          <w:lang w:val="en-US"/>
        </w:rPr>
        <w:t xml:space="preserve">upplementary Table 2. </w:t>
      </w:r>
      <w:r w:rsidR="00DE1E33" w:rsidRPr="00735F55">
        <w:rPr>
          <w:lang w:val="en-US"/>
        </w:rPr>
        <w:t>Proteins only found in secretome of SKOV3-M</w:t>
      </w:r>
    </w:p>
    <w:tbl>
      <w:tblPr>
        <w:tblW w:w="4253" w:type="dxa"/>
        <w:tblLook w:val="04A0" w:firstRow="1" w:lastRow="0" w:firstColumn="1" w:lastColumn="0" w:noHBand="0" w:noVBand="1"/>
      </w:tblPr>
      <w:tblGrid>
        <w:gridCol w:w="1784"/>
        <w:gridCol w:w="1051"/>
        <w:gridCol w:w="1134"/>
        <w:gridCol w:w="142"/>
        <w:gridCol w:w="142"/>
      </w:tblGrid>
      <w:tr w:rsidR="00DE1E33" w:rsidRPr="008D4B37" w14:paraId="27E8A17D" w14:textId="77777777" w:rsidTr="003B4DCD">
        <w:trPr>
          <w:gridAfter w:val="2"/>
          <w:wAfter w:w="284" w:type="dxa"/>
          <w:trHeight w:val="300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04B0" w14:textId="77777777" w:rsidR="00DE1E33" w:rsidRPr="00735F55" w:rsidRDefault="00DE1E33" w:rsidP="003B4DC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/>
              </w:rPr>
            </w:pPr>
          </w:p>
        </w:tc>
      </w:tr>
      <w:tr w:rsidR="00DE1E33" w:rsidRPr="009C4109" w14:paraId="588B46A5" w14:textId="77777777" w:rsidTr="003B4DCD">
        <w:trPr>
          <w:trHeight w:val="315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122D" w14:textId="77777777" w:rsidR="00DE1E33" w:rsidRPr="00D81AD0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D81AD0">
              <w:rPr>
                <w:rFonts w:ascii="Calibri" w:eastAsia="Times New Roman" w:hAnsi="Calibri" w:cs="Calibri"/>
                <w:b/>
                <w:color w:val="000000"/>
              </w:rPr>
              <w:t>PROTEIN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130D" w14:textId="77777777" w:rsidR="00DE1E33" w:rsidRPr="00D81AD0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D81AD0">
              <w:rPr>
                <w:rFonts w:ascii="Calibri" w:eastAsia="Times New Roman" w:hAnsi="Calibri" w:cs="Calibri"/>
                <w:b/>
                <w:color w:val="000000"/>
              </w:rPr>
              <w:t>MW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B73B" w14:textId="77777777" w:rsidR="00DE1E33" w:rsidRPr="00D81AD0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D81AD0">
              <w:rPr>
                <w:rFonts w:ascii="Calibri" w:eastAsia="Times New Roman" w:hAnsi="Calibri" w:cs="Calibri"/>
                <w:b/>
                <w:color w:val="000000"/>
              </w:rPr>
              <w:t>p-value</w:t>
            </w:r>
          </w:p>
        </w:tc>
      </w:tr>
      <w:tr w:rsidR="00DE1E33" w:rsidRPr="009C4109" w14:paraId="41AE9F9B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1D9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PSMD11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975A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47 kDa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106B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3164E844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C2C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APEH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C1A7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81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057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1110A9D0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4A3B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ZNF207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5E86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51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1125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07FEDD59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3D3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CAPN1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711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82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B6AD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19DD603A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524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CMBL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81C7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28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7F2B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03ED1F14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4F1C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CRIP2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CE4B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22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0D60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34223DFD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F7D7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DDRGK1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C81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36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59FE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3E61E1D7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EF26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DRG1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4F49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41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6C20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237876B2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C341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HARS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7FC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57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2BEF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05057542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62B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NRP2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7DA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105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C5C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1F0A04D6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1229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NNMT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76AE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30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A52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28893D62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4667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NAMPT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D441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56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9E9A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102487B0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9E5D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TPR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18E2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267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760D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1B6A700F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142F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PAWR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3BD6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37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39FC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4FF48CA5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BE6C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S100A13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204E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11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3FD5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328D747F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6D9B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PPP1R12A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C11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115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FA27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2B317CB1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0D2A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PNPO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0D1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30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85D2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20CD2F59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5D02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STK24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CCE0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49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7B39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5D36B5E4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238C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SNRPE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B73C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11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3890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25CF3678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D3E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AIFM1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2A39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67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965C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3A7E80E6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546A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XPO1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3089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123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E34B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1BFD17B8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CA6D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KTN1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8D6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156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0E5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4F4CB3D7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A7D6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PLPBP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AD35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30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BCBF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73D87B71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31BF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ARPC2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42C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34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B6B1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734250BC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816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EPB41L2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4739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113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4ABE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3212117C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23EC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GMPS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F6AB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77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C11B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1B8C2590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9271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FAM129B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F56E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84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6AE1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4CDABF16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C766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TCEA1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75D6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34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6E27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&lt; 0.00010</w:t>
            </w:r>
          </w:p>
        </w:tc>
      </w:tr>
      <w:tr w:rsidR="00DE1E33" w:rsidRPr="009C4109" w14:paraId="068573EE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7EA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PSMD8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36A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40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FC22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0.00032</w:t>
            </w:r>
          </w:p>
        </w:tc>
      </w:tr>
      <w:tr w:rsidR="00DE1E33" w:rsidRPr="009C4109" w14:paraId="13A2CA27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2131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RNPEP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235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73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0EC7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0.00032</w:t>
            </w:r>
          </w:p>
        </w:tc>
      </w:tr>
      <w:tr w:rsidR="00DE1E33" w:rsidRPr="009C4109" w14:paraId="6ECA7EF0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F62F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BZW2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55E0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48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1BF5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0.00032</w:t>
            </w:r>
          </w:p>
        </w:tc>
      </w:tr>
      <w:tr w:rsidR="00DE1E33" w:rsidRPr="009C4109" w14:paraId="5A5DC66C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B479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PFDN2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666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17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DB66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0.00032</w:t>
            </w:r>
          </w:p>
        </w:tc>
      </w:tr>
      <w:tr w:rsidR="00DE1E33" w:rsidRPr="009C4109" w14:paraId="58AC30C2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0C6D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MKI67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A0B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359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74A2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0.00032</w:t>
            </w:r>
          </w:p>
        </w:tc>
      </w:tr>
      <w:tr w:rsidR="00DE1E33" w:rsidRPr="009C4109" w14:paraId="781BD20C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6E5F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SNRPD3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21EE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14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8520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0.00032</w:t>
            </w:r>
          </w:p>
        </w:tc>
      </w:tr>
      <w:tr w:rsidR="00DE1E33" w:rsidRPr="009C4109" w14:paraId="0C598986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03C1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RAD23B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E472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43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C160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0.00032</w:t>
            </w:r>
          </w:p>
        </w:tc>
      </w:tr>
      <w:tr w:rsidR="00DE1E33" w:rsidRPr="009C4109" w14:paraId="6AE43BB8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80B7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VPS26A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DEAC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38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3F6F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0.00032</w:t>
            </w:r>
          </w:p>
        </w:tc>
      </w:tr>
      <w:tr w:rsidR="00DE1E33" w:rsidRPr="009C4109" w14:paraId="60686257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FD1A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ANP32A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A0A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29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9762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0.00066</w:t>
            </w:r>
          </w:p>
        </w:tc>
      </w:tr>
      <w:tr w:rsidR="00DE1E33" w:rsidRPr="009C4109" w14:paraId="7B00379E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9859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GBE1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41A9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80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B420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0.0011</w:t>
            </w:r>
          </w:p>
        </w:tc>
      </w:tr>
      <w:tr w:rsidR="00DE1E33" w:rsidRPr="009C4109" w14:paraId="0623DF40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9C50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ACTR2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82E7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45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A99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0.0011</w:t>
            </w:r>
          </w:p>
        </w:tc>
      </w:tr>
      <w:tr w:rsidR="00DE1E33" w:rsidRPr="009C4109" w14:paraId="6A1980F4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421D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QARS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1E49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88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C8DD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0.0011</w:t>
            </w:r>
          </w:p>
        </w:tc>
      </w:tr>
      <w:tr w:rsidR="00DE1E33" w:rsidRPr="009C4109" w14:paraId="5D51CF44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F31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VPS35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D37B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92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07F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0.0011</w:t>
            </w:r>
          </w:p>
        </w:tc>
      </w:tr>
      <w:tr w:rsidR="00DE1E33" w:rsidRPr="009C4109" w14:paraId="0A752715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4350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PPA2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2535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38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579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0.0013</w:t>
            </w:r>
          </w:p>
        </w:tc>
      </w:tr>
      <w:tr w:rsidR="00DE1E33" w:rsidRPr="009C4109" w14:paraId="06A8D0A1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0155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LSM2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F645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11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671F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0.0013</w:t>
            </w:r>
          </w:p>
        </w:tc>
      </w:tr>
      <w:tr w:rsidR="00DE1E33" w:rsidRPr="009C4109" w14:paraId="790DDA76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6517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lastRenderedPageBreak/>
              <w:t>HDGF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EA76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27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992B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0.0016</w:t>
            </w:r>
          </w:p>
        </w:tc>
      </w:tr>
      <w:tr w:rsidR="00DE1E33" w:rsidRPr="009C4109" w14:paraId="2E018F72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EAE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AP2B1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D06B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105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7D6E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0.0032</w:t>
            </w:r>
          </w:p>
        </w:tc>
      </w:tr>
      <w:tr w:rsidR="00DE1E33" w:rsidRPr="009C4109" w14:paraId="7E91DDDA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E1E2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EML4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49EE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109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1D7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0.0032</w:t>
            </w:r>
          </w:p>
        </w:tc>
      </w:tr>
      <w:tr w:rsidR="00DE1E33" w:rsidRPr="009C4109" w14:paraId="359B3EE8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F7EB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SH3BGRL3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D8CD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10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EF91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0.0032</w:t>
            </w:r>
          </w:p>
        </w:tc>
      </w:tr>
      <w:tr w:rsidR="00DE1E33" w:rsidRPr="009C4109" w14:paraId="74D1F39D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0AB9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SH3BGRL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16C6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13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9347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0.0032</w:t>
            </w:r>
          </w:p>
        </w:tc>
      </w:tr>
      <w:tr w:rsidR="00DE1E33" w:rsidRPr="009C4109" w14:paraId="12223A8A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D2A9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ETF1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6459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49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AB0F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0.0042</w:t>
            </w:r>
          </w:p>
        </w:tc>
      </w:tr>
      <w:tr w:rsidR="00DE1E33" w:rsidRPr="009C4109" w14:paraId="1803462F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7CAD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EIF3B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C9B2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92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8B21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0.0042</w:t>
            </w:r>
          </w:p>
        </w:tc>
      </w:tr>
      <w:tr w:rsidR="00DE1E33" w:rsidRPr="009C4109" w14:paraId="17AB88E7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40B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EIF3F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2C1B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38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E52C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0.0042</w:t>
            </w:r>
          </w:p>
        </w:tc>
      </w:tr>
      <w:tr w:rsidR="00DE1E33" w:rsidRPr="009C4109" w14:paraId="18740C4A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B71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SF3B2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0D60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100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DB91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0.0042</w:t>
            </w:r>
          </w:p>
        </w:tc>
      </w:tr>
      <w:tr w:rsidR="00DE1E33" w:rsidRPr="009C4109" w14:paraId="5D2A9D13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38B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SOD2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A96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25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EE5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0.0042</w:t>
            </w:r>
          </w:p>
        </w:tc>
      </w:tr>
      <w:tr w:rsidR="00DE1E33" w:rsidRPr="009C4109" w14:paraId="2172351D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C136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UFD1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1042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35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6D1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0.0042</w:t>
            </w:r>
          </w:p>
        </w:tc>
      </w:tr>
      <w:tr w:rsidR="00DE1E33" w:rsidRPr="009C4109" w14:paraId="401F8561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70C1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PGM2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601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68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891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0.0059</w:t>
            </w:r>
          </w:p>
        </w:tc>
      </w:tr>
      <w:tr w:rsidR="00DE1E33" w:rsidRPr="009C4109" w14:paraId="004B9FFA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AE29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ATIC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1F27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65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073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0.012</w:t>
            </w:r>
          </w:p>
        </w:tc>
      </w:tr>
      <w:tr w:rsidR="00DE1E33" w:rsidRPr="009C4109" w14:paraId="46218929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E8DF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COPA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B5EA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138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A07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0.012</w:t>
            </w:r>
          </w:p>
        </w:tc>
      </w:tr>
      <w:tr w:rsidR="00DE1E33" w:rsidRPr="009C4109" w14:paraId="75E64F86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D006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RTN4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3FC2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130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DD8C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0.012</w:t>
            </w:r>
          </w:p>
        </w:tc>
      </w:tr>
      <w:tr w:rsidR="00DE1E33" w:rsidRPr="009C4109" w14:paraId="751B711B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B7B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SMC1A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16C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143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DECE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0.012</w:t>
            </w:r>
          </w:p>
        </w:tc>
      </w:tr>
      <w:tr w:rsidR="00DE1E33" w:rsidRPr="009C4109" w14:paraId="017329DD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04B5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VAPA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5CCE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28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4EDC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0.012</w:t>
            </w:r>
          </w:p>
        </w:tc>
      </w:tr>
      <w:tr w:rsidR="00DE1E33" w:rsidRPr="009C4109" w14:paraId="01869472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B1E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CAPN2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50EC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80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2B8E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0.013</w:t>
            </w:r>
          </w:p>
        </w:tc>
      </w:tr>
      <w:tr w:rsidR="00DE1E33" w:rsidRPr="009C4109" w14:paraId="61CEA945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9330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CCAR2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4DA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103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4A35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0.023</w:t>
            </w:r>
          </w:p>
        </w:tc>
      </w:tr>
      <w:tr w:rsidR="00DE1E33" w:rsidRPr="009C4109" w14:paraId="3EA95F79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A9FC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KIF5B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144B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110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62BA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0.023</w:t>
            </w:r>
          </w:p>
        </w:tc>
      </w:tr>
      <w:tr w:rsidR="00DE1E33" w:rsidRPr="009C4109" w14:paraId="0DE82FD6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8000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MAP1B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27B7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271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554D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0.023</w:t>
            </w:r>
          </w:p>
        </w:tc>
      </w:tr>
      <w:tr w:rsidR="00DE1E33" w:rsidRPr="009C4109" w14:paraId="30B89D31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D57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SND1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52CE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102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5AE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0.023</w:t>
            </w:r>
          </w:p>
        </w:tc>
      </w:tr>
      <w:tr w:rsidR="00DE1E33" w:rsidRPr="009C4109" w14:paraId="212E840D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3BD7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SF3B3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752F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136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49E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0.028</w:t>
            </w:r>
          </w:p>
        </w:tc>
      </w:tr>
      <w:tr w:rsidR="00DE1E33" w:rsidRPr="009C4109" w14:paraId="127767B5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A07F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HNRNPUL2-BSCL2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DD55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85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04BB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0.033</w:t>
            </w:r>
          </w:p>
        </w:tc>
      </w:tr>
      <w:tr w:rsidR="00DE1E33" w:rsidRPr="009C4109" w14:paraId="05542581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423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IARS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8840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145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E46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0.033</w:t>
            </w:r>
          </w:p>
        </w:tc>
      </w:tr>
      <w:tr w:rsidR="00DE1E33" w:rsidRPr="009C4109" w14:paraId="24224A2C" w14:textId="77777777" w:rsidTr="003B4DCD">
        <w:trPr>
          <w:gridAfter w:val="1"/>
          <w:wAfter w:w="142" w:type="dxa"/>
          <w:trHeight w:val="30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706D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br w:type="page"/>
            </w:r>
            <w:r w:rsidRPr="009C4109">
              <w:rPr>
                <w:rFonts w:eastAsia="Times New Roman" w:cstheme="minorHAnsi"/>
                <w:color w:val="000000"/>
              </w:rPr>
              <w:t>PGLS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BFAB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28 kDa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D431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9C4109">
              <w:rPr>
                <w:rFonts w:eastAsia="Times New Roman" w:cstheme="minorHAnsi"/>
                <w:color w:val="000000"/>
              </w:rPr>
              <w:t>0.040</w:t>
            </w:r>
          </w:p>
        </w:tc>
      </w:tr>
    </w:tbl>
    <w:p w14:paraId="528442D0" w14:textId="77777777" w:rsidR="00DE1E33" w:rsidRDefault="00DE1E33" w:rsidP="00DE1E33">
      <w:pPr>
        <w:jc w:val="center"/>
      </w:pPr>
    </w:p>
    <w:p w14:paraId="370414AF" w14:textId="77777777" w:rsidR="00DE1E33" w:rsidRDefault="00DE1E33" w:rsidP="00DE1E33">
      <w:r>
        <w:br w:type="page"/>
      </w:r>
    </w:p>
    <w:p w14:paraId="329A3F5D" w14:textId="3FBB82A1" w:rsidR="00DE1E33" w:rsidRPr="00DB07FD" w:rsidRDefault="00DE1E33" w:rsidP="00DE1E33">
      <w:pPr>
        <w:rPr>
          <w:lang w:val="en-US"/>
        </w:rPr>
      </w:pPr>
      <w:r w:rsidRPr="00DB07FD">
        <w:rPr>
          <w:b/>
          <w:lang w:val="en-US"/>
        </w:rPr>
        <w:lastRenderedPageBreak/>
        <w:t xml:space="preserve">Supplementary Table 3. </w:t>
      </w:r>
      <w:r w:rsidRPr="00DB07FD">
        <w:rPr>
          <w:lang w:val="en-US"/>
        </w:rPr>
        <w:t xml:space="preserve">Proteins only found in </w:t>
      </w:r>
      <w:proofErr w:type="spellStart"/>
      <w:r w:rsidRPr="00DB07FD">
        <w:rPr>
          <w:lang w:val="en-US"/>
        </w:rPr>
        <w:t>secretome</w:t>
      </w:r>
      <w:proofErr w:type="spellEnd"/>
      <w:r w:rsidRPr="00DB07FD">
        <w:rPr>
          <w:lang w:val="en-US"/>
        </w:rPr>
        <w:t xml:space="preserve"> of SKOV3-red and SKOV3-green.</w:t>
      </w:r>
    </w:p>
    <w:tbl>
      <w:tblPr>
        <w:tblW w:w="3600" w:type="dxa"/>
        <w:tblLook w:val="04A0" w:firstRow="1" w:lastRow="0" w:firstColumn="1" w:lastColumn="0" w:noHBand="0" w:noVBand="1"/>
      </w:tblPr>
      <w:tblGrid>
        <w:gridCol w:w="1200"/>
        <w:gridCol w:w="1200"/>
        <w:gridCol w:w="1200"/>
      </w:tblGrid>
      <w:tr w:rsidR="00DE1E33" w:rsidRPr="009C4109" w14:paraId="4C1344CA" w14:textId="77777777" w:rsidTr="003B4DCD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D98B1" w14:textId="77777777" w:rsidR="00DE1E33" w:rsidRPr="00357819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357819">
              <w:rPr>
                <w:rFonts w:ascii="Calibri" w:eastAsia="Times New Roman" w:hAnsi="Calibri" w:cs="Calibri"/>
                <w:b/>
                <w:color w:val="000000"/>
              </w:rPr>
              <w:t>PROTEIN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7AA34" w14:textId="77777777" w:rsidR="00DE1E33" w:rsidRPr="00357819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357819">
              <w:rPr>
                <w:rFonts w:ascii="Calibri" w:eastAsia="Times New Roman" w:hAnsi="Calibri" w:cs="Calibri"/>
                <w:b/>
                <w:color w:val="000000"/>
              </w:rPr>
              <w:t>MW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92F95" w14:textId="77777777" w:rsidR="00DE1E33" w:rsidRPr="00357819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357819">
              <w:rPr>
                <w:rFonts w:ascii="Calibri" w:eastAsia="Times New Roman" w:hAnsi="Calibri" w:cs="Calibri"/>
                <w:b/>
                <w:color w:val="000000"/>
              </w:rPr>
              <w:t>p-value</w:t>
            </w:r>
          </w:p>
        </w:tc>
      </w:tr>
      <w:tr w:rsidR="00DE1E33" w:rsidRPr="009C4109" w14:paraId="283B08FD" w14:textId="77777777" w:rsidTr="003B4DC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D52C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4109">
              <w:rPr>
                <w:rFonts w:ascii="Calibri" w:eastAsia="Times New Roman" w:hAnsi="Calibri" w:cs="Calibri"/>
                <w:color w:val="000000"/>
              </w:rPr>
              <w:t>CYR61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C005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4109">
              <w:rPr>
                <w:rFonts w:ascii="Calibri" w:eastAsia="Times New Roman" w:hAnsi="Calibri" w:cs="Calibri"/>
                <w:color w:val="000000"/>
              </w:rPr>
              <w:t>42 kDa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3AC9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4109">
              <w:rPr>
                <w:rFonts w:ascii="Calibri" w:eastAsia="Times New Roman" w:hAnsi="Calibri" w:cs="Calibri"/>
                <w:color w:val="000000"/>
              </w:rPr>
              <w:t>0.0091</w:t>
            </w:r>
          </w:p>
        </w:tc>
      </w:tr>
      <w:tr w:rsidR="00DE1E33" w:rsidRPr="009C4109" w14:paraId="7DB1A814" w14:textId="77777777" w:rsidTr="003B4DC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8ED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4109">
              <w:rPr>
                <w:rFonts w:ascii="Calibri" w:eastAsia="Times New Roman" w:hAnsi="Calibri" w:cs="Calibri"/>
                <w:color w:val="000000"/>
              </w:rPr>
              <w:t>CPA4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2858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4109">
              <w:rPr>
                <w:rFonts w:ascii="Calibri" w:eastAsia="Times New Roman" w:hAnsi="Calibri" w:cs="Calibri"/>
                <w:color w:val="000000"/>
              </w:rPr>
              <w:t>47 kDa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7CD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4109">
              <w:rPr>
                <w:rFonts w:ascii="Calibri" w:eastAsia="Times New Roman" w:hAnsi="Calibri" w:cs="Calibri"/>
                <w:color w:val="000000"/>
              </w:rPr>
              <w:t>0.024</w:t>
            </w:r>
          </w:p>
        </w:tc>
      </w:tr>
      <w:tr w:rsidR="00DE1E33" w:rsidRPr="009C4109" w14:paraId="040631BC" w14:textId="77777777" w:rsidTr="003B4DC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0A04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4109">
              <w:rPr>
                <w:rFonts w:ascii="Calibri" w:eastAsia="Times New Roman" w:hAnsi="Calibri" w:cs="Calibri"/>
                <w:color w:val="000000"/>
              </w:rPr>
              <w:t>IGFBP3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13F3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4109">
              <w:rPr>
                <w:rFonts w:ascii="Calibri" w:eastAsia="Times New Roman" w:hAnsi="Calibri" w:cs="Calibri"/>
                <w:color w:val="000000"/>
              </w:rPr>
              <w:t>32 kDa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F23F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4109">
              <w:rPr>
                <w:rFonts w:ascii="Calibri" w:eastAsia="Times New Roman" w:hAnsi="Calibri" w:cs="Calibri"/>
                <w:color w:val="000000"/>
              </w:rPr>
              <w:t>0.033</w:t>
            </w:r>
          </w:p>
        </w:tc>
      </w:tr>
      <w:tr w:rsidR="00DE1E33" w:rsidRPr="009C4109" w14:paraId="383EB80A" w14:textId="77777777" w:rsidTr="003B4DCD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B16A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4109">
              <w:rPr>
                <w:rFonts w:ascii="Calibri" w:eastAsia="Times New Roman" w:hAnsi="Calibri" w:cs="Calibri"/>
                <w:color w:val="000000"/>
              </w:rPr>
              <w:t>FSTL3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3195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4109">
              <w:rPr>
                <w:rFonts w:ascii="Calibri" w:eastAsia="Times New Roman" w:hAnsi="Calibri" w:cs="Calibri"/>
                <w:color w:val="000000"/>
              </w:rPr>
              <w:t>28 kDa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078F" w14:textId="77777777" w:rsidR="00DE1E33" w:rsidRPr="009C4109" w:rsidRDefault="00DE1E33" w:rsidP="003B4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C4109">
              <w:rPr>
                <w:rFonts w:ascii="Calibri" w:eastAsia="Times New Roman" w:hAnsi="Calibri" w:cs="Calibri"/>
                <w:color w:val="000000"/>
              </w:rPr>
              <w:t>0.043</w:t>
            </w:r>
          </w:p>
        </w:tc>
      </w:tr>
    </w:tbl>
    <w:p w14:paraId="59272F39" w14:textId="77777777" w:rsidR="00DE1E33" w:rsidRDefault="00DE1E33" w:rsidP="00DE1E33">
      <w:pPr>
        <w:jc w:val="center"/>
        <w:rPr>
          <w:b/>
        </w:rPr>
      </w:pPr>
    </w:p>
    <w:p w14:paraId="4F4B8482" w14:textId="77777777" w:rsidR="00DE1E33" w:rsidRDefault="00DE1E33" w:rsidP="00DE1E33">
      <w:pPr>
        <w:jc w:val="center"/>
        <w:rPr>
          <w:b/>
        </w:rPr>
      </w:pPr>
    </w:p>
    <w:p w14:paraId="1F275129" w14:textId="77777777" w:rsidR="00DE1E33" w:rsidRDefault="00DE1E33" w:rsidP="00DE1E33">
      <w:pPr>
        <w:jc w:val="center"/>
        <w:rPr>
          <w:b/>
        </w:rPr>
      </w:pPr>
    </w:p>
    <w:p w14:paraId="426154E1" w14:textId="77777777" w:rsidR="00DE1E33" w:rsidRDefault="00DE1E33" w:rsidP="00DE1E33">
      <w:pPr>
        <w:rPr>
          <w:b/>
        </w:rPr>
      </w:pPr>
      <w:r>
        <w:rPr>
          <w:b/>
        </w:rPr>
        <w:br w:type="page"/>
      </w:r>
    </w:p>
    <w:p w14:paraId="26C77A86" w14:textId="4B8C8E62" w:rsidR="006200B2" w:rsidRPr="00D81AD0" w:rsidRDefault="009F6234">
      <w:pPr>
        <w:rPr>
          <w:rFonts w:cstheme="minorHAnsi"/>
          <w:b/>
          <w:lang w:val="en-GB"/>
        </w:rPr>
      </w:pPr>
      <w:r w:rsidRPr="00D81AD0">
        <w:rPr>
          <w:rFonts w:cstheme="minorHAnsi"/>
          <w:b/>
          <w:lang w:val="en-GB"/>
        </w:rPr>
        <w:lastRenderedPageBreak/>
        <w:t>Supplementary Figures</w:t>
      </w:r>
    </w:p>
    <w:p w14:paraId="0AC45DA5" w14:textId="62E31983" w:rsidR="006200B2" w:rsidRPr="009F62EE" w:rsidRDefault="006200B2" w:rsidP="006200B2">
      <w:pPr>
        <w:spacing w:line="360" w:lineRule="auto"/>
        <w:jc w:val="both"/>
        <w:rPr>
          <w:lang w:val="en-US"/>
        </w:rPr>
      </w:pPr>
      <w:r w:rsidRPr="009F62EE">
        <w:rPr>
          <w:b/>
          <w:lang w:val="en-US"/>
        </w:rPr>
        <w:t>Supplementary Figure 1.</w:t>
      </w:r>
      <w:r w:rsidRPr="009F62EE">
        <w:rPr>
          <w:lang w:val="en-US"/>
        </w:rPr>
        <w:t xml:space="preserve"> Protein Venn diagram. Culture supernatants of SKOV3-</w:t>
      </w:r>
      <w:r w:rsidRPr="000C47D9">
        <w:rPr>
          <w:lang w:val="en-US"/>
        </w:rPr>
        <w:t>M (n= 4), SKOV3-Green (n=2) and SKOV3-Red (n= 2) were analyzed by liquid chromatography-electrospray ionization-mass spectrometry/mass spectrometry. The number of identified protein</w:t>
      </w:r>
      <w:r w:rsidR="00735F55">
        <w:rPr>
          <w:lang w:val="en-US"/>
        </w:rPr>
        <w:t>s</w:t>
      </w:r>
      <w:r w:rsidRPr="000C47D9">
        <w:rPr>
          <w:lang w:val="en-US"/>
        </w:rPr>
        <w:t xml:space="preserve"> </w:t>
      </w:r>
      <w:proofErr w:type="gramStart"/>
      <w:r w:rsidRPr="000C47D9">
        <w:rPr>
          <w:lang w:val="en-US"/>
        </w:rPr>
        <w:t>is i</w:t>
      </w:r>
      <w:r w:rsidRPr="009F62EE">
        <w:rPr>
          <w:lang w:val="en-US"/>
        </w:rPr>
        <w:t>ndicated</w:t>
      </w:r>
      <w:proofErr w:type="gramEnd"/>
      <w:r w:rsidRPr="009F62EE">
        <w:rPr>
          <w:lang w:val="en-US"/>
        </w:rPr>
        <w:t xml:space="preserve"> for each cell line.</w:t>
      </w:r>
    </w:p>
    <w:p w14:paraId="11FE6C9E" w14:textId="66905442" w:rsidR="006200B2" w:rsidRDefault="006200B2" w:rsidP="00D81AD0">
      <w:pPr>
        <w:spacing w:line="360" w:lineRule="auto"/>
        <w:jc w:val="both"/>
        <w:rPr>
          <w:rFonts w:cstheme="minorHAnsi"/>
          <w:lang w:val="en-GB"/>
        </w:rPr>
      </w:pPr>
      <w:r>
        <w:rPr>
          <w:noProof/>
          <w:lang w:eastAsia="fr-CH"/>
        </w:rPr>
        <w:drawing>
          <wp:inline distT="0" distB="0" distL="0" distR="0" wp14:anchorId="49FD6209" wp14:editId="427E1B45">
            <wp:extent cx="4635217" cy="3329940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1S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603" cy="3363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936D3" w14:textId="039904AA" w:rsidR="006200B2" w:rsidRDefault="006200B2" w:rsidP="005703C1">
      <w:pPr>
        <w:spacing w:line="360" w:lineRule="auto"/>
        <w:ind w:firstLine="426"/>
        <w:jc w:val="both"/>
        <w:rPr>
          <w:rFonts w:cstheme="minorHAnsi"/>
          <w:lang w:val="en-GB"/>
        </w:rPr>
      </w:pPr>
    </w:p>
    <w:p w14:paraId="2054903A" w14:textId="672DC9D3" w:rsidR="006200B2" w:rsidRDefault="006200B2" w:rsidP="005703C1">
      <w:pPr>
        <w:spacing w:line="360" w:lineRule="auto"/>
        <w:ind w:firstLine="426"/>
        <w:jc w:val="both"/>
        <w:rPr>
          <w:rFonts w:cstheme="minorHAnsi"/>
          <w:lang w:val="en-GB"/>
        </w:rPr>
      </w:pPr>
    </w:p>
    <w:p w14:paraId="62A48BCD" w14:textId="7AE8FF74" w:rsidR="006200B2" w:rsidRDefault="006200B2">
      <w:pPr>
        <w:rPr>
          <w:rFonts w:cstheme="minorHAnsi"/>
          <w:lang w:val="en-GB"/>
        </w:rPr>
      </w:pPr>
      <w:r>
        <w:rPr>
          <w:rFonts w:cstheme="minorHAnsi"/>
          <w:lang w:val="en-GB"/>
        </w:rPr>
        <w:br w:type="page"/>
      </w:r>
    </w:p>
    <w:p w14:paraId="40BE86E4" w14:textId="0CD6B12F" w:rsidR="006200B2" w:rsidRPr="009F62EE" w:rsidRDefault="006200B2" w:rsidP="006200B2">
      <w:pPr>
        <w:spacing w:line="360" w:lineRule="auto"/>
        <w:jc w:val="both"/>
        <w:rPr>
          <w:lang w:val="en-US"/>
        </w:rPr>
      </w:pPr>
      <w:r w:rsidRPr="009F62EE">
        <w:rPr>
          <w:b/>
          <w:lang w:val="en-US"/>
        </w:rPr>
        <w:lastRenderedPageBreak/>
        <w:t>Supplementary Figure 2.</w:t>
      </w:r>
      <w:r w:rsidRPr="009F62EE">
        <w:rPr>
          <w:lang w:val="en-US"/>
        </w:rPr>
        <w:t xml:space="preserve"> Full images of western blots shown in Figure 1. A</w:t>
      </w:r>
      <w:r>
        <w:rPr>
          <w:lang w:val="en-US"/>
        </w:rPr>
        <w:t xml:space="preserve">- SKOV3 cells treated with UPR modulators. B- COV318 treated with UPR modulators. </w:t>
      </w:r>
      <w:r w:rsidRPr="009F62EE">
        <w:rPr>
          <w:lang w:val="en-US"/>
        </w:rPr>
        <w:t>Red dotted lines indicate the cropping locations.</w:t>
      </w:r>
      <w:r>
        <w:rPr>
          <w:lang w:val="en-US"/>
        </w:rPr>
        <w:t xml:space="preserve"> THA: </w:t>
      </w:r>
      <w:proofErr w:type="spellStart"/>
      <w:r>
        <w:rPr>
          <w:lang w:val="en-US"/>
        </w:rPr>
        <w:t>thapsigargin</w:t>
      </w:r>
      <w:proofErr w:type="spellEnd"/>
      <w:r>
        <w:rPr>
          <w:lang w:val="en-US"/>
        </w:rPr>
        <w:t xml:space="preserve">; </w:t>
      </w:r>
      <w:r w:rsidR="00527E4B">
        <w:rPr>
          <w:lang w:val="en-US"/>
        </w:rPr>
        <w:t xml:space="preserve">TUN: </w:t>
      </w:r>
      <w:proofErr w:type="spellStart"/>
      <w:r w:rsidR="00527E4B">
        <w:rPr>
          <w:lang w:val="en-US"/>
        </w:rPr>
        <w:t>tunicamycin</w:t>
      </w:r>
      <w:proofErr w:type="spellEnd"/>
      <w:r w:rsidR="00527E4B">
        <w:rPr>
          <w:lang w:val="en-US"/>
        </w:rPr>
        <w:t>;</w:t>
      </w:r>
      <w:r>
        <w:rPr>
          <w:lang w:val="en-US"/>
        </w:rPr>
        <w:t xml:space="preserve"> </w:t>
      </w:r>
      <w:r w:rsidR="00527E4B">
        <w:rPr>
          <w:lang w:val="en-US"/>
        </w:rPr>
        <w:t xml:space="preserve">SAL: </w:t>
      </w:r>
      <w:proofErr w:type="spellStart"/>
      <w:r w:rsidR="00527E4B">
        <w:rPr>
          <w:lang w:val="en-US"/>
        </w:rPr>
        <w:t>salubrinal</w:t>
      </w:r>
      <w:proofErr w:type="spellEnd"/>
      <w:r w:rsidR="00527E4B">
        <w:rPr>
          <w:lang w:val="en-US"/>
        </w:rPr>
        <w:t>;</w:t>
      </w:r>
      <w:r w:rsidR="00527E4B">
        <w:rPr>
          <w:lang w:val="en-US"/>
        </w:rPr>
        <w:t xml:space="preserve"> GSK: </w:t>
      </w:r>
      <w:r w:rsidR="00527E4B" w:rsidRPr="00DF0DA1">
        <w:rPr>
          <w:rFonts w:cstheme="minorHAnsi"/>
          <w:lang w:val="en-US"/>
        </w:rPr>
        <w:t>GSK2656157</w:t>
      </w:r>
      <w:r w:rsidR="00527E4B">
        <w:rPr>
          <w:lang w:val="en-US"/>
        </w:rPr>
        <w:t>; STF:</w:t>
      </w:r>
      <w:r w:rsidR="00527E4B" w:rsidRPr="00527E4B">
        <w:rPr>
          <w:rFonts w:cstheme="minorHAnsi"/>
          <w:lang w:val="en-US"/>
        </w:rPr>
        <w:t xml:space="preserve"> </w:t>
      </w:r>
      <w:r w:rsidR="00527E4B" w:rsidRPr="00DF0DA1">
        <w:rPr>
          <w:rFonts w:cstheme="minorHAnsi"/>
          <w:lang w:val="en-US"/>
        </w:rPr>
        <w:t>STF-083010</w:t>
      </w:r>
      <w:r w:rsidR="00527E4B">
        <w:rPr>
          <w:rFonts w:cstheme="minorHAnsi"/>
          <w:lang w:val="en-US"/>
        </w:rPr>
        <w:t>.</w:t>
      </w:r>
      <w:bookmarkStart w:id="0" w:name="_GoBack"/>
      <w:bookmarkEnd w:id="0"/>
    </w:p>
    <w:p w14:paraId="1BECE241" w14:textId="2CF10430" w:rsidR="009B23EC" w:rsidRDefault="009B23EC" w:rsidP="00D81AD0">
      <w:pPr>
        <w:spacing w:line="360" w:lineRule="auto"/>
        <w:jc w:val="both"/>
        <w:rPr>
          <w:rFonts w:cstheme="minorHAnsi"/>
          <w:lang w:val="en-US"/>
        </w:rPr>
      </w:pPr>
    </w:p>
    <w:p w14:paraId="2C0F51E2" w14:textId="37FF7C8F" w:rsidR="009B23EC" w:rsidRPr="00D81AD0" w:rsidRDefault="00527E4B" w:rsidP="00D81AD0">
      <w:pPr>
        <w:spacing w:line="360" w:lineRule="auto"/>
        <w:jc w:val="both"/>
        <w:rPr>
          <w:rFonts w:cstheme="minorHAnsi"/>
          <w:lang w:val="en-US"/>
        </w:rPr>
      </w:pPr>
      <w:r>
        <w:rPr>
          <w:rFonts w:cstheme="minorHAnsi"/>
          <w:noProof/>
          <w:lang w:eastAsia="fr-CH"/>
        </w:rPr>
        <w:drawing>
          <wp:inline distT="0" distB="0" distL="0" distR="0" wp14:anchorId="673081B3" wp14:editId="616D4511">
            <wp:extent cx="5139690" cy="648652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648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2C1BEC" w14:textId="1237F5CB" w:rsidR="006200B2" w:rsidRDefault="006200B2" w:rsidP="005703C1">
      <w:pPr>
        <w:spacing w:line="360" w:lineRule="auto"/>
        <w:ind w:firstLine="426"/>
        <w:jc w:val="both"/>
        <w:rPr>
          <w:rFonts w:cstheme="minorHAnsi"/>
          <w:lang w:val="en-GB"/>
        </w:rPr>
      </w:pPr>
    </w:p>
    <w:p w14:paraId="07DD240C" w14:textId="49BC95C8" w:rsidR="006200B2" w:rsidRDefault="006200B2" w:rsidP="005703C1">
      <w:pPr>
        <w:spacing w:line="360" w:lineRule="auto"/>
        <w:ind w:firstLine="426"/>
        <w:jc w:val="both"/>
        <w:rPr>
          <w:rFonts w:cstheme="minorHAnsi"/>
          <w:lang w:val="en-GB"/>
        </w:rPr>
      </w:pPr>
    </w:p>
    <w:p w14:paraId="62CB070D" w14:textId="21DA5F0F" w:rsidR="006200B2" w:rsidRDefault="006200B2" w:rsidP="005703C1">
      <w:pPr>
        <w:spacing w:line="360" w:lineRule="auto"/>
        <w:ind w:firstLine="426"/>
        <w:jc w:val="both"/>
        <w:rPr>
          <w:rFonts w:cstheme="minorHAnsi"/>
          <w:lang w:val="en-GB"/>
        </w:rPr>
      </w:pPr>
    </w:p>
    <w:p w14:paraId="517D740D" w14:textId="54D9FA00" w:rsidR="006200B2" w:rsidRDefault="006200B2" w:rsidP="005703C1">
      <w:pPr>
        <w:spacing w:line="360" w:lineRule="auto"/>
        <w:ind w:firstLine="426"/>
        <w:jc w:val="both"/>
        <w:rPr>
          <w:rFonts w:cstheme="minorHAnsi"/>
          <w:lang w:val="en-GB"/>
        </w:rPr>
      </w:pPr>
    </w:p>
    <w:p w14:paraId="4958C5B0" w14:textId="77777777" w:rsidR="006200B2" w:rsidRDefault="006200B2" w:rsidP="005703C1">
      <w:pPr>
        <w:spacing w:line="360" w:lineRule="auto"/>
        <w:ind w:firstLine="426"/>
        <w:jc w:val="both"/>
        <w:rPr>
          <w:rFonts w:cstheme="minorHAnsi"/>
          <w:lang w:val="en-GB"/>
        </w:rPr>
      </w:pPr>
    </w:p>
    <w:sectPr w:rsidR="00620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A1D44"/>
    <w:multiLevelType w:val="hybridMultilevel"/>
    <w:tmpl w:val="ED2A005E"/>
    <w:lvl w:ilvl="0" w:tplc="2F36B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Q0NTYwNzUwNTAxMDdQ0lEKTi0uzszPAykwrQUAlFp9NiwAAAA="/>
  </w:docVars>
  <w:rsids>
    <w:rsidRoot w:val="005C1B19"/>
    <w:rsid w:val="00023986"/>
    <w:rsid w:val="000C47D9"/>
    <w:rsid w:val="00357819"/>
    <w:rsid w:val="004376AB"/>
    <w:rsid w:val="00527E4B"/>
    <w:rsid w:val="005703C1"/>
    <w:rsid w:val="005C1B19"/>
    <w:rsid w:val="006200B2"/>
    <w:rsid w:val="006C6EE0"/>
    <w:rsid w:val="00735F55"/>
    <w:rsid w:val="008D4B37"/>
    <w:rsid w:val="00925E05"/>
    <w:rsid w:val="009B23EC"/>
    <w:rsid w:val="009F6234"/>
    <w:rsid w:val="009F62EE"/>
    <w:rsid w:val="00CA24BF"/>
    <w:rsid w:val="00D81AD0"/>
    <w:rsid w:val="00DB07FD"/>
    <w:rsid w:val="00DE1E33"/>
    <w:rsid w:val="00F3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1EF19C54"/>
  <w15:chartTrackingRefBased/>
  <w15:docId w15:val="{CFF3445D-CEE7-4CA8-95D7-DD7C0FD8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DPI31text">
    <w:name w:val="MDPI_3.1_text"/>
    <w:qFormat/>
    <w:rsid w:val="005703C1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0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0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784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Genève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Marie-Benoîte Cohen</dc:creator>
  <cp:keywords/>
  <dc:description/>
  <cp:lastModifiedBy>Lucile Adeline Yart</cp:lastModifiedBy>
  <cp:revision>3</cp:revision>
  <cp:lastPrinted>2021-07-21T08:37:00Z</cp:lastPrinted>
  <dcterms:created xsi:type="dcterms:W3CDTF">2021-08-26T11:19:00Z</dcterms:created>
  <dcterms:modified xsi:type="dcterms:W3CDTF">2021-08-26T12:07:00Z</dcterms:modified>
</cp:coreProperties>
</file>