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55A110" w14:textId="42447122" w:rsidR="005A53C5" w:rsidRPr="00F763F6" w:rsidRDefault="002B441F" w:rsidP="001B31B2">
      <w:pPr>
        <w:pStyle w:val="NoSpacing"/>
        <w:rPr>
          <w:rFonts w:ascii="Times New Roman" w:hAnsi="Times New Roman" w:cs="Times New Roman"/>
          <w:noProof/>
          <w:sz w:val="24"/>
          <w:szCs w:val="24"/>
          <w:lang w:val="en-GB"/>
        </w:rPr>
      </w:pPr>
      <w:r w:rsidRPr="004C4A93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 xml:space="preserve">Supplementary </w:t>
      </w:r>
      <w:r w:rsidR="001E3388" w:rsidRPr="004C4A93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Figure 1</w:t>
      </w:r>
      <w:r w:rsidR="001E3388" w:rsidRPr="00F763F6"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. </w:t>
      </w:r>
      <w:r w:rsidRPr="00F75B73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Survival Curve for STEMI and NSTEMI Patients</w:t>
      </w:r>
    </w:p>
    <w:p w14:paraId="0908F3A4" w14:textId="3F856F40" w:rsidR="001E3388" w:rsidRDefault="002B441F" w:rsidP="001B31B2">
      <w:pPr>
        <w:pStyle w:val="NoSpacing"/>
        <w:rPr>
          <w:rFonts w:ascii="Times New Roman" w:hAnsi="Times New Roman" w:cs="Times New Roman"/>
          <w:noProof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7D2854" wp14:editId="77F8CA87">
                <wp:simplePos x="0" y="0"/>
                <wp:positionH relativeFrom="column">
                  <wp:posOffset>42122</wp:posOffset>
                </wp:positionH>
                <wp:positionV relativeFrom="paragraph">
                  <wp:posOffset>120650</wp:posOffset>
                </wp:positionV>
                <wp:extent cx="355600" cy="372534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600" cy="3725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F2D5C9" w14:textId="1BA74B64" w:rsidR="002B441F" w:rsidRPr="002B441F" w:rsidRDefault="002B441F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2B441F">
                              <w:rPr>
                                <w:b/>
                                <w:bCs/>
                                <w:lang w:val="en-US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7D285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.3pt;margin-top:9.5pt;width:28pt;height:29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" filled="f" stroked="f" strokeweight=".5pt">
                <v:textbox>
                  <w:txbxContent>
                    <w:p w14:paraId="01F2D5C9" w14:textId="1BA74B64" w:rsidR="002B441F" w:rsidRPr="002B441F" w:rsidRDefault="002B441F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2B441F">
                        <w:rPr>
                          <w:b/>
                          <w:bCs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5B113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F7A4DF4" wp14:editId="120D8726">
            <wp:extent cx="5118100" cy="37401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0" cy="374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4F07D3" w14:textId="7D09D279" w:rsidR="002B441F" w:rsidRPr="00F763F6" w:rsidRDefault="002B441F" w:rsidP="001B31B2">
      <w:pPr>
        <w:pStyle w:val="NoSpacing"/>
        <w:rPr>
          <w:rFonts w:ascii="Times New Roman" w:hAnsi="Times New Roman" w:cs="Times New Roman"/>
          <w:noProof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1687CB" wp14:editId="77C2A9E5">
                <wp:simplePos x="0" y="0"/>
                <wp:positionH relativeFrom="column">
                  <wp:posOffset>-635</wp:posOffset>
                </wp:positionH>
                <wp:positionV relativeFrom="paragraph">
                  <wp:posOffset>1905</wp:posOffset>
                </wp:positionV>
                <wp:extent cx="355600" cy="37211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600" cy="3721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161B04" w14:textId="2D3CE917" w:rsidR="002B441F" w:rsidRPr="002B441F" w:rsidRDefault="002B441F" w:rsidP="002B441F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1687CB" id="Text Box 4" o:spid="_x0000_s1027" type="#_x0000_t202" style="position:absolute;margin-left:-.05pt;margin-top:.15pt;width:28pt;height:29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" filled="f" stroked="f" strokeweight=".5pt">
                <v:textbox>
                  <w:txbxContent>
                    <w:p w14:paraId="74161B04" w14:textId="2D3CE917" w:rsidR="002B441F" w:rsidRPr="002B441F" w:rsidRDefault="002B441F" w:rsidP="002B441F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5B113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DFC3A8B" wp14:editId="205E9554">
            <wp:extent cx="5118100" cy="3740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0" cy="374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D1401B" w14:textId="3029D772" w:rsidR="00267CDD" w:rsidRPr="00F763F6" w:rsidRDefault="00267CDD" w:rsidP="00740C06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  <w:lang w:val="en-GB"/>
        </w:rPr>
      </w:pPr>
      <w:r w:rsidRPr="00F763F6"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Abbreviations: </w:t>
      </w:r>
      <w:r w:rsidR="004C4A93" w:rsidRPr="00F763F6">
        <w:rPr>
          <w:rFonts w:ascii="Times New Roman" w:hAnsi="Times New Roman" w:cs="Times New Roman"/>
          <w:noProof/>
          <w:sz w:val="24"/>
          <w:szCs w:val="24"/>
          <w:lang w:val="en-GB"/>
        </w:rPr>
        <w:t>STEMI, ST-segment elevation myocardial infarction</w:t>
      </w:r>
      <w:r w:rsidR="004C4A93">
        <w:rPr>
          <w:rFonts w:ascii="Times New Roman" w:hAnsi="Times New Roman" w:cs="Times New Roman"/>
          <w:noProof/>
          <w:sz w:val="24"/>
          <w:szCs w:val="24"/>
          <w:lang w:val="en-GB"/>
        </w:rPr>
        <w:t>;</w:t>
      </w:r>
      <w:r w:rsidR="004C4A93" w:rsidRPr="00F763F6"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 </w:t>
      </w:r>
      <w:r w:rsidRPr="00F763F6">
        <w:rPr>
          <w:rFonts w:ascii="Times New Roman" w:hAnsi="Times New Roman" w:cs="Times New Roman"/>
          <w:noProof/>
          <w:sz w:val="24"/>
          <w:szCs w:val="24"/>
          <w:lang w:val="en-GB"/>
        </w:rPr>
        <w:t>NSTEMI, non-ST-segment elevation myocardial infarction</w:t>
      </w:r>
    </w:p>
    <w:p w14:paraId="5F82897F" w14:textId="39BB55A4" w:rsidR="007D3D5B" w:rsidRPr="00F763F6" w:rsidRDefault="007D3D5B">
      <w:pPr>
        <w:rPr>
          <w:rFonts w:ascii="Times New Roman" w:hAnsi="Times New Roman" w:cs="Times New Roman"/>
          <w:sz w:val="24"/>
          <w:szCs w:val="24"/>
        </w:rPr>
      </w:pPr>
    </w:p>
    <w:p w14:paraId="01563033" w14:textId="74B2DE24" w:rsidR="004C4A93" w:rsidRDefault="00267CDD">
      <w:pPr>
        <w:rPr>
          <w:rFonts w:ascii="Times New Roman" w:hAnsi="Times New Roman" w:cs="Times New Roman"/>
          <w:sz w:val="24"/>
          <w:szCs w:val="24"/>
        </w:rPr>
      </w:pPr>
      <w:r w:rsidRPr="00F763F6">
        <w:rPr>
          <w:rFonts w:ascii="Times New Roman" w:hAnsi="Times New Roman" w:cs="Times New Roman"/>
          <w:sz w:val="24"/>
          <w:szCs w:val="24"/>
        </w:rPr>
        <w:br w:type="page"/>
      </w:r>
    </w:p>
    <w:p w14:paraId="0D01139A" w14:textId="1E73C3FD" w:rsidR="004C4A93" w:rsidRPr="004C4A93" w:rsidRDefault="004C4A93">
      <w:pPr>
        <w:rPr>
          <w:rFonts w:ascii="Times New Roman" w:hAnsi="Times New Roman" w:cs="Times New Roman"/>
          <w:sz w:val="24"/>
          <w:szCs w:val="24"/>
        </w:rPr>
      </w:pPr>
      <w:r w:rsidRPr="004C4A93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2.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75B73">
        <w:rPr>
          <w:rFonts w:ascii="Times New Roman" w:hAnsi="Times New Roman" w:cs="Times New Roman"/>
          <w:b/>
          <w:bCs/>
          <w:sz w:val="24"/>
          <w:szCs w:val="24"/>
        </w:rPr>
        <w:t>Plot of Hazard Ratio against Glucose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21"/>
        <w:gridCol w:w="4495"/>
      </w:tblGrid>
      <w:tr w:rsidR="004C4A93" w:rsidRPr="009255A9" w14:paraId="6CF927AF" w14:textId="77777777" w:rsidTr="004C4A93">
        <w:tc>
          <w:tcPr>
            <w:tcW w:w="4521" w:type="dxa"/>
          </w:tcPr>
          <w:p w14:paraId="0BD602A0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5A9">
              <w:rPr>
                <w:rFonts w:ascii="Times New Roman" w:hAnsi="Times New Roman" w:cs="Times New Roman"/>
                <w:sz w:val="24"/>
                <w:szCs w:val="24"/>
              </w:rPr>
              <w:t>All STEMI</w:t>
            </w:r>
          </w:p>
          <w:p w14:paraId="2C2F7BC2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4BD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495A09DF" wp14:editId="773156A7">
                  <wp:extent cx="2717800" cy="1986085"/>
                  <wp:effectExtent l="0" t="0" r="635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7800" cy="1986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5" w:type="dxa"/>
          </w:tcPr>
          <w:p w14:paraId="34AB8DD4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5A9">
              <w:rPr>
                <w:rFonts w:ascii="Times New Roman" w:hAnsi="Times New Roman" w:cs="Times New Roman"/>
                <w:sz w:val="24"/>
                <w:szCs w:val="24"/>
              </w:rPr>
              <w:t>All NSTEMI</w:t>
            </w:r>
          </w:p>
          <w:p w14:paraId="346CDB61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4BD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22054F60" wp14:editId="40C2E167">
                  <wp:extent cx="2724150" cy="1990725"/>
                  <wp:effectExtent l="0" t="0" r="0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5177" cy="1998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F28D827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4A93" w:rsidRPr="009255A9" w14:paraId="211DF9C1" w14:textId="77777777" w:rsidTr="004C4A93">
        <w:tc>
          <w:tcPr>
            <w:tcW w:w="4521" w:type="dxa"/>
          </w:tcPr>
          <w:p w14:paraId="2D744469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5A9">
              <w:rPr>
                <w:rFonts w:ascii="Times New Roman" w:hAnsi="Times New Roman" w:cs="Times New Roman"/>
                <w:sz w:val="24"/>
                <w:szCs w:val="24"/>
              </w:rPr>
              <w:t>Diabetic STEMI</w:t>
            </w:r>
          </w:p>
          <w:p w14:paraId="60712FE8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4BD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0F4E09DB" wp14:editId="3FDCDD71">
                  <wp:extent cx="2745874" cy="20066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8196" cy="20082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147C739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14:paraId="69B2BDC8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5A9">
              <w:rPr>
                <w:rFonts w:ascii="Times New Roman" w:hAnsi="Times New Roman" w:cs="Times New Roman"/>
                <w:sz w:val="24"/>
                <w:szCs w:val="24"/>
              </w:rPr>
              <w:t>Diabetic NSTEMI</w:t>
            </w:r>
          </w:p>
          <w:p w14:paraId="0927870A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4BD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17280B73" wp14:editId="764BF49E">
                  <wp:extent cx="2729765" cy="1994828"/>
                  <wp:effectExtent l="0" t="0" r="0" b="571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2362" cy="20040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C7434E4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4A93" w:rsidRPr="009255A9" w14:paraId="5EA70AE6" w14:textId="77777777" w:rsidTr="004C4A93">
        <w:tc>
          <w:tcPr>
            <w:tcW w:w="4521" w:type="dxa"/>
          </w:tcPr>
          <w:p w14:paraId="16031C4F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5A9">
              <w:rPr>
                <w:rFonts w:ascii="Times New Roman" w:hAnsi="Times New Roman" w:cs="Times New Roman"/>
                <w:sz w:val="24"/>
                <w:szCs w:val="24"/>
              </w:rPr>
              <w:t>Non-diabetic STEMI</w:t>
            </w:r>
          </w:p>
          <w:p w14:paraId="1061C936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4BD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5AF45A4B" wp14:editId="6B38C3B0">
                  <wp:extent cx="2724150" cy="1990725"/>
                  <wp:effectExtent l="0" t="0" r="0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6073" cy="1992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270CD2D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14:paraId="0C7BDF70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5A9">
              <w:rPr>
                <w:rFonts w:ascii="Times New Roman" w:hAnsi="Times New Roman" w:cs="Times New Roman"/>
                <w:sz w:val="24"/>
                <w:szCs w:val="24"/>
              </w:rPr>
              <w:t>Non-diabetic NSTEMI</w:t>
            </w:r>
          </w:p>
          <w:p w14:paraId="073785FC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4BD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7BB82BF9" wp14:editId="637BE52B">
                  <wp:extent cx="2717666" cy="1985987"/>
                  <wp:effectExtent l="0" t="0" r="698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0940" cy="1995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81BD428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623DECA" w14:textId="77777777" w:rsidR="004C4A93" w:rsidRPr="00F763F6" w:rsidRDefault="004C4A93" w:rsidP="004C4A93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  <w:lang w:val="en-GB"/>
        </w:rPr>
      </w:pPr>
      <w:r w:rsidRPr="00F763F6">
        <w:rPr>
          <w:rFonts w:ascii="Times New Roman" w:hAnsi="Times New Roman" w:cs="Times New Roman"/>
          <w:noProof/>
          <w:sz w:val="24"/>
          <w:szCs w:val="24"/>
          <w:lang w:val="en-GB"/>
        </w:rPr>
        <w:t>Abbreviations: STEMI, ST-segment elevation myocardial infarction</w:t>
      </w:r>
      <w:r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; </w:t>
      </w:r>
      <w:r w:rsidRPr="00F763F6">
        <w:rPr>
          <w:rFonts w:ascii="Times New Roman" w:hAnsi="Times New Roman" w:cs="Times New Roman"/>
          <w:noProof/>
          <w:sz w:val="24"/>
          <w:szCs w:val="24"/>
          <w:lang w:val="en-GB"/>
        </w:rPr>
        <w:t>NSTEMI, non-ST-segment elevation myocardial infarction; SHR, stress-hyperglycaemia ratio</w:t>
      </w:r>
    </w:p>
    <w:p w14:paraId="6BBFB89B" w14:textId="2FAA7F68" w:rsidR="00FE3889" w:rsidRDefault="00FE3889" w:rsidP="00740C0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AE67F37" w14:textId="37AB30EE" w:rsidR="004C4A93" w:rsidRDefault="004C4A93" w:rsidP="00740C0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D80ED08" w14:textId="16122C31" w:rsidR="004C4A93" w:rsidRDefault="004C4A93" w:rsidP="00740C0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E1521C5" w14:textId="2D16666D" w:rsidR="004C4A93" w:rsidRDefault="004C4A93" w:rsidP="004C4A93">
      <w:pPr>
        <w:rPr>
          <w:rFonts w:ascii="Times New Roman" w:hAnsi="Times New Roman" w:cs="Times New Roman"/>
          <w:sz w:val="24"/>
          <w:szCs w:val="24"/>
        </w:rPr>
      </w:pPr>
      <w:r w:rsidRPr="004C4A9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C4A93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75B73">
        <w:rPr>
          <w:rFonts w:ascii="Times New Roman" w:hAnsi="Times New Roman" w:cs="Times New Roman"/>
          <w:b/>
          <w:bCs/>
          <w:sz w:val="24"/>
          <w:szCs w:val="24"/>
        </w:rPr>
        <w:t>Plot of Hazard Ratio against SHR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94"/>
        <w:gridCol w:w="4522"/>
      </w:tblGrid>
      <w:tr w:rsidR="004C4A93" w:rsidRPr="009255A9" w14:paraId="7BE06E36" w14:textId="77777777" w:rsidTr="00E7073A">
        <w:tc>
          <w:tcPr>
            <w:tcW w:w="4621" w:type="dxa"/>
          </w:tcPr>
          <w:p w14:paraId="35548EF3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5A9">
              <w:rPr>
                <w:rFonts w:ascii="Times New Roman" w:hAnsi="Times New Roman" w:cs="Times New Roman"/>
                <w:sz w:val="24"/>
                <w:szCs w:val="24"/>
              </w:rPr>
              <w:t>All STEMI</w:t>
            </w:r>
          </w:p>
          <w:p w14:paraId="07FCC8A9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4BD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141DFDB8" wp14:editId="5D9B2AAC">
                  <wp:extent cx="2763254" cy="20193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8056" cy="20228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14:paraId="07AAC0B5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5A9">
              <w:rPr>
                <w:rFonts w:ascii="Times New Roman" w:hAnsi="Times New Roman" w:cs="Times New Roman"/>
                <w:sz w:val="24"/>
                <w:szCs w:val="24"/>
              </w:rPr>
              <w:t>All NSTEMI</w:t>
            </w:r>
          </w:p>
          <w:p w14:paraId="3CAF93E8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AE1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24C0F67B" wp14:editId="19BC990A">
                  <wp:extent cx="2780499" cy="2031902"/>
                  <wp:effectExtent l="0" t="0" r="1270" b="698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212" cy="20411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6C9EEF1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4A93" w:rsidRPr="009255A9" w14:paraId="03CE8B0B" w14:textId="77777777" w:rsidTr="00E7073A">
        <w:tc>
          <w:tcPr>
            <w:tcW w:w="4621" w:type="dxa"/>
          </w:tcPr>
          <w:p w14:paraId="6BF10593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5A9">
              <w:rPr>
                <w:rFonts w:ascii="Times New Roman" w:hAnsi="Times New Roman" w:cs="Times New Roman"/>
                <w:sz w:val="24"/>
                <w:szCs w:val="24"/>
              </w:rPr>
              <w:t>Diabetic STEMI</w:t>
            </w:r>
          </w:p>
          <w:p w14:paraId="186FD144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AE1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7347CBA1" wp14:editId="245BC5C4">
                  <wp:extent cx="2762885" cy="2019031"/>
                  <wp:effectExtent l="0" t="0" r="0" b="635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2516" cy="20260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4BBD0BB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1" w:type="dxa"/>
          </w:tcPr>
          <w:p w14:paraId="0443642A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5A9">
              <w:rPr>
                <w:rFonts w:ascii="Times New Roman" w:hAnsi="Times New Roman" w:cs="Times New Roman"/>
                <w:sz w:val="24"/>
                <w:szCs w:val="24"/>
              </w:rPr>
              <w:t>Diabetic NSTEMI</w:t>
            </w:r>
          </w:p>
          <w:p w14:paraId="286644A6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AE1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6FBEC7CB" wp14:editId="05039D8D">
                  <wp:extent cx="2761849" cy="2018274"/>
                  <wp:effectExtent l="0" t="0" r="635" b="127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7314" cy="2022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6646047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4A93" w:rsidRPr="009255A9" w14:paraId="45F2F140" w14:textId="77777777" w:rsidTr="00E7073A">
        <w:tc>
          <w:tcPr>
            <w:tcW w:w="4621" w:type="dxa"/>
          </w:tcPr>
          <w:p w14:paraId="25B8D33B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5A9">
              <w:rPr>
                <w:rFonts w:ascii="Times New Roman" w:hAnsi="Times New Roman" w:cs="Times New Roman"/>
                <w:sz w:val="24"/>
                <w:szCs w:val="24"/>
              </w:rPr>
              <w:t>Non-diabetic STEMI</w:t>
            </w:r>
          </w:p>
          <w:p w14:paraId="3E8C34AF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AE1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76BFE5CA" wp14:editId="3ADF5FBC">
                  <wp:extent cx="2749350" cy="2009140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6311" cy="20142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CDE489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1" w:type="dxa"/>
          </w:tcPr>
          <w:p w14:paraId="2CC50FC5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5A9">
              <w:rPr>
                <w:rFonts w:ascii="Times New Roman" w:hAnsi="Times New Roman" w:cs="Times New Roman"/>
                <w:sz w:val="24"/>
                <w:szCs w:val="24"/>
              </w:rPr>
              <w:t>Non-diabetic NSTEMI</w:t>
            </w:r>
          </w:p>
          <w:p w14:paraId="1EFAD4A8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AE1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266871C3" wp14:editId="0FE0FDBD">
                  <wp:extent cx="2736449" cy="1999713"/>
                  <wp:effectExtent l="0" t="0" r="6985" b="63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1342" cy="20105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7BCED93" w14:textId="77777777" w:rsidR="004C4A93" w:rsidRPr="009255A9" w:rsidRDefault="004C4A93" w:rsidP="00E707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EFEDC10" w14:textId="60D1D619" w:rsidR="00FE3889" w:rsidRPr="00F763F6" w:rsidRDefault="00FE3889" w:rsidP="004C4A93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  <w:lang w:val="en-GB"/>
        </w:rPr>
      </w:pPr>
      <w:r w:rsidRPr="00F763F6"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Abbreviations: </w:t>
      </w:r>
      <w:r w:rsidR="004C4A93" w:rsidRPr="00F763F6">
        <w:rPr>
          <w:rFonts w:ascii="Times New Roman" w:hAnsi="Times New Roman" w:cs="Times New Roman"/>
          <w:noProof/>
          <w:sz w:val="24"/>
          <w:szCs w:val="24"/>
          <w:lang w:val="en-GB"/>
        </w:rPr>
        <w:t>STEMI, ST-segment elevation myocardial infarction</w:t>
      </w:r>
      <w:r w:rsidR="004C4A93"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; </w:t>
      </w:r>
      <w:r w:rsidRPr="00F763F6">
        <w:rPr>
          <w:rFonts w:ascii="Times New Roman" w:hAnsi="Times New Roman" w:cs="Times New Roman"/>
          <w:noProof/>
          <w:sz w:val="24"/>
          <w:szCs w:val="24"/>
          <w:lang w:val="en-GB"/>
        </w:rPr>
        <w:t>NSTEMI, non-ST-segment elevation myocardial infarction; SHR, stress-hyperglycaemia ratio</w:t>
      </w:r>
      <w:r w:rsidR="004C4A93"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; </w:t>
      </w:r>
      <w:r w:rsidR="004C4A93" w:rsidRPr="004C4A93">
        <w:rPr>
          <w:rFonts w:ascii="Times New Roman" w:hAnsi="Times New Roman" w:cs="Times New Roman"/>
          <w:noProof/>
          <w:sz w:val="24"/>
          <w:szCs w:val="24"/>
          <w:lang w:val="en-GB"/>
        </w:rPr>
        <w:t>stress hyperglycemia ratio</w:t>
      </w:r>
      <w:r w:rsidR="004C4A93">
        <w:rPr>
          <w:rFonts w:ascii="Times New Roman" w:hAnsi="Times New Roman" w:cs="Times New Roman"/>
          <w:noProof/>
          <w:sz w:val="24"/>
          <w:szCs w:val="24"/>
          <w:lang w:val="en-GB"/>
        </w:rPr>
        <w:t>, SHR</w:t>
      </w:r>
    </w:p>
    <w:p w14:paraId="1E48D929" w14:textId="77777777" w:rsidR="00FE3889" w:rsidRPr="00F763F6" w:rsidRDefault="00FE3889" w:rsidP="00267CDD">
      <w:pPr>
        <w:pStyle w:val="NoSpacing"/>
        <w:rPr>
          <w:rFonts w:ascii="Times New Roman" w:hAnsi="Times New Roman" w:cs="Times New Roman"/>
          <w:noProof/>
          <w:sz w:val="24"/>
          <w:szCs w:val="24"/>
          <w:lang w:val="en-GB"/>
        </w:rPr>
      </w:pPr>
    </w:p>
    <w:p w14:paraId="3C8C6B76" w14:textId="5E351B97" w:rsidR="00540672" w:rsidRPr="00F763F6" w:rsidRDefault="00540672">
      <w:pPr>
        <w:rPr>
          <w:rFonts w:ascii="Times New Roman" w:hAnsi="Times New Roman" w:cs="Times New Roman"/>
          <w:sz w:val="24"/>
          <w:szCs w:val="24"/>
        </w:rPr>
      </w:pPr>
    </w:p>
    <w:sectPr w:rsidR="00540672" w:rsidRPr="00F763F6" w:rsidSect="00BF5E37">
      <w:footerReference w:type="default" r:id="rId22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D3B52B" w14:textId="77777777" w:rsidR="008C2113" w:rsidRDefault="008C2113" w:rsidP="007B319C">
      <w:pPr>
        <w:spacing w:after="0" w:line="240" w:lineRule="auto"/>
      </w:pPr>
      <w:r>
        <w:separator/>
      </w:r>
    </w:p>
  </w:endnote>
  <w:endnote w:type="continuationSeparator" w:id="0">
    <w:p w14:paraId="69E91EDD" w14:textId="77777777" w:rsidR="008C2113" w:rsidRDefault="008C2113" w:rsidP="007B31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16745251"/>
      <w:docPartObj>
        <w:docPartGallery w:val="Page Numbers (Bottom of Page)"/>
        <w:docPartUnique/>
      </w:docPartObj>
    </w:sdtPr>
    <w:sdtEndPr/>
    <w:sdtContent>
      <w:p w14:paraId="05A7F13B" w14:textId="5A00A90A" w:rsidR="00330CFC" w:rsidRDefault="00330CFC" w:rsidP="007B319C">
        <w:pPr>
          <w:pStyle w:val="Footer"/>
          <w:jc w:val="right"/>
        </w:pPr>
        <w:r w:rsidRPr="007B319C">
          <w:rPr>
            <w:rFonts w:ascii="Times New Roman" w:hAnsi="Times New Roman" w:cs="Times New Roman"/>
            <w:noProof w:val="0"/>
          </w:rPr>
          <w:fldChar w:fldCharType="begin"/>
        </w:r>
        <w:r w:rsidRPr="007B319C">
          <w:rPr>
            <w:rFonts w:ascii="Times New Roman" w:hAnsi="Times New Roman" w:cs="Times New Roman"/>
          </w:rPr>
          <w:instrText xml:space="preserve"> PAGE   \* MERGEFORMAT </w:instrText>
        </w:r>
        <w:r w:rsidRPr="007B319C">
          <w:rPr>
            <w:rFonts w:ascii="Times New Roman" w:hAnsi="Times New Roman" w:cs="Times New Roman"/>
            <w:noProof w:val="0"/>
          </w:rPr>
          <w:fldChar w:fldCharType="separate"/>
        </w:r>
        <w:r>
          <w:rPr>
            <w:rFonts w:ascii="Times New Roman" w:hAnsi="Times New Roman" w:cs="Times New Roman"/>
          </w:rPr>
          <w:t>26</w:t>
        </w:r>
        <w:r w:rsidRPr="007B319C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8AA84B" w14:textId="77777777" w:rsidR="008C2113" w:rsidRDefault="008C2113" w:rsidP="007B319C">
      <w:pPr>
        <w:spacing w:after="0" w:line="240" w:lineRule="auto"/>
      </w:pPr>
      <w:r>
        <w:separator/>
      </w:r>
    </w:p>
  </w:footnote>
  <w:footnote w:type="continuationSeparator" w:id="0">
    <w:p w14:paraId="23405643" w14:textId="77777777" w:rsidR="008C2113" w:rsidRDefault="008C2113" w:rsidP="007B31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0147EF"/>
    <w:multiLevelType w:val="hybridMultilevel"/>
    <w:tmpl w:val="96885F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856644"/>
    <w:multiLevelType w:val="hybridMultilevel"/>
    <w:tmpl w:val="E708D1BA"/>
    <w:lvl w:ilvl="0" w:tplc="1C10D2C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435FC1"/>
    <w:multiLevelType w:val="hybridMultilevel"/>
    <w:tmpl w:val="AFB2C240"/>
    <w:lvl w:ilvl="0" w:tplc="80583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AE5736"/>
    <w:multiLevelType w:val="hybridMultilevel"/>
    <w:tmpl w:val="FAA8BF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EA5CB7"/>
    <w:multiLevelType w:val="hybridMultilevel"/>
    <w:tmpl w:val="FFE0E0D0"/>
    <w:lvl w:ilvl="0" w:tplc="5CBC314E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E5704AD"/>
    <w:multiLevelType w:val="hybridMultilevel"/>
    <w:tmpl w:val="34E822AA"/>
    <w:lvl w:ilvl="0" w:tplc="25F6A6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vafpwpwfxat9zoex9dn5vd5efwztxvsd2fwt&quot;&gt;My EndNote Library&lt;record-ids&gt;&lt;item&gt;28&lt;/item&gt;&lt;item&gt;29&lt;/item&gt;&lt;item&gt;30&lt;/item&gt;&lt;item&gt;38&lt;/item&gt;&lt;item&gt;46&lt;/item&gt;&lt;item&gt;51&lt;/item&gt;&lt;item&gt;56&lt;/item&gt;&lt;item&gt;57&lt;/item&gt;&lt;item&gt;60&lt;/item&gt;&lt;item&gt;66&lt;/item&gt;&lt;item&gt;67&lt;/item&gt;&lt;item&gt;79&lt;/item&gt;&lt;item&gt;85&lt;/item&gt;&lt;item&gt;89&lt;/item&gt;&lt;item&gt;97&lt;/item&gt;&lt;item&gt;99&lt;/item&gt;&lt;item&gt;100&lt;/item&gt;&lt;item&gt;109&lt;/item&gt;&lt;item&gt;110&lt;/item&gt;&lt;item&gt;113&lt;/item&gt;&lt;item&gt;124&lt;/item&gt;&lt;item&gt;4415&lt;/item&gt;&lt;item&gt;4424&lt;/item&gt;&lt;item&gt;4427&lt;/item&gt;&lt;item&gt;4428&lt;/item&gt;&lt;item&gt;4429&lt;/item&gt;&lt;item&gt;4430&lt;/item&gt;&lt;item&gt;4431&lt;/item&gt;&lt;item&gt;4527&lt;/item&gt;&lt;/record-ids&gt;&lt;/item&gt;&lt;/Libraries&gt;"/>
  </w:docVars>
  <w:rsids>
    <w:rsidRoot w:val="00C62E37"/>
    <w:rsid w:val="000015D6"/>
    <w:rsid w:val="00004F42"/>
    <w:rsid w:val="00005115"/>
    <w:rsid w:val="00010C69"/>
    <w:rsid w:val="00011A58"/>
    <w:rsid w:val="00020DFB"/>
    <w:rsid w:val="00026D0F"/>
    <w:rsid w:val="00030CA3"/>
    <w:rsid w:val="00031141"/>
    <w:rsid w:val="000314E7"/>
    <w:rsid w:val="000437C0"/>
    <w:rsid w:val="00047406"/>
    <w:rsid w:val="00056662"/>
    <w:rsid w:val="0006103F"/>
    <w:rsid w:val="00061D54"/>
    <w:rsid w:val="000631C2"/>
    <w:rsid w:val="00063F00"/>
    <w:rsid w:val="00071847"/>
    <w:rsid w:val="00075088"/>
    <w:rsid w:val="00075D4E"/>
    <w:rsid w:val="0007690B"/>
    <w:rsid w:val="000829BC"/>
    <w:rsid w:val="000835F2"/>
    <w:rsid w:val="00095781"/>
    <w:rsid w:val="000962DE"/>
    <w:rsid w:val="000A2DDA"/>
    <w:rsid w:val="000A4AB7"/>
    <w:rsid w:val="000A5636"/>
    <w:rsid w:val="000C1C04"/>
    <w:rsid w:val="000C6038"/>
    <w:rsid w:val="000C6D40"/>
    <w:rsid w:val="000D33C6"/>
    <w:rsid w:val="000F5062"/>
    <w:rsid w:val="00106EBA"/>
    <w:rsid w:val="001165FC"/>
    <w:rsid w:val="00117CA2"/>
    <w:rsid w:val="00120012"/>
    <w:rsid w:val="00122693"/>
    <w:rsid w:val="0012563D"/>
    <w:rsid w:val="00133510"/>
    <w:rsid w:val="00137054"/>
    <w:rsid w:val="00137D04"/>
    <w:rsid w:val="00140CF5"/>
    <w:rsid w:val="0014771C"/>
    <w:rsid w:val="00154CF0"/>
    <w:rsid w:val="00166C90"/>
    <w:rsid w:val="00172CCD"/>
    <w:rsid w:val="00186116"/>
    <w:rsid w:val="001937FF"/>
    <w:rsid w:val="0019416D"/>
    <w:rsid w:val="001A2BFC"/>
    <w:rsid w:val="001A3142"/>
    <w:rsid w:val="001A4915"/>
    <w:rsid w:val="001A4C97"/>
    <w:rsid w:val="001A5D9D"/>
    <w:rsid w:val="001A7A75"/>
    <w:rsid w:val="001B2AE3"/>
    <w:rsid w:val="001B31B2"/>
    <w:rsid w:val="001B4032"/>
    <w:rsid w:val="001B6366"/>
    <w:rsid w:val="001C0FCF"/>
    <w:rsid w:val="001C1D51"/>
    <w:rsid w:val="001D5F15"/>
    <w:rsid w:val="001E01AE"/>
    <w:rsid w:val="001E3388"/>
    <w:rsid w:val="001E404D"/>
    <w:rsid w:val="001F3F96"/>
    <w:rsid w:val="001F71B7"/>
    <w:rsid w:val="002033EC"/>
    <w:rsid w:val="00203A4C"/>
    <w:rsid w:val="00206C0C"/>
    <w:rsid w:val="002102EC"/>
    <w:rsid w:val="00215A43"/>
    <w:rsid w:val="002162A7"/>
    <w:rsid w:val="00216EFA"/>
    <w:rsid w:val="00217079"/>
    <w:rsid w:val="0022357E"/>
    <w:rsid w:val="00224198"/>
    <w:rsid w:val="00226504"/>
    <w:rsid w:val="002265CB"/>
    <w:rsid w:val="00226725"/>
    <w:rsid w:val="00227E53"/>
    <w:rsid w:val="00235541"/>
    <w:rsid w:val="0023567C"/>
    <w:rsid w:val="00241543"/>
    <w:rsid w:val="00242508"/>
    <w:rsid w:val="00250404"/>
    <w:rsid w:val="0025438C"/>
    <w:rsid w:val="00254744"/>
    <w:rsid w:val="002579E2"/>
    <w:rsid w:val="00260C4C"/>
    <w:rsid w:val="0026387D"/>
    <w:rsid w:val="002670D2"/>
    <w:rsid w:val="00267CDD"/>
    <w:rsid w:val="00267D5D"/>
    <w:rsid w:val="00270AE3"/>
    <w:rsid w:val="00273DD7"/>
    <w:rsid w:val="00276E4E"/>
    <w:rsid w:val="00293004"/>
    <w:rsid w:val="002A5BEC"/>
    <w:rsid w:val="002B418C"/>
    <w:rsid w:val="002B441F"/>
    <w:rsid w:val="002B4FB2"/>
    <w:rsid w:val="002B5042"/>
    <w:rsid w:val="002B5F79"/>
    <w:rsid w:val="002B7DB2"/>
    <w:rsid w:val="002C0D52"/>
    <w:rsid w:val="002C12C2"/>
    <w:rsid w:val="002C2818"/>
    <w:rsid w:val="002C656B"/>
    <w:rsid w:val="002D0784"/>
    <w:rsid w:val="002D3CE6"/>
    <w:rsid w:val="002D5AE7"/>
    <w:rsid w:val="002D5BCB"/>
    <w:rsid w:val="002D619D"/>
    <w:rsid w:val="002E377A"/>
    <w:rsid w:val="002E5463"/>
    <w:rsid w:val="002F2650"/>
    <w:rsid w:val="002F6568"/>
    <w:rsid w:val="00302AE3"/>
    <w:rsid w:val="0030309B"/>
    <w:rsid w:val="00303380"/>
    <w:rsid w:val="003201FA"/>
    <w:rsid w:val="00330A72"/>
    <w:rsid w:val="00330CFC"/>
    <w:rsid w:val="003322A4"/>
    <w:rsid w:val="00336E83"/>
    <w:rsid w:val="00341792"/>
    <w:rsid w:val="00344F98"/>
    <w:rsid w:val="0034518F"/>
    <w:rsid w:val="003504C9"/>
    <w:rsid w:val="00350509"/>
    <w:rsid w:val="003514AC"/>
    <w:rsid w:val="003525E8"/>
    <w:rsid w:val="00352B54"/>
    <w:rsid w:val="00353A87"/>
    <w:rsid w:val="003549A9"/>
    <w:rsid w:val="003565E0"/>
    <w:rsid w:val="003579A3"/>
    <w:rsid w:val="00360220"/>
    <w:rsid w:val="00360286"/>
    <w:rsid w:val="00360321"/>
    <w:rsid w:val="00360B85"/>
    <w:rsid w:val="00362524"/>
    <w:rsid w:val="0037223B"/>
    <w:rsid w:val="0037457D"/>
    <w:rsid w:val="00375069"/>
    <w:rsid w:val="00386BFD"/>
    <w:rsid w:val="00386F12"/>
    <w:rsid w:val="00390549"/>
    <w:rsid w:val="00391A0A"/>
    <w:rsid w:val="00393614"/>
    <w:rsid w:val="003A1EAC"/>
    <w:rsid w:val="003A21B9"/>
    <w:rsid w:val="003A4955"/>
    <w:rsid w:val="003A76F7"/>
    <w:rsid w:val="003B44BE"/>
    <w:rsid w:val="003B5368"/>
    <w:rsid w:val="003C004C"/>
    <w:rsid w:val="003C0AC0"/>
    <w:rsid w:val="003C25B0"/>
    <w:rsid w:val="003C282A"/>
    <w:rsid w:val="003D0358"/>
    <w:rsid w:val="003D125D"/>
    <w:rsid w:val="003D588B"/>
    <w:rsid w:val="003D674A"/>
    <w:rsid w:val="003D722D"/>
    <w:rsid w:val="003E3406"/>
    <w:rsid w:val="003F1A52"/>
    <w:rsid w:val="003F735F"/>
    <w:rsid w:val="004019CB"/>
    <w:rsid w:val="0040725A"/>
    <w:rsid w:val="00410981"/>
    <w:rsid w:val="00413A5D"/>
    <w:rsid w:val="0042034A"/>
    <w:rsid w:val="00421211"/>
    <w:rsid w:val="00422479"/>
    <w:rsid w:val="00422A61"/>
    <w:rsid w:val="00431133"/>
    <w:rsid w:val="0043211C"/>
    <w:rsid w:val="004336E8"/>
    <w:rsid w:val="004336F0"/>
    <w:rsid w:val="00440AE7"/>
    <w:rsid w:val="00440E5F"/>
    <w:rsid w:val="0044197A"/>
    <w:rsid w:val="00443ADD"/>
    <w:rsid w:val="00443AF7"/>
    <w:rsid w:val="00443DF8"/>
    <w:rsid w:val="00451988"/>
    <w:rsid w:val="00453CEE"/>
    <w:rsid w:val="00453D42"/>
    <w:rsid w:val="004565DC"/>
    <w:rsid w:val="0045737F"/>
    <w:rsid w:val="004606C7"/>
    <w:rsid w:val="00465196"/>
    <w:rsid w:val="00470791"/>
    <w:rsid w:val="004718C3"/>
    <w:rsid w:val="004728D3"/>
    <w:rsid w:val="004743CF"/>
    <w:rsid w:val="00492262"/>
    <w:rsid w:val="0049448E"/>
    <w:rsid w:val="00496FB4"/>
    <w:rsid w:val="004A14BF"/>
    <w:rsid w:val="004A4AC5"/>
    <w:rsid w:val="004A694E"/>
    <w:rsid w:val="004A76E6"/>
    <w:rsid w:val="004C0D92"/>
    <w:rsid w:val="004C1750"/>
    <w:rsid w:val="004C3512"/>
    <w:rsid w:val="004C4A93"/>
    <w:rsid w:val="004C60D9"/>
    <w:rsid w:val="004D1B37"/>
    <w:rsid w:val="004D1F00"/>
    <w:rsid w:val="004D6049"/>
    <w:rsid w:val="004F5587"/>
    <w:rsid w:val="00513D6B"/>
    <w:rsid w:val="00515BF0"/>
    <w:rsid w:val="00517995"/>
    <w:rsid w:val="005208C2"/>
    <w:rsid w:val="00521008"/>
    <w:rsid w:val="00522DF4"/>
    <w:rsid w:val="005237A6"/>
    <w:rsid w:val="00523F20"/>
    <w:rsid w:val="005254CD"/>
    <w:rsid w:val="00525566"/>
    <w:rsid w:val="00526DDF"/>
    <w:rsid w:val="00532988"/>
    <w:rsid w:val="00540672"/>
    <w:rsid w:val="00543D45"/>
    <w:rsid w:val="00545136"/>
    <w:rsid w:val="00550511"/>
    <w:rsid w:val="00553CF5"/>
    <w:rsid w:val="005607D6"/>
    <w:rsid w:val="00560875"/>
    <w:rsid w:val="00563616"/>
    <w:rsid w:val="00564D99"/>
    <w:rsid w:val="005724C6"/>
    <w:rsid w:val="005810B6"/>
    <w:rsid w:val="00582258"/>
    <w:rsid w:val="00583260"/>
    <w:rsid w:val="0058464F"/>
    <w:rsid w:val="00590795"/>
    <w:rsid w:val="0059190A"/>
    <w:rsid w:val="00593B2E"/>
    <w:rsid w:val="005966FC"/>
    <w:rsid w:val="005A53C5"/>
    <w:rsid w:val="005A6D35"/>
    <w:rsid w:val="005B43B2"/>
    <w:rsid w:val="005C197A"/>
    <w:rsid w:val="005C2E31"/>
    <w:rsid w:val="005C7591"/>
    <w:rsid w:val="005D0959"/>
    <w:rsid w:val="005D2ADC"/>
    <w:rsid w:val="005D32B1"/>
    <w:rsid w:val="005F19A0"/>
    <w:rsid w:val="00600BAA"/>
    <w:rsid w:val="0061324B"/>
    <w:rsid w:val="00616873"/>
    <w:rsid w:val="00616AAE"/>
    <w:rsid w:val="00617231"/>
    <w:rsid w:val="00625E3D"/>
    <w:rsid w:val="00630C6A"/>
    <w:rsid w:val="00633DD9"/>
    <w:rsid w:val="0064085B"/>
    <w:rsid w:val="00641205"/>
    <w:rsid w:val="00644C2F"/>
    <w:rsid w:val="006612B5"/>
    <w:rsid w:val="006616E0"/>
    <w:rsid w:val="00666EAE"/>
    <w:rsid w:val="0068351E"/>
    <w:rsid w:val="00691578"/>
    <w:rsid w:val="0069638A"/>
    <w:rsid w:val="006A5AE3"/>
    <w:rsid w:val="006A6216"/>
    <w:rsid w:val="006B1A38"/>
    <w:rsid w:val="006B3D1E"/>
    <w:rsid w:val="006B3FBA"/>
    <w:rsid w:val="006B5115"/>
    <w:rsid w:val="006C7E6D"/>
    <w:rsid w:val="006D21F5"/>
    <w:rsid w:val="006E349D"/>
    <w:rsid w:val="006E5585"/>
    <w:rsid w:val="006E6204"/>
    <w:rsid w:val="006E7D39"/>
    <w:rsid w:val="006F1F3E"/>
    <w:rsid w:val="006F2CD9"/>
    <w:rsid w:val="006F78DE"/>
    <w:rsid w:val="00700D78"/>
    <w:rsid w:val="007020E5"/>
    <w:rsid w:val="00703089"/>
    <w:rsid w:val="00703594"/>
    <w:rsid w:val="00703C37"/>
    <w:rsid w:val="00710545"/>
    <w:rsid w:val="00710719"/>
    <w:rsid w:val="00710A85"/>
    <w:rsid w:val="007139A4"/>
    <w:rsid w:val="00714931"/>
    <w:rsid w:val="00715347"/>
    <w:rsid w:val="007215C4"/>
    <w:rsid w:val="007358CD"/>
    <w:rsid w:val="00740C06"/>
    <w:rsid w:val="00754D5D"/>
    <w:rsid w:val="0076074A"/>
    <w:rsid w:val="00764652"/>
    <w:rsid w:val="00766878"/>
    <w:rsid w:val="007752EA"/>
    <w:rsid w:val="00777DF0"/>
    <w:rsid w:val="00792C76"/>
    <w:rsid w:val="007974B2"/>
    <w:rsid w:val="007A6870"/>
    <w:rsid w:val="007A70C3"/>
    <w:rsid w:val="007B16DA"/>
    <w:rsid w:val="007B27B6"/>
    <w:rsid w:val="007B319C"/>
    <w:rsid w:val="007B3228"/>
    <w:rsid w:val="007B4AF7"/>
    <w:rsid w:val="007B683C"/>
    <w:rsid w:val="007B6904"/>
    <w:rsid w:val="007C2875"/>
    <w:rsid w:val="007C459D"/>
    <w:rsid w:val="007D2134"/>
    <w:rsid w:val="007D3D5B"/>
    <w:rsid w:val="007D4AFA"/>
    <w:rsid w:val="007D5196"/>
    <w:rsid w:val="007E664A"/>
    <w:rsid w:val="007F1557"/>
    <w:rsid w:val="007F2AA8"/>
    <w:rsid w:val="007F4047"/>
    <w:rsid w:val="007F6083"/>
    <w:rsid w:val="008005AC"/>
    <w:rsid w:val="008007D8"/>
    <w:rsid w:val="00806A36"/>
    <w:rsid w:val="00811D3B"/>
    <w:rsid w:val="00824A7A"/>
    <w:rsid w:val="008323F1"/>
    <w:rsid w:val="00833F9C"/>
    <w:rsid w:val="00836718"/>
    <w:rsid w:val="00863005"/>
    <w:rsid w:val="008653C0"/>
    <w:rsid w:val="00870827"/>
    <w:rsid w:val="00875BF1"/>
    <w:rsid w:val="00876D44"/>
    <w:rsid w:val="00880812"/>
    <w:rsid w:val="008852BA"/>
    <w:rsid w:val="008957A7"/>
    <w:rsid w:val="00895B6A"/>
    <w:rsid w:val="008B6416"/>
    <w:rsid w:val="008C2113"/>
    <w:rsid w:val="008C70AA"/>
    <w:rsid w:val="008C760C"/>
    <w:rsid w:val="008D14B6"/>
    <w:rsid w:val="008D1540"/>
    <w:rsid w:val="008D2497"/>
    <w:rsid w:val="008D33DF"/>
    <w:rsid w:val="008D3A5F"/>
    <w:rsid w:val="008E1C89"/>
    <w:rsid w:val="008E4D6B"/>
    <w:rsid w:val="008F15FF"/>
    <w:rsid w:val="008F2828"/>
    <w:rsid w:val="008F5AF2"/>
    <w:rsid w:val="008F71C5"/>
    <w:rsid w:val="008F764D"/>
    <w:rsid w:val="00900102"/>
    <w:rsid w:val="00901BB9"/>
    <w:rsid w:val="00904283"/>
    <w:rsid w:val="00904C06"/>
    <w:rsid w:val="00915C0B"/>
    <w:rsid w:val="009163CB"/>
    <w:rsid w:val="00920476"/>
    <w:rsid w:val="009255A9"/>
    <w:rsid w:val="00925A76"/>
    <w:rsid w:val="00927325"/>
    <w:rsid w:val="00931633"/>
    <w:rsid w:val="00934EB0"/>
    <w:rsid w:val="00936BD4"/>
    <w:rsid w:val="00942A05"/>
    <w:rsid w:val="00951D5B"/>
    <w:rsid w:val="009538BD"/>
    <w:rsid w:val="00954ACB"/>
    <w:rsid w:val="00957F39"/>
    <w:rsid w:val="00960F42"/>
    <w:rsid w:val="00965DCA"/>
    <w:rsid w:val="00971601"/>
    <w:rsid w:val="009736FE"/>
    <w:rsid w:val="00981199"/>
    <w:rsid w:val="00995E3E"/>
    <w:rsid w:val="009C3CC6"/>
    <w:rsid w:val="009D003C"/>
    <w:rsid w:val="009E5A29"/>
    <w:rsid w:val="009E64ED"/>
    <w:rsid w:val="009F0D0B"/>
    <w:rsid w:val="009F4668"/>
    <w:rsid w:val="009F73F2"/>
    <w:rsid w:val="00A03EDC"/>
    <w:rsid w:val="00A04B6D"/>
    <w:rsid w:val="00A06573"/>
    <w:rsid w:val="00A065C4"/>
    <w:rsid w:val="00A16212"/>
    <w:rsid w:val="00A2381C"/>
    <w:rsid w:val="00A3210E"/>
    <w:rsid w:val="00A336D4"/>
    <w:rsid w:val="00A368FE"/>
    <w:rsid w:val="00A411E0"/>
    <w:rsid w:val="00A42717"/>
    <w:rsid w:val="00A438C9"/>
    <w:rsid w:val="00A44748"/>
    <w:rsid w:val="00A44BCE"/>
    <w:rsid w:val="00A46E80"/>
    <w:rsid w:val="00A50871"/>
    <w:rsid w:val="00A56D43"/>
    <w:rsid w:val="00A56EFB"/>
    <w:rsid w:val="00A60DDD"/>
    <w:rsid w:val="00A65628"/>
    <w:rsid w:val="00A70DF7"/>
    <w:rsid w:val="00A71E87"/>
    <w:rsid w:val="00A754F4"/>
    <w:rsid w:val="00A76637"/>
    <w:rsid w:val="00A8262E"/>
    <w:rsid w:val="00A83C5B"/>
    <w:rsid w:val="00A94700"/>
    <w:rsid w:val="00A94BA9"/>
    <w:rsid w:val="00AA00A0"/>
    <w:rsid w:val="00AA2DA3"/>
    <w:rsid w:val="00AC4067"/>
    <w:rsid w:val="00AC4913"/>
    <w:rsid w:val="00AC68F1"/>
    <w:rsid w:val="00AD5208"/>
    <w:rsid w:val="00AF1938"/>
    <w:rsid w:val="00AF39F1"/>
    <w:rsid w:val="00AF4FEE"/>
    <w:rsid w:val="00AF5D0B"/>
    <w:rsid w:val="00AF7A69"/>
    <w:rsid w:val="00B02443"/>
    <w:rsid w:val="00B0445C"/>
    <w:rsid w:val="00B20B96"/>
    <w:rsid w:val="00B21137"/>
    <w:rsid w:val="00B23268"/>
    <w:rsid w:val="00B23E40"/>
    <w:rsid w:val="00B24B7D"/>
    <w:rsid w:val="00B263EB"/>
    <w:rsid w:val="00B363AF"/>
    <w:rsid w:val="00B37AF2"/>
    <w:rsid w:val="00B54D25"/>
    <w:rsid w:val="00B6102A"/>
    <w:rsid w:val="00B628CF"/>
    <w:rsid w:val="00B64898"/>
    <w:rsid w:val="00B64BF0"/>
    <w:rsid w:val="00B65759"/>
    <w:rsid w:val="00B657D1"/>
    <w:rsid w:val="00B6792B"/>
    <w:rsid w:val="00B718CC"/>
    <w:rsid w:val="00B72357"/>
    <w:rsid w:val="00B759D4"/>
    <w:rsid w:val="00B77640"/>
    <w:rsid w:val="00B83766"/>
    <w:rsid w:val="00B853ED"/>
    <w:rsid w:val="00B86986"/>
    <w:rsid w:val="00B90116"/>
    <w:rsid w:val="00B913D1"/>
    <w:rsid w:val="00B92D9A"/>
    <w:rsid w:val="00B92EB0"/>
    <w:rsid w:val="00B9397C"/>
    <w:rsid w:val="00B96B3F"/>
    <w:rsid w:val="00BA1E66"/>
    <w:rsid w:val="00BA2636"/>
    <w:rsid w:val="00BA448F"/>
    <w:rsid w:val="00BA57DF"/>
    <w:rsid w:val="00BA6E77"/>
    <w:rsid w:val="00BB3D20"/>
    <w:rsid w:val="00BB577D"/>
    <w:rsid w:val="00BB687D"/>
    <w:rsid w:val="00BC73F1"/>
    <w:rsid w:val="00BD223B"/>
    <w:rsid w:val="00BD2BD8"/>
    <w:rsid w:val="00BD310E"/>
    <w:rsid w:val="00BE3469"/>
    <w:rsid w:val="00BE5B72"/>
    <w:rsid w:val="00BE7013"/>
    <w:rsid w:val="00BF2203"/>
    <w:rsid w:val="00BF4C1F"/>
    <w:rsid w:val="00BF5E37"/>
    <w:rsid w:val="00BF731F"/>
    <w:rsid w:val="00C041CD"/>
    <w:rsid w:val="00C127F8"/>
    <w:rsid w:val="00C228C0"/>
    <w:rsid w:val="00C23550"/>
    <w:rsid w:val="00C274C9"/>
    <w:rsid w:val="00C30B38"/>
    <w:rsid w:val="00C30F6C"/>
    <w:rsid w:val="00C33002"/>
    <w:rsid w:val="00C34CDB"/>
    <w:rsid w:val="00C4288C"/>
    <w:rsid w:val="00C45247"/>
    <w:rsid w:val="00C464DA"/>
    <w:rsid w:val="00C470F4"/>
    <w:rsid w:val="00C47F13"/>
    <w:rsid w:val="00C51D18"/>
    <w:rsid w:val="00C62E37"/>
    <w:rsid w:val="00C63EC1"/>
    <w:rsid w:val="00C65875"/>
    <w:rsid w:val="00C6662D"/>
    <w:rsid w:val="00C73A43"/>
    <w:rsid w:val="00C76F06"/>
    <w:rsid w:val="00C7708D"/>
    <w:rsid w:val="00C77739"/>
    <w:rsid w:val="00C80C28"/>
    <w:rsid w:val="00C8482C"/>
    <w:rsid w:val="00C950F2"/>
    <w:rsid w:val="00CA0110"/>
    <w:rsid w:val="00CA0623"/>
    <w:rsid w:val="00CA4D31"/>
    <w:rsid w:val="00CA5B73"/>
    <w:rsid w:val="00CB03A4"/>
    <w:rsid w:val="00CC04A0"/>
    <w:rsid w:val="00CC2B38"/>
    <w:rsid w:val="00CC3250"/>
    <w:rsid w:val="00CD745D"/>
    <w:rsid w:val="00CE74F1"/>
    <w:rsid w:val="00CF2D1E"/>
    <w:rsid w:val="00CF7EDC"/>
    <w:rsid w:val="00D00484"/>
    <w:rsid w:val="00D074F3"/>
    <w:rsid w:val="00D07BA6"/>
    <w:rsid w:val="00D11CE3"/>
    <w:rsid w:val="00D17EA6"/>
    <w:rsid w:val="00D32A53"/>
    <w:rsid w:val="00D32BB0"/>
    <w:rsid w:val="00D3709D"/>
    <w:rsid w:val="00D3715F"/>
    <w:rsid w:val="00D47271"/>
    <w:rsid w:val="00D504D4"/>
    <w:rsid w:val="00D509CD"/>
    <w:rsid w:val="00D5124C"/>
    <w:rsid w:val="00D55350"/>
    <w:rsid w:val="00D57C0D"/>
    <w:rsid w:val="00D60343"/>
    <w:rsid w:val="00D74F15"/>
    <w:rsid w:val="00D75E5C"/>
    <w:rsid w:val="00D76636"/>
    <w:rsid w:val="00D865BF"/>
    <w:rsid w:val="00D93099"/>
    <w:rsid w:val="00D950B8"/>
    <w:rsid w:val="00DA31EA"/>
    <w:rsid w:val="00DA4E61"/>
    <w:rsid w:val="00DA6D4E"/>
    <w:rsid w:val="00DC29E4"/>
    <w:rsid w:val="00DC31D1"/>
    <w:rsid w:val="00DC537C"/>
    <w:rsid w:val="00DC5528"/>
    <w:rsid w:val="00DD207C"/>
    <w:rsid w:val="00DD2953"/>
    <w:rsid w:val="00DE0FE5"/>
    <w:rsid w:val="00DF20C3"/>
    <w:rsid w:val="00DF36B6"/>
    <w:rsid w:val="00DF36F5"/>
    <w:rsid w:val="00E03BB8"/>
    <w:rsid w:val="00E042CD"/>
    <w:rsid w:val="00E07FBD"/>
    <w:rsid w:val="00E10B93"/>
    <w:rsid w:val="00E17778"/>
    <w:rsid w:val="00E2269E"/>
    <w:rsid w:val="00E2589A"/>
    <w:rsid w:val="00E27C0E"/>
    <w:rsid w:val="00E32435"/>
    <w:rsid w:val="00E32923"/>
    <w:rsid w:val="00E34D3C"/>
    <w:rsid w:val="00E42AD2"/>
    <w:rsid w:val="00E53029"/>
    <w:rsid w:val="00E55245"/>
    <w:rsid w:val="00E562FE"/>
    <w:rsid w:val="00E613BF"/>
    <w:rsid w:val="00E61F84"/>
    <w:rsid w:val="00E64388"/>
    <w:rsid w:val="00E65040"/>
    <w:rsid w:val="00E8033E"/>
    <w:rsid w:val="00E81599"/>
    <w:rsid w:val="00E81812"/>
    <w:rsid w:val="00E93B1C"/>
    <w:rsid w:val="00E93EB2"/>
    <w:rsid w:val="00E9405E"/>
    <w:rsid w:val="00EA22BB"/>
    <w:rsid w:val="00EA49B0"/>
    <w:rsid w:val="00EB172D"/>
    <w:rsid w:val="00EB3364"/>
    <w:rsid w:val="00EB6B8F"/>
    <w:rsid w:val="00EC3212"/>
    <w:rsid w:val="00EC334D"/>
    <w:rsid w:val="00EC3FD3"/>
    <w:rsid w:val="00EC532B"/>
    <w:rsid w:val="00ED3B57"/>
    <w:rsid w:val="00ED4001"/>
    <w:rsid w:val="00ED4276"/>
    <w:rsid w:val="00EE1E4F"/>
    <w:rsid w:val="00EF05A7"/>
    <w:rsid w:val="00EF1AB0"/>
    <w:rsid w:val="00F00823"/>
    <w:rsid w:val="00F101DA"/>
    <w:rsid w:val="00F16A70"/>
    <w:rsid w:val="00F249A8"/>
    <w:rsid w:val="00F27C45"/>
    <w:rsid w:val="00F308CC"/>
    <w:rsid w:val="00F40111"/>
    <w:rsid w:val="00F41BD8"/>
    <w:rsid w:val="00F4293B"/>
    <w:rsid w:val="00F42E96"/>
    <w:rsid w:val="00F43EBD"/>
    <w:rsid w:val="00F567AC"/>
    <w:rsid w:val="00F606A5"/>
    <w:rsid w:val="00F66B1F"/>
    <w:rsid w:val="00F75B73"/>
    <w:rsid w:val="00F763F6"/>
    <w:rsid w:val="00F817D3"/>
    <w:rsid w:val="00F84A4F"/>
    <w:rsid w:val="00FA4575"/>
    <w:rsid w:val="00FA5757"/>
    <w:rsid w:val="00FA7CF4"/>
    <w:rsid w:val="00FB0AFF"/>
    <w:rsid w:val="00FB1BB7"/>
    <w:rsid w:val="00FB2A77"/>
    <w:rsid w:val="00FB3F50"/>
    <w:rsid w:val="00FB4720"/>
    <w:rsid w:val="00FB5930"/>
    <w:rsid w:val="00FB61D8"/>
    <w:rsid w:val="00FB666F"/>
    <w:rsid w:val="00FC2109"/>
    <w:rsid w:val="00FD143F"/>
    <w:rsid w:val="00FD1560"/>
    <w:rsid w:val="00FE3889"/>
    <w:rsid w:val="00FF6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97B0687"/>
  <w15:docId w15:val="{359C131D-281D-441E-B0BE-449EAFE8E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03089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SG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C62E37"/>
    <w:pPr>
      <w:spacing w:after="0" w:line="240" w:lineRule="auto"/>
    </w:pPr>
  </w:style>
  <w:style w:type="table" w:customStyle="1" w:styleId="TableGridLight1">
    <w:name w:val="Table Grid Light1"/>
    <w:basedOn w:val="TableNormal"/>
    <w:uiPriority w:val="40"/>
    <w:rsid w:val="00AF7A6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0962DE"/>
    <w:pPr>
      <w:spacing w:after="0"/>
      <w:jc w:val="center"/>
    </w:pPr>
    <w:rPr>
      <w:rFonts w:ascii="Calibri" w:hAnsi="Calibri" w:cs="Calibri"/>
    </w:rPr>
  </w:style>
  <w:style w:type="character" w:customStyle="1" w:styleId="NoSpacingChar">
    <w:name w:val="No Spacing Char"/>
    <w:basedOn w:val="DefaultParagraphFont"/>
    <w:link w:val="NoSpacing"/>
    <w:uiPriority w:val="1"/>
    <w:rsid w:val="000962DE"/>
  </w:style>
  <w:style w:type="character" w:customStyle="1" w:styleId="EndNoteBibliographyTitleChar">
    <w:name w:val="EndNote Bibliography Title Char"/>
    <w:basedOn w:val="NoSpacingChar"/>
    <w:link w:val="EndNoteBibliographyTitle"/>
    <w:rsid w:val="000962DE"/>
    <w:rPr>
      <w:rFonts w:ascii="Calibri" w:hAnsi="Calibri" w:cs="Calibri"/>
      <w:noProof/>
      <w:lang w:val="en-GB"/>
    </w:rPr>
  </w:style>
  <w:style w:type="paragraph" w:customStyle="1" w:styleId="EndNoteBibliography">
    <w:name w:val="EndNote Bibliography"/>
    <w:basedOn w:val="Normal"/>
    <w:link w:val="EndNoteBibliographyChar"/>
    <w:rsid w:val="000962DE"/>
    <w:pPr>
      <w:spacing w:line="240" w:lineRule="auto"/>
      <w:jc w:val="both"/>
    </w:pPr>
    <w:rPr>
      <w:rFonts w:ascii="Calibri" w:hAnsi="Calibri" w:cs="Calibri"/>
    </w:rPr>
  </w:style>
  <w:style w:type="character" w:customStyle="1" w:styleId="EndNoteBibliographyChar">
    <w:name w:val="EndNote Bibliography Char"/>
    <w:basedOn w:val="NoSpacingChar"/>
    <w:link w:val="EndNoteBibliography"/>
    <w:rsid w:val="000962DE"/>
    <w:rPr>
      <w:rFonts w:ascii="Calibri" w:hAnsi="Calibri" w:cs="Calibri"/>
      <w:noProof/>
      <w:lang w:val="en-GB"/>
    </w:rPr>
  </w:style>
  <w:style w:type="character" w:styleId="Hyperlink">
    <w:name w:val="Hyperlink"/>
    <w:basedOn w:val="DefaultParagraphFont"/>
    <w:uiPriority w:val="99"/>
    <w:unhideWhenUsed/>
    <w:rsid w:val="000962D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B31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319C"/>
  </w:style>
  <w:style w:type="paragraph" w:styleId="Footer">
    <w:name w:val="footer"/>
    <w:basedOn w:val="Normal"/>
    <w:link w:val="FooterChar"/>
    <w:uiPriority w:val="99"/>
    <w:unhideWhenUsed/>
    <w:rsid w:val="007B31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319C"/>
  </w:style>
  <w:style w:type="paragraph" w:styleId="NormalWeb">
    <w:name w:val="Normal (Web)"/>
    <w:basedOn w:val="Normal"/>
    <w:uiPriority w:val="99"/>
    <w:unhideWhenUsed/>
    <w:rsid w:val="002B50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SG" w:eastAsia="en-SG"/>
    </w:rPr>
  </w:style>
  <w:style w:type="table" w:styleId="TableGrid">
    <w:name w:val="Table Grid"/>
    <w:basedOn w:val="TableNormal"/>
    <w:uiPriority w:val="59"/>
    <w:rsid w:val="00FA7C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A4A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4AC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A4A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4A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4A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4A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AC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99"/>
    <w:qFormat/>
    <w:rsid w:val="004A4AC5"/>
    <w:pPr>
      <w:ind w:left="720"/>
      <w:contextualSpacing/>
    </w:pPr>
    <w:rPr>
      <w:rFonts w:ascii="Calibri" w:eastAsia="Calibri" w:hAnsi="Calibri" w:cs="Times New Roman"/>
    </w:rPr>
  </w:style>
  <w:style w:type="paragraph" w:styleId="Revision">
    <w:name w:val="Revision"/>
    <w:hidden/>
    <w:uiPriority w:val="99"/>
    <w:semiHidden/>
    <w:rsid w:val="00186116"/>
    <w:pPr>
      <w:spacing w:after="0" w:line="240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033EC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70308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SG" w:eastAsia="zh-CN"/>
    </w:rPr>
  </w:style>
  <w:style w:type="character" w:styleId="PlaceholderText">
    <w:name w:val="Placeholder Text"/>
    <w:basedOn w:val="DefaultParagraphFont"/>
    <w:uiPriority w:val="99"/>
    <w:semiHidden/>
    <w:rsid w:val="00703089"/>
    <w:rPr>
      <w:color w:val="808080"/>
    </w:rPr>
  </w:style>
  <w:style w:type="paragraph" w:styleId="Caption">
    <w:name w:val="caption"/>
    <w:basedOn w:val="Normal"/>
    <w:next w:val="Normal"/>
    <w:uiPriority w:val="35"/>
    <w:unhideWhenUsed/>
    <w:qFormat/>
    <w:rsid w:val="00703089"/>
    <w:pPr>
      <w:spacing w:line="240" w:lineRule="auto"/>
    </w:pPr>
    <w:rPr>
      <w:rFonts w:ascii="Times New Roman" w:eastAsia="Times New Roman" w:hAnsi="Times New Roman" w:cs="Times New Roman"/>
      <w:i/>
      <w:iCs/>
      <w:color w:val="1F497D" w:themeColor="text2"/>
      <w:sz w:val="18"/>
      <w:szCs w:val="18"/>
      <w:lang w:val="en-SG" w:eastAsia="zh-CN"/>
    </w:rPr>
  </w:style>
  <w:style w:type="table" w:customStyle="1" w:styleId="TableGrid1">
    <w:name w:val="Table Grid1"/>
    <w:basedOn w:val="TableNormal"/>
    <w:next w:val="TableGrid"/>
    <w:uiPriority w:val="59"/>
    <w:rsid w:val="000A4A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3C0A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">
    <w:name w:val="List"/>
    <w:basedOn w:val="Normal"/>
    <w:uiPriority w:val="99"/>
    <w:semiHidden/>
    <w:unhideWhenUsed/>
    <w:rsid w:val="00AC68F1"/>
    <w:pPr>
      <w:ind w:left="283" w:hanging="283"/>
      <w:contextualSpacing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3210E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1C0F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24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4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8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7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7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3" Type="http://schemas.openxmlformats.org/officeDocument/2006/relationships/styles" Target="styles.xml"/><Relationship Id="rId21" Type="http://schemas.openxmlformats.org/officeDocument/2006/relationships/image" Target="media/image14.emf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fontTable" Target="fontTable.xml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CE2302D-2528-7045-9F50-311AFDEDF5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3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Junsuk (Josh) Ko</cp:lastModifiedBy>
  <cp:revision>84</cp:revision>
  <cp:lastPrinted>2019-04-26T05:23:00Z</cp:lastPrinted>
  <dcterms:created xsi:type="dcterms:W3CDTF">2020-12-07T01:18:00Z</dcterms:created>
  <dcterms:modified xsi:type="dcterms:W3CDTF">2021-07-14T15:16:00Z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f9331f7-95a2-472a-92bc-d73219eb516b_Enabled">
    <vt:lpwstr>True</vt:lpwstr>
  </property>
  <property fmtid="{D5CDD505-2E9C-101B-9397-08002B2CF9AE}" pid="3" name="MSIP_Label_3f9331f7-95a2-472a-92bc-d73219eb516b_SiteId">
    <vt:lpwstr>0b11c524-9a1c-4e1b-84cb-6336aefc2243</vt:lpwstr>
  </property>
  <property fmtid="{D5CDD505-2E9C-101B-9397-08002B2CF9AE}" pid="4" name="MSIP_Label_3f9331f7-95a2-472a-92bc-d73219eb516b_Owner">
    <vt:lpwstr>ZHENG_Huili@hpb.gov.sg</vt:lpwstr>
  </property>
  <property fmtid="{D5CDD505-2E9C-101B-9397-08002B2CF9AE}" pid="5" name="MSIP_Label_3f9331f7-95a2-472a-92bc-d73219eb516b_SetDate">
    <vt:lpwstr>2020-08-20T03:17:30.5911250Z</vt:lpwstr>
  </property>
  <property fmtid="{D5CDD505-2E9C-101B-9397-08002B2CF9AE}" pid="6" name="MSIP_Label_3f9331f7-95a2-472a-92bc-d73219eb516b_Name">
    <vt:lpwstr>CONFIDENTIAL</vt:lpwstr>
  </property>
  <property fmtid="{D5CDD505-2E9C-101B-9397-08002B2CF9AE}" pid="7" name="MSIP_Label_3f9331f7-95a2-472a-92bc-d73219eb516b_Application">
    <vt:lpwstr>Microsoft Azure Information Protection</vt:lpwstr>
  </property>
  <property fmtid="{D5CDD505-2E9C-101B-9397-08002B2CF9AE}" pid="8" name="MSIP_Label_3f9331f7-95a2-472a-92bc-d73219eb516b_ActionId">
    <vt:lpwstr>bce8e4e9-0602-4054-8778-75e92c940302</vt:lpwstr>
  </property>
  <property fmtid="{D5CDD505-2E9C-101B-9397-08002B2CF9AE}" pid="9" name="MSIP_Label_3f9331f7-95a2-472a-92bc-d73219eb516b_Extended_MSFT_Method">
    <vt:lpwstr>Automatic</vt:lpwstr>
  </property>
  <property fmtid="{D5CDD505-2E9C-101B-9397-08002B2CF9AE}" pid="10" name="MSIP_Label_4f288355-fb4c-44cd-b9ca-40cfc2aee5f8_Enabled">
    <vt:lpwstr>True</vt:lpwstr>
  </property>
  <property fmtid="{D5CDD505-2E9C-101B-9397-08002B2CF9AE}" pid="11" name="MSIP_Label_4f288355-fb4c-44cd-b9ca-40cfc2aee5f8_SiteId">
    <vt:lpwstr>0b11c524-9a1c-4e1b-84cb-6336aefc2243</vt:lpwstr>
  </property>
  <property fmtid="{D5CDD505-2E9C-101B-9397-08002B2CF9AE}" pid="12" name="MSIP_Label_4f288355-fb4c-44cd-b9ca-40cfc2aee5f8_Owner">
    <vt:lpwstr>ZHENG_Huili@hpb.gov.sg</vt:lpwstr>
  </property>
  <property fmtid="{D5CDD505-2E9C-101B-9397-08002B2CF9AE}" pid="13" name="MSIP_Label_4f288355-fb4c-44cd-b9ca-40cfc2aee5f8_SetDate">
    <vt:lpwstr>2020-08-20T03:17:30.5911250Z</vt:lpwstr>
  </property>
  <property fmtid="{D5CDD505-2E9C-101B-9397-08002B2CF9AE}" pid="14" name="MSIP_Label_4f288355-fb4c-44cd-b9ca-40cfc2aee5f8_Name">
    <vt:lpwstr>NON-SENSITIVE</vt:lpwstr>
  </property>
  <property fmtid="{D5CDD505-2E9C-101B-9397-08002B2CF9AE}" pid="15" name="MSIP_Label_4f288355-fb4c-44cd-b9ca-40cfc2aee5f8_Application">
    <vt:lpwstr>Microsoft Azure Information Protection</vt:lpwstr>
  </property>
  <property fmtid="{D5CDD505-2E9C-101B-9397-08002B2CF9AE}" pid="16" name="MSIP_Label_4f288355-fb4c-44cd-b9ca-40cfc2aee5f8_ActionId">
    <vt:lpwstr>bce8e4e9-0602-4054-8778-75e92c940302</vt:lpwstr>
  </property>
  <property fmtid="{D5CDD505-2E9C-101B-9397-08002B2CF9AE}" pid="17" name="MSIP_Label_4f288355-fb4c-44cd-b9ca-40cfc2aee5f8_Parent">
    <vt:lpwstr>3f9331f7-95a2-472a-92bc-d73219eb516b</vt:lpwstr>
  </property>
  <property fmtid="{D5CDD505-2E9C-101B-9397-08002B2CF9AE}" pid="18" name="MSIP_Label_4f288355-fb4c-44cd-b9ca-40cfc2aee5f8_Extended_MSFT_Method">
    <vt:lpwstr>Automatic</vt:lpwstr>
  </property>
  <property fmtid="{D5CDD505-2E9C-101B-9397-08002B2CF9AE}" pid="19" name="Sensitivity">
    <vt:lpwstr>CONFIDENTIAL NON-SENSITIVE</vt:lpwstr>
  </property>
</Properties>
</file>