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4782" w14:textId="53131647" w:rsidR="000B16BE" w:rsidRDefault="00A757EA">
      <w:r w:rsidRPr="00A757EA">
        <w:t>Figure S1</w:t>
      </w:r>
      <w:r w:rsidR="004A2C2B">
        <w:t>: Overarching framework of the screen data collection workflow.</w:t>
      </w:r>
    </w:p>
    <w:p w14:paraId="2C222769" w14:textId="77777777" w:rsidR="000B16BE" w:rsidRDefault="004A2C2B">
      <w:r>
        <w:object w:dxaOrig="10463" w:dyaOrig="5718" w14:anchorId="67777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3pt;height:285.45pt" o:ole="">
            <v:imagedata r:id="rId8" o:title=""/>
          </v:shape>
          <o:OLEObject Type="Embed" ProgID="Visio.Drawing.15" ShapeID="_x0000_i1025" DrawAspect="Content" ObjectID="_1805715368" r:id="rId9"/>
        </w:object>
      </w:r>
    </w:p>
    <w:p w14:paraId="354EB12D" w14:textId="77777777" w:rsidR="000B16BE" w:rsidRDefault="000B16BE"/>
    <w:p w14:paraId="26EFD082" w14:textId="77777777" w:rsidR="000B16BE" w:rsidRDefault="004A2C2B">
      <w:pPr>
        <w:jc w:val="center"/>
      </w:pPr>
      <w:r>
        <w:t xml:space="preserve">a. </w:t>
      </w:r>
      <w:r>
        <w:rPr>
          <w:noProof/>
          <w14:ligatures w14:val="none"/>
        </w:rPr>
        <w:drawing>
          <wp:inline distT="0" distB="0" distL="0" distR="0" wp14:anchorId="6CC5453A" wp14:editId="66FDBD7A">
            <wp:extent cx="2082165" cy="15614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097" cy="157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ED7CD" w14:textId="77777777" w:rsidR="000B16BE" w:rsidRDefault="004A2C2B">
      <w:r>
        <w:t xml:space="preserve">  </w:t>
      </w:r>
      <w:r>
        <w:rPr>
          <w:rFonts w:hint="eastAsia"/>
          <w:noProof/>
          <w14:ligatures w14:val="none"/>
        </w:rPr>
        <w:drawing>
          <wp:inline distT="0" distB="0" distL="0" distR="0" wp14:anchorId="2F5AD174" wp14:editId="4A222AB4">
            <wp:extent cx="1842135" cy="3042920"/>
            <wp:effectExtent l="0" t="0" r="571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801" cy="316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rFonts w:hint="eastAsia"/>
          <w:noProof/>
          <w14:ligatures w14:val="none"/>
        </w:rPr>
        <w:drawing>
          <wp:inline distT="0" distB="0" distL="0" distR="0" wp14:anchorId="1BCD13E2" wp14:editId="25808C6F">
            <wp:extent cx="2040255" cy="304482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737" cy="319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0F49C5BE" w14:textId="77777777" w:rsidR="000B16BE" w:rsidRDefault="004A2C2B">
      <w:pPr>
        <w:ind w:firstLineChars="600" w:firstLine="1260"/>
      </w:pPr>
      <w:r>
        <w:rPr>
          <w:rFonts w:hint="eastAsia"/>
        </w:rPr>
        <w:t>b</w:t>
      </w:r>
      <w:r>
        <w:t xml:space="preserve"> (1).                                                           </w:t>
      </w:r>
      <w:r>
        <w:rPr>
          <w:rFonts w:hint="eastAsia"/>
        </w:rPr>
        <w:t>b</w:t>
      </w:r>
      <w:r>
        <w:t xml:space="preserve"> (2).</w:t>
      </w:r>
    </w:p>
    <w:p w14:paraId="1C33BD94" w14:textId="77777777" w:rsidR="000B16BE" w:rsidRDefault="000B16BE"/>
    <w:p w14:paraId="07FC890C" w14:textId="77777777" w:rsidR="000B16BE" w:rsidRDefault="000B16BE"/>
    <w:p w14:paraId="7E224043" w14:textId="77777777" w:rsidR="000B16BE" w:rsidRDefault="004A2C2B">
      <w:r>
        <w:rPr>
          <w:noProof/>
        </w:rPr>
        <w:lastRenderedPageBreak/>
        <w:drawing>
          <wp:inline distT="0" distB="0" distL="0" distR="0" wp14:anchorId="4F98552A" wp14:editId="22081A1B">
            <wp:extent cx="3124835" cy="17875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8303" cy="179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rFonts w:hint="eastAsia"/>
          <w:noProof/>
          <w14:ligatures w14:val="none"/>
        </w:rPr>
        <w:drawing>
          <wp:inline distT="0" distB="0" distL="0" distR="0" wp14:anchorId="2BDE3C3A" wp14:editId="07B93C50">
            <wp:extent cx="3149600" cy="180086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403" cy="184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83F4F" w14:textId="77777777" w:rsidR="000B16BE" w:rsidRDefault="004A2C2B">
      <w:pPr>
        <w:ind w:firstLineChars="1100" w:firstLine="2310"/>
      </w:pPr>
      <w:r>
        <w:t>c (1)</w:t>
      </w:r>
      <w:r>
        <w:rPr>
          <w:rFonts w:hint="eastAsia"/>
        </w:rPr>
        <w:t xml:space="preserve"> </w:t>
      </w:r>
      <w:r>
        <w:t xml:space="preserve">                                          c (2)</w:t>
      </w:r>
    </w:p>
    <w:p w14:paraId="6E715BA4" w14:textId="77777777" w:rsidR="000B16BE" w:rsidRDefault="000B16BE"/>
    <w:p w14:paraId="0DD5874A" w14:textId="77777777" w:rsidR="000B16BE" w:rsidRDefault="004A2C2B">
      <w:r>
        <w:rPr>
          <w:rFonts w:hint="eastAsia"/>
        </w:rPr>
        <w:t>N</w:t>
      </w:r>
      <w:r>
        <w:t>ote:</w:t>
      </w:r>
    </w:p>
    <w:p w14:paraId="53B3CADE" w14:textId="77777777" w:rsidR="000B16BE" w:rsidRDefault="004A2C2B">
      <w:pPr>
        <w:pStyle w:val="a7"/>
        <w:numPr>
          <w:ilvl w:val="0"/>
          <w:numId w:val="1"/>
        </w:numPr>
        <w:ind w:firstLineChars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Tablets of the same model (Huawei </w:t>
      </w:r>
      <w:proofErr w:type="spellStart"/>
      <w:r>
        <w:rPr>
          <w:b w:val="0"/>
          <w:bCs w:val="0"/>
          <w:i w:val="0"/>
          <w:iCs w:val="0"/>
        </w:rPr>
        <w:t>MatePad</w:t>
      </w:r>
      <w:proofErr w:type="spellEnd"/>
      <w:r>
        <w:rPr>
          <w:b w:val="0"/>
          <w:bCs w:val="0"/>
          <w:i w:val="0"/>
          <w:iCs w:val="0"/>
        </w:rPr>
        <w:t xml:space="preserve"> 10.4) are used as the equipment for data acquisition.</w:t>
      </w:r>
    </w:p>
    <w:p w14:paraId="337A8E33" w14:textId="77777777" w:rsidR="000B16BE" w:rsidRDefault="004A2C2B">
      <w:pPr>
        <w:rPr>
          <w:b w:val="0"/>
          <w:bCs w:val="0"/>
          <w:i w:val="0"/>
          <w:iCs w:val="0"/>
        </w:rPr>
      </w:pPr>
      <w:r>
        <w:rPr>
          <w:rFonts w:hint="eastAsia"/>
          <w:b w:val="0"/>
          <w:bCs w:val="0"/>
          <w:i w:val="0"/>
          <w:iCs w:val="0"/>
        </w:rPr>
        <w:t>b</w:t>
      </w:r>
      <w:r>
        <w:rPr>
          <w:b w:val="0"/>
          <w:bCs w:val="0"/>
          <w:i w:val="0"/>
          <w:iCs w:val="0"/>
        </w:rPr>
        <w:t xml:space="preserve"> (1). The front-end HSVC app, displaying the usage duration of various applications.</w:t>
      </w:r>
    </w:p>
    <w:p w14:paraId="7FAE1569" w14:textId="77777777" w:rsidR="000B16BE" w:rsidRDefault="004A2C2B">
      <w:pPr>
        <w:rPr>
          <w:b w:val="0"/>
          <w:bCs w:val="0"/>
          <w:i w:val="0"/>
          <w:iCs w:val="0"/>
        </w:rPr>
      </w:pPr>
      <w:r>
        <w:rPr>
          <w:rFonts w:hint="eastAsia"/>
          <w:b w:val="0"/>
          <w:bCs w:val="0"/>
          <w:i w:val="0"/>
          <w:iCs w:val="0"/>
        </w:rPr>
        <w:t>b</w:t>
      </w:r>
      <w:r>
        <w:rPr>
          <w:b w:val="0"/>
          <w:bCs w:val="0"/>
          <w:i w:val="0"/>
          <w:iCs w:val="0"/>
        </w:rPr>
        <w:t xml:space="preserve"> (2). The screenshot capture feature of the HSVC app requires parental authorization to be enabled.</w:t>
      </w:r>
    </w:p>
    <w:p w14:paraId="54786A02" w14:textId="77777777" w:rsidR="000B16BE" w:rsidRDefault="004A2C2B">
      <w:p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c (1). The screen usage data is stored on the Huawei Cloud server.</w:t>
      </w:r>
    </w:p>
    <w:p w14:paraId="13F580B9" w14:textId="1C51E755" w:rsidR="00450275" w:rsidRDefault="004A2C2B">
      <w:p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c (2). Researchers download the screenshots through the Huawei Research Platform.</w:t>
      </w:r>
      <w:r w:rsidR="00450275">
        <w:rPr>
          <w:b w:val="0"/>
          <w:bCs w:val="0"/>
          <w:i w:val="0"/>
          <w:iCs w:val="0"/>
        </w:rPr>
        <w:br w:type="page"/>
      </w:r>
    </w:p>
    <w:p w14:paraId="46198C02" w14:textId="77777777" w:rsidR="00450275" w:rsidRDefault="00450275" w:rsidP="00450275">
      <w:r>
        <w:lastRenderedPageBreak/>
        <w:t>Table</w:t>
      </w:r>
      <w:r w:rsidRPr="00A757EA">
        <w:t xml:space="preserve"> S</w:t>
      </w:r>
      <w:r>
        <w:t>1</w:t>
      </w:r>
      <w:r>
        <w:rPr>
          <w:rFonts w:hint="eastAsia"/>
        </w:rPr>
        <w:t>:</w:t>
      </w:r>
      <w:r>
        <w:t xml:space="preserve"> Descriptive characteristics of sample included in the analysis and sample with complete data.</w:t>
      </w:r>
    </w:p>
    <w:tbl>
      <w:tblPr>
        <w:tblW w:w="9117" w:type="dxa"/>
        <w:tblLook w:val="04A0" w:firstRow="1" w:lastRow="0" w:firstColumn="1" w:lastColumn="0" w:noHBand="0" w:noVBand="1"/>
      </w:tblPr>
      <w:tblGrid>
        <w:gridCol w:w="2977"/>
        <w:gridCol w:w="546"/>
        <w:gridCol w:w="1568"/>
        <w:gridCol w:w="9"/>
        <w:gridCol w:w="1159"/>
        <w:gridCol w:w="1821"/>
        <w:gridCol w:w="1037"/>
      </w:tblGrid>
      <w:tr w:rsidR="00450275" w14:paraId="33B0DA66" w14:textId="77777777" w:rsidTr="00C173EA">
        <w:trPr>
          <w:trHeight w:val="279"/>
        </w:trPr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1CFD5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Characteristics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F0F6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Complete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 xml:space="preserve"> 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data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EA95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Included in Analysis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64A23D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P-Value</w:t>
            </w:r>
          </w:p>
        </w:tc>
      </w:tr>
      <w:tr w:rsidR="00450275" w14:paraId="7A55ECFC" w14:textId="77777777" w:rsidTr="00C173EA">
        <w:trPr>
          <w:trHeight w:val="279"/>
        </w:trPr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7458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3615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B7A1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proofErr w:type="gramStart"/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n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(</w:t>
            </w:r>
            <w:proofErr w:type="gramEnd"/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%)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79281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N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7C4A15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proofErr w:type="gramStart"/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n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(</w:t>
            </w:r>
            <w:proofErr w:type="gramEnd"/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%)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3051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0E860BE5" w14:textId="77777777" w:rsidTr="00C173EA">
        <w:trPr>
          <w:trHeight w:val="279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65E7" w14:textId="77777777" w:rsidR="00450275" w:rsidRPr="00A757EA" w:rsidRDefault="00450275" w:rsidP="00C173EA">
            <w:pPr>
              <w:rPr>
                <w:i w:val="0"/>
                <w:iCs w:val="0"/>
                <w:szCs w:val="22"/>
                <w14:ligatures w14:val="none"/>
              </w:rPr>
            </w:pPr>
            <w:r w:rsidRPr="00A757EA">
              <w:rPr>
                <w:i w:val="0"/>
                <w:iCs w:val="0"/>
                <w:szCs w:val="22"/>
                <w14:ligatures w14:val="none"/>
              </w:rPr>
              <w:t>Sex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F1E1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41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3E8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20AB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55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21A9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2CAE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50D067B7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0D4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Male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9A0783E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19F2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303(56.0)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2FFE5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FC98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204(57.5)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625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.67</w:t>
            </w:r>
          </w:p>
        </w:tc>
      </w:tr>
      <w:tr w:rsidR="00450275" w14:paraId="44FEC222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B59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Female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C6E411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E40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238(44.0)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F9DC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404AC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151(42.5)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3B9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3E4376FA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679E" w14:textId="77777777" w:rsidR="00450275" w:rsidRPr="00A757EA" w:rsidRDefault="00450275" w:rsidP="00C173EA">
            <w:pPr>
              <w:rPr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>Age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9160D5D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56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711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E641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1721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2794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07A5476F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83B1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140059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39E6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215(38.7)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12E8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55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40CEE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70(19.7)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0B464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&lt;.001</w:t>
            </w:r>
          </w:p>
        </w:tc>
      </w:tr>
      <w:tr w:rsidR="00450275" w14:paraId="55C7C752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1E6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E452E4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6A54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183(32.9)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5011D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8A541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137(38.6)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81C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1B84652D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683AE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266A3D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81A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158(28.4)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5159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A4EB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148(41.7)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D545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15487A59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A3029" w14:textId="77777777" w:rsidR="00450275" w:rsidRPr="00A757EA" w:rsidRDefault="00450275" w:rsidP="00C173EA">
            <w:pPr>
              <w:rPr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 xml:space="preserve">Mother's </w:t>
            </w:r>
            <w:r w:rsidRPr="00A757EA">
              <w:rPr>
                <w:i w:val="0"/>
                <w:iCs w:val="0"/>
                <w:szCs w:val="22"/>
                <w14:ligatures w14:val="none"/>
              </w:rPr>
              <w:t>e</w:t>
            </w: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>ducation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A86734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47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24C14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A2D85D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55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6F7361A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ABB1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0A337C49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620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≤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High school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FDF7B24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3CA54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250(45.7)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5BF7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5F5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164(46.2)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A8E1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.96</w:t>
            </w:r>
          </w:p>
        </w:tc>
      </w:tr>
      <w:tr w:rsidR="00450275" w14:paraId="06331460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A70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College or bachelor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C9AAAD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85C5C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243(44.4)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C0B1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564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158(44.5)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D5C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05E54E11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506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≥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Master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795B19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EC2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54(9.87)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5845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2ADD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33 (9.30)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4A9DD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5E2EEB7C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A04B" w14:textId="77777777" w:rsidR="00450275" w:rsidRPr="00A757EA" w:rsidRDefault="00450275" w:rsidP="00C173EA">
            <w:pPr>
              <w:rPr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 xml:space="preserve">Annual </w:t>
            </w:r>
            <w:r w:rsidRPr="00A757EA">
              <w:rPr>
                <w:i w:val="0"/>
                <w:iCs w:val="0"/>
                <w:szCs w:val="22"/>
                <w14:ligatures w14:val="none"/>
              </w:rPr>
              <w:t>f</w:t>
            </w: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 xml:space="preserve">amily </w:t>
            </w:r>
            <w:r w:rsidRPr="00A757EA">
              <w:rPr>
                <w:i w:val="0"/>
                <w:iCs w:val="0"/>
                <w:szCs w:val="22"/>
                <w14:ligatures w14:val="none"/>
              </w:rPr>
              <w:t>i</w:t>
            </w: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>ncome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24226FA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47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E147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41CA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55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236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415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51BE09B4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E82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≤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79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，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000 RMB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F3441B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FABA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59(10.8)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19035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048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42(11.8)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90051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.76</w:t>
            </w:r>
          </w:p>
        </w:tc>
      </w:tr>
      <w:tr w:rsidR="00450275" w14:paraId="565C3F9E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715E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80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，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000-199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，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000RMB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360451E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4F9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173(31.6)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22D7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37B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117(33.0)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99F5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403D4DAC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74A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≥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200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，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000RMB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EE505D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E7E9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315(57.6)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A82F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85CA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196(55.2)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6F79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365D7672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9BBA" w14:textId="77777777" w:rsidR="00450275" w:rsidRPr="00A757EA" w:rsidRDefault="00450275" w:rsidP="00C173EA">
            <w:pPr>
              <w:rPr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 xml:space="preserve">Family </w:t>
            </w:r>
            <w:r w:rsidRPr="00A757EA">
              <w:rPr>
                <w:i w:val="0"/>
                <w:iCs w:val="0"/>
                <w:szCs w:val="22"/>
                <w14:ligatures w14:val="none"/>
              </w:rPr>
              <w:t>s</w:t>
            </w: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>tructure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937D2A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47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728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918B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55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5CC44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37D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17C7FF11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5BB7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Singleton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D46C6F0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AA9D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282(51.6)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1C5D1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EA54F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179(50.4)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C55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.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74</w:t>
            </w:r>
          </w:p>
        </w:tc>
      </w:tr>
      <w:tr w:rsidR="00450275" w14:paraId="4B2463DE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DBD5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More than one child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64E5E1C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D2905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265(48.4)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B7E4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8655A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176(49.6)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F553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3C62F8CA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181902" w14:textId="77777777" w:rsidR="00450275" w:rsidRPr="00A757EA" w:rsidRDefault="00450275" w:rsidP="00C173EA">
            <w:pPr>
              <w:rPr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 xml:space="preserve">Main </w:t>
            </w:r>
            <w:r w:rsidRPr="00A757EA">
              <w:rPr>
                <w:i w:val="0"/>
                <w:iCs w:val="0"/>
                <w:szCs w:val="22"/>
                <w14:ligatures w14:val="none"/>
              </w:rPr>
              <w:t>c</w:t>
            </w:r>
            <w:r w:rsidRPr="00A757EA">
              <w:rPr>
                <w:rFonts w:hint="eastAsia"/>
                <w:i w:val="0"/>
                <w:iCs w:val="0"/>
                <w:szCs w:val="22"/>
                <w14:ligatures w14:val="none"/>
              </w:rPr>
              <w:t>aregiver</w:t>
            </w: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14:paraId="0D84480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5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47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CB25E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right w:val="nil"/>
            </w:tcBorders>
          </w:tcPr>
          <w:p w14:paraId="5A790892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</w:t>
            </w: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55</w:t>
            </w:r>
          </w:p>
        </w:tc>
        <w:tc>
          <w:tcPr>
            <w:tcW w:w="1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4AAF1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2BEE54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</w:tr>
      <w:tr w:rsidR="00450275" w14:paraId="333A8B68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F22FE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Parents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01E3A4C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4F2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338(61.8)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C40F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2D9C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219(61.7)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770A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  <w:t>.</w:t>
            </w: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98</w:t>
            </w:r>
          </w:p>
        </w:tc>
      </w:tr>
      <w:tr w:rsidR="00450275" w14:paraId="44A6F6A3" w14:textId="77777777" w:rsidTr="00C173EA">
        <w:trPr>
          <w:trHeight w:val="279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2E746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Grandparents or others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F681B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F9C16E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209(38.2)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E68D7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8A558" w14:textId="77777777" w:rsidR="00450275" w:rsidRPr="00A757EA" w:rsidRDefault="00450275" w:rsidP="00C173EA">
            <w:pPr>
              <w:rPr>
                <w:b w:val="0"/>
                <w:bCs w:val="0"/>
                <w:i w:val="0"/>
                <w:iCs w:val="0"/>
                <w:szCs w:val="22"/>
                <w14:ligatures w14:val="none"/>
              </w:rPr>
            </w:pPr>
            <w:r w:rsidRPr="00A757EA">
              <w:rPr>
                <w:rFonts w:hint="eastAsia"/>
                <w:b w:val="0"/>
                <w:bCs w:val="0"/>
                <w:i w:val="0"/>
                <w:iCs w:val="0"/>
                <w:szCs w:val="22"/>
                <w14:ligatures w14:val="none"/>
              </w:rPr>
              <w:t>136(38.3)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C0560" w14:textId="77777777" w:rsidR="00450275" w:rsidRDefault="00450275" w:rsidP="00C173EA"/>
        </w:tc>
      </w:tr>
    </w:tbl>
    <w:p w14:paraId="3069D99C" w14:textId="1A2BF9BA" w:rsidR="00450275" w:rsidRDefault="00450275">
      <w:pPr>
        <w:rPr>
          <w:b w:val="0"/>
          <w:bCs w:val="0"/>
          <w:i w:val="0"/>
          <w:iCs w:val="0"/>
        </w:rPr>
      </w:pPr>
      <w:r>
        <w:br w:type="page"/>
      </w:r>
    </w:p>
    <w:p w14:paraId="31BA0FEF" w14:textId="69DE70FC" w:rsidR="00450275" w:rsidRDefault="00450275" w:rsidP="00450275">
      <w:r w:rsidRPr="00A757EA">
        <w:lastRenderedPageBreak/>
        <w:t>Figure S</w:t>
      </w:r>
      <w:r>
        <w:t>2: T</w:t>
      </w:r>
      <w:r w:rsidRPr="00450275">
        <w:t>he elbow method</w:t>
      </w:r>
      <w:r>
        <w:t xml:space="preserve"> of the K-means cluster analysis</w:t>
      </w:r>
    </w:p>
    <w:p w14:paraId="4A0220A9" w14:textId="77777777" w:rsidR="00450275" w:rsidRDefault="00450275" w:rsidP="00450275">
      <w:r>
        <w:rPr>
          <w:noProof/>
        </w:rPr>
        <w:drawing>
          <wp:inline distT="0" distB="0" distL="0" distR="0" wp14:anchorId="303AE4FA" wp14:editId="5E6F2808">
            <wp:extent cx="6645910" cy="398907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B811" w14:textId="098470FE" w:rsidR="00450275" w:rsidRPr="006347D7" w:rsidRDefault="00450275">
      <w:pPr>
        <w:rPr>
          <w:rFonts w:hint="eastAsia"/>
        </w:rPr>
      </w:pPr>
    </w:p>
    <w:sectPr w:rsidR="00450275" w:rsidRPr="006347D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5876" w14:textId="77777777" w:rsidR="0042136C" w:rsidRDefault="0042136C" w:rsidP="002930A1">
      <w:r>
        <w:separator/>
      </w:r>
    </w:p>
  </w:endnote>
  <w:endnote w:type="continuationSeparator" w:id="0">
    <w:p w14:paraId="5B2345DC" w14:textId="77777777" w:rsidR="0042136C" w:rsidRDefault="0042136C" w:rsidP="0029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3E1B" w14:textId="77777777" w:rsidR="0042136C" w:rsidRDefault="0042136C" w:rsidP="002930A1">
      <w:r>
        <w:separator/>
      </w:r>
    </w:p>
  </w:footnote>
  <w:footnote w:type="continuationSeparator" w:id="0">
    <w:p w14:paraId="3B1FD983" w14:textId="77777777" w:rsidR="0042136C" w:rsidRDefault="0042136C" w:rsidP="00293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C534F"/>
    <w:multiLevelType w:val="multilevel"/>
    <w:tmpl w:val="668C534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BmZTYyMzQwZWI0MGYxMGVkZTY4NDhhZGM2MDFiZWEifQ=="/>
  </w:docVars>
  <w:rsids>
    <w:rsidRoot w:val="007336A9"/>
    <w:rsid w:val="00071617"/>
    <w:rsid w:val="000B16BE"/>
    <w:rsid w:val="00102EF0"/>
    <w:rsid w:val="00141F68"/>
    <w:rsid w:val="001517DB"/>
    <w:rsid w:val="001656B0"/>
    <w:rsid w:val="001D1298"/>
    <w:rsid w:val="001E35F4"/>
    <w:rsid w:val="00202C89"/>
    <w:rsid w:val="00211713"/>
    <w:rsid w:val="002930A1"/>
    <w:rsid w:val="002C1531"/>
    <w:rsid w:val="0042136C"/>
    <w:rsid w:val="00444C77"/>
    <w:rsid w:val="00450275"/>
    <w:rsid w:val="00476AF7"/>
    <w:rsid w:val="004A2C2B"/>
    <w:rsid w:val="004A77EA"/>
    <w:rsid w:val="004D6C00"/>
    <w:rsid w:val="005243EE"/>
    <w:rsid w:val="00552064"/>
    <w:rsid w:val="00623E06"/>
    <w:rsid w:val="006347D7"/>
    <w:rsid w:val="007300D7"/>
    <w:rsid w:val="007336A9"/>
    <w:rsid w:val="007B76E9"/>
    <w:rsid w:val="0084460D"/>
    <w:rsid w:val="00910A8A"/>
    <w:rsid w:val="009B6CE0"/>
    <w:rsid w:val="009F36CD"/>
    <w:rsid w:val="00A757EA"/>
    <w:rsid w:val="00A91A17"/>
    <w:rsid w:val="00AC3921"/>
    <w:rsid w:val="00C854DA"/>
    <w:rsid w:val="00D42E2F"/>
    <w:rsid w:val="00D8595B"/>
    <w:rsid w:val="00E10334"/>
    <w:rsid w:val="00E13631"/>
    <w:rsid w:val="00E924E5"/>
    <w:rsid w:val="00ED7EDD"/>
    <w:rsid w:val="00FF1502"/>
    <w:rsid w:val="2CDF3197"/>
    <w:rsid w:val="35BB7C8D"/>
    <w:rsid w:val="5A3457CC"/>
    <w:rsid w:val="7C58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1B4AD"/>
  <w15:docId w15:val="{CB955569-A0D3-4117-916B-A45F950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Theme="minorEastAsia"/>
      <w:b/>
      <w:bCs/>
      <w:i/>
      <w:iCs/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宋体" w:eastAsia="宋体" w:hAnsi="宋体" w:hint="eastAsia"/>
      <w:i/>
      <w:iCs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hint="eastAsia"/>
      <w:color w:val="000000"/>
      <w:sz w:val="22"/>
      <w:szCs w:val="22"/>
      <w:u w:val="none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rFonts w:eastAsiaTheme="minorEastAsia"/>
      <w:b/>
      <w:bCs/>
      <w:i/>
      <w:iCs/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rPr>
      <w:rFonts w:eastAsiaTheme="minorEastAsia"/>
      <w:b/>
      <w:bCs/>
      <w:i/>
      <w:iCs/>
      <w:kern w:val="2"/>
      <w:sz w:val="18"/>
      <w:szCs w:val="18"/>
      <w14:ligatures w14:val="standardContextual"/>
    </w:rPr>
  </w:style>
  <w:style w:type="paragraph" w:customStyle="1" w:styleId="para">
    <w:name w:val="para"/>
    <w:basedOn w:val="a"/>
    <w:rsid w:val="007300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bCs w:val="0"/>
      <w:i w:val="0"/>
      <w:iCs w:val="0"/>
      <w:kern w:val="0"/>
      <w:sz w:val="24"/>
      <w:szCs w:val="24"/>
      <w14:ligatures w14:val="none"/>
    </w:rPr>
  </w:style>
  <w:style w:type="character" w:styleId="a8">
    <w:name w:val="Hyperlink"/>
    <w:basedOn w:val="a0"/>
    <w:uiPriority w:val="99"/>
    <w:semiHidden/>
    <w:unhideWhenUsed/>
    <w:rsid w:val="00730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6E10-AD23-46AA-A46E-67A3D986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daojiny@126.com</dc:creator>
  <cp:lastModifiedBy>Yi Sun</cp:lastModifiedBy>
  <cp:revision>8</cp:revision>
  <dcterms:created xsi:type="dcterms:W3CDTF">2024-01-15T02:48:00Z</dcterms:created>
  <dcterms:modified xsi:type="dcterms:W3CDTF">2025-04-09T06:50:00Z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A93524739CAD466AA40C54B0665D1BBB_12</vt:lpwstr>
  </property>
</Properties>
</file>