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985D39" w14:textId="77777777" w:rsidR="00313BB3" w:rsidRDefault="003C1D19" w:rsidP="00526C54">
      <w:pPr>
        <w:jc w:val="left"/>
        <w:rPr>
          <w:rFonts w:ascii="Arial" w:eastAsia="宋体" w:hAnsi="Arial"/>
          <w:sz w:val="22"/>
        </w:rPr>
      </w:pPr>
      <w:r w:rsidRPr="00165B2C">
        <w:rPr>
          <w:rFonts w:ascii="Arial" w:eastAsia="宋体" w:hAnsi="Arial" w:hint="eastAsia"/>
          <w:noProof/>
          <w:sz w:val="22"/>
        </w:rPr>
        <w:drawing>
          <wp:inline distT="0" distB="0" distL="0" distR="0" wp14:anchorId="054CA480" wp14:editId="16F4A5C6">
            <wp:extent cx="8912451" cy="3411110"/>
            <wp:effectExtent l="0" t="0" r="0" b="0"/>
            <wp:docPr id="87540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077" name="图片 875407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5232" cy="343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49EC0" w14:textId="1573E463" w:rsidR="003C1D19" w:rsidRPr="00165B2C" w:rsidRDefault="00665DFA" w:rsidP="00FA20D8">
      <w:pPr>
        <w:jc w:val="left"/>
        <w:rPr>
          <w:rFonts w:ascii="Arial" w:eastAsia="宋体" w:hAnsi="Arial"/>
          <w:sz w:val="22"/>
        </w:rPr>
      </w:pPr>
      <w:r w:rsidRPr="00665DFA">
        <w:rPr>
          <w:rFonts w:ascii="Arial" w:eastAsia="宋体" w:hAnsi="Arial" w:hint="eastAsia"/>
          <w:b/>
          <w:bCs/>
          <w:sz w:val="22"/>
        </w:rPr>
        <w:t>F</w:t>
      </w:r>
      <w:r w:rsidR="003C1D19" w:rsidRPr="00665DFA">
        <w:rPr>
          <w:rFonts w:ascii="Arial" w:eastAsia="宋体" w:hAnsi="Arial" w:hint="eastAsia"/>
          <w:b/>
          <w:bCs/>
          <w:sz w:val="22"/>
        </w:rPr>
        <w:t>igure</w:t>
      </w:r>
      <w:r w:rsidR="00C433FC" w:rsidRPr="00665DFA">
        <w:rPr>
          <w:rFonts w:ascii="Arial" w:eastAsia="宋体" w:hAnsi="Arial" w:hint="eastAsia"/>
          <w:b/>
          <w:bCs/>
          <w:sz w:val="22"/>
        </w:rPr>
        <w:t xml:space="preserve"> </w:t>
      </w:r>
      <w:r w:rsidRPr="00665DFA">
        <w:rPr>
          <w:rFonts w:ascii="Arial" w:eastAsia="宋体" w:hAnsi="Arial" w:hint="eastAsia"/>
          <w:b/>
          <w:bCs/>
          <w:sz w:val="22"/>
        </w:rPr>
        <w:t>S</w:t>
      </w:r>
      <w:r w:rsidR="003C1D19" w:rsidRPr="00665DFA">
        <w:rPr>
          <w:rFonts w:ascii="Arial" w:eastAsia="宋体" w:hAnsi="Arial" w:hint="eastAsia"/>
          <w:b/>
          <w:bCs/>
          <w:sz w:val="22"/>
        </w:rPr>
        <w:t>1.</w:t>
      </w:r>
      <w:r w:rsidR="00D07FEF" w:rsidRPr="00D07FEF">
        <w:rPr>
          <w:rFonts w:hint="eastAsia"/>
        </w:rPr>
        <w:t xml:space="preserve"> </w:t>
      </w:r>
      <w:r w:rsidR="00D07FEF" w:rsidRPr="00D07FEF">
        <w:rPr>
          <w:rFonts w:ascii="Arial" w:eastAsia="宋体" w:hAnsi="Arial" w:hint="eastAsia"/>
          <w:sz w:val="22"/>
        </w:rPr>
        <w:t>Cell - Type and Stage - Specific MELK Expression Profiles</w:t>
      </w:r>
      <w:r w:rsidR="00D07FEF">
        <w:rPr>
          <w:rFonts w:ascii="Arial" w:eastAsia="宋体" w:hAnsi="Arial" w:hint="eastAsia"/>
          <w:sz w:val="22"/>
        </w:rPr>
        <w:t>.</w:t>
      </w:r>
      <w:r w:rsidR="00FA20D8" w:rsidRPr="00FA20D8">
        <w:rPr>
          <w:rFonts w:hint="eastAsia"/>
        </w:rPr>
        <w:t xml:space="preserve"> </w:t>
      </w:r>
      <w:r w:rsidR="00FA20D8">
        <w:rPr>
          <w:rFonts w:hint="eastAsia"/>
        </w:rPr>
        <w:t>(</w:t>
      </w:r>
      <w:r w:rsidR="00FA20D8" w:rsidRPr="00FA20D8">
        <w:rPr>
          <w:rFonts w:ascii="Arial" w:eastAsia="宋体" w:hAnsi="Arial" w:hint="eastAsia"/>
          <w:sz w:val="22"/>
        </w:rPr>
        <w:t>A</w:t>
      </w:r>
      <w:r w:rsidR="00FA20D8">
        <w:rPr>
          <w:rFonts w:ascii="Arial" w:eastAsia="宋体" w:hAnsi="Arial" w:hint="eastAsia"/>
          <w:sz w:val="22"/>
        </w:rPr>
        <w:t>)</w:t>
      </w:r>
      <w:r w:rsidR="00FA20D8" w:rsidRPr="00FA20D8">
        <w:rPr>
          <w:rFonts w:ascii="Arial" w:eastAsia="宋体" w:hAnsi="Arial" w:hint="eastAsia"/>
          <w:sz w:val="22"/>
        </w:rPr>
        <w:t xml:space="preserve"> Distribution of MELK expression across different cell types (Radial Glial Cells, RGCs; Intermediate Progenitor Cells, IPCs; Neuroblasts; Glial Progenitors). The boxplots show the mean (red line), median (green line), and dispersion of MELK expression levels within each cell type.</w:t>
      </w:r>
      <w:r w:rsidR="00FA20D8">
        <w:rPr>
          <w:rFonts w:ascii="Arial" w:eastAsia="宋体" w:hAnsi="Arial" w:hint="eastAsia"/>
          <w:sz w:val="22"/>
        </w:rPr>
        <w:t xml:space="preserve"> (</w:t>
      </w:r>
      <w:r w:rsidR="00FA20D8" w:rsidRPr="00FA20D8">
        <w:rPr>
          <w:rFonts w:ascii="Arial" w:eastAsia="宋体" w:hAnsi="Arial" w:hint="eastAsia"/>
          <w:sz w:val="22"/>
        </w:rPr>
        <w:t>B</w:t>
      </w:r>
      <w:r w:rsidR="00FA20D8">
        <w:rPr>
          <w:rFonts w:ascii="Arial" w:eastAsia="宋体" w:hAnsi="Arial" w:hint="eastAsia"/>
          <w:sz w:val="22"/>
        </w:rPr>
        <w:t>)</w:t>
      </w:r>
      <w:r w:rsidR="00FA20D8" w:rsidRPr="00FA20D8">
        <w:rPr>
          <w:rFonts w:ascii="Arial" w:eastAsia="宋体" w:hAnsi="Arial" w:hint="eastAsia"/>
          <w:sz w:val="22"/>
        </w:rPr>
        <w:t xml:space="preserve"> MELK expression in neural progenitor cells (NPCs) of humans at early gestation (HE7W - HE12W) and late gestation (HE14W - HE26W). The boxplots show the distribution of the mean (red line) and median (green line) of the expression levels in the two stages.</w:t>
      </w:r>
    </w:p>
    <w:p w14:paraId="6FACF2BC" w14:textId="0062D4F7" w:rsidR="00F63909" w:rsidRDefault="00313BB3" w:rsidP="00526C54">
      <w:pPr>
        <w:jc w:val="left"/>
        <w:rPr>
          <w:rFonts w:ascii="Arial" w:eastAsia="宋体" w:hAnsi="Arial"/>
          <w:sz w:val="22"/>
        </w:rPr>
      </w:pPr>
      <w:r>
        <w:rPr>
          <w:rFonts w:ascii="Arial" w:eastAsia="宋体" w:hAnsi="Arial"/>
          <w:noProof/>
          <w:sz w:val="22"/>
        </w:rPr>
        <w:lastRenderedPageBreak/>
        <w:drawing>
          <wp:inline distT="0" distB="0" distL="0" distR="0" wp14:anchorId="6A90BA3B" wp14:editId="217619E3">
            <wp:extent cx="8881607" cy="2042363"/>
            <wp:effectExtent l="0" t="0" r="0" b="0"/>
            <wp:docPr id="1349669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66917" name="图片 1349669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9633" cy="205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D7635" w14:textId="6A71B263" w:rsidR="006A2F3D" w:rsidRPr="00165B2C" w:rsidRDefault="00DC067C" w:rsidP="005A0E40">
      <w:pPr>
        <w:rPr>
          <w:rFonts w:ascii="Arial" w:eastAsia="宋体" w:hAnsi="Arial"/>
          <w:sz w:val="22"/>
        </w:rPr>
      </w:pPr>
      <w:r w:rsidRPr="00DC067C">
        <w:rPr>
          <w:rFonts w:ascii="Arial" w:eastAsia="宋体" w:hAnsi="Arial" w:hint="eastAsia"/>
          <w:b/>
          <w:bCs/>
          <w:sz w:val="22"/>
        </w:rPr>
        <w:t>F</w:t>
      </w:r>
      <w:r w:rsidR="006A2F3D" w:rsidRPr="00DC067C">
        <w:rPr>
          <w:rFonts w:ascii="Arial" w:eastAsia="宋体" w:hAnsi="Arial" w:hint="eastAsia"/>
          <w:b/>
          <w:bCs/>
          <w:sz w:val="22"/>
        </w:rPr>
        <w:t>igure</w:t>
      </w:r>
      <w:r w:rsidR="00C433FC" w:rsidRPr="00DC067C">
        <w:rPr>
          <w:rFonts w:ascii="Arial" w:eastAsia="宋体" w:hAnsi="Arial" w:hint="eastAsia"/>
          <w:b/>
          <w:bCs/>
          <w:sz w:val="22"/>
        </w:rPr>
        <w:t xml:space="preserve"> </w:t>
      </w:r>
      <w:r w:rsidRPr="00DC067C">
        <w:rPr>
          <w:rFonts w:ascii="Arial" w:eastAsia="宋体" w:hAnsi="Arial" w:hint="eastAsia"/>
          <w:b/>
          <w:bCs/>
          <w:sz w:val="22"/>
        </w:rPr>
        <w:t>S</w:t>
      </w:r>
      <w:r w:rsidR="00C433FC" w:rsidRPr="00DC067C">
        <w:rPr>
          <w:rFonts w:ascii="Arial" w:eastAsia="宋体" w:hAnsi="Arial" w:hint="eastAsia"/>
          <w:b/>
          <w:bCs/>
          <w:sz w:val="22"/>
        </w:rPr>
        <w:t>2</w:t>
      </w:r>
      <w:r w:rsidR="006A2F3D" w:rsidRPr="00DC067C">
        <w:rPr>
          <w:rFonts w:ascii="Arial" w:eastAsia="宋体" w:hAnsi="Arial" w:hint="eastAsia"/>
          <w:b/>
          <w:bCs/>
          <w:sz w:val="22"/>
        </w:rPr>
        <w:t>.</w:t>
      </w:r>
      <w:r w:rsidR="005A0E40" w:rsidRPr="005A0E40">
        <w:rPr>
          <w:rFonts w:hint="eastAsia"/>
        </w:rPr>
        <w:t xml:space="preserve"> </w:t>
      </w:r>
      <w:r w:rsidR="005A0E40" w:rsidRPr="005A0E40">
        <w:rPr>
          <w:rFonts w:ascii="Arial" w:eastAsia="宋体" w:hAnsi="Arial" w:hint="eastAsia"/>
          <w:sz w:val="22"/>
        </w:rPr>
        <w:t>Insignificant Rescue Effect of Melk Overexpression after Melk Knockdown</w:t>
      </w:r>
      <w:r w:rsidR="005A0E40">
        <w:rPr>
          <w:rFonts w:ascii="Arial" w:eastAsia="宋体" w:hAnsi="Arial" w:hint="eastAsia"/>
          <w:sz w:val="22"/>
        </w:rPr>
        <w:t xml:space="preserve">. </w:t>
      </w:r>
      <w:r w:rsidR="005A0E40" w:rsidRPr="005A0E40">
        <w:rPr>
          <w:rFonts w:ascii="Arial" w:eastAsia="宋体" w:hAnsi="Arial"/>
          <w:sz w:val="22"/>
        </w:rPr>
        <w:t xml:space="preserve">(A) From E14.5 to E17.5, </w:t>
      </w:r>
      <w:r w:rsidR="005A0E40" w:rsidRPr="005A0E40">
        <w:rPr>
          <w:rFonts w:ascii="Arial" w:eastAsia="宋体" w:hAnsi="Arial" w:hint="eastAsia"/>
          <w:sz w:val="22"/>
        </w:rPr>
        <w:t>GFP staining</w:t>
      </w:r>
      <w:r w:rsidR="005A0E40" w:rsidRPr="005A0E40">
        <w:rPr>
          <w:rFonts w:ascii="Arial" w:eastAsia="宋体" w:hAnsi="Arial"/>
          <w:sz w:val="22"/>
        </w:rPr>
        <w:t xml:space="preserve"> shows the distribution of cells in different regions (VZ/SVZ, IZ, CP) of mouse brain tissues in the control group, Melk knockdown group (</w:t>
      </w:r>
      <w:proofErr w:type="spellStart"/>
      <w:r w:rsidR="005A0E40" w:rsidRPr="005A0E40">
        <w:rPr>
          <w:rFonts w:ascii="Arial" w:eastAsia="宋体" w:hAnsi="Arial"/>
          <w:sz w:val="22"/>
        </w:rPr>
        <w:t>Sh</w:t>
      </w:r>
      <w:proofErr w:type="spellEnd"/>
      <w:r w:rsidR="005A0E40" w:rsidRPr="005A0E40">
        <w:rPr>
          <w:rFonts w:ascii="Arial" w:eastAsia="宋体" w:hAnsi="Arial"/>
          <w:sz w:val="22"/>
        </w:rPr>
        <w:t xml:space="preserve"> - Melk), and Melk rescue group.</w:t>
      </w:r>
      <w:r w:rsidR="005A0E40">
        <w:rPr>
          <w:rFonts w:ascii="Arial" w:eastAsia="宋体" w:hAnsi="Arial" w:hint="eastAsia"/>
          <w:sz w:val="22"/>
        </w:rPr>
        <w:t xml:space="preserve"> </w:t>
      </w:r>
      <w:r w:rsidR="005A0E40" w:rsidRPr="005A0E40">
        <w:rPr>
          <w:rFonts w:ascii="Arial" w:eastAsia="宋体" w:hAnsi="Arial"/>
          <w:sz w:val="22"/>
        </w:rPr>
        <w:t>(B) Statistics of the proportion of GFP</w:t>
      </w:r>
      <w:r w:rsidR="005A0E40" w:rsidRPr="005A0E40">
        <w:rPr>
          <w:rFonts w:ascii="Cambria Math" w:eastAsia="宋体" w:hAnsi="Cambria Math" w:cs="Cambria Math"/>
          <w:sz w:val="22"/>
        </w:rPr>
        <w:t>⁺</w:t>
      </w:r>
      <w:r w:rsidR="005A0E40" w:rsidRPr="005A0E40">
        <w:rPr>
          <w:rFonts w:ascii="Arial" w:eastAsia="宋体" w:hAnsi="Arial"/>
          <w:sz w:val="22"/>
        </w:rPr>
        <w:t xml:space="preserve"> cells in the VZ/SVZ, IZ, and CP regions among different treatment groups. </w:t>
      </w:r>
      <w:r w:rsidR="005A0E40" w:rsidRPr="005A0E40">
        <w:rPr>
          <w:rFonts w:ascii="Arial" w:eastAsia="宋体" w:hAnsi="Arial" w:hint="eastAsia"/>
          <w:sz w:val="22"/>
        </w:rPr>
        <w:t xml:space="preserve">n=3 Control, n=3 </w:t>
      </w:r>
      <w:proofErr w:type="spellStart"/>
      <w:r w:rsidR="005A0E40" w:rsidRPr="005A0E40">
        <w:rPr>
          <w:rFonts w:ascii="Arial" w:eastAsia="宋体" w:hAnsi="Arial" w:hint="eastAsia"/>
          <w:sz w:val="22"/>
        </w:rPr>
        <w:t>Sh</w:t>
      </w:r>
      <w:proofErr w:type="spellEnd"/>
      <w:r w:rsidR="005A0E40" w:rsidRPr="005A0E40">
        <w:rPr>
          <w:rFonts w:ascii="Arial" w:eastAsia="宋体" w:hAnsi="Arial" w:hint="eastAsia"/>
          <w:sz w:val="22"/>
        </w:rPr>
        <w:t>-Melk</w:t>
      </w:r>
      <w:r w:rsidR="005A0E40" w:rsidRPr="005A0E40">
        <w:rPr>
          <w:rFonts w:ascii="Arial" w:eastAsia="宋体" w:hAnsi="Arial" w:hint="eastAsia"/>
          <w:sz w:val="22"/>
        </w:rPr>
        <w:t>，</w:t>
      </w:r>
      <w:r w:rsidR="005A0E40" w:rsidRPr="005A0E40">
        <w:rPr>
          <w:rFonts w:ascii="Arial" w:eastAsia="宋体" w:hAnsi="Arial" w:hint="eastAsia"/>
          <w:sz w:val="22"/>
        </w:rPr>
        <w:t>n=3 Melk rescue. Mean</w:t>
      </w:r>
      <w:r w:rsidR="005A0E40" w:rsidRPr="005A0E40">
        <w:rPr>
          <w:rFonts w:ascii="Arial" w:eastAsia="宋体" w:hAnsi="Arial" w:hint="eastAsia"/>
          <w:sz w:val="22"/>
        </w:rPr>
        <w:t>±</w:t>
      </w:r>
      <w:r w:rsidR="005A0E40" w:rsidRPr="005A0E40">
        <w:rPr>
          <w:rFonts w:ascii="Arial" w:eastAsia="宋体" w:hAnsi="Arial" w:hint="eastAsia"/>
          <w:sz w:val="22"/>
        </w:rPr>
        <w:t xml:space="preserve">SEM, unpaired t-test (***p&lt;0.005, ns p&gt;0.05); n= the number of independent mouse experiments,3 sections/mouse, scale bar=100 </w:t>
      </w:r>
      <w:r w:rsidR="005A0E40" w:rsidRPr="005A0E40">
        <w:rPr>
          <w:rFonts w:ascii="Arial" w:eastAsia="宋体" w:hAnsi="Arial" w:hint="eastAsia"/>
          <w:sz w:val="22"/>
        </w:rPr>
        <w:t>μ</w:t>
      </w:r>
      <w:r w:rsidR="005A0E40" w:rsidRPr="005A0E40">
        <w:rPr>
          <w:rFonts w:ascii="Arial" w:eastAsia="宋体" w:hAnsi="Arial" w:hint="eastAsia"/>
          <w:sz w:val="22"/>
        </w:rPr>
        <w:t>m.</w:t>
      </w:r>
    </w:p>
    <w:p w14:paraId="78D189A3" w14:textId="56970AD5" w:rsidR="00EB1A80" w:rsidRPr="00165B2C" w:rsidRDefault="00526C54" w:rsidP="00526C54">
      <w:pPr>
        <w:jc w:val="left"/>
        <w:rPr>
          <w:rFonts w:ascii="Arial" w:eastAsia="宋体" w:hAnsi="Arial"/>
          <w:sz w:val="22"/>
        </w:rPr>
      </w:pPr>
      <w:r w:rsidRPr="00165B2C">
        <w:rPr>
          <w:rFonts w:ascii="Arial" w:eastAsia="宋体" w:hAnsi="Arial" w:hint="eastAsia"/>
          <w:noProof/>
          <w:sz w:val="22"/>
        </w:rPr>
        <w:lastRenderedPageBreak/>
        <w:drawing>
          <wp:inline distT="0" distB="0" distL="0" distR="0" wp14:anchorId="1601CED3" wp14:editId="67076A9B">
            <wp:extent cx="5701553" cy="3928285"/>
            <wp:effectExtent l="0" t="0" r="0" b="0"/>
            <wp:docPr id="17395434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43460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997" cy="393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AAA3F" w14:textId="609F39D3" w:rsidR="00526C54" w:rsidRPr="00165B2C" w:rsidRDefault="00DC067C" w:rsidP="00E306D7">
      <w:pPr>
        <w:jc w:val="left"/>
        <w:rPr>
          <w:rFonts w:ascii="Arial" w:eastAsia="宋体" w:hAnsi="Arial"/>
          <w:sz w:val="22"/>
        </w:rPr>
      </w:pPr>
      <w:r w:rsidRPr="00DC067C">
        <w:rPr>
          <w:rFonts w:ascii="Arial" w:eastAsia="宋体" w:hAnsi="Arial" w:hint="eastAsia"/>
          <w:b/>
          <w:bCs/>
          <w:sz w:val="22"/>
        </w:rPr>
        <w:t>Figure S</w:t>
      </w:r>
      <w:r>
        <w:rPr>
          <w:rFonts w:ascii="Arial" w:eastAsia="宋体" w:hAnsi="Arial" w:hint="eastAsia"/>
          <w:b/>
          <w:bCs/>
          <w:sz w:val="22"/>
        </w:rPr>
        <w:t>3</w:t>
      </w:r>
      <w:r w:rsidRPr="00DC067C">
        <w:rPr>
          <w:rFonts w:ascii="Arial" w:eastAsia="宋体" w:hAnsi="Arial" w:hint="eastAsia"/>
          <w:b/>
          <w:bCs/>
          <w:sz w:val="22"/>
        </w:rPr>
        <w:t>.</w:t>
      </w:r>
      <w:r w:rsidR="00F91000" w:rsidRPr="00F91000">
        <w:rPr>
          <w:rFonts w:hint="eastAsia"/>
        </w:rPr>
        <w:t xml:space="preserve"> </w:t>
      </w:r>
      <w:r w:rsidR="00F91000" w:rsidRPr="00F91000">
        <w:rPr>
          <w:rFonts w:ascii="Arial" w:eastAsia="宋体" w:hAnsi="Arial" w:hint="eastAsia"/>
          <w:sz w:val="22"/>
        </w:rPr>
        <w:t>Effects of Melk Overexpression on Cell Distribution and Proliferation in the Mouse Embryonic Cortex</w:t>
      </w:r>
      <w:r w:rsidR="00F91000">
        <w:rPr>
          <w:rFonts w:ascii="Arial" w:eastAsia="宋体" w:hAnsi="Arial" w:hint="eastAsia"/>
          <w:sz w:val="22"/>
        </w:rPr>
        <w:t xml:space="preserve">. </w:t>
      </w:r>
      <w:r w:rsidR="00F91000" w:rsidRPr="00F91000">
        <w:rPr>
          <w:rFonts w:ascii="Arial" w:eastAsia="宋体" w:hAnsi="Arial"/>
          <w:sz w:val="22"/>
        </w:rPr>
        <w:t>(A) From E14.5 to E17.5, fluorescence staining shows the distribution of GFP</w:t>
      </w:r>
      <w:r w:rsidR="00F91000" w:rsidRPr="00F91000">
        <w:rPr>
          <w:rFonts w:ascii="Cambria Math" w:eastAsia="宋体" w:hAnsi="Cambria Math" w:cs="Cambria Math"/>
          <w:sz w:val="22"/>
        </w:rPr>
        <w:t>⁺</w:t>
      </w:r>
      <w:r w:rsidR="00F91000" w:rsidRPr="00F91000">
        <w:rPr>
          <w:rFonts w:ascii="Arial" w:eastAsia="宋体" w:hAnsi="Arial"/>
          <w:sz w:val="22"/>
        </w:rPr>
        <w:t xml:space="preserve"> cells in different regions (VZ/SVZ, IZ, CP) of mouse brain tissues in the control group and the Melk - overexpression group (Melk - OVE).(B) Statistics of the proportion of GFP</w:t>
      </w:r>
      <w:r w:rsidR="00F91000" w:rsidRPr="00F91000">
        <w:rPr>
          <w:rFonts w:ascii="Cambria Math" w:eastAsia="宋体" w:hAnsi="Cambria Math" w:cs="Cambria Math"/>
          <w:sz w:val="22"/>
        </w:rPr>
        <w:t>⁺</w:t>
      </w:r>
      <w:r w:rsidR="00F91000" w:rsidRPr="00F91000">
        <w:rPr>
          <w:rFonts w:ascii="Arial" w:eastAsia="宋体" w:hAnsi="Arial"/>
          <w:sz w:val="22"/>
        </w:rPr>
        <w:t xml:space="preserve"> cells in the VZ/SVZ, IZ, and CP regions in the control group and the Melk - overexpression group (n = 3).(C - E) At the stage from E14.5 to E16.5, through GFP/</w:t>
      </w:r>
      <w:proofErr w:type="spellStart"/>
      <w:r w:rsidR="00F91000" w:rsidRPr="00F91000">
        <w:rPr>
          <w:rFonts w:ascii="Arial" w:eastAsia="宋体" w:hAnsi="Arial"/>
          <w:sz w:val="22"/>
        </w:rPr>
        <w:t>EdU</w:t>
      </w:r>
      <w:proofErr w:type="spellEnd"/>
      <w:r w:rsidR="00F91000" w:rsidRPr="00F91000">
        <w:rPr>
          <w:rFonts w:ascii="Arial" w:eastAsia="宋体" w:hAnsi="Arial"/>
          <w:sz w:val="22"/>
        </w:rPr>
        <w:t xml:space="preserve">/Ki67 multiplex staining (C, white asterisks mark positive cells), the proportion of </w:t>
      </w:r>
      <w:proofErr w:type="spellStart"/>
      <w:r w:rsidR="00F91000" w:rsidRPr="00F91000">
        <w:rPr>
          <w:rFonts w:ascii="Arial" w:eastAsia="宋体" w:hAnsi="Arial"/>
          <w:sz w:val="22"/>
        </w:rPr>
        <w:t>GFP</w:t>
      </w:r>
      <w:r w:rsidR="00F91000" w:rsidRPr="00F91000">
        <w:rPr>
          <w:rFonts w:ascii="Cambria Math" w:eastAsia="宋体" w:hAnsi="Cambria Math" w:cs="Cambria Math"/>
          <w:sz w:val="22"/>
        </w:rPr>
        <w:t>⁺</w:t>
      </w:r>
      <w:r w:rsidR="00F91000" w:rsidRPr="00F91000">
        <w:rPr>
          <w:rFonts w:ascii="Arial" w:eastAsia="宋体" w:hAnsi="Arial"/>
          <w:sz w:val="22"/>
        </w:rPr>
        <w:t>EdU</w:t>
      </w:r>
      <w:proofErr w:type="spellEnd"/>
      <w:r w:rsidR="00F91000" w:rsidRPr="00F91000">
        <w:rPr>
          <w:rFonts w:ascii="Cambria Math" w:eastAsia="宋体" w:hAnsi="Cambria Math" w:cs="Cambria Math"/>
          <w:sz w:val="22"/>
        </w:rPr>
        <w:t>⁺</w:t>
      </w:r>
      <w:r w:rsidR="00F91000" w:rsidRPr="00F91000">
        <w:rPr>
          <w:rFonts w:ascii="Arial" w:eastAsia="宋体" w:hAnsi="Arial"/>
          <w:sz w:val="22"/>
        </w:rPr>
        <w:t xml:space="preserve"> cells (D) and the proportion of GFP</w:t>
      </w:r>
      <w:r w:rsidR="00F91000" w:rsidRPr="00F91000">
        <w:rPr>
          <w:rFonts w:ascii="Cambria Math" w:eastAsia="宋体" w:hAnsi="Cambria Math" w:cs="Cambria Math"/>
          <w:sz w:val="22"/>
        </w:rPr>
        <w:t>⁺</w:t>
      </w:r>
      <w:r w:rsidR="00F91000" w:rsidRPr="00F91000">
        <w:rPr>
          <w:rFonts w:ascii="Arial" w:eastAsia="宋体" w:hAnsi="Arial"/>
          <w:sz w:val="22"/>
        </w:rPr>
        <w:t>EdU</w:t>
      </w:r>
      <w:r w:rsidR="00F91000" w:rsidRPr="00F91000">
        <w:rPr>
          <w:rFonts w:ascii="Cambria Math" w:eastAsia="宋体" w:hAnsi="Cambria Math" w:cs="Cambria Math"/>
          <w:sz w:val="22"/>
        </w:rPr>
        <w:t>⁺</w:t>
      </w:r>
      <w:r w:rsidR="00F91000" w:rsidRPr="00F91000">
        <w:rPr>
          <w:rFonts w:ascii="Arial" w:eastAsia="宋体" w:hAnsi="Arial"/>
          <w:sz w:val="22"/>
        </w:rPr>
        <w:t>Ki67</w:t>
      </w:r>
      <w:r w:rsidR="00F91000" w:rsidRPr="00F91000">
        <w:rPr>
          <w:rFonts w:ascii="Cambria Math" w:eastAsia="宋体" w:hAnsi="Cambria Math" w:cs="Cambria Math"/>
          <w:sz w:val="22"/>
        </w:rPr>
        <w:t>⁺</w:t>
      </w:r>
      <w:r w:rsidR="00F91000" w:rsidRPr="00F91000">
        <w:rPr>
          <w:rFonts w:ascii="Arial" w:eastAsia="宋体" w:hAnsi="Arial"/>
          <w:sz w:val="22"/>
        </w:rPr>
        <w:t xml:space="preserve"> cells (E)</w:t>
      </w:r>
      <w:r w:rsidR="00F91000" w:rsidRPr="00F91000">
        <w:rPr>
          <w:rFonts w:ascii="Arial" w:eastAsia="宋体" w:hAnsi="Arial" w:hint="eastAsia"/>
          <w:sz w:val="22"/>
        </w:rPr>
        <w:t xml:space="preserve">. </w:t>
      </w:r>
      <w:r w:rsidR="00E306D7" w:rsidRPr="00E306D7">
        <w:rPr>
          <w:rFonts w:ascii="Arial" w:eastAsia="宋体" w:hAnsi="Arial" w:hint="eastAsia"/>
          <w:sz w:val="22"/>
        </w:rPr>
        <w:t>Mean</w:t>
      </w:r>
      <w:r w:rsidR="00E306D7" w:rsidRPr="00E306D7">
        <w:rPr>
          <w:rFonts w:ascii="Arial" w:eastAsia="宋体" w:hAnsi="Arial" w:hint="eastAsia"/>
          <w:sz w:val="22"/>
        </w:rPr>
        <w:t>±</w:t>
      </w:r>
      <w:r w:rsidR="00E306D7" w:rsidRPr="00E306D7">
        <w:rPr>
          <w:rFonts w:ascii="Arial" w:eastAsia="宋体" w:hAnsi="Arial" w:hint="eastAsia"/>
          <w:sz w:val="22"/>
        </w:rPr>
        <w:t xml:space="preserve">SEM, unpaired t-test (ns p&gt;0.05); n= the number of independent mouse experiments,3 sections/mouse, scale bar=100 </w:t>
      </w:r>
      <w:r w:rsidR="00E306D7" w:rsidRPr="00E306D7">
        <w:rPr>
          <w:rFonts w:ascii="Arial" w:eastAsia="宋体" w:hAnsi="Arial" w:hint="eastAsia"/>
          <w:sz w:val="22"/>
        </w:rPr>
        <w:t>μ</w:t>
      </w:r>
      <w:r w:rsidR="00E306D7" w:rsidRPr="00E306D7">
        <w:rPr>
          <w:rFonts w:ascii="Arial" w:eastAsia="宋体" w:hAnsi="Arial" w:hint="eastAsia"/>
          <w:sz w:val="22"/>
        </w:rPr>
        <w:t>m.</w:t>
      </w:r>
      <w:r w:rsidR="00526C54" w:rsidRPr="00165B2C">
        <w:rPr>
          <w:rFonts w:ascii="Arial" w:eastAsia="宋体" w:hAnsi="Arial" w:hint="eastAsia"/>
          <w:noProof/>
          <w:sz w:val="22"/>
        </w:rPr>
        <w:lastRenderedPageBreak/>
        <w:drawing>
          <wp:inline distT="0" distB="0" distL="0" distR="0" wp14:anchorId="62A463DB" wp14:editId="224F59C0">
            <wp:extent cx="7760473" cy="3953076"/>
            <wp:effectExtent l="0" t="0" r="0" b="0"/>
            <wp:docPr id="8314666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66657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939" cy="395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5BD53" w14:textId="1E8DCBA4" w:rsidR="00D8069C" w:rsidRPr="00165B2C" w:rsidRDefault="00885835" w:rsidP="005E7152">
      <w:pPr>
        <w:rPr>
          <w:rFonts w:ascii="Arial" w:eastAsia="宋体" w:hAnsi="Arial"/>
          <w:sz w:val="22"/>
        </w:rPr>
      </w:pPr>
      <w:r w:rsidRPr="00DC067C">
        <w:rPr>
          <w:rFonts w:ascii="Arial" w:eastAsia="宋体" w:hAnsi="Arial" w:hint="eastAsia"/>
          <w:b/>
          <w:bCs/>
          <w:sz w:val="22"/>
        </w:rPr>
        <w:t>Figure S</w:t>
      </w:r>
      <w:r>
        <w:rPr>
          <w:rFonts w:ascii="Arial" w:eastAsia="宋体" w:hAnsi="Arial" w:hint="eastAsia"/>
          <w:b/>
          <w:bCs/>
          <w:sz w:val="22"/>
        </w:rPr>
        <w:t>4</w:t>
      </w:r>
      <w:r w:rsidRPr="00DC067C">
        <w:rPr>
          <w:rFonts w:ascii="Arial" w:eastAsia="宋体" w:hAnsi="Arial" w:hint="eastAsia"/>
          <w:b/>
          <w:bCs/>
          <w:sz w:val="22"/>
        </w:rPr>
        <w:t>.</w:t>
      </w:r>
      <w:r w:rsidRPr="00F91000">
        <w:rPr>
          <w:rFonts w:hint="eastAsia"/>
        </w:rPr>
        <w:t xml:space="preserve"> </w:t>
      </w:r>
      <w:r w:rsidR="005E7152" w:rsidRPr="005E7152">
        <w:rPr>
          <w:rFonts w:ascii="Arial" w:eastAsia="宋体" w:hAnsi="Arial" w:hint="eastAsia"/>
          <w:sz w:val="22"/>
        </w:rPr>
        <w:t>Effects of Melk Knockdown on the Expression of Differentiation Markers Tbr2 and Tuj1 in the IZ</w:t>
      </w:r>
      <w:r w:rsidR="005E7152">
        <w:rPr>
          <w:rFonts w:ascii="Arial" w:eastAsia="宋体" w:hAnsi="Arial" w:hint="eastAsia"/>
          <w:sz w:val="22"/>
        </w:rPr>
        <w:t xml:space="preserve">. </w:t>
      </w:r>
      <w:r w:rsidR="005E7152" w:rsidRPr="005E7152">
        <w:rPr>
          <w:rFonts w:ascii="Arial" w:eastAsia="宋体" w:hAnsi="Arial" w:hint="eastAsia"/>
          <w:sz w:val="22"/>
        </w:rPr>
        <w:t xml:space="preserve">(A) From E14.5 to E17.5, fluorescence staining shows the results of GFP single - staining, GFP/Tuj1 double - staining, and GFP/Tbr2 double - staining in cells of IZ of mouse brain tissues in the control group (Control) and the Melk </w:t>
      </w:r>
      <w:r w:rsidR="005E7152" w:rsidRPr="005E7152">
        <w:rPr>
          <w:rFonts w:ascii="Arial" w:eastAsia="宋体" w:hAnsi="Arial"/>
          <w:sz w:val="22"/>
        </w:rPr>
        <w:t>knockdown group (</w:t>
      </w:r>
      <w:proofErr w:type="spellStart"/>
      <w:r w:rsidR="005E7152" w:rsidRPr="005E7152">
        <w:rPr>
          <w:rFonts w:ascii="Arial" w:eastAsia="宋体" w:hAnsi="Arial"/>
          <w:sz w:val="22"/>
        </w:rPr>
        <w:t>Sh</w:t>
      </w:r>
      <w:proofErr w:type="spellEnd"/>
      <w:r w:rsidR="005E7152" w:rsidRPr="005E7152">
        <w:rPr>
          <w:rFonts w:ascii="Arial" w:eastAsia="宋体" w:hAnsi="Arial"/>
          <w:sz w:val="22"/>
        </w:rPr>
        <w:t xml:space="preserve"> - Melk). Green fluorescence labels GFP</w:t>
      </w:r>
      <w:r w:rsidR="005E7152" w:rsidRPr="005E7152">
        <w:rPr>
          <w:rFonts w:ascii="Cambria Math" w:eastAsia="宋体" w:hAnsi="Cambria Math" w:cs="Cambria Math"/>
          <w:sz w:val="22"/>
        </w:rPr>
        <w:t>⁺</w:t>
      </w:r>
      <w:r w:rsidR="005E7152" w:rsidRPr="005E7152">
        <w:rPr>
          <w:rFonts w:ascii="Arial" w:eastAsia="宋体" w:hAnsi="Arial"/>
          <w:sz w:val="22"/>
        </w:rPr>
        <w:t xml:space="preserve"> cells, blue labels Tuj1</w:t>
      </w:r>
      <w:r w:rsidR="005E7152" w:rsidRPr="005E7152">
        <w:rPr>
          <w:rFonts w:ascii="Cambria Math" w:eastAsia="宋体" w:hAnsi="Cambria Math" w:cs="Cambria Math"/>
          <w:sz w:val="22"/>
        </w:rPr>
        <w:t>⁺</w:t>
      </w:r>
      <w:r w:rsidR="005E7152" w:rsidRPr="005E7152">
        <w:rPr>
          <w:rFonts w:ascii="Arial" w:eastAsia="宋体" w:hAnsi="Arial"/>
          <w:sz w:val="22"/>
        </w:rPr>
        <w:t xml:space="preserve"> cells, red labels Tbr2</w:t>
      </w:r>
      <w:r w:rsidR="005E7152" w:rsidRPr="005E7152">
        <w:rPr>
          <w:rFonts w:ascii="Cambria Math" w:eastAsia="宋体" w:hAnsi="Cambria Math" w:cs="Cambria Math"/>
          <w:sz w:val="22"/>
        </w:rPr>
        <w:t>⁺</w:t>
      </w:r>
      <w:r w:rsidR="005E7152" w:rsidRPr="005E7152">
        <w:rPr>
          <w:rFonts w:ascii="Arial" w:eastAsia="宋体" w:hAnsi="Arial"/>
          <w:sz w:val="22"/>
        </w:rPr>
        <w:t xml:space="preserve"> cells, and white asterisks mark double - positive cells.</w:t>
      </w:r>
      <w:r w:rsidR="00A94CBC">
        <w:rPr>
          <w:rFonts w:ascii="Arial" w:eastAsia="宋体" w:hAnsi="Arial" w:hint="eastAsia"/>
          <w:sz w:val="22"/>
        </w:rPr>
        <w:t xml:space="preserve"> </w:t>
      </w:r>
      <w:r w:rsidR="005E7152" w:rsidRPr="005E7152">
        <w:rPr>
          <w:rFonts w:ascii="Arial" w:eastAsia="宋体" w:hAnsi="Arial"/>
          <w:sz w:val="22"/>
        </w:rPr>
        <w:t>(B) Statistics of the proportions of GFP</w:t>
      </w:r>
      <w:r w:rsidR="005E7152" w:rsidRPr="005E7152">
        <w:rPr>
          <w:rFonts w:ascii="Cambria Math" w:eastAsia="宋体" w:hAnsi="Cambria Math" w:cs="Cambria Math"/>
          <w:sz w:val="22"/>
        </w:rPr>
        <w:t>⁺</w:t>
      </w:r>
      <w:r w:rsidR="005E7152" w:rsidRPr="005E7152">
        <w:rPr>
          <w:rFonts w:ascii="Arial" w:eastAsia="宋体" w:hAnsi="Arial"/>
          <w:sz w:val="22"/>
        </w:rPr>
        <w:t>Tuj1</w:t>
      </w:r>
      <w:r w:rsidR="005E7152" w:rsidRPr="005E7152">
        <w:rPr>
          <w:rFonts w:ascii="Cambria Math" w:eastAsia="宋体" w:hAnsi="Cambria Math" w:cs="Cambria Math"/>
          <w:sz w:val="22"/>
        </w:rPr>
        <w:t>⁺</w:t>
      </w:r>
      <w:r w:rsidR="005E7152" w:rsidRPr="005E7152">
        <w:rPr>
          <w:rFonts w:ascii="Arial" w:eastAsia="宋体" w:hAnsi="Arial"/>
          <w:sz w:val="22"/>
        </w:rPr>
        <w:t xml:space="preserve"> cells and GFP</w:t>
      </w:r>
      <w:r w:rsidR="005E7152" w:rsidRPr="005E7152">
        <w:rPr>
          <w:rFonts w:ascii="Cambria Math" w:eastAsia="宋体" w:hAnsi="Cambria Math" w:cs="Cambria Math"/>
          <w:sz w:val="22"/>
        </w:rPr>
        <w:t>⁺</w:t>
      </w:r>
      <w:r w:rsidR="005E7152" w:rsidRPr="005E7152">
        <w:rPr>
          <w:rFonts w:ascii="Arial" w:eastAsia="宋体" w:hAnsi="Arial"/>
          <w:sz w:val="22"/>
        </w:rPr>
        <w:t>Tbr2</w:t>
      </w:r>
      <w:r w:rsidR="005E7152" w:rsidRPr="005E7152">
        <w:rPr>
          <w:rFonts w:ascii="Cambria Math" w:eastAsia="宋体" w:hAnsi="Cambria Math" w:cs="Cambria Math"/>
          <w:sz w:val="22"/>
        </w:rPr>
        <w:t>⁺</w:t>
      </w:r>
      <w:r w:rsidR="005E7152" w:rsidRPr="005E7152">
        <w:rPr>
          <w:rFonts w:ascii="Arial" w:eastAsia="宋体" w:hAnsi="Arial"/>
          <w:sz w:val="22"/>
        </w:rPr>
        <w:t xml:space="preserve"> cells in the IZ region. </w:t>
      </w:r>
      <w:r w:rsidR="005E7152" w:rsidRPr="00E306D7">
        <w:rPr>
          <w:rFonts w:ascii="Arial" w:eastAsia="宋体" w:hAnsi="Arial" w:hint="eastAsia"/>
          <w:sz w:val="22"/>
        </w:rPr>
        <w:t>Mean</w:t>
      </w:r>
      <w:r w:rsidR="005E7152" w:rsidRPr="00E306D7">
        <w:rPr>
          <w:rFonts w:ascii="Arial" w:eastAsia="宋体" w:hAnsi="Arial" w:hint="eastAsia"/>
          <w:sz w:val="22"/>
        </w:rPr>
        <w:t>±</w:t>
      </w:r>
      <w:r w:rsidR="005E7152" w:rsidRPr="00E306D7">
        <w:rPr>
          <w:rFonts w:ascii="Arial" w:eastAsia="宋体" w:hAnsi="Arial" w:hint="eastAsia"/>
          <w:sz w:val="22"/>
        </w:rPr>
        <w:t xml:space="preserve">SEM, unpaired t-test (ns p&gt;0.05); n= the number of independent mouse experiments,3 sections/mouse, scale bar=100 </w:t>
      </w:r>
      <w:r w:rsidR="005E7152" w:rsidRPr="00E306D7">
        <w:rPr>
          <w:rFonts w:ascii="Arial" w:eastAsia="宋体" w:hAnsi="Arial" w:hint="eastAsia"/>
          <w:sz w:val="22"/>
        </w:rPr>
        <w:t>μ</w:t>
      </w:r>
      <w:r w:rsidR="005E7152" w:rsidRPr="00E306D7">
        <w:rPr>
          <w:rFonts w:ascii="Arial" w:eastAsia="宋体" w:hAnsi="Arial" w:hint="eastAsia"/>
          <w:sz w:val="22"/>
        </w:rPr>
        <w:t>m.</w:t>
      </w:r>
    </w:p>
    <w:sectPr w:rsidR="00D8069C" w:rsidRPr="00165B2C" w:rsidSect="00313BB3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CEC5BA" w14:textId="77777777" w:rsidR="008D363D" w:rsidRDefault="008D363D" w:rsidP="00526C54">
      <w:pPr>
        <w:rPr>
          <w:rFonts w:hint="eastAsia"/>
        </w:rPr>
      </w:pPr>
      <w:r>
        <w:separator/>
      </w:r>
    </w:p>
  </w:endnote>
  <w:endnote w:type="continuationSeparator" w:id="0">
    <w:p w14:paraId="611C5E5B" w14:textId="77777777" w:rsidR="008D363D" w:rsidRDefault="008D363D" w:rsidP="00526C5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4CF6DA" w14:textId="77777777" w:rsidR="008D363D" w:rsidRDefault="008D363D" w:rsidP="00526C54">
      <w:pPr>
        <w:rPr>
          <w:rFonts w:hint="eastAsia"/>
        </w:rPr>
      </w:pPr>
      <w:r>
        <w:separator/>
      </w:r>
    </w:p>
  </w:footnote>
  <w:footnote w:type="continuationSeparator" w:id="0">
    <w:p w14:paraId="2051EB92" w14:textId="77777777" w:rsidR="008D363D" w:rsidRDefault="008D363D" w:rsidP="00526C5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4B27"/>
    <w:rsid w:val="00055CD4"/>
    <w:rsid w:val="000E0D8A"/>
    <w:rsid w:val="000F67DB"/>
    <w:rsid w:val="00112F1E"/>
    <w:rsid w:val="00165B2C"/>
    <w:rsid w:val="002E0B8C"/>
    <w:rsid w:val="00304A52"/>
    <w:rsid w:val="00312928"/>
    <w:rsid w:val="00313BB3"/>
    <w:rsid w:val="00370104"/>
    <w:rsid w:val="00381B12"/>
    <w:rsid w:val="003C049D"/>
    <w:rsid w:val="003C1D19"/>
    <w:rsid w:val="00466B9E"/>
    <w:rsid w:val="004D6A60"/>
    <w:rsid w:val="00526C54"/>
    <w:rsid w:val="005A0E40"/>
    <w:rsid w:val="005E7152"/>
    <w:rsid w:val="005F4A64"/>
    <w:rsid w:val="00613874"/>
    <w:rsid w:val="00617D5D"/>
    <w:rsid w:val="00665DFA"/>
    <w:rsid w:val="00685A00"/>
    <w:rsid w:val="006967D3"/>
    <w:rsid w:val="006A2F3D"/>
    <w:rsid w:val="00716155"/>
    <w:rsid w:val="007346E6"/>
    <w:rsid w:val="007B2A35"/>
    <w:rsid w:val="007D00BF"/>
    <w:rsid w:val="00831D20"/>
    <w:rsid w:val="00835CE9"/>
    <w:rsid w:val="00884078"/>
    <w:rsid w:val="00885835"/>
    <w:rsid w:val="008A2168"/>
    <w:rsid w:val="008D363D"/>
    <w:rsid w:val="008F4F85"/>
    <w:rsid w:val="008F7373"/>
    <w:rsid w:val="009774B1"/>
    <w:rsid w:val="00994B27"/>
    <w:rsid w:val="009B4CA5"/>
    <w:rsid w:val="00A201F5"/>
    <w:rsid w:val="00A7064C"/>
    <w:rsid w:val="00A779AD"/>
    <w:rsid w:val="00A94CBC"/>
    <w:rsid w:val="00AB4ACC"/>
    <w:rsid w:val="00B42911"/>
    <w:rsid w:val="00C01F83"/>
    <w:rsid w:val="00C433FC"/>
    <w:rsid w:val="00CA1680"/>
    <w:rsid w:val="00D07FEF"/>
    <w:rsid w:val="00D37FF2"/>
    <w:rsid w:val="00D444FE"/>
    <w:rsid w:val="00D8069C"/>
    <w:rsid w:val="00DC067C"/>
    <w:rsid w:val="00E306D7"/>
    <w:rsid w:val="00EB1A80"/>
    <w:rsid w:val="00EE1346"/>
    <w:rsid w:val="00F36DEC"/>
    <w:rsid w:val="00F63909"/>
    <w:rsid w:val="00F91000"/>
    <w:rsid w:val="00FA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9D06A4"/>
  <w15:chartTrackingRefBased/>
  <w15:docId w15:val="{1077C65B-D5A4-4205-B762-577D09DB5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94B2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4B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4B2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4B2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4B2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4B27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4B2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4B2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4B2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94B2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94B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94B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94B2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94B27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94B27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94B2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94B2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94B2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94B2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94B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94B2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94B2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94B2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94B2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94B2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94B2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94B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94B2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94B2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26C5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526C5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526C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526C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4</Pages>
  <Words>407</Words>
  <Characters>2321</Characters>
  <Application>Microsoft Office Word</Application>
  <DocSecurity>0</DocSecurity>
  <Lines>19</Lines>
  <Paragraphs>5</Paragraphs>
  <ScaleCrop>false</ScaleCrop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liyang zhao</dc:creator>
  <cp:keywords/>
  <dc:description/>
  <cp:lastModifiedBy>liyang zhao</cp:lastModifiedBy>
  <cp:revision>42</cp:revision>
  <dcterms:created xsi:type="dcterms:W3CDTF">2025-07-06T12:28:00Z</dcterms:created>
  <dcterms:modified xsi:type="dcterms:W3CDTF">2025-08-22T11:28:00Z</dcterms:modified>
</cp:coreProperties>
</file>