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3A502">
      <w:pPr>
        <w:spacing w:line="240" w:lineRule="auto"/>
        <w:jc w:val="center"/>
        <w:rPr>
          <w:rFonts w:hint="default"/>
          <w:b/>
          <w:bCs/>
          <w:color w:val="auto"/>
          <w:sz w:val="24"/>
          <w:szCs w:val="24"/>
          <w:lang w:val="en-US"/>
        </w:rPr>
      </w:pPr>
      <w:r>
        <w:rPr>
          <w:rFonts w:hint="default"/>
          <w:b/>
          <w:bCs/>
          <w:color w:val="auto"/>
          <w:sz w:val="24"/>
          <w:szCs w:val="24"/>
          <w:lang w:val="en-US"/>
        </w:rPr>
        <w:t>Supplementary Tables</w:t>
      </w:r>
    </w:p>
    <w:p w14:paraId="5B007B62">
      <w:pPr>
        <w:pStyle w:val="85"/>
        <w:keepNext w:val="0"/>
        <w:keepLines w:val="0"/>
        <w:pageBreakBefore w:val="0"/>
        <w:widowControl/>
        <w:kinsoku/>
        <w:wordWrap/>
        <w:overflowPunct/>
        <w:topLinePunct w:val="0"/>
        <w:autoSpaceDE/>
        <w:autoSpaceDN/>
        <w:bidi w:val="0"/>
        <w:adjustRightInd/>
        <w:snapToGrid/>
        <w:spacing w:beforeAutospacing="0" w:after="0" w:afterAutospacing="0" w:line="240" w:lineRule="auto"/>
        <w:textAlignment w:val="auto"/>
        <w:rPr>
          <w:rFonts w:hint="default" w:ascii="Times New Roman" w:hAnsi="Times New Roman" w:cs="Times New Roman"/>
          <w:b w:val="0"/>
          <w:bCs w:val="0"/>
          <w:i w:val="0"/>
          <w:iCs w:val="0"/>
          <w:color w:val="000000"/>
          <w:sz w:val="24"/>
          <w:szCs w:val="24"/>
          <w:lang w:val="en-US"/>
        </w:rPr>
      </w:pPr>
      <w:r>
        <w:rPr>
          <w:rFonts w:hint="default" w:ascii="Times New Roman" w:hAnsi="Times New Roman"/>
          <w:b/>
          <w:bCs/>
          <w:i w:val="0"/>
          <w:iCs w:val="0"/>
          <w:color w:val="000000"/>
          <w:sz w:val="24"/>
          <w:szCs w:val="24"/>
          <w:lang w:val="en-US"/>
        </w:rPr>
        <w:t xml:space="preserve">Table </w:t>
      </w:r>
      <w:r>
        <w:rPr>
          <w:rFonts w:hint="default"/>
          <w:b/>
          <w:bCs/>
          <w:i w:val="0"/>
          <w:iCs w:val="0"/>
          <w:color w:val="000000"/>
          <w:sz w:val="24"/>
          <w:szCs w:val="24"/>
          <w:lang w:val="en-US"/>
        </w:rPr>
        <w:t>S</w:t>
      </w:r>
      <w:r>
        <w:rPr>
          <w:rFonts w:hint="default" w:ascii="Times New Roman" w:hAnsi="Times New Roman"/>
          <w:b/>
          <w:bCs/>
          <w:i w:val="0"/>
          <w:iCs w:val="0"/>
          <w:color w:val="000000"/>
          <w:sz w:val="24"/>
          <w:szCs w:val="24"/>
          <w:lang w:val="en-US"/>
        </w:rPr>
        <w:t>1</w:t>
      </w:r>
      <w:r>
        <w:rPr>
          <w:rFonts w:hint="default"/>
          <w:b/>
          <w:bCs/>
          <w:i w:val="0"/>
          <w:iCs w:val="0"/>
          <w:color w:val="000000"/>
          <w:sz w:val="24"/>
          <w:szCs w:val="24"/>
          <w:lang w:val="en-US"/>
        </w:rPr>
        <w:t xml:space="preserve"> </w:t>
      </w:r>
      <w:r>
        <w:rPr>
          <w:rFonts w:hint="default" w:ascii="Times New Roman" w:hAnsi="Times New Roman"/>
          <w:b w:val="0"/>
          <w:bCs w:val="0"/>
          <w:i w:val="0"/>
          <w:iCs w:val="0"/>
          <w:color w:val="000000"/>
          <w:sz w:val="24"/>
          <w:szCs w:val="24"/>
          <w:lang w:val="en-US"/>
        </w:rPr>
        <w:t xml:space="preserve"> Demographic details of the participants </w:t>
      </w:r>
    </w:p>
    <w:tbl>
      <w:tblPr>
        <w:tblStyle w:val="249"/>
        <w:tblW w:w="9990"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57" w:type="dxa"/>
          <w:left w:w="0" w:type="dxa"/>
          <w:bottom w:w="0" w:type="dxa"/>
          <w:right w:w="115" w:type="dxa"/>
        </w:tblCellMar>
      </w:tblPr>
      <w:tblGrid>
        <w:gridCol w:w="4278"/>
        <w:gridCol w:w="2852"/>
        <w:gridCol w:w="1762"/>
        <w:gridCol w:w="1098"/>
      </w:tblGrid>
      <w:tr w14:paraId="38753AA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297" w:hRule="atLeast"/>
          <w:jc w:val="center"/>
        </w:trPr>
        <w:tc>
          <w:tcPr>
            <w:tcW w:w="4278" w:type="dxa"/>
            <w:tcBorders>
              <w:bottom w:val="single" w:color="auto" w:sz="4" w:space="0"/>
            </w:tcBorders>
          </w:tcPr>
          <w:p w14:paraId="1C4800DA">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cs="Times New Roman"/>
                <w:sz w:val="20"/>
                <w:szCs w:val="20"/>
              </w:rPr>
            </w:pPr>
          </w:p>
        </w:tc>
        <w:tc>
          <w:tcPr>
            <w:tcW w:w="2852" w:type="dxa"/>
            <w:tcBorders>
              <w:bottom w:val="single" w:color="auto" w:sz="4" w:space="0"/>
            </w:tcBorders>
          </w:tcPr>
          <w:p w14:paraId="6BD42130">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cs="Times New Roman"/>
                <w:sz w:val="20"/>
                <w:szCs w:val="20"/>
              </w:rPr>
            </w:pPr>
          </w:p>
        </w:tc>
        <w:tc>
          <w:tcPr>
            <w:tcW w:w="1762" w:type="dxa"/>
            <w:tcBorders>
              <w:bottom w:val="single" w:color="auto" w:sz="4" w:space="0"/>
            </w:tcBorders>
          </w:tcPr>
          <w:p w14:paraId="71505BE4">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Frequency</w:t>
            </w:r>
          </w:p>
        </w:tc>
        <w:tc>
          <w:tcPr>
            <w:tcW w:w="1098" w:type="dxa"/>
            <w:tcBorders>
              <w:bottom w:val="single" w:color="auto" w:sz="4" w:space="0"/>
            </w:tcBorders>
          </w:tcPr>
          <w:p w14:paraId="588C4E00">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Percent</w:t>
            </w:r>
          </w:p>
        </w:tc>
      </w:tr>
      <w:tr w14:paraId="6CD4104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484" w:hRule="atLeast"/>
          <w:jc w:val="center"/>
        </w:trPr>
        <w:tc>
          <w:tcPr>
            <w:tcW w:w="4278" w:type="dxa"/>
            <w:tcBorders>
              <w:top w:val="single" w:color="auto" w:sz="4" w:space="0"/>
            </w:tcBorders>
          </w:tcPr>
          <w:p w14:paraId="37133E2D">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Sex</w:t>
            </w:r>
          </w:p>
        </w:tc>
        <w:tc>
          <w:tcPr>
            <w:tcW w:w="2852" w:type="dxa"/>
            <w:tcBorders>
              <w:top w:val="single" w:color="auto" w:sz="4" w:space="0"/>
            </w:tcBorders>
          </w:tcPr>
          <w:p w14:paraId="49AC52BB">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Female</w:t>
            </w:r>
          </w:p>
          <w:p w14:paraId="38A10643">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Male</w:t>
            </w:r>
          </w:p>
        </w:tc>
        <w:tc>
          <w:tcPr>
            <w:tcW w:w="1762" w:type="dxa"/>
            <w:tcBorders>
              <w:top w:val="single" w:color="auto" w:sz="4" w:space="0"/>
            </w:tcBorders>
          </w:tcPr>
          <w:p w14:paraId="40FC8CDD">
            <w:pPr>
              <w:keepNext w:val="0"/>
              <w:keepLines w:val="0"/>
              <w:pageBreakBefore w:val="0"/>
              <w:widowControl/>
              <w:kinsoku/>
              <w:wordWrap/>
              <w:overflowPunct/>
              <w:topLinePunct w:val="0"/>
              <w:autoSpaceDE/>
              <w:autoSpaceDN/>
              <w:bidi w:val="0"/>
              <w:adjustRightInd/>
              <w:snapToGrid/>
              <w:spacing w:after="0" w:line="240" w:lineRule="auto"/>
              <w:ind w:left="4"/>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273</w:t>
            </w:r>
          </w:p>
          <w:p w14:paraId="3002EFB2">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144</w:t>
            </w:r>
          </w:p>
        </w:tc>
        <w:tc>
          <w:tcPr>
            <w:tcW w:w="1098" w:type="dxa"/>
            <w:tcBorders>
              <w:top w:val="single" w:color="auto" w:sz="4" w:space="0"/>
            </w:tcBorders>
          </w:tcPr>
          <w:p w14:paraId="7C7829D8">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65.5</w:t>
            </w:r>
          </w:p>
          <w:p w14:paraId="5E21A9A4">
            <w:pPr>
              <w:keepNext w:val="0"/>
              <w:keepLines w:val="0"/>
              <w:pageBreakBefore w:val="0"/>
              <w:widowControl/>
              <w:kinsoku/>
              <w:wordWrap/>
              <w:overflowPunct/>
              <w:topLinePunct w:val="0"/>
              <w:autoSpaceDE/>
              <w:autoSpaceDN/>
              <w:bidi w:val="0"/>
              <w:adjustRightInd/>
              <w:snapToGrid/>
              <w:spacing w:after="0" w:line="240" w:lineRule="auto"/>
              <w:ind w:left="4"/>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34.5</w:t>
            </w:r>
          </w:p>
        </w:tc>
      </w:tr>
      <w:tr w14:paraId="487938D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90" w:hRule="atLeast"/>
          <w:jc w:val="center"/>
        </w:trPr>
        <w:tc>
          <w:tcPr>
            <w:tcW w:w="4278" w:type="dxa"/>
          </w:tcPr>
          <w:p w14:paraId="1D2DE3E4">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Age</w:t>
            </w:r>
          </w:p>
        </w:tc>
        <w:tc>
          <w:tcPr>
            <w:tcW w:w="2852" w:type="dxa"/>
          </w:tcPr>
          <w:p w14:paraId="41FF1800">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18-21</w:t>
            </w:r>
          </w:p>
          <w:p w14:paraId="31EE6A6B">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22-25</w:t>
            </w:r>
          </w:p>
        </w:tc>
        <w:tc>
          <w:tcPr>
            <w:tcW w:w="1762" w:type="dxa"/>
          </w:tcPr>
          <w:p w14:paraId="66F8E92B">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324</w:t>
            </w:r>
          </w:p>
          <w:p w14:paraId="4841D16B">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93</w:t>
            </w:r>
          </w:p>
        </w:tc>
        <w:tc>
          <w:tcPr>
            <w:tcW w:w="1098" w:type="dxa"/>
          </w:tcPr>
          <w:p w14:paraId="34655EA8">
            <w:pPr>
              <w:keepNext w:val="0"/>
              <w:keepLines w:val="0"/>
              <w:pageBreakBefore w:val="0"/>
              <w:widowControl/>
              <w:kinsoku/>
              <w:wordWrap/>
              <w:overflowPunct/>
              <w:topLinePunct w:val="0"/>
              <w:autoSpaceDE/>
              <w:autoSpaceDN/>
              <w:bidi w:val="0"/>
              <w:adjustRightInd/>
              <w:snapToGrid/>
              <w:spacing w:after="0" w:line="240" w:lineRule="auto"/>
              <w:ind w:left="4"/>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77.7</w:t>
            </w:r>
          </w:p>
          <w:p w14:paraId="4A09918C">
            <w:pPr>
              <w:keepNext w:val="0"/>
              <w:keepLines w:val="0"/>
              <w:pageBreakBefore w:val="0"/>
              <w:widowControl/>
              <w:kinsoku/>
              <w:wordWrap/>
              <w:overflowPunct/>
              <w:topLinePunct w:val="0"/>
              <w:autoSpaceDE/>
              <w:autoSpaceDN/>
              <w:bidi w:val="0"/>
              <w:adjustRightInd/>
              <w:snapToGrid/>
              <w:spacing w:after="0" w:line="240" w:lineRule="auto"/>
              <w:ind w:left="4"/>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22.3</w:t>
            </w:r>
          </w:p>
        </w:tc>
      </w:tr>
      <w:tr w14:paraId="6C986E4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262" w:hRule="atLeast"/>
          <w:jc w:val="center"/>
        </w:trPr>
        <w:tc>
          <w:tcPr>
            <w:tcW w:w="4278" w:type="dxa"/>
            <w:vMerge w:val="restart"/>
            <w:vAlign w:val="center"/>
          </w:tcPr>
          <w:p w14:paraId="3C0EE65B">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Relationship Status</w:t>
            </w:r>
          </w:p>
        </w:tc>
        <w:tc>
          <w:tcPr>
            <w:tcW w:w="2852" w:type="dxa"/>
            <w:vAlign w:val="center"/>
          </w:tcPr>
          <w:p w14:paraId="5752EB7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p w14:paraId="5EF5631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Single</w:t>
            </w:r>
          </w:p>
        </w:tc>
        <w:tc>
          <w:tcPr>
            <w:tcW w:w="1762" w:type="dxa"/>
            <w:vAlign w:val="center"/>
          </w:tcPr>
          <w:p w14:paraId="7E90CF6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323</w:t>
            </w:r>
          </w:p>
        </w:tc>
        <w:tc>
          <w:tcPr>
            <w:tcW w:w="1098" w:type="dxa"/>
            <w:vAlign w:val="center"/>
          </w:tcPr>
          <w:p w14:paraId="0BDFFCD7">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77.5</w:t>
            </w:r>
          </w:p>
        </w:tc>
      </w:tr>
      <w:tr w14:paraId="1B33613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246" w:hRule="atLeast"/>
          <w:jc w:val="center"/>
        </w:trPr>
        <w:tc>
          <w:tcPr>
            <w:tcW w:w="4278" w:type="dxa"/>
            <w:vMerge w:val="continue"/>
          </w:tcPr>
          <w:p w14:paraId="33B8E8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vAlign w:val="center"/>
          </w:tcPr>
          <w:p w14:paraId="14A2C246">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In Relationship</w:t>
            </w:r>
          </w:p>
        </w:tc>
        <w:tc>
          <w:tcPr>
            <w:tcW w:w="1762" w:type="dxa"/>
            <w:vAlign w:val="center"/>
          </w:tcPr>
          <w:p w14:paraId="3C6028A1">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94</w:t>
            </w:r>
          </w:p>
        </w:tc>
        <w:tc>
          <w:tcPr>
            <w:tcW w:w="1098" w:type="dxa"/>
            <w:vAlign w:val="center"/>
          </w:tcPr>
          <w:p w14:paraId="5C1E34F5">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22.5</w:t>
            </w:r>
          </w:p>
        </w:tc>
      </w:tr>
      <w:tr w14:paraId="65A4B72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137" w:hRule="atLeast"/>
          <w:jc w:val="center"/>
        </w:trPr>
        <w:tc>
          <w:tcPr>
            <w:tcW w:w="4278" w:type="dxa"/>
            <w:vMerge w:val="restart"/>
            <w:vAlign w:val="center"/>
          </w:tcPr>
          <w:p w14:paraId="7E42D295">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Family Type</w:t>
            </w:r>
          </w:p>
        </w:tc>
        <w:tc>
          <w:tcPr>
            <w:tcW w:w="2852" w:type="dxa"/>
            <w:vAlign w:val="center"/>
          </w:tcPr>
          <w:p w14:paraId="64587BAC">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p>
          <w:p w14:paraId="4F8FB053">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Nuclear</w:t>
            </w:r>
          </w:p>
        </w:tc>
        <w:tc>
          <w:tcPr>
            <w:tcW w:w="1762" w:type="dxa"/>
            <w:vAlign w:val="center"/>
          </w:tcPr>
          <w:p w14:paraId="48C1BE6F">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318</w:t>
            </w:r>
          </w:p>
        </w:tc>
        <w:tc>
          <w:tcPr>
            <w:tcW w:w="1098" w:type="dxa"/>
            <w:vAlign w:val="center"/>
          </w:tcPr>
          <w:p w14:paraId="077E75F7">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76.3</w:t>
            </w:r>
          </w:p>
        </w:tc>
      </w:tr>
      <w:tr w14:paraId="20F1BCD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285" w:hRule="atLeast"/>
          <w:jc w:val="center"/>
        </w:trPr>
        <w:tc>
          <w:tcPr>
            <w:tcW w:w="4278" w:type="dxa"/>
            <w:vMerge w:val="continue"/>
          </w:tcPr>
          <w:p w14:paraId="4D7004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vAlign w:val="center"/>
          </w:tcPr>
          <w:p w14:paraId="3478C74E">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Joint</w:t>
            </w:r>
          </w:p>
        </w:tc>
        <w:tc>
          <w:tcPr>
            <w:tcW w:w="1762" w:type="dxa"/>
            <w:vAlign w:val="center"/>
          </w:tcPr>
          <w:p w14:paraId="5B94C77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62</w:t>
            </w:r>
          </w:p>
        </w:tc>
        <w:tc>
          <w:tcPr>
            <w:tcW w:w="1098" w:type="dxa"/>
            <w:vAlign w:val="center"/>
          </w:tcPr>
          <w:p w14:paraId="1D8E9BD9">
            <w:pPr>
              <w:keepNext w:val="0"/>
              <w:keepLines w:val="0"/>
              <w:pageBreakBefore w:val="0"/>
              <w:widowControl/>
              <w:kinsoku/>
              <w:wordWrap/>
              <w:overflowPunct/>
              <w:topLinePunct w:val="0"/>
              <w:autoSpaceDE/>
              <w:autoSpaceDN/>
              <w:bidi w:val="0"/>
              <w:adjustRightInd/>
              <w:snapToGrid/>
              <w:spacing w:after="0" w:line="240" w:lineRule="auto"/>
              <w:ind w:left="4"/>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14.9</w:t>
            </w:r>
          </w:p>
        </w:tc>
      </w:tr>
      <w:tr w14:paraId="5DE248D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90" w:hRule="atLeast"/>
          <w:jc w:val="center"/>
        </w:trPr>
        <w:tc>
          <w:tcPr>
            <w:tcW w:w="4278" w:type="dxa"/>
            <w:vMerge w:val="continue"/>
          </w:tcPr>
          <w:p w14:paraId="13ED98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vAlign w:val="center"/>
          </w:tcPr>
          <w:p w14:paraId="00B408D3">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Single- Parent Family</w:t>
            </w:r>
          </w:p>
        </w:tc>
        <w:tc>
          <w:tcPr>
            <w:tcW w:w="1762" w:type="dxa"/>
            <w:vAlign w:val="center"/>
          </w:tcPr>
          <w:p w14:paraId="2BAD92B1">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37</w:t>
            </w:r>
          </w:p>
        </w:tc>
        <w:tc>
          <w:tcPr>
            <w:tcW w:w="1098" w:type="dxa"/>
            <w:vAlign w:val="center"/>
          </w:tcPr>
          <w:p w14:paraId="7638DC21">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8.9</w:t>
            </w:r>
          </w:p>
        </w:tc>
      </w:tr>
      <w:tr w14:paraId="06ABA28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173" w:hRule="atLeast"/>
          <w:jc w:val="center"/>
        </w:trPr>
        <w:tc>
          <w:tcPr>
            <w:tcW w:w="4278" w:type="dxa"/>
            <w:vMerge w:val="restart"/>
            <w:vAlign w:val="center"/>
          </w:tcPr>
          <w:p w14:paraId="3FCE0978">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Socio-economic status</w:t>
            </w:r>
          </w:p>
        </w:tc>
        <w:tc>
          <w:tcPr>
            <w:tcW w:w="2852" w:type="dxa"/>
            <w:vAlign w:val="center"/>
          </w:tcPr>
          <w:p w14:paraId="00DD9FE5">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p>
          <w:p w14:paraId="7E5CE2AA">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Lower-Middle Class</w:t>
            </w:r>
          </w:p>
        </w:tc>
        <w:tc>
          <w:tcPr>
            <w:tcW w:w="1762" w:type="dxa"/>
            <w:vAlign w:val="center"/>
          </w:tcPr>
          <w:p w14:paraId="57ECEFCF">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27</w:t>
            </w:r>
          </w:p>
        </w:tc>
        <w:tc>
          <w:tcPr>
            <w:tcW w:w="1098" w:type="dxa"/>
            <w:vAlign w:val="center"/>
          </w:tcPr>
          <w:p w14:paraId="22CBFB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6.5</w:t>
            </w:r>
          </w:p>
        </w:tc>
      </w:tr>
      <w:tr w14:paraId="783F1EF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261" w:hRule="atLeast"/>
          <w:jc w:val="center"/>
        </w:trPr>
        <w:tc>
          <w:tcPr>
            <w:tcW w:w="4278" w:type="dxa"/>
            <w:vMerge w:val="continue"/>
            <w:tcBorders>
              <w:bottom w:val="nil"/>
            </w:tcBorders>
            <w:vAlign w:val="center"/>
          </w:tcPr>
          <w:p w14:paraId="35B67088">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p>
        </w:tc>
        <w:tc>
          <w:tcPr>
            <w:tcW w:w="2852" w:type="dxa"/>
            <w:tcBorders>
              <w:bottom w:val="nil"/>
            </w:tcBorders>
            <w:vAlign w:val="center"/>
          </w:tcPr>
          <w:p w14:paraId="7C181A07">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Middle-Class</w:t>
            </w:r>
          </w:p>
        </w:tc>
        <w:tc>
          <w:tcPr>
            <w:tcW w:w="1762" w:type="dxa"/>
            <w:tcBorders>
              <w:bottom w:val="nil"/>
            </w:tcBorders>
            <w:vAlign w:val="center"/>
          </w:tcPr>
          <w:p w14:paraId="0C758FE3">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220</w:t>
            </w:r>
          </w:p>
        </w:tc>
        <w:tc>
          <w:tcPr>
            <w:tcW w:w="1098" w:type="dxa"/>
            <w:tcBorders>
              <w:bottom w:val="nil"/>
            </w:tcBorders>
            <w:vAlign w:val="center"/>
          </w:tcPr>
          <w:p w14:paraId="287A5E85">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52.8</w:t>
            </w:r>
          </w:p>
        </w:tc>
      </w:tr>
      <w:tr w14:paraId="5269940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57" w:type="dxa"/>
            <w:left w:w="0" w:type="dxa"/>
            <w:bottom w:w="0" w:type="dxa"/>
            <w:right w:w="115" w:type="dxa"/>
          </w:tblCellMar>
        </w:tblPrEx>
        <w:trPr>
          <w:trHeight w:val="362" w:hRule="atLeast"/>
          <w:jc w:val="center"/>
        </w:trPr>
        <w:tc>
          <w:tcPr>
            <w:tcW w:w="4278" w:type="dxa"/>
            <w:vMerge w:val="continue"/>
            <w:tcBorders>
              <w:top w:val="nil"/>
              <w:right w:val="nil"/>
            </w:tcBorders>
          </w:tcPr>
          <w:p w14:paraId="1D86EB38">
            <w:pPr>
              <w:keepNext w:val="0"/>
              <w:keepLines w:val="0"/>
              <w:pageBreakBefore w:val="0"/>
              <w:widowControl/>
              <w:kinsoku/>
              <w:wordWrap/>
              <w:overflowPunct/>
              <w:topLinePunct w:val="0"/>
              <w:autoSpaceDE/>
              <w:autoSpaceDN/>
              <w:bidi w:val="0"/>
              <w:adjustRightInd/>
              <w:snapToGrid/>
              <w:spacing w:after="0" w:line="240" w:lineRule="auto"/>
              <w:ind w:left="103"/>
              <w:jc w:val="center"/>
              <w:textAlignment w:val="auto"/>
              <w:rPr>
                <w:rFonts w:hint="default" w:ascii="Times New Roman" w:hAnsi="Times New Roman" w:cs="Times New Roman"/>
                <w:sz w:val="20"/>
                <w:szCs w:val="20"/>
              </w:rPr>
            </w:pPr>
          </w:p>
        </w:tc>
        <w:tc>
          <w:tcPr>
            <w:tcW w:w="2852" w:type="dxa"/>
            <w:tcBorders>
              <w:top w:val="nil"/>
              <w:left w:val="nil"/>
              <w:bottom w:val="nil"/>
              <w:right w:val="nil"/>
            </w:tcBorders>
          </w:tcPr>
          <w:p w14:paraId="7A1C186C">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Upper-Middle Class</w:t>
            </w:r>
          </w:p>
        </w:tc>
        <w:tc>
          <w:tcPr>
            <w:tcW w:w="1762" w:type="dxa"/>
            <w:tcBorders>
              <w:top w:val="nil"/>
              <w:left w:val="nil"/>
              <w:bottom w:val="nil"/>
              <w:right w:val="nil"/>
            </w:tcBorders>
          </w:tcPr>
          <w:p w14:paraId="1A80DEE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170</w:t>
            </w:r>
          </w:p>
        </w:tc>
        <w:tc>
          <w:tcPr>
            <w:tcW w:w="1098" w:type="dxa"/>
            <w:tcBorders>
              <w:top w:val="nil"/>
              <w:left w:val="nil"/>
              <w:bottom w:val="nil"/>
              <w:right w:val="nil"/>
            </w:tcBorders>
          </w:tcPr>
          <w:p w14:paraId="04849CC1">
            <w:pPr>
              <w:keepNext w:val="0"/>
              <w:keepLines w:val="0"/>
              <w:pageBreakBefore w:val="0"/>
              <w:widowControl/>
              <w:kinsoku/>
              <w:wordWrap/>
              <w:overflowPunct/>
              <w:topLinePunct w:val="0"/>
              <w:autoSpaceDE/>
              <w:autoSpaceDN/>
              <w:bidi w:val="0"/>
              <w:adjustRightInd/>
              <w:snapToGrid/>
              <w:spacing w:after="0" w:line="240" w:lineRule="auto"/>
              <w:ind w:left="4"/>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40.8</w:t>
            </w:r>
          </w:p>
        </w:tc>
      </w:tr>
      <w:tr w14:paraId="538605C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108" w:hRule="atLeast"/>
          <w:jc w:val="center"/>
        </w:trPr>
        <w:tc>
          <w:tcPr>
            <w:tcW w:w="4278" w:type="dxa"/>
            <w:vMerge w:val="restart"/>
          </w:tcPr>
          <w:p w14:paraId="7E4D37E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Identification with a faith/religion</w:t>
            </w:r>
          </w:p>
        </w:tc>
        <w:tc>
          <w:tcPr>
            <w:tcW w:w="2852" w:type="dxa"/>
            <w:tcBorders>
              <w:top w:val="nil"/>
            </w:tcBorders>
          </w:tcPr>
          <w:p w14:paraId="4DA05EA5">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Yes</w:t>
            </w:r>
          </w:p>
        </w:tc>
        <w:tc>
          <w:tcPr>
            <w:tcW w:w="1762" w:type="dxa"/>
            <w:tcBorders>
              <w:top w:val="nil"/>
            </w:tcBorders>
          </w:tcPr>
          <w:p w14:paraId="37FE999C">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322</w:t>
            </w:r>
          </w:p>
        </w:tc>
        <w:tc>
          <w:tcPr>
            <w:tcW w:w="1098" w:type="dxa"/>
            <w:tcBorders>
              <w:top w:val="nil"/>
            </w:tcBorders>
          </w:tcPr>
          <w:p w14:paraId="2805097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77.2</w:t>
            </w:r>
          </w:p>
        </w:tc>
      </w:tr>
      <w:tr w14:paraId="6EB4A56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jc w:val="center"/>
        </w:trPr>
        <w:tc>
          <w:tcPr>
            <w:tcW w:w="4278" w:type="dxa"/>
            <w:vMerge w:val="continue"/>
          </w:tcPr>
          <w:p w14:paraId="33F95E8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tcPr>
          <w:p w14:paraId="6B0F1EB9">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No</w:t>
            </w:r>
          </w:p>
        </w:tc>
        <w:tc>
          <w:tcPr>
            <w:tcW w:w="1762" w:type="dxa"/>
          </w:tcPr>
          <w:p w14:paraId="03C550FB">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95</w:t>
            </w:r>
          </w:p>
        </w:tc>
        <w:tc>
          <w:tcPr>
            <w:tcW w:w="1098" w:type="dxa"/>
          </w:tcPr>
          <w:p w14:paraId="2E9EDFE4">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22.8</w:t>
            </w:r>
          </w:p>
        </w:tc>
      </w:tr>
      <w:tr w14:paraId="59C12D5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4278" w:type="dxa"/>
            <w:vMerge w:val="restart"/>
            <w:vAlign w:val="center"/>
          </w:tcPr>
          <w:p w14:paraId="4F6FF0D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State of Residence</w:t>
            </w:r>
          </w:p>
        </w:tc>
        <w:tc>
          <w:tcPr>
            <w:tcW w:w="2852" w:type="dxa"/>
            <w:vAlign w:val="center"/>
          </w:tcPr>
          <w:p w14:paraId="314AEDD9">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Maharashtra</w:t>
            </w:r>
          </w:p>
        </w:tc>
        <w:tc>
          <w:tcPr>
            <w:tcW w:w="1762" w:type="dxa"/>
            <w:vAlign w:val="center"/>
          </w:tcPr>
          <w:p w14:paraId="73C7B1C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299</w:t>
            </w:r>
          </w:p>
        </w:tc>
        <w:tc>
          <w:tcPr>
            <w:tcW w:w="1098" w:type="dxa"/>
            <w:vAlign w:val="center"/>
          </w:tcPr>
          <w:p w14:paraId="64415D2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71.7</w:t>
            </w:r>
          </w:p>
        </w:tc>
      </w:tr>
      <w:tr w14:paraId="44AE16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jc w:val="center"/>
        </w:trPr>
        <w:tc>
          <w:tcPr>
            <w:tcW w:w="4278" w:type="dxa"/>
            <w:vMerge w:val="continue"/>
          </w:tcPr>
          <w:p w14:paraId="7A427D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vAlign w:val="center"/>
          </w:tcPr>
          <w:p w14:paraId="625A401A">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Other</w:t>
            </w:r>
          </w:p>
        </w:tc>
        <w:tc>
          <w:tcPr>
            <w:tcW w:w="1762" w:type="dxa"/>
            <w:vAlign w:val="center"/>
          </w:tcPr>
          <w:p w14:paraId="0A3A9438">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118</w:t>
            </w:r>
          </w:p>
        </w:tc>
        <w:tc>
          <w:tcPr>
            <w:tcW w:w="1098" w:type="dxa"/>
            <w:vAlign w:val="center"/>
          </w:tcPr>
          <w:p w14:paraId="3495FFC5">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28.3</w:t>
            </w:r>
          </w:p>
        </w:tc>
      </w:tr>
      <w:tr w14:paraId="1CA6BB3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947" w:hRule="atLeast"/>
          <w:jc w:val="center"/>
        </w:trPr>
        <w:tc>
          <w:tcPr>
            <w:tcW w:w="4278" w:type="dxa"/>
          </w:tcPr>
          <w:p w14:paraId="4971A9F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Highest degree of education obtained</w:t>
            </w:r>
          </w:p>
        </w:tc>
        <w:tc>
          <w:tcPr>
            <w:tcW w:w="2852" w:type="dxa"/>
            <w:vAlign w:val="center"/>
          </w:tcPr>
          <w:p w14:paraId="2EF3B6E3">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12</w:t>
            </w:r>
            <w:r>
              <w:rPr>
                <w:rFonts w:hint="default" w:ascii="Times New Roman" w:hAnsi="Times New Roman" w:cs="Times New Roman"/>
                <w:sz w:val="20"/>
                <w:szCs w:val="20"/>
                <w:vertAlign w:val="superscript"/>
              </w:rPr>
              <w:t>th</w:t>
            </w:r>
            <w:r>
              <w:rPr>
                <w:rFonts w:hint="default" w:ascii="Times New Roman" w:hAnsi="Times New Roman" w:cs="Times New Roman"/>
                <w:sz w:val="20"/>
                <w:szCs w:val="20"/>
              </w:rPr>
              <w:t xml:space="preserve"> Pass</w:t>
            </w:r>
          </w:p>
          <w:p w14:paraId="51D0525A">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Graduate</w:t>
            </w:r>
          </w:p>
        </w:tc>
        <w:tc>
          <w:tcPr>
            <w:tcW w:w="1762" w:type="dxa"/>
            <w:vAlign w:val="center"/>
          </w:tcPr>
          <w:p w14:paraId="2836A7D5">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186</w:t>
            </w:r>
          </w:p>
          <w:p w14:paraId="52BEEE44">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231</w:t>
            </w:r>
          </w:p>
        </w:tc>
        <w:tc>
          <w:tcPr>
            <w:tcW w:w="1098" w:type="dxa"/>
            <w:vAlign w:val="center"/>
          </w:tcPr>
          <w:p w14:paraId="7FB45195">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44.6</w:t>
            </w:r>
          </w:p>
          <w:p w14:paraId="335475F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55.4</w:t>
            </w:r>
          </w:p>
        </w:tc>
      </w:tr>
      <w:tr w14:paraId="416F5DC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1789" w:hRule="atLeast"/>
          <w:jc w:val="center"/>
        </w:trPr>
        <w:tc>
          <w:tcPr>
            <w:tcW w:w="4278" w:type="dxa"/>
          </w:tcPr>
          <w:p w14:paraId="61522E81">
            <w:pPr>
              <w:keepNext w:val="0"/>
              <w:keepLines w:val="0"/>
              <w:pageBreakBefore w:val="0"/>
              <w:widowControl/>
              <w:kinsoku/>
              <w:wordWrap/>
              <w:overflowPunct/>
              <w:topLinePunct w:val="0"/>
              <w:autoSpaceDE/>
              <w:autoSpaceDN/>
              <w:bidi w:val="0"/>
              <w:adjustRightInd/>
              <w:snapToGrid/>
              <w:spacing w:after="0" w:line="240" w:lineRule="auto"/>
              <w:ind w:right="35"/>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Currently Pursuing which Course</w:t>
            </w:r>
          </w:p>
        </w:tc>
        <w:tc>
          <w:tcPr>
            <w:tcW w:w="2852" w:type="dxa"/>
            <w:vAlign w:val="center"/>
          </w:tcPr>
          <w:p w14:paraId="742A9D05">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Medical</w:t>
            </w:r>
          </w:p>
          <w:p w14:paraId="3834B756">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Engineering</w:t>
            </w:r>
          </w:p>
          <w:p w14:paraId="7D103CA7">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Business</w:t>
            </w:r>
          </w:p>
          <w:p w14:paraId="03918BC3">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Law</w:t>
            </w:r>
          </w:p>
          <w:p w14:paraId="1CD8785A">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Communications</w:t>
            </w:r>
          </w:p>
          <w:p w14:paraId="25AD5AF1">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Arts</w:t>
            </w:r>
          </w:p>
          <w:p w14:paraId="31595BB1">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Psychology</w:t>
            </w:r>
          </w:p>
        </w:tc>
        <w:tc>
          <w:tcPr>
            <w:tcW w:w="1762" w:type="dxa"/>
            <w:vAlign w:val="center"/>
          </w:tcPr>
          <w:p w14:paraId="5483A448">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75</w:t>
            </w:r>
          </w:p>
          <w:p w14:paraId="725A0EEA">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108</w:t>
            </w:r>
          </w:p>
          <w:p w14:paraId="0EACF8F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39</w:t>
            </w:r>
          </w:p>
          <w:p w14:paraId="434AD9E9">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25</w:t>
            </w:r>
          </w:p>
          <w:p w14:paraId="402DB41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31</w:t>
            </w:r>
          </w:p>
          <w:p w14:paraId="2E72BBB9">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21</w:t>
            </w:r>
          </w:p>
          <w:p w14:paraId="4BD4CA4A">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118</w:t>
            </w:r>
          </w:p>
        </w:tc>
        <w:tc>
          <w:tcPr>
            <w:tcW w:w="1098" w:type="dxa"/>
            <w:vAlign w:val="center"/>
          </w:tcPr>
          <w:p w14:paraId="546185AE">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18.0</w:t>
            </w:r>
          </w:p>
          <w:p w14:paraId="20B602E2">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25.9</w:t>
            </w:r>
          </w:p>
          <w:p w14:paraId="6D33474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9.4</w:t>
            </w:r>
          </w:p>
          <w:p w14:paraId="2D1B8753">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6.0</w:t>
            </w:r>
          </w:p>
          <w:p w14:paraId="7BEB4C27">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7.4</w:t>
            </w:r>
          </w:p>
          <w:p w14:paraId="2A86DF40">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5.0</w:t>
            </w:r>
          </w:p>
          <w:p w14:paraId="575CE2C4">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28.3</w:t>
            </w:r>
          </w:p>
        </w:tc>
      </w:tr>
      <w:tr w14:paraId="343918D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749" w:hRule="atLeast"/>
          <w:jc w:val="center"/>
        </w:trPr>
        <w:tc>
          <w:tcPr>
            <w:tcW w:w="4278" w:type="dxa"/>
          </w:tcPr>
          <w:p w14:paraId="417348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Currently in which</w:t>
            </w:r>
          </w:p>
          <w:p w14:paraId="59FB56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Year</w:t>
            </w:r>
          </w:p>
        </w:tc>
        <w:tc>
          <w:tcPr>
            <w:tcW w:w="2852" w:type="dxa"/>
            <w:vAlign w:val="center"/>
          </w:tcPr>
          <w:p w14:paraId="022DFEF7">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First</w:t>
            </w:r>
          </w:p>
          <w:p w14:paraId="03D5C17E">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Final</w:t>
            </w:r>
          </w:p>
        </w:tc>
        <w:tc>
          <w:tcPr>
            <w:tcW w:w="1762" w:type="dxa"/>
            <w:vAlign w:val="center"/>
          </w:tcPr>
          <w:p w14:paraId="4CBD8C1A">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151</w:t>
            </w:r>
          </w:p>
          <w:p w14:paraId="6E2D1C1E">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266</w:t>
            </w:r>
          </w:p>
        </w:tc>
        <w:tc>
          <w:tcPr>
            <w:tcW w:w="1098" w:type="dxa"/>
            <w:vAlign w:val="center"/>
          </w:tcPr>
          <w:p w14:paraId="66B6DAA8">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36.2</w:t>
            </w:r>
          </w:p>
          <w:p w14:paraId="4BB7DCB4">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63.8</w:t>
            </w:r>
          </w:p>
        </w:tc>
      </w:tr>
      <w:tr w14:paraId="4EBB538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4278" w:type="dxa"/>
            <w:vMerge w:val="restart"/>
          </w:tcPr>
          <w:p w14:paraId="2E8E6DE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Are you preparing for a</w:t>
            </w:r>
          </w:p>
          <w:p w14:paraId="6BDFC5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Competitive Exam</w:t>
            </w:r>
          </w:p>
          <w:p w14:paraId="0966F7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(NET, GATE, etc)?</w:t>
            </w:r>
          </w:p>
        </w:tc>
        <w:tc>
          <w:tcPr>
            <w:tcW w:w="2852" w:type="dxa"/>
            <w:vAlign w:val="center"/>
          </w:tcPr>
          <w:p w14:paraId="146FFC69">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No</w:t>
            </w:r>
          </w:p>
        </w:tc>
        <w:tc>
          <w:tcPr>
            <w:tcW w:w="1762" w:type="dxa"/>
            <w:vAlign w:val="center"/>
          </w:tcPr>
          <w:p w14:paraId="13A1E126">
            <w:pPr>
              <w:keepNext w:val="0"/>
              <w:keepLines w:val="0"/>
              <w:pageBreakBefore w:val="0"/>
              <w:widowControl/>
              <w:kinsoku/>
              <w:wordWrap/>
              <w:overflowPunct/>
              <w:topLinePunct w:val="0"/>
              <w:autoSpaceDE/>
              <w:autoSpaceDN/>
              <w:bidi w:val="0"/>
              <w:adjustRightInd/>
              <w:snapToGrid/>
              <w:spacing w:after="0" w:line="240" w:lineRule="auto"/>
              <w:ind w:left="720" w:right="683" w:hanging="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317</w:t>
            </w:r>
          </w:p>
        </w:tc>
        <w:tc>
          <w:tcPr>
            <w:tcW w:w="1098" w:type="dxa"/>
            <w:vAlign w:val="center"/>
          </w:tcPr>
          <w:p w14:paraId="0D9A9FFA">
            <w:pPr>
              <w:keepNext w:val="0"/>
              <w:keepLines w:val="0"/>
              <w:pageBreakBefore w:val="0"/>
              <w:widowControl/>
              <w:kinsoku/>
              <w:wordWrap/>
              <w:overflowPunct/>
              <w:topLinePunct w:val="0"/>
              <w:autoSpaceDE/>
              <w:autoSpaceDN/>
              <w:bidi w:val="0"/>
              <w:adjustRightInd/>
              <w:snapToGrid/>
              <w:spacing w:after="0" w:line="240" w:lineRule="auto"/>
              <w:ind w:hanging="1"/>
              <w:jc w:val="center"/>
              <w:textAlignment w:val="auto"/>
              <w:rPr>
                <w:rFonts w:hint="default" w:ascii="Times New Roman" w:hAnsi="Times New Roman" w:cs="Times New Roman"/>
                <w:sz w:val="20"/>
                <w:szCs w:val="20"/>
                <w:lang w:val="en-US"/>
              </w:rPr>
            </w:pPr>
            <w:r>
              <w:rPr>
                <w:rFonts w:hint="default" w:ascii="Times New Roman" w:hAnsi="Times New Roman" w:cs="Times New Roman"/>
                <w:sz w:val="20"/>
                <w:szCs w:val="20"/>
              </w:rPr>
              <w:t>76.</w:t>
            </w:r>
            <w:r>
              <w:rPr>
                <w:rFonts w:hint="default" w:ascii="Times New Roman" w:hAnsi="Times New Roman" w:cs="Times New Roman"/>
                <w:sz w:val="20"/>
                <w:szCs w:val="20"/>
                <w:lang w:val="en-US"/>
              </w:rPr>
              <w:t>0</w:t>
            </w:r>
          </w:p>
        </w:tc>
      </w:tr>
      <w:tr w14:paraId="7BDC0EC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atLeast"/>
          <w:jc w:val="center"/>
        </w:trPr>
        <w:tc>
          <w:tcPr>
            <w:tcW w:w="4278" w:type="dxa"/>
            <w:vMerge w:val="continue"/>
          </w:tcPr>
          <w:p w14:paraId="64801B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vAlign w:val="center"/>
          </w:tcPr>
          <w:p w14:paraId="3E473245">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Yes</w:t>
            </w:r>
          </w:p>
        </w:tc>
        <w:tc>
          <w:tcPr>
            <w:tcW w:w="1762" w:type="dxa"/>
            <w:vAlign w:val="center"/>
          </w:tcPr>
          <w:p w14:paraId="7A432C6C">
            <w:pPr>
              <w:keepNext w:val="0"/>
              <w:keepLines w:val="0"/>
              <w:pageBreakBefore w:val="0"/>
              <w:widowControl/>
              <w:kinsoku/>
              <w:wordWrap/>
              <w:overflowPunct/>
              <w:topLinePunct w:val="0"/>
              <w:autoSpaceDE/>
              <w:autoSpaceDN/>
              <w:bidi w:val="0"/>
              <w:adjustRightInd/>
              <w:snapToGrid/>
              <w:spacing w:after="0" w:line="240" w:lineRule="auto"/>
              <w:ind w:left="720" w:right="683" w:hanging="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100</w:t>
            </w:r>
          </w:p>
        </w:tc>
        <w:tc>
          <w:tcPr>
            <w:tcW w:w="1098" w:type="dxa"/>
            <w:vAlign w:val="center"/>
          </w:tcPr>
          <w:p w14:paraId="0D4D6630">
            <w:pPr>
              <w:keepNext w:val="0"/>
              <w:keepLines w:val="0"/>
              <w:pageBreakBefore w:val="0"/>
              <w:widowControl/>
              <w:kinsoku/>
              <w:wordWrap/>
              <w:overflowPunct/>
              <w:topLinePunct w:val="0"/>
              <w:autoSpaceDE/>
              <w:autoSpaceDN/>
              <w:bidi w:val="0"/>
              <w:adjustRightInd/>
              <w:snapToGrid/>
              <w:spacing w:after="0" w:line="240" w:lineRule="auto"/>
              <w:ind w:hanging="1"/>
              <w:jc w:val="center"/>
              <w:textAlignment w:val="auto"/>
              <w:rPr>
                <w:rFonts w:hint="default" w:ascii="Times New Roman" w:hAnsi="Times New Roman" w:cs="Times New Roman"/>
                <w:sz w:val="20"/>
                <w:szCs w:val="20"/>
                <w:lang w:val="en-US"/>
              </w:rPr>
            </w:pPr>
            <w:r>
              <w:rPr>
                <w:rFonts w:hint="default" w:ascii="Times New Roman" w:hAnsi="Times New Roman" w:cs="Times New Roman"/>
                <w:sz w:val="20"/>
                <w:szCs w:val="20"/>
              </w:rPr>
              <w:t>24.</w:t>
            </w:r>
            <w:r>
              <w:rPr>
                <w:rFonts w:hint="default" w:ascii="Times New Roman" w:hAnsi="Times New Roman" w:cs="Times New Roman"/>
                <w:sz w:val="20"/>
                <w:szCs w:val="20"/>
                <w:lang w:val="en-US"/>
              </w:rPr>
              <w:t>0</w:t>
            </w:r>
          </w:p>
        </w:tc>
      </w:tr>
      <w:tr w14:paraId="7B8E894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jc w:val="center"/>
        </w:trPr>
        <w:tc>
          <w:tcPr>
            <w:tcW w:w="4278" w:type="dxa"/>
            <w:vMerge w:val="restart"/>
          </w:tcPr>
          <w:p w14:paraId="553EF6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Are you a Parent?</w:t>
            </w:r>
          </w:p>
        </w:tc>
        <w:tc>
          <w:tcPr>
            <w:tcW w:w="2852" w:type="dxa"/>
          </w:tcPr>
          <w:p w14:paraId="792C0D93">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No</w:t>
            </w:r>
          </w:p>
        </w:tc>
        <w:tc>
          <w:tcPr>
            <w:tcW w:w="1762" w:type="dxa"/>
          </w:tcPr>
          <w:p w14:paraId="7627CF47">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412</w:t>
            </w:r>
          </w:p>
        </w:tc>
        <w:tc>
          <w:tcPr>
            <w:tcW w:w="1098" w:type="dxa"/>
          </w:tcPr>
          <w:p w14:paraId="59ACB05F">
            <w:pPr>
              <w:keepNext w:val="0"/>
              <w:keepLines w:val="0"/>
              <w:pageBreakBefore w:val="0"/>
              <w:widowControl/>
              <w:kinsoku/>
              <w:wordWrap/>
              <w:overflowPunct/>
              <w:topLinePunct w:val="0"/>
              <w:autoSpaceDE/>
              <w:autoSpaceDN/>
              <w:bidi w:val="0"/>
              <w:adjustRightInd/>
              <w:snapToGrid/>
              <w:spacing w:after="0" w:line="240" w:lineRule="auto"/>
              <w:ind w:left="1"/>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98.8</w:t>
            </w:r>
          </w:p>
        </w:tc>
      </w:tr>
      <w:tr w14:paraId="1363631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jc w:val="center"/>
        </w:trPr>
        <w:tc>
          <w:tcPr>
            <w:tcW w:w="4278" w:type="dxa"/>
            <w:vMerge w:val="continue"/>
          </w:tcPr>
          <w:p w14:paraId="78ECE0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tcPr>
          <w:p w14:paraId="2170278B">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Yes</w:t>
            </w:r>
          </w:p>
        </w:tc>
        <w:tc>
          <w:tcPr>
            <w:tcW w:w="1762" w:type="dxa"/>
          </w:tcPr>
          <w:p w14:paraId="7ACA318F">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5</w:t>
            </w:r>
          </w:p>
        </w:tc>
        <w:tc>
          <w:tcPr>
            <w:tcW w:w="1098" w:type="dxa"/>
          </w:tcPr>
          <w:p w14:paraId="5289B291">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1.2</w:t>
            </w:r>
          </w:p>
        </w:tc>
      </w:tr>
      <w:tr w14:paraId="12D780C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jc w:val="center"/>
        </w:trPr>
        <w:tc>
          <w:tcPr>
            <w:tcW w:w="4278" w:type="dxa"/>
            <w:vMerge w:val="restart"/>
          </w:tcPr>
          <w:p w14:paraId="27F3DCE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Do you work/intern?</w:t>
            </w:r>
          </w:p>
        </w:tc>
        <w:tc>
          <w:tcPr>
            <w:tcW w:w="2852" w:type="dxa"/>
          </w:tcPr>
          <w:p w14:paraId="75980D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No</w:t>
            </w:r>
          </w:p>
        </w:tc>
        <w:tc>
          <w:tcPr>
            <w:tcW w:w="1762" w:type="dxa"/>
          </w:tcPr>
          <w:p w14:paraId="2BF6BD0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311</w:t>
            </w:r>
          </w:p>
        </w:tc>
        <w:tc>
          <w:tcPr>
            <w:tcW w:w="1098" w:type="dxa"/>
          </w:tcPr>
          <w:p w14:paraId="22C3DE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74.6</w:t>
            </w:r>
          </w:p>
        </w:tc>
      </w:tr>
      <w:tr w14:paraId="1D4305C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jc w:val="center"/>
        </w:trPr>
        <w:tc>
          <w:tcPr>
            <w:tcW w:w="4278" w:type="dxa"/>
            <w:vMerge w:val="continue"/>
          </w:tcPr>
          <w:p w14:paraId="0E6F97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tcPr>
          <w:p w14:paraId="3232A7C3">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Yes</w:t>
            </w:r>
          </w:p>
        </w:tc>
        <w:tc>
          <w:tcPr>
            <w:tcW w:w="1762" w:type="dxa"/>
          </w:tcPr>
          <w:p w14:paraId="0B0542BD">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106</w:t>
            </w:r>
          </w:p>
        </w:tc>
        <w:tc>
          <w:tcPr>
            <w:tcW w:w="1098" w:type="dxa"/>
          </w:tcPr>
          <w:p w14:paraId="65028991">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25.4</w:t>
            </w:r>
          </w:p>
        </w:tc>
      </w:tr>
      <w:tr w14:paraId="0B48915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jc w:val="center"/>
        </w:trPr>
        <w:tc>
          <w:tcPr>
            <w:tcW w:w="4278" w:type="dxa"/>
            <w:vMerge w:val="continue"/>
          </w:tcPr>
          <w:p w14:paraId="6E49EF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0"/>
                <w:szCs w:val="20"/>
              </w:rPr>
            </w:pPr>
          </w:p>
        </w:tc>
        <w:tc>
          <w:tcPr>
            <w:tcW w:w="2852" w:type="dxa"/>
          </w:tcPr>
          <w:p w14:paraId="0FEC4E2F">
            <w:pPr>
              <w:keepNext w:val="0"/>
              <w:keepLines w:val="0"/>
              <w:pageBreakBefore w:val="0"/>
              <w:widowControl/>
              <w:kinsoku/>
              <w:wordWrap/>
              <w:overflowPunct/>
              <w:topLinePunct w:val="0"/>
              <w:autoSpaceDE/>
              <w:autoSpaceDN/>
              <w:bidi w:val="0"/>
              <w:adjustRightInd/>
              <w:snapToGrid/>
              <w:spacing w:after="0" w:line="240" w:lineRule="auto"/>
              <w:ind w:left="3"/>
              <w:jc w:val="center"/>
              <w:textAlignment w:val="auto"/>
              <w:rPr>
                <w:rFonts w:hint="default" w:ascii="Times New Roman" w:hAnsi="Times New Roman" w:cs="Times New Roman"/>
                <w:sz w:val="20"/>
                <w:szCs w:val="20"/>
                <w:lang w:val="en-US"/>
              </w:rPr>
            </w:pPr>
            <w:r>
              <w:rPr>
                <w:rFonts w:hint="default" w:ascii="Times New Roman" w:hAnsi="Times New Roman" w:cs="Times New Roman"/>
                <w:sz w:val="20"/>
                <w:szCs w:val="20"/>
              </w:rPr>
              <w:t>21-40</w:t>
            </w:r>
            <w:r>
              <w:rPr>
                <w:rFonts w:hint="default" w:ascii="Times New Roman" w:hAnsi="Times New Roman" w:cs="Times New Roman"/>
                <w:sz w:val="20"/>
                <w:szCs w:val="20"/>
                <w:lang w:val="en-US"/>
              </w:rPr>
              <w:t xml:space="preserve"> Hrs</w:t>
            </w:r>
          </w:p>
        </w:tc>
        <w:tc>
          <w:tcPr>
            <w:tcW w:w="1762" w:type="dxa"/>
          </w:tcPr>
          <w:p w14:paraId="74663E94">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60</w:t>
            </w:r>
          </w:p>
        </w:tc>
        <w:tc>
          <w:tcPr>
            <w:tcW w:w="1098" w:type="dxa"/>
          </w:tcPr>
          <w:p w14:paraId="6E16B559">
            <w:pPr>
              <w:keepNext w:val="0"/>
              <w:keepLines w:val="0"/>
              <w:pageBreakBefore w:val="0"/>
              <w:widowControl/>
              <w:kinsoku/>
              <w:wordWrap/>
              <w:overflowPunct/>
              <w:topLinePunct w:val="0"/>
              <w:autoSpaceDE/>
              <w:autoSpaceDN/>
              <w:bidi w:val="0"/>
              <w:adjustRightInd/>
              <w:snapToGrid/>
              <w:spacing w:after="0" w:line="240" w:lineRule="auto"/>
              <w:ind w:left="2"/>
              <w:jc w:val="center"/>
              <w:textAlignment w:val="auto"/>
              <w:rPr>
                <w:rFonts w:hint="default" w:ascii="Times New Roman" w:hAnsi="Times New Roman" w:cs="Times New Roman"/>
                <w:sz w:val="20"/>
                <w:szCs w:val="20"/>
              </w:rPr>
            </w:pPr>
            <w:r>
              <w:rPr>
                <w:rFonts w:hint="default" w:ascii="Times New Roman" w:hAnsi="Times New Roman" w:cs="Times New Roman"/>
                <w:sz w:val="20"/>
                <w:szCs w:val="20"/>
              </w:rPr>
              <w:t>14.4</w:t>
            </w:r>
          </w:p>
        </w:tc>
      </w:tr>
    </w:tbl>
    <w:p w14:paraId="141CCC7F">
      <w:pPr>
        <w:pStyle w:val="2"/>
        <w:pageBreakBefore w:val="0"/>
        <w:widowControl/>
        <w:kinsoku/>
        <w:wordWrap/>
        <w:overflowPunct/>
        <w:topLinePunct w:val="0"/>
        <w:autoSpaceDE/>
        <w:autoSpaceDN/>
        <w:bidi w:val="0"/>
        <w:adjustRightInd/>
        <w:snapToGrid/>
        <w:spacing w:before="0" w:after="0" w:line="240" w:lineRule="auto"/>
        <w:textAlignment w:val="auto"/>
        <w:rPr>
          <w:rFonts w:hint="default"/>
          <w:b/>
          <w:bCs/>
          <w:i w:val="0"/>
          <w:iCs w:val="0"/>
          <w:sz w:val="24"/>
          <w:szCs w:val="24"/>
        </w:rPr>
      </w:pPr>
    </w:p>
    <w:p w14:paraId="53C9AEE4">
      <w:pPr>
        <w:rPr>
          <w:rFonts w:hint="default"/>
          <w:b/>
          <w:bCs/>
          <w:i w:val="0"/>
          <w:iCs w:val="0"/>
          <w:sz w:val="24"/>
          <w:szCs w:val="24"/>
        </w:rPr>
      </w:pPr>
      <w:r>
        <w:rPr>
          <w:rFonts w:hint="default"/>
          <w:b/>
          <w:bCs/>
          <w:i w:val="0"/>
          <w:iCs w:val="0"/>
          <w:sz w:val="24"/>
          <w:szCs w:val="24"/>
        </w:rPr>
        <w:br w:type="page"/>
      </w:r>
    </w:p>
    <w:p w14:paraId="1872786A">
      <w:pPr>
        <w:pStyle w:val="2"/>
        <w:pageBreakBefore w:val="0"/>
        <w:widowControl/>
        <w:kinsoku/>
        <w:wordWrap/>
        <w:overflowPunct/>
        <w:topLinePunct w:val="0"/>
        <w:autoSpaceDE/>
        <w:autoSpaceDN/>
        <w:bidi w:val="0"/>
        <w:adjustRightInd/>
        <w:snapToGrid/>
        <w:spacing w:before="0" w:after="0" w:line="240" w:lineRule="auto"/>
        <w:textAlignment w:val="auto"/>
        <w:rPr>
          <w:b w:val="0"/>
          <w:bCs w:val="0"/>
          <w:i w:val="0"/>
          <w:iCs w:val="0"/>
          <w:sz w:val="24"/>
          <w:szCs w:val="24"/>
        </w:rPr>
      </w:pPr>
      <w:r>
        <w:rPr>
          <w:rFonts w:hint="default"/>
          <w:b/>
          <w:bCs/>
          <w:i w:val="0"/>
          <w:iCs w:val="0"/>
          <w:sz w:val="24"/>
          <w:szCs w:val="24"/>
        </w:rPr>
        <w:t xml:space="preserve">Table </w:t>
      </w:r>
      <w:r>
        <w:rPr>
          <w:rFonts w:hint="default"/>
          <w:b/>
          <w:bCs/>
          <w:i w:val="0"/>
          <w:iCs w:val="0"/>
          <w:sz w:val="24"/>
          <w:szCs w:val="24"/>
          <w:lang w:val="en-US"/>
        </w:rPr>
        <w:t>S</w:t>
      </w:r>
      <w:r>
        <w:rPr>
          <w:rFonts w:hint="default"/>
          <w:b/>
          <w:bCs/>
          <w:i w:val="0"/>
          <w:iCs w:val="0"/>
          <w:sz w:val="24"/>
          <w:szCs w:val="24"/>
        </w:rPr>
        <w:t>2</w:t>
      </w:r>
      <w:r>
        <w:rPr>
          <w:rFonts w:hint="default"/>
          <w:b w:val="0"/>
          <w:bCs w:val="0"/>
          <w:i w:val="0"/>
          <w:iCs w:val="0"/>
          <w:sz w:val="24"/>
          <w:szCs w:val="24"/>
          <w:lang w:val="en-US"/>
        </w:rPr>
        <w:t xml:space="preserve"> </w:t>
      </w:r>
      <w:r>
        <w:rPr>
          <w:b w:val="0"/>
          <w:bCs w:val="0"/>
          <w:i w:val="0"/>
          <w:iCs w:val="0"/>
          <w:sz w:val="24"/>
          <w:szCs w:val="24"/>
        </w:rPr>
        <w:t xml:space="preserve">Descriptive Statistics of Academic Stress, Locus of Control and Coping Styles  </w:t>
      </w:r>
    </w:p>
    <w:tbl>
      <w:tblPr>
        <w:tblStyle w:val="249"/>
        <w:tblW w:w="9996" w:type="dxa"/>
        <w:tblInd w:w="9" w:type="dxa"/>
        <w:tblLayout w:type="autofit"/>
        <w:tblCellMar>
          <w:top w:w="57" w:type="dxa"/>
          <w:left w:w="0" w:type="dxa"/>
          <w:bottom w:w="0" w:type="dxa"/>
          <w:right w:w="115" w:type="dxa"/>
        </w:tblCellMar>
      </w:tblPr>
      <w:tblGrid>
        <w:gridCol w:w="1944"/>
        <w:gridCol w:w="981"/>
        <w:gridCol w:w="1372"/>
        <w:gridCol w:w="1492"/>
        <w:gridCol w:w="1540"/>
        <w:gridCol w:w="1472"/>
        <w:gridCol w:w="1195"/>
      </w:tblGrid>
      <w:tr w14:paraId="025578B9">
        <w:tblPrEx>
          <w:tblCellMar>
            <w:top w:w="57" w:type="dxa"/>
            <w:left w:w="0" w:type="dxa"/>
            <w:bottom w:w="0" w:type="dxa"/>
            <w:right w:w="115" w:type="dxa"/>
          </w:tblCellMar>
        </w:tblPrEx>
        <w:trPr>
          <w:trHeight w:val="587" w:hRule="atLeast"/>
        </w:trPr>
        <w:tc>
          <w:tcPr>
            <w:tcW w:w="1944" w:type="dxa"/>
            <w:tcBorders>
              <w:top w:val="single" w:color="000000" w:sz="4" w:space="0"/>
              <w:left w:val="nil"/>
              <w:bottom w:val="single" w:color="000000" w:sz="4" w:space="0"/>
              <w:right w:val="nil"/>
            </w:tcBorders>
          </w:tcPr>
          <w:p w14:paraId="217B2CB3">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p>
        </w:tc>
        <w:tc>
          <w:tcPr>
            <w:tcW w:w="981" w:type="dxa"/>
            <w:tcBorders>
              <w:top w:val="single" w:color="000000" w:sz="4" w:space="0"/>
              <w:left w:val="nil"/>
              <w:bottom w:val="single" w:color="000000" w:sz="4" w:space="0"/>
              <w:right w:val="nil"/>
            </w:tcBorders>
          </w:tcPr>
          <w:p w14:paraId="429ED020">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Mean</w:t>
            </w:r>
          </w:p>
        </w:tc>
        <w:tc>
          <w:tcPr>
            <w:tcW w:w="1372" w:type="dxa"/>
            <w:tcBorders>
              <w:top w:val="single" w:color="000000" w:sz="4" w:space="0"/>
              <w:left w:val="nil"/>
              <w:bottom w:val="single" w:color="000000" w:sz="4" w:space="0"/>
              <w:right w:val="nil"/>
            </w:tcBorders>
          </w:tcPr>
          <w:p w14:paraId="579F8896">
            <w:pPr>
              <w:keepNext w:val="0"/>
              <w:keepLines w:val="0"/>
              <w:pageBreakBefore w:val="0"/>
              <w:widowControl/>
              <w:kinsoku/>
              <w:wordWrap/>
              <w:overflowPunct/>
              <w:topLinePunct w:val="0"/>
              <w:autoSpaceDE/>
              <w:autoSpaceDN/>
              <w:bidi w:val="0"/>
              <w:adjustRightInd/>
              <w:snapToGrid/>
              <w:spacing w:after="0" w:line="240" w:lineRule="auto"/>
              <w:ind w:left="3" w:right="0" w:firstLine="0"/>
              <w:jc w:val="center"/>
              <w:textAlignment w:val="auto"/>
              <w:rPr>
                <w:sz w:val="20"/>
                <w:szCs w:val="20"/>
              </w:rPr>
            </w:pPr>
            <w:r>
              <w:rPr>
                <w:sz w:val="20"/>
                <w:szCs w:val="20"/>
              </w:rPr>
              <w:t>Standard</w:t>
            </w:r>
          </w:p>
          <w:p w14:paraId="7120143B">
            <w:pPr>
              <w:keepNext w:val="0"/>
              <w:keepLines w:val="0"/>
              <w:pageBreakBefore w:val="0"/>
              <w:widowControl/>
              <w:kinsoku/>
              <w:wordWrap/>
              <w:overflowPunct/>
              <w:topLinePunct w:val="0"/>
              <w:autoSpaceDE/>
              <w:autoSpaceDN/>
              <w:bidi w:val="0"/>
              <w:adjustRightInd/>
              <w:snapToGrid/>
              <w:spacing w:after="0" w:line="240" w:lineRule="auto"/>
              <w:ind w:left="3" w:right="0" w:firstLine="0"/>
              <w:jc w:val="center"/>
              <w:textAlignment w:val="auto"/>
              <w:rPr>
                <w:sz w:val="20"/>
                <w:szCs w:val="20"/>
              </w:rPr>
            </w:pPr>
            <w:r>
              <w:rPr>
                <w:sz w:val="20"/>
                <w:szCs w:val="20"/>
              </w:rPr>
              <w:t>Deviation</w:t>
            </w:r>
          </w:p>
        </w:tc>
        <w:tc>
          <w:tcPr>
            <w:tcW w:w="1492" w:type="dxa"/>
            <w:tcBorders>
              <w:top w:val="single" w:color="000000" w:sz="4" w:space="0"/>
              <w:left w:val="nil"/>
              <w:bottom w:val="single" w:color="000000" w:sz="4" w:space="0"/>
              <w:right w:val="nil"/>
            </w:tcBorders>
          </w:tcPr>
          <w:p w14:paraId="16B9EFF0">
            <w:pPr>
              <w:keepNext w:val="0"/>
              <w:keepLines w:val="0"/>
              <w:pageBreakBefore w:val="0"/>
              <w:widowControl/>
              <w:kinsoku/>
              <w:wordWrap/>
              <w:overflowPunct/>
              <w:topLinePunct w:val="0"/>
              <w:autoSpaceDE/>
              <w:autoSpaceDN/>
              <w:bidi w:val="0"/>
              <w:adjustRightInd/>
              <w:snapToGrid/>
              <w:spacing w:after="0" w:line="240" w:lineRule="auto"/>
              <w:ind w:left="4" w:right="0" w:firstLine="0"/>
              <w:jc w:val="center"/>
              <w:textAlignment w:val="auto"/>
              <w:rPr>
                <w:sz w:val="20"/>
                <w:szCs w:val="20"/>
              </w:rPr>
            </w:pPr>
            <w:r>
              <w:rPr>
                <w:sz w:val="20"/>
                <w:szCs w:val="20"/>
              </w:rPr>
              <w:t>Minimum</w:t>
            </w:r>
          </w:p>
        </w:tc>
        <w:tc>
          <w:tcPr>
            <w:tcW w:w="1540" w:type="dxa"/>
            <w:tcBorders>
              <w:top w:val="single" w:color="000000" w:sz="4" w:space="0"/>
              <w:left w:val="nil"/>
              <w:bottom w:val="single" w:color="000000" w:sz="4" w:space="0"/>
              <w:right w:val="nil"/>
            </w:tcBorders>
          </w:tcPr>
          <w:p w14:paraId="3B05ED5F">
            <w:pPr>
              <w:keepNext w:val="0"/>
              <w:keepLines w:val="0"/>
              <w:pageBreakBefore w:val="0"/>
              <w:widowControl/>
              <w:kinsoku/>
              <w:wordWrap/>
              <w:overflowPunct/>
              <w:topLinePunct w:val="0"/>
              <w:autoSpaceDE/>
              <w:autoSpaceDN/>
              <w:bidi w:val="0"/>
              <w:adjustRightInd/>
              <w:snapToGrid/>
              <w:spacing w:after="0" w:line="240" w:lineRule="auto"/>
              <w:ind w:left="3" w:right="0" w:firstLine="0"/>
              <w:jc w:val="center"/>
              <w:textAlignment w:val="auto"/>
              <w:rPr>
                <w:sz w:val="20"/>
                <w:szCs w:val="20"/>
              </w:rPr>
            </w:pPr>
            <w:r>
              <w:rPr>
                <w:sz w:val="20"/>
                <w:szCs w:val="20"/>
              </w:rPr>
              <w:t>Maximum</w:t>
            </w:r>
          </w:p>
        </w:tc>
        <w:tc>
          <w:tcPr>
            <w:tcW w:w="1472" w:type="dxa"/>
            <w:tcBorders>
              <w:top w:val="single" w:color="000000" w:sz="4" w:space="0"/>
              <w:left w:val="nil"/>
              <w:bottom w:val="single" w:color="000000" w:sz="4" w:space="0"/>
              <w:right w:val="nil"/>
            </w:tcBorders>
          </w:tcPr>
          <w:p w14:paraId="2F8576BD">
            <w:pPr>
              <w:keepNext w:val="0"/>
              <w:keepLines w:val="0"/>
              <w:pageBreakBefore w:val="0"/>
              <w:widowControl/>
              <w:kinsoku/>
              <w:wordWrap/>
              <w:overflowPunct/>
              <w:topLinePunct w:val="0"/>
              <w:autoSpaceDE/>
              <w:autoSpaceDN/>
              <w:bidi w:val="0"/>
              <w:adjustRightInd/>
              <w:snapToGrid/>
              <w:spacing w:after="0" w:line="240" w:lineRule="auto"/>
              <w:ind w:left="5" w:right="0" w:firstLine="0"/>
              <w:jc w:val="center"/>
              <w:textAlignment w:val="auto"/>
              <w:rPr>
                <w:sz w:val="20"/>
                <w:szCs w:val="20"/>
              </w:rPr>
            </w:pPr>
            <w:r>
              <w:rPr>
                <w:sz w:val="20"/>
                <w:szCs w:val="20"/>
              </w:rPr>
              <w:t>Skewness</w:t>
            </w:r>
          </w:p>
        </w:tc>
        <w:tc>
          <w:tcPr>
            <w:tcW w:w="1195" w:type="dxa"/>
            <w:tcBorders>
              <w:top w:val="single" w:color="000000" w:sz="4" w:space="0"/>
              <w:left w:val="nil"/>
              <w:bottom w:val="single" w:color="000000" w:sz="4" w:space="0"/>
              <w:right w:val="nil"/>
            </w:tcBorders>
          </w:tcPr>
          <w:p w14:paraId="7BBC813A">
            <w:pPr>
              <w:keepNext w:val="0"/>
              <w:keepLines w:val="0"/>
              <w:pageBreakBefore w:val="0"/>
              <w:widowControl/>
              <w:kinsoku/>
              <w:wordWrap/>
              <w:overflowPunct/>
              <w:topLinePunct w:val="0"/>
              <w:autoSpaceDE/>
              <w:autoSpaceDN/>
              <w:bidi w:val="0"/>
              <w:adjustRightInd/>
              <w:snapToGrid/>
              <w:spacing w:after="0" w:line="240" w:lineRule="auto"/>
              <w:ind w:left="5" w:right="0" w:firstLine="0"/>
              <w:jc w:val="center"/>
              <w:textAlignment w:val="auto"/>
              <w:rPr>
                <w:sz w:val="20"/>
                <w:szCs w:val="20"/>
              </w:rPr>
            </w:pPr>
            <w:r>
              <w:rPr>
                <w:sz w:val="20"/>
                <w:szCs w:val="20"/>
              </w:rPr>
              <w:t>Kurtosis</w:t>
            </w:r>
          </w:p>
        </w:tc>
      </w:tr>
      <w:tr w14:paraId="16FDB493">
        <w:tblPrEx>
          <w:tblCellMar>
            <w:top w:w="57" w:type="dxa"/>
            <w:left w:w="0" w:type="dxa"/>
            <w:bottom w:w="0" w:type="dxa"/>
            <w:right w:w="115" w:type="dxa"/>
          </w:tblCellMar>
        </w:tblPrEx>
        <w:trPr>
          <w:trHeight w:val="155" w:hRule="atLeast"/>
        </w:trPr>
        <w:tc>
          <w:tcPr>
            <w:tcW w:w="1944" w:type="dxa"/>
            <w:tcBorders>
              <w:top w:val="single" w:color="000000" w:sz="4" w:space="0"/>
              <w:left w:val="nil"/>
              <w:bottom w:val="nil"/>
              <w:right w:val="nil"/>
            </w:tcBorders>
          </w:tcPr>
          <w:p w14:paraId="4709446F">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Academic Stress</w:t>
            </w:r>
          </w:p>
        </w:tc>
        <w:tc>
          <w:tcPr>
            <w:tcW w:w="981" w:type="dxa"/>
            <w:tcBorders>
              <w:top w:val="single" w:color="000000" w:sz="4" w:space="0"/>
              <w:left w:val="nil"/>
              <w:bottom w:val="nil"/>
              <w:right w:val="nil"/>
            </w:tcBorders>
          </w:tcPr>
          <w:p w14:paraId="2D1F8086">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94.60</w:t>
            </w:r>
          </w:p>
        </w:tc>
        <w:tc>
          <w:tcPr>
            <w:tcW w:w="1372" w:type="dxa"/>
            <w:tcBorders>
              <w:top w:val="single" w:color="000000" w:sz="4" w:space="0"/>
              <w:left w:val="nil"/>
              <w:bottom w:val="nil"/>
              <w:right w:val="nil"/>
            </w:tcBorders>
          </w:tcPr>
          <w:p w14:paraId="10A50AD8">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22.776</w:t>
            </w:r>
          </w:p>
        </w:tc>
        <w:tc>
          <w:tcPr>
            <w:tcW w:w="1492" w:type="dxa"/>
            <w:tcBorders>
              <w:top w:val="single" w:color="000000" w:sz="4" w:space="0"/>
              <w:left w:val="nil"/>
              <w:bottom w:val="nil"/>
              <w:right w:val="nil"/>
            </w:tcBorders>
          </w:tcPr>
          <w:p w14:paraId="7630F97A">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32</w:t>
            </w:r>
          </w:p>
        </w:tc>
        <w:tc>
          <w:tcPr>
            <w:tcW w:w="1540" w:type="dxa"/>
            <w:tcBorders>
              <w:top w:val="single" w:color="000000" w:sz="4" w:space="0"/>
              <w:left w:val="nil"/>
              <w:bottom w:val="nil"/>
              <w:right w:val="nil"/>
            </w:tcBorders>
          </w:tcPr>
          <w:p w14:paraId="286AB782">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160</w:t>
            </w:r>
          </w:p>
        </w:tc>
        <w:tc>
          <w:tcPr>
            <w:tcW w:w="1472" w:type="dxa"/>
            <w:tcBorders>
              <w:top w:val="single" w:color="000000" w:sz="4" w:space="0"/>
              <w:left w:val="nil"/>
              <w:bottom w:val="nil"/>
              <w:right w:val="nil"/>
            </w:tcBorders>
          </w:tcPr>
          <w:p w14:paraId="28DCE677">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.341</w:t>
            </w:r>
          </w:p>
        </w:tc>
        <w:tc>
          <w:tcPr>
            <w:tcW w:w="1195" w:type="dxa"/>
            <w:tcBorders>
              <w:top w:val="single" w:color="000000" w:sz="4" w:space="0"/>
              <w:left w:val="nil"/>
              <w:bottom w:val="nil"/>
              <w:right w:val="nil"/>
            </w:tcBorders>
          </w:tcPr>
          <w:p w14:paraId="1126360B">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.178</w:t>
            </w:r>
          </w:p>
        </w:tc>
      </w:tr>
      <w:tr w14:paraId="18E0665D">
        <w:tblPrEx>
          <w:tblCellMar>
            <w:top w:w="57" w:type="dxa"/>
            <w:left w:w="0" w:type="dxa"/>
            <w:bottom w:w="0" w:type="dxa"/>
            <w:right w:w="115" w:type="dxa"/>
          </w:tblCellMar>
        </w:tblPrEx>
        <w:trPr>
          <w:trHeight w:val="658" w:hRule="atLeast"/>
        </w:trPr>
        <w:tc>
          <w:tcPr>
            <w:tcW w:w="1944" w:type="dxa"/>
            <w:tcBorders>
              <w:top w:val="nil"/>
              <w:left w:val="nil"/>
              <w:bottom w:val="nil"/>
              <w:right w:val="nil"/>
            </w:tcBorders>
            <w:vAlign w:val="center"/>
          </w:tcPr>
          <w:p w14:paraId="6AC3202C">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Locus of Control</w:t>
            </w:r>
          </w:p>
        </w:tc>
        <w:tc>
          <w:tcPr>
            <w:tcW w:w="981" w:type="dxa"/>
            <w:tcBorders>
              <w:top w:val="nil"/>
              <w:left w:val="nil"/>
              <w:bottom w:val="nil"/>
              <w:right w:val="nil"/>
            </w:tcBorders>
            <w:vAlign w:val="center"/>
          </w:tcPr>
          <w:p w14:paraId="7E707B8B">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10.19</w:t>
            </w:r>
          </w:p>
        </w:tc>
        <w:tc>
          <w:tcPr>
            <w:tcW w:w="1372" w:type="dxa"/>
            <w:tcBorders>
              <w:top w:val="nil"/>
              <w:left w:val="nil"/>
              <w:bottom w:val="nil"/>
              <w:right w:val="nil"/>
            </w:tcBorders>
            <w:vAlign w:val="center"/>
          </w:tcPr>
          <w:p w14:paraId="57307E27">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3.933</w:t>
            </w:r>
          </w:p>
        </w:tc>
        <w:tc>
          <w:tcPr>
            <w:tcW w:w="1492" w:type="dxa"/>
            <w:tcBorders>
              <w:top w:val="nil"/>
              <w:left w:val="nil"/>
              <w:bottom w:val="nil"/>
              <w:right w:val="nil"/>
            </w:tcBorders>
            <w:vAlign w:val="center"/>
          </w:tcPr>
          <w:p w14:paraId="3D204155">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2</w:t>
            </w:r>
          </w:p>
        </w:tc>
        <w:tc>
          <w:tcPr>
            <w:tcW w:w="1540" w:type="dxa"/>
            <w:tcBorders>
              <w:top w:val="nil"/>
              <w:left w:val="nil"/>
              <w:bottom w:val="nil"/>
              <w:right w:val="nil"/>
            </w:tcBorders>
            <w:vAlign w:val="center"/>
          </w:tcPr>
          <w:p w14:paraId="6CF6D194">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19</w:t>
            </w:r>
          </w:p>
        </w:tc>
        <w:tc>
          <w:tcPr>
            <w:tcW w:w="1472" w:type="dxa"/>
            <w:tcBorders>
              <w:top w:val="nil"/>
              <w:left w:val="nil"/>
              <w:bottom w:val="nil"/>
              <w:right w:val="nil"/>
            </w:tcBorders>
            <w:vAlign w:val="center"/>
          </w:tcPr>
          <w:p w14:paraId="5991131D">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.055</w:t>
            </w:r>
          </w:p>
        </w:tc>
        <w:tc>
          <w:tcPr>
            <w:tcW w:w="1195" w:type="dxa"/>
            <w:tcBorders>
              <w:top w:val="nil"/>
              <w:left w:val="nil"/>
              <w:bottom w:val="nil"/>
              <w:right w:val="nil"/>
            </w:tcBorders>
            <w:vAlign w:val="center"/>
          </w:tcPr>
          <w:p w14:paraId="323D6EC2">
            <w:pPr>
              <w:keepNext w:val="0"/>
              <w:keepLines w:val="0"/>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-.843</w:t>
            </w:r>
          </w:p>
        </w:tc>
      </w:tr>
      <w:tr w14:paraId="08906213">
        <w:tblPrEx>
          <w:tblCellMar>
            <w:top w:w="57" w:type="dxa"/>
            <w:left w:w="0" w:type="dxa"/>
            <w:bottom w:w="0" w:type="dxa"/>
            <w:right w:w="115" w:type="dxa"/>
          </w:tblCellMar>
        </w:tblPrEx>
        <w:trPr>
          <w:trHeight w:val="472" w:hRule="atLeast"/>
        </w:trPr>
        <w:tc>
          <w:tcPr>
            <w:tcW w:w="1944" w:type="dxa"/>
            <w:tcBorders>
              <w:top w:val="nil"/>
              <w:left w:val="nil"/>
              <w:bottom w:val="single" w:color="000000" w:sz="2" w:space="0"/>
              <w:right w:val="nil"/>
            </w:tcBorders>
          </w:tcPr>
          <w:p w14:paraId="66AFC9C4">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Coping Styles</w:t>
            </w:r>
          </w:p>
        </w:tc>
        <w:tc>
          <w:tcPr>
            <w:tcW w:w="981" w:type="dxa"/>
            <w:tcBorders>
              <w:top w:val="nil"/>
              <w:left w:val="nil"/>
              <w:bottom w:val="single" w:color="000000" w:sz="2" w:space="0"/>
              <w:right w:val="nil"/>
            </w:tcBorders>
          </w:tcPr>
          <w:p w14:paraId="738A8B7D">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43.02</w:t>
            </w:r>
          </w:p>
        </w:tc>
        <w:tc>
          <w:tcPr>
            <w:tcW w:w="1372" w:type="dxa"/>
            <w:tcBorders>
              <w:top w:val="nil"/>
              <w:left w:val="nil"/>
              <w:bottom w:val="single" w:color="000000" w:sz="2" w:space="0"/>
              <w:right w:val="nil"/>
            </w:tcBorders>
          </w:tcPr>
          <w:p w14:paraId="47A2D977">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7.501</w:t>
            </w:r>
          </w:p>
        </w:tc>
        <w:tc>
          <w:tcPr>
            <w:tcW w:w="1492" w:type="dxa"/>
            <w:tcBorders>
              <w:top w:val="nil"/>
              <w:left w:val="nil"/>
              <w:bottom w:val="single" w:color="000000" w:sz="2" w:space="0"/>
              <w:right w:val="nil"/>
            </w:tcBorders>
          </w:tcPr>
          <w:p w14:paraId="7E3BF7E8">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16</w:t>
            </w:r>
          </w:p>
        </w:tc>
        <w:tc>
          <w:tcPr>
            <w:tcW w:w="1540" w:type="dxa"/>
            <w:tcBorders>
              <w:top w:val="nil"/>
              <w:left w:val="nil"/>
              <w:bottom w:val="single" w:color="000000" w:sz="2" w:space="0"/>
              <w:right w:val="nil"/>
            </w:tcBorders>
          </w:tcPr>
          <w:p w14:paraId="05AEA8A2">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64</w:t>
            </w:r>
          </w:p>
        </w:tc>
        <w:tc>
          <w:tcPr>
            <w:tcW w:w="1472" w:type="dxa"/>
            <w:tcBorders>
              <w:top w:val="nil"/>
              <w:left w:val="nil"/>
              <w:bottom w:val="single" w:color="000000" w:sz="2" w:space="0"/>
              <w:right w:val="nil"/>
            </w:tcBorders>
          </w:tcPr>
          <w:p w14:paraId="77C0CAF5">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-.172</w:t>
            </w:r>
          </w:p>
        </w:tc>
        <w:tc>
          <w:tcPr>
            <w:tcW w:w="1195" w:type="dxa"/>
            <w:tcBorders>
              <w:top w:val="nil"/>
              <w:left w:val="nil"/>
              <w:bottom w:val="single" w:color="000000" w:sz="2" w:space="0"/>
              <w:right w:val="nil"/>
            </w:tcBorders>
          </w:tcPr>
          <w:p w14:paraId="6C9D1A7B">
            <w:pPr>
              <w:keepNext w:val="0"/>
              <w:keepLines w:val="0"/>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.238</w:t>
            </w:r>
          </w:p>
        </w:tc>
      </w:tr>
    </w:tbl>
    <w:p w14:paraId="16D6A39C">
      <w:pPr>
        <w:pageBreakBefore w:val="0"/>
        <w:widowControl/>
        <w:kinsoku/>
        <w:wordWrap/>
        <w:overflowPunct/>
        <w:topLinePunct w:val="0"/>
        <w:autoSpaceDE/>
        <w:autoSpaceDN/>
        <w:bidi w:val="0"/>
        <w:adjustRightInd/>
        <w:snapToGrid/>
        <w:spacing w:after="0" w:line="240" w:lineRule="auto"/>
        <w:ind w:right="0" w:firstLine="0"/>
        <w:textAlignment w:val="auto"/>
        <w:rPr>
          <w:sz w:val="24"/>
          <w:szCs w:val="24"/>
        </w:rPr>
      </w:pPr>
      <w:r>
        <w:rPr>
          <w:sz w:val="24"/>
          <w:szCs w:val="24"/>
        </w:rPr>
        <w:t xml:space="preserve"> </w:t>
      </w:r>
    </w:p>
    <w:p w14:paraId="72BAA219">
      <w:pPr>
        <w:pageBreakBefore w:val="0"/>
        <w:widowControl/>
        <w:kinsoku/>
        <w:wordWrap/>
        <w:overflowPunct/>
        <w:topLinePunct w:val="0"/>
        <w:autoSpaceDE/>
        <w:autoSpaceDN/>
        <w:bidi w:val="0"/>
        <w:adjustRightInd/>
        <w:snapToGrid/>
        <w:spacing w:after="0" w:line="240" w:lineRule="auto"/>
        <w:ind w:right="0" w:firstLine="0"/>
        <w:textAlignment w:val="auto"/>
        <w:rPr>
          <w:rFonts w:hint="default" w:ascii="Times New Roman" w:hAnsi="Times New Roman" w:eastAsia="SimSun" w:cs="Times New Roman"/>
          <w:i w:val="0"/>
          <w:iCs w:val="0"/>
          <w:color w:val="000000"/>
          <w:sz w:val="22"/>
          <w:szCs w:val="22"/>
          <w:u w:val="none"/>
          <w:vertAlign w:val="baseline"/>
        </w:rPr>
      </w:pPr>
      <w:r>
        <w:rPr>
          <w:rFonts w:hint="default"/>
          <w:i/>
          <w:iCs/>
          <w:sz w:val="22"/>
          <w:szCs w:val="22"/>
          <w:lang w:val="en-US"/>
        </w:rPr>
        <w:t>Note.</w:t>
      </w:r>
      <w:r>
        <w:rPr>
          <w:rFonts w:hint="default"/>
          <w:sz w:val="22"/>
          <w:szCs w:val="22"/>
          <w:lang w:val="en-US"/>
        </w:rPr>
        <w:t xml:space="preserve"> </w:t>
      </w:r>
      <w:r>
        <w:rPr>
          <w:rFonts w:hint="default" w:ascii="Times New Roman" w:hAnsi="Times New Roman" w:eastAsia="SimSun" w:cs="Times New Roman"/>
          <w:i w:val="0"/>
          <w:iCs w:val="0"/>
          <w:color w:val="000000"/>
          <w:sz w:val="22"/>
          <w:szCs w:val="22"/>
          <w:u w:val="none"/>
          <w:vertAlign w:val="baseline"/>
        </w:rPr>
        <w:t xml:space="preserve">The descriptive statistics for academic stress scale, locus of control scale and Brief COPE scale are provided in the above </w:t>
      </w:r>
      <w:r>
        <w:rPr>
          <w:rFonts w:hint="default" w:eastAsia="SimSun" w:cs="Times New Roman"/>
          <w:i w:val="0"/>
          <w:iCs w:val="0"/>
          <w:color w:val="000000"/>
          <w:sz w:val="22"/>
          <w:szCs w:val="22"/>
          <w:u w:val="none"/>
          <w:vertAlign w:val="baseline"/>
          <w:lang w:val="en-US"/>
        </w:rPr>
        <w:t>T</w:t>
      </w:r>
      <w:r>
        <w:rPr>
          <w:rFonts w:hint="default" w:ascii="Times New Roman" w:hAnsi="Times New Roman" w:eastAsia="SimSun" w:cs="Times New Roman"/>
          <w:i w:val="0"/>
          <w:iCs w:val="0"/>
          <w:color w:val="000000"/>
          <w:sz w:val="22"/>
          <w:szCs w:val="22"/>
          <w:u w:val="none"/>
          <w:vertAlign w:val="baseline"/>
        </w:rPr>
        <w:t xml:space="preserve">able </w:t>
      </w:r>
      <w:r>
        <w:rPr>
          <w:rFonts w:hint="default" w:eastAsia="SimSun" w:cs="Times New Roman"/>
          <w:i w:val="0"/>
          <w:iCs w:val="0"/>
          <w:color w:val="000000"/>
          <w:sz w:val="22"/>
          <w:szCs w:val="22"/>
          <w:u w:val="none"/>
          <w:vertAlign w:val="baseline"/>
          <w:lang w:val="en-US"/>
        </w:rPr>
        <w:t>S</w:t>
      </w:r>
      <w:r>
        <w:rPr>
          <w:rFonts w:hint="default" w:ascii="Times New Roman" w:hAnsi="Times New Roman" w:eastAsia="SimSun" w:cs="Times New Roman"/>
          <w:i w:val="0"/>
          <w:iCs w:val="0"/>
          <w:color w:val="000000"/>
          <w:sz w:val="22"/>
          <w:szCs w:val="22"/>
          <w:u w:val="none"/>
          <w:vertAlign w:val="baseline"/>
        </w:rPr>
        <w:t>2. Academic stress scores (M = 94.60) were slightly positively skewed (skewness = .34) and leptokurtic (kurtosis = .18), indicating most students experienced mild to moderate stress. Locus of control scores (M = 10.19) also showed slight positive skew (.34) but were platykurtic (kurtosis = –.84), suggesting most students fell in the mid</w:t>
      </w:r>
      <w:r>
        <w:rPr>
          <w:rFonts w:hint="default" w:ascii="Times New Roman" w:hAnsi="Times New Roman" w:eastAsia="SimSun" w:cs="Times New Roman"/>
          <w:i w:val="0"/>
          <w:iCs w:val="0"/>
          <w:color w:val="000000"/>
          <w:sz w:val="22"/>
          <w:szCs w:val="22"/>
          <w:u w:val="none"/>
          <w:vertAlign w:val="baseline"/>
        </w:rPr>
        <w:noBreakHyphen/>
      </w:r>
      <w:r>
        <w:rPr>
          <w:rFonts w:hint="default" w:ascii="Times New Roman" w:hAnsi="Times New Roman" w:eastAsia="SimSun" w:cs="Times New Roman"/>
          <w:i w:val="0"/>
          <w:iCs w:val="0"/>
          <w:color w:val="000000"/>
          <w:sz w:val="22"/>
          <w:szCs w:val="22"/>
          <w:u w:val="none"/>
          <w:vertAlign w:val="baseline"/>
        </w:rPr>
        <w:t>range rather than at extremes. Coping style scores (M = 43.02) were modestly negatively skewed (skewness = –.17) and leptokurtic (.24), reflecting generally positive coping among participants. </w:t>
      </w:r>
    </w:p>
    <w:p w14:paraId="3CFCB5D3">
      <w:pPr>
        <w:pageBreakBefore w:val="0"/>
        <w:widowControl/>
        <w:kinsoku/>
        <w:wordWrap/>
        <w:overflowPunct/>
        <w:topLinePunct w:val="0"/>
        <w:autoSpaceDE/>
        <w:autoSpaceDN/>
        <w:bidi w:val="0"/>
        <w:adjustRightInd/>
        <w:snapToGrid/>
        <w:spacing w:after="0" w:line="240" w:lineRule="auto"/>
        <w:ind w:right="0" w:firstLine="0"/>
        <w:textAlignment w:val="auto"/>
        <w:rPr>
          <w:b w:val="0"/>
          <w:bCs w:val="0"/>
          <w:i w:val="0"/>
          <w:iCs w:val="0"/>
          <w:sz w:val="24"/>
          <w:szCs w:val="24"/>
        </w:rPr>
      </w:pPr>
    </w:p>
    <w:p w14:paraId="01463523">
      <w:pPr>
        <w:pageBreakBefore w:val="0"/>
        <w:widowControl/>
        <w:kinsoku/>
        <w:wordWrap/>
        <w:overflowPunct/>
        <w:topLinePunct w:val="0"/>
        <w:autoSpaceDE/>
        <w:autoSpaceDN/>
        <w:bidi w:val="0"/>
        <w:adjustRightInd/>
        <w:snapToGrid/>
        <w:spacing w:after="0" w:line="240" w:lineRule="auto"/>
        <w:ind w:right="0" w:firstLine="0"/>
        <w:textAlignment w:val="auto"/>
        <w:rPr>
          <w:rFonts w:hint="default"/>
          <w:b w:val="0"/>
          <w:bCs w:val="0"/>
          <w:i w:val="0"/>
          <w:iCs w:val="0"/>
          <w:sz w:val="24"/>
          <w:szCs w:val="24"/>
          <w:lang w:val="en-US"/>
        </w:rPr>
      </w:pPr>
      <w:r>
        <w:rPr>
          <w:b/>
          <w:bCs/>
          <w:i w:val="0"/>
          <w:iCs w:val="0"/>
          <w:sz w:val="24"/>
          <w:szCs w:val="24"/>
        </w:rPr>
        <w:t xml:space="preserve">Table </w:t>
      </w:r>
      <w:r>
        <w:rPr>
          <w:rFonts w:hint="default"/>
          <w:b/>
          <w:bCs/>
          <w:i w:val="0"/>
          <w:iCs w:val="0"/>
          <w:sz w:val="24"/>
          <w:szCs w:val="24"/>
          <w:lang w:val="en-US"/>
        </w:rPr>
        <w:t>S3</w:t>
      </w:r>
      <w:r>
        <w:rPr>
          <w:rFonts w:hint="default"/>
          <w:b w:val="0"/>
          <w:bCs w:val="0"/>
          <w:i w:val="0"/>
          <w:iCs w:val="0"/>
          <w:sz w:val="24"/>
          <w:szCs w:val="24"/>
          <w:lang w:val="en-US"/>
        </w:rPr>
        <w:t xml:space="preserve"> </w:t>
      </w:r>
      <w:r>
        <w:rPr>
          <w:b w:val="0"/>
          <w:bCs w:val="0"/>
          <w:i w:val="0"/>
          <w:iCs w:val="0"/>
          <w:sz w:val="24"/>
          <w:szCs w:val="24"/>
        </w:rPr>
        <w:t>Shapiro-Wilk Normality Test for th</w:t>
      </w:r>
      <w:r>
        <w:rPr>
          <w:rFonts w:hint="default"/>
          <w:b w:val="0"/>
          <w:bCs w:val="0"/>
          <w:i w:val="0"/>
          <w:iCs w:val="0"/>
          <w:sz w:val="24"/>
          <w:szCs w:val="24"/>
          <w:lang w:val="en-US"/>
        </w:rPr>
        <w:t xml:space="preserve">e </w:t>
      </w:r>
    </w:p>
    <w:tbl>
      <w:tblPr>
        <w:tblStyle w:val="249"/>
        <w:tblW w:w="10060" w:type="dxa"/>
        <w:jc w:val="center"/>
        <w:tblLayout w:type="autofit"/>
        <w:tblCellMar>
          <w:top w:w="57" w:type="dxa"/>
          <w:left w:w="0" w:type="dxa"/>
          <w:bottom w:w="129" w:type="dxa"/>
          <w:right w:w="71" w:type="dxa"/>
        </w:tblCellMar>
      </w:tblPr>
      <w:tblGrid>
        <w:gridCol w:w="4830"/>
        <w:gridCol w:w="2006"/>
        <w:gridCol w:w="1864"/>
        <w:gridCol w:w="1360"/>
      </w:tblGrid>
      <w:tr w14:paraId="04FC6F3E">
        <w:tblPrEx>
          <w:tblCellMar>
            <w:top w:w="57" w:type="dxa"/>
            <w:left w:w="0" w:type="dxa"/>
            <w:bottom w:w="129" w:type="dxa"/>
            <w:right w:w="71" w:type="dxa"/>
          </w:tblCellMar>
        </w:tblPrEx>
        <w:trPr>
          <w:trHeight w:val="449" w:hRule="atLeast"/>
          <w:jc w:val="center"/>
        </w:trPr>
        <w:tc>
          <w:tcPr>
            <w:tcW w:w="4830" w:type="dxa"/>
            <w:tcBorders>
              <w:top w:val="single" w:color="000000" w:sz="4" w:space="0"/>
              <w:left w:val="nil"/>
              <w:bottom w:val="single" w:color="000000" w:sz="4" w:space="0"/>
              <w:right w:val="nil"/>
            </w:tcBorders>
          </w:tcPr>
          <w:p w14:paraId="2CC59226">
            <w:pPr>
              <w:keepNext w:val="0"/>
              <w:keepLines w:val="0"/>
              <w:pageBreakBefore w:val="0"/>
              <w:widowControl/>
              <w:kinsoku/>
              <w:wordWrap/>
              <w:overflowPunct/>
              <w:topLinePunct w:val="0"/>
              <w:autoSpaceDE/>
              <w:autoSpaceDN/>
              <w:bidi w:val="0"/>
              <w:adjustRightInd/>
              <w:snapToGrid/>
              <w:spacing w:after="0" w:line="240" w:lineRule="auto"/>
              <w:ind w:left="106" w:right="0" w:firstLine="0" w:firstLineChars="0"/>
              <w:textAlignment w:val="auto"/>
              <w:rPr>
                <w:sz w:val="20"/>
                <w:szCs w:val="20"/>
              </w:rPr>
            </w:pPr>
            <w:r>
              <w:rPr>
                <w:sz w:val="20"/>
                <w:szCs w:val="20"/>
              </w:rPr>
              <w:t xml:space="preserve"> </w:t>
            </w:r>
          </w:p>
          <w:p w14:paraId="3861A69D">
            <w:pPr>
              <w:keepNext w:val="0"/>
              <w:keepLines w:val="0"/>
              <w:pageBreakBefore w:val="0"/>
              <w:widowControl/>
              <w:kinsoku/>
              <w:wordWrap/>
              <w:overflowPunct/>
              <w:topLinePunct w:val="0"/>
              <w:autoSpaceDE/>
              <w:autoSpaceDN/>
              <w:bidi w:val="0"/>
              <w:adjustRightInd/>
              <w:snapToGrid/>
              <w:spacing w:after="0" w:line="240" w:lineRule="auto"/>
              <w:ind w:left="106" w:right="0" w:firstLine="0" w:firstLineChars="0"/>
              <w:textAlignment w:val="auto"/>
              <w:rPr>
                <w:sz w:val="20"/>
                <w:szCs w:val="20"/>
              </w:rPr>
            </w:pPr>
            <w:r>
              <w:rPr>
                <w:sz w:val="20"/>
                <w:szCs w:val="20"/>
              </w:rPr>
              <w:t xml:space="preserve"> </w:t>
            </w:r>
          </w:p>
        </w:tc>
        <w:tc>
          <w:tcPr>
            <w:tcW w:w="2006" w:type="dxa"/>
            <w:tcBorders>
              <w:top w:val="single" w:color="000000" w:sz="4" w:space="0"/>
              <w:left w:val="nil"/>
              <w:bottom w:val="single" w:color="000000" w:sz="4" w:space="0"/>
              <w:right w:val="nil"/>
            </w:tcBorders>
          </w:tcPr>
          <w:p w14:paraId="4F7EC4E0">
            <w:pPr>
              <w:keepNext w:val="0"/>
              <w:keepLines w:val="0"/>
              <w:pageBreakBefore w:val="0"/>
              <w:widowControl/>
              <w:kinsoku/>
              <w:wordWrap/>
              <w:overflowPunct/>
              <w:topLinePunct w:val="0"/>
              <w:autoSpaceDE/>
              <w:autoSpaceDN/>
              <w:bidi w:val="0"/>
              <w:adjustRightInd/>
              <w:snapToGrid/>
              <w:spacing w:after="0" w:line="240" w:lineRule="auto"/>
              <w:ind w:left="1" w:right="0" w:firstLine="0" w:firstLineChars="0"/>
              <w:jc w:val="center"/>
              <w:textAlignment w:val="auto"/>
              <w:rPr>
                <w:sz w:val="20"/>
                <w:szCs w:val="20"/>
              </w:rPr>
            </w:pPr>
            <w:r>
              <w:rPr>
                <w:sz w:val="20"/>
                <w:szCs w:val="20"/>
              </w:rPr>
              <w:t>Shapiro-Wilk</w:t>
            </w:r>
          </w:p>
          <w:p w14:paraId="1CF71AD6">
            <w:pPr>
              <w:keepNext w:val="0"/>
              <w:keepLines w:val="0"/>
              <w:pageBreakBefore w:val="0"/>
              <w:widowControl/>
              <w:kinsoku/>
              <w:wordWrap/>
              <w:overflowPunct/>
              <w:topLinePunct w:val="0"/>
              <w:autoSpaceDE/>
              <w:autoSpaceDN/>
              <w:bidi w:val="0"/>
              <w:adjustRightInd/>
              <w:snapToGrid/>
              <w:spacing w:after="0" w:line="240" w:lineRule="auto"/>
              <w:ind w:left="1" w:right="0" w:firstLine="0" w:firstLineChars="0"/>
              <w:jc w:val="center"/>
              <w:textAlignment w:val="auto"/>
              <w:rPr>
                <w:sz w:val="20"/>
                <w:szCs w:val="20"/>
              </w:rPr>
            </w:pPr>
            <w:r>
              <w:rPr>
                <w:sz w:val="20"/>
                <w:szCs w:val="20"/>
              </w:rPr>
              <w:t>Statistic</w:t>
            </w:r>
          </w:p>
        </w:tc>
        <w:tc>
          <w:tcPr>
            <w:tcW w:w="1864" w:type="dxa"/>
            <w:tcBorders>
              <w:top w:val="single" w:color="000000" w:sz="4" w:space="0"/>
              <w:left w:val="nil"/>
              <w:bottom w:val="single" w:color="000000" w:sz="4" w:space="0"/>
              <w:right w:val="nil"/>
            </w:tcBorders>
            <w:vAlign w:val="bottom"/>
          </w:tcPr>
          <w:p w14:paraId="14B9349C">
            <w:pPr>
              <w:keepNext w:val="0"/>
              <w:keepLines w:val="0"/>
              <w:pageBreakBefore w:val="0"/>
              <w:widowControl/>
              <w:kinsoku/>
              <w:wordWrap/>
              <w:overflowPunct/>
              <w:topLinePunct w:val="0"/>
              <w:autoSpaceDE/>
              <w:autoSpaceDN/>
              <w:bidi w:val="0"/>
              <w:adjustRightInd/>
              <w:snapToGrid/>
              <w:spacing w:after="0" w:line="240" w:lineRule="auto"/>
              <w:ind w:left="1" w:right="0" w:firstLine="0" w:firstLineChars="0"/>
              <w:jc w:val="center"/>
              <w:textAlignment w:val="auto"/>
              <w:rPr>
                <w:sz w:val="20"/>
                <w:szCs w:val="20"/>
              </w:rPr>
            </w:pPr>
            <w:r>
              <w:rPr>
                <w:sz w:val="20"/>
                <w:szCs w:val="20"/>
              </w:rPr>
              <w:t>df</w:t>
            </w:r>
          </w:p>
        </w:tc>
        <w:tc>
          <w:tcPr>
            <w:tcW w:w="1360" w:type="dxa"/>
            <w:tcBorders>
              <w:top w:val="single" w:color="000000" w:sz="4" w:space="0"/>
              <w:left w:val="nil"/>
              <w:bottom w:val="single" w:color="000000" w:sz="4" w:space="0"/>
              <w:right w:val="nil"/>
            </w:tcBorders>
            <w:vAlign w:val="bottom"/>
          </w:tcPr>
          <w:p w14:paraId="712E2532">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Sig.</w:t>
            </w:r>
          </w:p>
        </w:tc>
      </w:tr>
      <w:tr w14:paraId="448631B4">
        <w:tblPrEx>
          <w:tblCellMar>
            <w:top w:w="57" w:type="dxa"/>
            <w:left w:w="0" w:type="dxa"/>
            <w:bottom w:w="129" w:type="dxa"/>
            <w:right w:w="71" w:type="dxa"/>
          </w:tblCellMar>
        </w:tblPrEx>
        <w:trPr>
          <w:trHeight w:val="386" w:hRule="atLeast"/>
          <w:jc w:val="center"/>
        </w:trPr>
        <w:tc>
          <w:tcPr>
            <w:tcW w:w="4830" w:type="dxa"/>
            <w:tcBorders>
              <w:top w:val="single" w:color="000000" w:sz="4" w:space="0"/>
              <w:left w:val="nil"/>
              <w:bottom w:val="nil"/>
              <w:right w:val="nil"/>
            </w:tcBorders>
          </w:tcPr>
          <w:p w14:paraId="298513E1">
            <w:pPr>
              <w:keepNext w:val="0"/>
              <w:keepLines w:val="0"/>
              <w:pageBreakBefore w:val="0"/>
              <w:widowControl/>
              <w:kinsoku/>
              <w:wordWrap/>
              <w:overflowPunct/>
              <w:topLinePunct w:val="0"/>
              <w:autoSpaceDE/>
              <w:autoSpaceDN/>
              <w:bidi w:val="0"/>
              <w:adjustRightInd/>
              <w:snapToGrid/>
              <w:spacing w:after="0" w:line="240" w:lineRule="auto"/>
              <w:ind w:left="106" w:right="0" w:firstLine="0" w:firstLineChars="0"/>
              <w:jc w:val="center"/>
              <w:textAlignment w:val="auto"/>
              <w:rPr>
                <w:sz w:val="20"/>
                <w:szCs w:val="20"/>
              </w:rPr>
            </w:pPr>
            <w:r>
              <w:rPr>
                <w:sz w:val="20"/>
                <w:szCs w:val="20"/>
              </w:rPr>
              <w:t>Academic Stress</w:t>
            </w:r>
          </w:p>
        </w:tc>
        <w:tc>
          <w:tcPr>
            <w:tcW w:w="2006" w:type="dxa"/>
            <w:tcBorders>
              <w:top w:val="single" w:color="000000" w:sz="4" w:space="0"/>
              <w:left w:val="nil"/>
              <w:bottom w:val="nil"/>
              <w:right w:val="nil"/>
            </w:tcBorders>
            <w:vAlign w:val="center"/>
          </w:tcPr>
          <w:p w14:paraId="0CFF28C1">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.988</w:t>
            </w:r>
          </w:p>
        </w:tc>
        <w:tc>
          <w:tcPr>
            <w:tcW w:w="1864" w:type="dxa"/>
            <w:tcBorders>
              <w:top w:val="single" w:color="000000" w:sz="4" w:space="0"/>
              <w:left w:val="nil"/>
              <w:bottom w:val="nil"/>
              <w:right w:val="nil"/>
            </w:tcBorders>
            <w:vAlign w:val="center"/>
          </w:tcPr>
          <w:p w14:paraId="27E9E0A0">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417</w:t>
            </w:r>
          </w:p>
        </w:tc>
        <w:tc>
          <w:tcPr>
            <w:tcW w:w="1360" w:type="dxa"/>
            <w:tcBorders>
              <w:top w:val="single" w:color="000000" w:sz="4" w:space="0"/>
              <w:left w:val="nil"/>
              <w:bottom w:val="nil"/>
              <w:right w:val="nil"/>
            </w:tcBorders>
            <w:vAlign w:val="center"/>
          </w:tcPr>
          <w:p w14:paraId="55024859">
            <w:pPr>
              <w:keepNext w:val="0"/>
              <w:keepLines w:val="0"/>
              <w:pageBreakBefore w:val="0"/>
              <w:widowControl/>
              <w:kinsoku/>
              <w:wordWrap/>
              <w:overflowPunct/>
              <w:topLinePunct w:val="0"/>
              <w:autoSpaceDE/>
              <w:autoSpaceDN/>
              <w:bidi w:val="0"/>
              <w:adjustRightInd/>
              <w:snapToGrid/>
              <w:spacing w:after="0" w:line="240" w:lineRule="auto"/>
              <w:ind w:left="1" w:right="0" w:firstLine="0" w:firstLineChars="0"/>
              <w:jc w:val="center"/>
              <w:textAlignment w:val="auto"/>
              <w:rPr>
                <w:sz w:val="20"/>
                <w:szCs w:val="20"/>
              </w:rPr>
            </w:pPr>
            <w:r>
              <w:rPr>
                <w:sz w:val="20"/>
                <w:szCs w:val="20"/>
              </w:rPr>
              <w:t>.001</w:t>
            </w:r>
          </w:p>
        </w:tc>
      </w:tr>
      <w:tr w14:paraId="0E21FAC1">
        <w:tblPrEx>
          <w:tblCellMar>
            <w:top w:w="57" w:type="dxa"/>
            <w:left w:w="0" w:type="dxa"/>
            <w:bottom w:w="129" w:type="dxa"/>
            <w:right w:w="71" w:type="dxa"/>
          </w:tblCellMar>
        </w:tblPrEx>
        <w:trPr>
          <w:trHeight w:val="92" w:hRule="atLeast"/>
          <w:jc w:val="center"/>
        </w:trPr>
        <w:tc>
          <w:tcPr>
            <w:tcW w:w="4830" w:type="dxa"/>
            <w:tcBorders>
              <w:top w:val="nil"/>
              <w:left w:val="nil"/>
              <w:bottom w:val="nil"/>
              <w:right w:val="nil"/>
            </w:tcBorders>
            <w:vAlign w:val="center"/>
          </w:tcPr>
          <w:p w14:paraId="628F0FCD">
            <w:pPr>
              <w:keepNext w:val="0"/>
              <w:keepLines w:val="0"/>
              <w:pageBreakBefore w:val="0"/>
              <w:widowControl/>
              <w:kinsoku/>
              <w:wordWrap/>
              <w:overflowPunct/>
              <w:topLinePunct w:val="0"/>
              <w:autoSpaceDE/>
              <w:autoSpaceDN/>
              <w:bidi w:val="0"/>
              <w:adjustRightInd/>
              <w:snapToGrid/>
              <w:spacing w:after="0" w:line="240" w:lineRule="auto"/>
              <w:ind w:left="106" w:right="0" w:firstLine="0" w:firstLineChars="0"/>
              <w:jc w:val="center"/>
              <w:textAlignment w:val="auto"/>
              <w:rPr>
                <w:sz w:val="20"/>
                <w:szCs w:val="20"/>
              </w:rPr>
            </w:pPr>
            <w:r>
              <w:rPr>
                <w:sz w:val="20"/>
                <w:szCs w:val="20"/>
              </w:rPr>
              <w:t>Locus of Control</w:t>
            </w:r>
          </w:p>
        </w:tc>
        <w:tc>
          <w:tcPr>
            <w:tcW w:w="2006" w:type="dxa"/>
            <w:tcBorders>
              <w:top w:val="nil"/>
              <w:left w:val="nil"/>
              <w:bottom w:val="nil"/>
              <w:right w:val="nil"/>
            </w:tcBorders>
            <w:vAlign w:val="center"/>
          </w:tcPr>
          <w:p w14:paraId="74E1E87E">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.976</w:t>
            </w:r>
          </w:p>
        </w:tc>
        <w:tc>
          <w:tcPr>
            <w:tcW w:w="1864" w:type="dxa"/>
            <w:tcBorders>
              <w:top w:val="nil"/>
              <w:left w:val="nil"/>
              <w:bottom w:val="nil"/>
              <w:right w:val="nil"/>
            </w:tcBorders>
            <w:vAlign w:val="center"/>
          </w:tcPr>
          <w:p w14:paraId="38E31393">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417</w:t>
            </w:r>
          </w:p>
        </w:tc>
        <w:tc>
          <w:tcPr>
            <w:tcW w:w="1360" w:type="dxa"/>
            <w:tcBorders>
              <w:top w:val="nil"/>
              <w:left w:val="nil"/>
              <w:bottom w:val="nil"/>
              <w:right w:val="nil"/>
            </w:tcBorders>
            <w:vAlign w:val="center"/>
          </w:tcPr>
          <w:p w14:paraId="3FBE6812">
            <w:pPr>
              <w:keepNext w:val="0"/>
              <w:keepLines w:val="0"/>
              <w:pageBreakBefore w:val="0"/>
              <w:widowControl/>
              <w:kinsoku/>
              <w:wordWrap/>
              <w:overflowPunct/>
              <w:topLinePunct w:val="0"/>
              <w:autoSpaceDE/>
              <w:autoSpaceDN/>
              <w:bidi w:val="0"/>
              <w:adjustRightInd/>
              <w:snapToGrid/>
              <w:spacing w:after="0" w:line="240" w:lineRule="auto"/>
              <w:ind w:left="1" w:right="0" w:firstLine="0" w:firstLineChars="0"/>
              <w:jc w:val="center"/>
              <w:textAlignment w:val="auto"/>
              <w:rPr>
                <w:sz w:val="20"/>
                <w:szCs w:val="20"/>
              </w:rPr>
            </w:pPr>
            <w:r>
              <w:rPr>
                <w:sz w:val="20"/>
                <w:szCs w:val="20"/>
              </w:rPr>
              <w:t>.000</w:t>
            </w:r>
          </w:p>
        </w:tc>
      </w:tr>
      <w:tr w14:paraId="2EF466C8">
        <w:tblPrEx>
          <w:tblCellMar>
            <w:top w:w="57" w:type="dxa"/>
            <w:left w:w="0" w:type="dxa"/>
            <w:bottom w:w="129" w:type="dxa"/>
            <w:right w:w="71" w:type="dxa"/>
          </w:tblCellMar>
        </w:tblPrEx>
        <w:trPr>
          <w:trHeight w:val="315" w:hRule="atLeast"/>
          <w:jc w:val="center"/>
        </w:trPr>
        <w:tc>
          <w:tcPr>
            <w:tcW w:w="4830" w:type="dxa"/>
            <w:tcBorders>
              <w:top w:val="nil"/>
              <w:left w:val="nil"/>
              <w:bottom w:val="single" w:color="000000" w:sz="4" w:space="0"/>
              <w:right w:val="nil"/>
            </w:tcBorders>
          </w:tcPr>
          <w:p w14:paraId="4CFE196E">
            <w:pPr>
              <w:keepNext w:val="0"/>
              <w:keepLines w:val="0"/>
              <w:pageBreakBefore w:val="0"/>
              <w:widowControl/>
              <w:kinsoku/>
              <w:wordWrap/>
              <w:overflowPunct/>
              <w:topLinePunct w:val="0"/>
              <w:autoSpaceDE/>
              <w:autoSpaceDN/>
              <w:bidi w:val="0"/>
              <w:adjustRightInd/>
              <w:snapToGrid/>
              <w:spacing w:after="0" w:line="240" w:lineRule="auto"/>
              <w:ind w:left="106" w:right="0" w:firstLine="0" w:firstLineChars="0"/>
              <w:jc w:val="center"/>
              <w:textAlignment w:val="auto"/>
              <w:rPr>
                <w:sz w:val="20"/>
                <w:szCs w:val="20"/>
              </w:rPr>
            </w:pPr>
            <w:r>
              <w:rPr>
                <w:sz w:val="20"/>
                <w:szCs w:val="20"/>
              </w:rPr>
              <w:t>Coping Styles</w:t>
            </w:r>
          </w:p>
        </w:tc>
        <w:tc>
          <w:tcPr>
            <w:tcW w:w="2006" w:type="dxa"/>
            <w:tcBorders>
              <w:top w:val="nil"/>
              <w:left w:val="nil"/>
              <w:bottom w:val="single" w:color="000000" w:sz="4" w:space="0"/>
              <w:right w:val="nil"/>
            </w:tcBorders>
            <w:vAlign w:val="center"/>
          </w:tcPr>
          <w:p w14:paraId="5F9A9438">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.993</w:t>
            </w:r>
          </w:p>
        </w:tc>
        <w:tc>
          <w:tcPr>
            <w:tcW w:w="1864" w:type="dxa"/>
            <w:tcBorders>
              <w:top w:val="nil"/>
              <w:left w:val="nil"/>
              <w:bottom w:val="single" w:color="000000" w:sz="4" w:space="0"/>
              <w:right w:val="nil"/>
            </w:tcBorders>
            <w:vAlign w:val="center"/>
          </w:tcPr>
          <w:p w14:paraId="7D672EE0">
            <w:pPr>
              <w:keepNext w:val="0"/>
              <w:keepLines w:val="0"/>
              <w:pageBreakBefore w:val="0"/>
              <w:widowControl/>
              <w:kinsoku/>
              <w:wordWrap/>
              <w:overflowPunct/>
              <w:topLinePunct w:val="0"/>
              <w:autoSpaceDE/>
              <w:autoSpaceDN/>
              <w:bidi w:val="0"/>
              <w:adjustRightInd/>
              <w:snapToGrid/>
              <w:spacing w:after="0" w:line="240" w:lineRule="auto"/>
              <w:ind w:left="0" w:right="0" w:firstLine="0" w:firstLineChars="0"/>
              <w:jc w:val="center"/>
              <w:textAlignment w:val="auto"/>
              <w:rPr>
                <w:sz w:val="20"/>
                <w:szCs w:val="20"/>
              </w:rPr>
            </w:pPr>
            <w:r>
              <w:rPr>
                <w:sz w:val="20"/>
                <w:szCs w:val="20"/>
              </w:rPr>
              <w:t>417</w:t>
            </w:r>
          </w:p>
        </w:tc>
        <w:tc>
          <w:tcPr>
            <w:tcW w:w="1360" w:type="dxa"/>
            <w:tcBorders>
              <w:top w:val="nil"/>
              <w:left w:val="nil"/>
              <w:bottom w:val="single" w:color="000000" w:sz="4" w:space="0"/>
              <w:right w:val="nil"/>
            </w:tcBorders>
            <w:vAlign w:val="center"/>
          </w:tcPr>
          <w:p w14:paraId="3B380D4C">
            <w:pPr>
              <w:keepNext w:val="0"/>
              <w:keepLines w:val="0"/>
              <w:pageBreakBefore w:val="0"/>
              <w:widowControl/>
              <w:kinsoku/>
              <w:wordWrap/>
              <w:overflowPunct/>
              <w:topLinePunct w:val="0"/>
              <w:autoSpaceDE/>
              <w:autoSpaceDN/>
              <w:bidi w:val="0"/>
              <w:adjustRightInd/>
              <w:snapToGrid/>
              <w:spacing w:after="0" w:line="240" w:lineRule="auto"/>
              <w:ind w:left="1" w:right="0" w:firstLine="0" w:firstLineChars="0"/>
              <w:jc w:val="center"/>
              <w:textAlignment w:val="auto"/>
              <w:rPr>
                <w:sz w:val="20"/>
                <w:szCs w:val="20"/>
              </w:rPr>
            </w:pPr>
            <w:r>
              <w:rPr>
                <w:sz w:val="20"/>
                <w:szCs w:val="20"/>
              </w:rPr>
              <w:t>.046</w:t>
            </w:r>
          </w:p>
        </w:tc>
      </w:tr>
    </w:tbl>
    <w:p w14:paraId="3312692E">
      <w:pPr>
        <w:pStyle w:val="85"/>
        <w:keepNext w:val="0"/>
        <w:keepLines w:val="0"/>
        <w:widowControl/>
        <w:suppressLineNumbers w:val="0"/>
        <w:bidi w:val="0"/>
        <w:spacing w:before="240" w:beforeAutospacing="0" w:after="0" w:afterAutospacing="0" w:line="240" w:lineRule="auto"/>
        <w:rPr>
          <w:rFonts w:hint="default"/>
          <w:b/>
          <w:bCs/>
          <w:i w:val="0"/>
          <w:iCs w:val="0"/>
          <w:sz w:val="22"/>
          <w:szCs w:val="22"/>
        </w:rPr>
      </w:pPr>
      <w:r>
        <w:rPr>
          <w:rFonts w:hint="default" w:cs="Times New Roman"/>
          <w:i/>
          <w:iCs/>
          <w:color w:val="000000"/>
          <w:sz w:val="22"/>
          <w:szCs w:val="22"/>
          <w:u w:val="none"/>
          <w:vertAlign w:val="baseline"/>
          <w:lang w:val="en-US"/>
        </w:rPr>
        <w:t>Note.</w:t>
      </w:r>
      <w:r>
        <w:rPr>
          <w:rFonts w:hint="default" w:cs="Times New Roman"/>
          <w:i w:val="0"/>
          <w:iCs w:val="0"/>
          <w:color w:val="000000"/>
          <w:sz w:val="22"/>
          <w:szCs w:val="22"/>
          <w:u w:val="none"/>
          <w:vertAlign w:val="baseline"/>
          <w:lang w:val="en-US"/>
        </w:rPr>
        <w:t xml:space="preserve"> </w:t>
      </w:r>
      <w:r>
        <w:rPr>
          <w:rFonts w:hint="default" w:ascii="Times New Roman" w:hAnsi="Times New Roman" w:cs="Times New Roman"/>
          <w:i w:val="0"/>
          <w:iCs w:val="0"/>
          <w:color w:val="000000"/>
          <w:sz w:val="22"/>
          <w:szCs w:val="22"/>
          <w:u w:val="none"/>
          <w:vertAlign w:val="baseline"/>
        </w:rPr>
        <w:t xml:space="preserve">The normality of the scales was tested using the Shapiro-Wilk normality test, as shown in </w:t>
      </w:r>
      <w:r>
        <w:rPr>
          <w:rFonts w:hint="default" w:cs="Times New Roman"/>
          <w:i w:val="0"/>
          <w:iCs w:val="0"/>
          <w:color w:val="000000"/>
          <w:sz w:val="22"/>
          <w:szCs w:val="22"/>
          <w:u w:val="none"/>
          <w:vertAlign w:val="baseline"/>
          <w:lang w:val="en-US"/>
        </w:rPr>
        <w:t>T</w:t>
      </w:r>
      <w:r>
        <w:rPr>
          <w:rFonts w:hint="default" w:ascii="Times New Roman" w:hAnsi="Times New Roman" w:cs="Times New Roman"/>
          <w:i w:val="0"/>
          <w:iCs w:val="0"/>
          <w:color w:val="000000"/>
          <w:sz w:val="22"/>
          <w:szCs w:val="22"/>
          <w:u w:val="none"/>
          <w:vertAlign w:val="baseline"/>
        </w:rPr>
        <w:t xml:space="preserve">able </w:t>
      </w:r>
      <w:r>
        <w:rPr>
          <w:rFonts w:hint="default" w:cs="Times New Roman"/>
          <w:i w:val="0"/>
          <w:iCs w:val="0"/>
          <w:color w:val="000000"/>
          <w:sz w:val="22"/>
          <w:szCs w:val="22"/>
          <w:u w:val="none"/>
          <w:vertAlign w:val="baseline"/>
          <w:lang w:val="en-US"/>
        </w:rPr>
        <w:t>S</w:t>
      </w:r>
      <w:r>
        <w:rPr>
          <w:rFonts w:hint="default" w:ascii="Times New Roman" w:hAnsi="Times New Roman" w:cs="Times New Roman"/>
          <w:i w:val="0"/>
          <w:iCs w:val="0"/>
          <w:color w:val="000000"/>
          <w:sz w:val="22"/>
          <w:szCs w:val="22"/>
          <w:u w:val="none"/>
          <w:vertAlign w:val="baseline"/>
        </w:rPr>
        <w:t>3, which showed that Academic Stress (p=.</w:t>
      </w:r>
      <w:r>
        <w:rPr>
          <w:sz w:val="22"/>
          <w:szCs w:val="22"/>
        </w:rPr>
        <w:t>001</w:t>
      </w:r>
      <w:r>
        <w:rPr>
          <w:rFonts w:hint="default" w:ascii="Times New Roman" w:hAnsi="Times New Roman" w:cs="Times New Roman"/>
          <w:i w:val="0"/>
          <w:iCs w:val="0"/>
          <w:color w:val="000000"/>
          <w:sz w:val="22"/>
          <w:szCs w:val="22"/>
          <w:u w:val="none"/>
          <w:vertAlign w:val="baseline"/>
        </w:rPr>
        <w:t>), Locus of Control (p=.000, p&lt;.001), and Coping Styles (p=.0</w:t>
      </w:r>
      <w:r>
        <w:rPr>
          <w:rFonts w:hint="default" w:cs="Times New Roman"/>
          <w:i w:val="0"/>
          <w:iCs w:val="0"/>
          <w:color w:val="000000"/>
          <w:sz w:val="22"/>
          <w:szCs w:val="22"/>
          <w:u w:val="none"/>
          <w:vertAlign w:val="baseline"/>
          <w:lang w:val="en-US"/>
        </w:rPr>
        <w:t>46</w:t>
      </w:r>
      <w:r>
        <w:rPr>
          <w:rFonts w:hint="default" w:ascii="Times New Roman" w:hAnsi="Times New Roman" w:cs="Times New Roman"/>
          <w:i w:val="0"/>
          <w:iCs w:val="0"/>
          <w:color w:val="000000"/>
          <w:sz w:val="22"/>
          <w:szCs w:val="22"/>
          <w:u w:val="none"/>
          <w:vertAlign w:val="baseline"/>
        </w:rPr>
        <w:t>) are not normally distributed. Therefore, non-parametric tests like Mann-Whitney U, Kruskal-Wallis and Spearman’s Correlation were used to analyse the data.</w:t>
      </w:r>
    </w:p>
    <w:p w14:paraId="4058CF8C">
      <w:pPr>
        <w:pStyle w:val="2"/>
        <w:pageBreakBefore w:val="0"/>
        <w:widowControl/>
        <w:kinsoku/>
        <w:wordWrap/>
        <w:overflowPunct/>
        <w:topLinePunct w:val="0"/>
        <w:autoSpaceDE/>
        <w:autoSpaceDN/>
        <w:bidi w:val="0"/>
        <w:adjustRightInd/>
        <w:snapToGrid/>
        <w:spacing w:before="0" w:after="0" w:line="240" w:lineRule="auto"/>
        <w:ind w:left="171"/>
        <w:textAlignment w:val="auto"/>
        <w:rPr>
          <w:rFonts w:hint="default"/>
          <w:b w:val="0"/>
          <w:bCs w:val="0"/>
          <w:i w:val="0"/>
          <w:iCs w:val="0"/>
          <w:sz w:val="24"/>
          <w:szCs w:val="24"/>
        </w:rPr>
      </w:pPr>
    </w:p>
    <w:p w14:paraId="73A7377C">
      <w:pPr>
        <w:pStyle w:val="2"/>
        <w:pageBreakBefore w:val="0"/>
        <w:widowControl/>
        <w:kinsoku/>
        <w:wordWrap/>
        <w:overflowPunct/>
        <w:topLinePunct w:val="0"/>
        <w:autoSpaceDE/>
        <w:autoSpaceDN/>
        <w:bidi w:val="0"/>
        <w:adjustRightInd/>
        <w:snapToGrid/>
        <w:spacing w:before="0" w:after="0" w:line="240" w:lineRule="auto"/>
        <w:ind w:left="171"/>
        <w:textAlignment w:val="auto"/>
        <w:rPr>
          <w:b w:val="0"/>
          <w:bCs w:val="0"/>
          <w:i w:val="0"/>
          <w:iCs w:val="0"/>
          <w:sz w:val="24"/>
          <w:szCs w:val="24"/>
        </w:rPr>
      </w:pPr>
      <w:r>
        <w:rPr>
          <w:rFonts w:hint="default"/>
          <w:b/>
          <w:bCs/>
          <w:i w:val="0"/>
          <w:iCs w:val="0"/>
          <w:sz w:val="24"/>
          <w:szCs w:val="24"/>
        </w:rPr>
        <w:t xml:space="preserve">Table </w:t>
      </w:r>
      <w:r>
        <w:rPr>
          <w:rFonts w:hint="default"/>
          <w:b/>
          <w:bCs/>
          <w:i w:val="0"/>
          <w:iCs w:val="0"/>
          <w:sz w:val="24"/>
          <w:szCs w:val="24"/>
          <w:lang w:val="en-US"/>
        </w:rPr>
        <w:t>S</w:t>
      </w:r>
      <w:r>
        <w:rPr>
          <w:rFonts w:hint="default"/>
          <w:b/>
          <w:bCs/>
          <w:i w:val="0"/>
          <w:iCs w:val="0"/>
          <w:sz w:val="24"/>
          <w:szCs w:val="24"/>
        </w:rPr>
        <w:t>4</w:t>
      </w:r>
      <w:r>
        <w:rPr>
          <w:rFonts w:hint="default"/>
          <w:b w:val="0"/>
          <w:bCs w:val="0"/>
          <w:i w:val="0"/>
          <w:iCs w:val="0"/>
          <w:sz w:val="24"/>
          <w:szCs w:val="24"/>
          <w:lang w:val="en-US"/>
        </w:rPr>
        <w:t xml:space="preserve"> </w:t>
      </w:r>
      <w:r>
        <w:rPr>
          <w:b w:val="0"/>
          <w:bCs w:val="0"/>
          <w:i w:val="0"/>
          <w:iCs w:val="0"/>
          <w:sz w:val="24"/>
          <w:szCs w:val="24"/>
        </w:rPr>
        <w:t xml:space="preserve">Mean Rank and Corresponding P-Value of the scales on the basis of Sex </w:t>
      </w:r>
    </w:p>
    <w:tbl>
      <w:tblPr>
        <w:tblStyle w:val="249"/>
        <w:tblW w:w="9915" w:type="dxa"/>
        <w:jc w:val="center"/>
        <w:tblLayout w:type="autofit"/>
        <w:tblCellMar>
          <w:top w:w="57" w:type="dxa"/>
          <w:left w:w="0" w:type="dxa"/>
          <w:bottom w:w="0" w:type="dxa"/>
          <w:right w:w="115" w:type="dxa"/>
        </w:tblCellMar>
      </w:tblPr>
      <w:tblGrid>
        <w:gridCol w:w="3759"/>
        <w:gridCol w:w="1615"/>
        <w:gridCol w:w="2857"/>
        <w:gridCol w:w="1684"/>
      </w:tblGrid>
      <w:tr w14:paraId="0848B2AC">
        <w:tblPrEx>
          <w:tblCellMar>
            <w:top w:w="57" w:type="dxa"/>
            <w:left w:w="0" w:type="dxa"/>
            <w:bottom w:w="0" w:type="dxa"/>
            <w:right w:w="115" w:type="dxa"/>
          </w:tblCellMar>
        </w:tblPrEx>
        <w:trPr>
          <w:trHeight w:val="360" w:hRule="atLeast"/>
          <w:jc w:val="center"/>
        </w:trPr>
        <w:tc>
          <w:tcPr>
            <w:tcW w:w="3759" w:type="dxa"/>
            <w:tcBorders>
              <w:top w:val="single" w:color="000000" w:sz="2" w:space="0"/>
              <w:left w:val="nil"/>
              <w:bottom w:val="nil"/>
              <w:right w:val="nil"/>
            </w:tcBorders>
          </w:tcPr>
          <w:p w14:paraId="642A494B">
            <w:pPr>
              <w:pageBreakBefore w:val="0"/>
              <w:widowControl/>
              <w:kinsoku/>
              <w:wordWrap/>
              <w:overflowPunct/>
              <w:topLinePunct w:val="0"/>
              <w:autoSpaceDE/>
              <w:autoSpaceDN/>
              <w:bidi w:val="0"/>
              <w:adjustRightInd/>
              <w:snapToGrid/>
              <w:spacing w:after="0" w:line="240" w:lineRule="auto"/>
              <w:ind w:left="115" w:right="0" w:firstLine="0"/>
              <w:textAlignment w:val="auto"/>
              <w:rPr>
                <w:sz w:val="20"/>
                <w:szCs w:val="20"/>
              </w:rPr>
            </w:pPr>
            <w:r>
              <w:rPr>
                <w:sz w:val="20"/>
                <w:szCs w:val="20"/>
              </w:rPr>
              <w:t xml:space="preserve"> </w:t>
            </w:r>
          </w:p>
        </w:tc>
        <w:tc>
          <w:tcPr>
            <w:tcW w:w="1615" w:type="dxa"/>
            <w:tcBorders>
              <w:top w:val="single" w:color="000000" w:sz="2" w:space="0"/>
              <w:left w:val="nil"/>
              <w:bottom w:val="nil"/>
              <w:right w:val="nil"/>
            </w:tcBorders>
          </w:tcPr>
          <w:p w14:paraId="232C5631">
            <w:pPr>
              <w:pageBreakBefore w:val="0"/>
              <w:widowControl/>
              <w:kinsoku/>
              <w:wordWrap/>
              <w:overflowPunct/>
              <w:topLinePunct w:val="0"/>
              <w:autoSpaceDE/>
              <w:autoSpaceDN/>
              <w:bidi w:val="0"/>
              <w:adjustRightInd/>
              <w:snapToGrid/>
              <w:spacing w:after="0" w:line="240" w:lineRule="auto"/>
              <w:ind w:left="0" w:right="0" w:firstLine="0"/>
              <w:textAlignment w:val="auto"/>
              <w:rPr>
                <w:sz w:val="20"/>
                <w:szCs w:val="20"/>
              </w:rPr>
            </w:pPr>
          </w:p>
        </w:tc>
        <w:tc>
          <w:tcPr>
            <w:tcW w:w="2857" w:type="dxa"/>
            <w:tcBorders>
              <w:top w:val="single" w:color="000000" w:sz="2" w:space="0"/>
              <w:left w:val="nil"/>
              <w:bottom w:val="nil"/>
              <w:right w:val="nil"/>
            </w:tcBorders>
          </w:tcPr>
          <w:p w14:paraId="4F58B43A">
            <w:pPr>
              <w:pageBreakBefore w:val="0"/>
              <w:widowControl/>
              <w:kinsoku/>
              <w:wordWrap/>
              <w:overflowPunct/>
              <w:topLinePunct w:val="0"/>
              <w:autoSpaceDE/>
              <w:autoSpaceDN/>
              <w:bidi w:val="0"/>
              <w:adjustRightInd/>
              <w:snapToGrid/>
              <w:spacing w:after="0" w:line="240" w:lineRule="auto"/>
              <w:ind w:left="353" w:right="0" w:firstLine="0"/>
              <w:jc w:val="both"/>
              <w:textAlignment w:val="auto"/>
              <w:rPr>
                <w:sz w:val="20"/>
                <w:szCs w:val="20"/>
              </w:rPr>
            </w:pPr>
            <w:r>
              <w:rPr>
                <w:sz w:val="20"/>
                <w:szCs w:val="20"/>
              </w:rPr>
              <w:t>Sex</w:t>
            </w:r>
          </w:p>
        </w:tc>
        <w:tc>
          <w:tcPr>
            <w:tcW w:w="1684" w:type="dxa"/>
            <w:tcBorders>
              <w:top w:val="single" w:color="000000" w:sz="2" w:space="0"/>
              <w:left w:val="nil"/>
              <w:bottom w:val="nil"/>
              <w:right w:val="nil"/>
            </w:tcBorders>
          </w:tcPr>
          <w:p w14:paraId="0382B065">
            <w:pPr>
              <w:pageBreakBefore w:val="0"/>
              <w:widowControl/>
              <w:kinsoku/>
              <w:wordWrap/>
              <w:overflowPunct/>
              <w:topLinePunct w:val="0"/>
              <w:autoSpaceDE/>
              <w:autoSpaceDN/>
              <w:bidi w:val="0"/>
              <w:adjustRightInd/>
              <w:snapToGrid/>
              <w:spacing w:after="0" w:line="240" w:lineRule="auto"/>
              <w:ind w:left="4" w:right="0" w:firstLine="0"/>
              <w:jc w:val="center"/>
              <w:textAlignment w:val="auto"/>
              <w:rPr>
                <w:sz w:val="20"/>
                <w:szCs w:val="20"/>
              </w:rPr>
            </w:pPr>
            <w:r>
              <w:rPr>
                <w:sz w:val="20"/>
                <w:szCs w:val="20"/>
              </w:rPr>
              <w:t>p-value</w:t>
            </w:r>
          </w:p>
        </w:tc>
      </w:tr>
      <w:tr w14:paraId="66D4B0AC">
        <w:tblPrEx>
          <w:tblCellMar>
            <w:top w:w="57" w:type="dxa"/>
            <w:left w:w="0" w:type="dxa"/>
            <w:bottom w:w="0" w:type="dxa"/>
            <w:right w:w="115" w:type="dxa"/>
          </w:tblCellMar>
        </w:tblPrEx>
        <w:trPr>
          <w:trHeight w:val="254" w:hRule="atLeast"/>
          <w:jc w:val="center"/>
        </w:trPr>
        <w:tc>
          <w:tcPr>
            <w:tcW w:w="3759" w:type="dxa"/>
            <w:tcBorders>
              <w:top w:val="nil"/>
              <w:left w:val="nil"/>
              <w:bottom w:val="single" w:color="000000" w:sz="4" w:space="0"/>
              <w:right w:val="nil"/>
            </w:tcBorders>
          </w:tcPr>
          <w:p w14:paraId="1FEA5FD7">
            <w:pPr>
              <w:pageBreakBefore w:val="0"/>
              <w:widowControl/>
              <w:kinsoku/>
              <w:wordWrap/>
              <w:overflowPunct/>
              <w:topLinePunct w:val="0"/>
              <w:autoSpaceDE/>
              <w:autoSpaceDN/>
              <w:bidi w:val="0"/>
              <w:adjustRightInd/>
              <w:snapToGrid/>
              <w:spacing w:after="0" w:line="240" w:lineRule="auto"/>
              <w:ind w:left="0" w:right="0" w:firstLine="0"/>
              <w:textAlignment w:val="auto"/>
              <w:rPr>
                <w:sz w:val="20"/>
                <w:szCs w:val="20"/>
              </w:rPr>
            </w:pPr>
          </w:p>
        </w:tc>
        <w:tc>
          <w:tcPr>
            <w:tcW w:w="1615" w:type="dxa"/>
            <w:tcBorders>
              <w:top w:val="nil"/>
              <w:left w:val="nil"/>
              <w:bottom w:val="single" w:color="000000" w:sz="4" w:space="0"/>
              <w:right w:val="nil"/>
            </w:tcBorders>
          </w:tcPr>
          <w:p w14:paraId="24C0149E">
            <w:pPr>
              <w:pageBreakBefore w:val="0"/>
              <w:widowControl/>
              <w:kinsoku/>
              <w:wordWrap/>
              <w:overflowPunct/>
              <w:topLinePunct w:val="0"/>
              <w:autoSpaceDE/>
              <w:autoSpaceDN/>
              <w:bidi w:val="0"/>
              <w:adjustRightInd/>
              <w:snapToGrid/>
              <w:spacing w:after="0" w:line="240" w:lineRule="auto"/>
              <w:ind w:left="2" w:right="0" w:firstLine="0"/>
              <w:jc w:val="center"/>
              <w:textAlignment w:val="auto"/>
              <w:rPr>
                <w:sz w:val="20"/>
                <w:szCs w:val="20"/>
              </w:rPr>
            </w:pPr>
            <w:r>
              <w:rPr>
                <w:sz w:val="20"/>
                <w:szCs w:val="20"/>
              </w:rPr>
              <w:t>Males (N=144)</w:t>
            </w:r>
          </w:p>
        </w:tc>
        <w:tc>
          <w:tcPr>
            <w:tcW w:w="2857" w:type="dxa"/>
            <w:tcBorders>
              <w:top w:val="nil"/>
              <w:left w:val="nil"/>
              <w:bottom w:val="single" w:color="000000" w:sz="4" w:space="0"/>
              <w:right w:val="nil"/>
            </w:tcBorders>
          </w:tcPr>
          <w:p w14:paraId="791A411B">
            <w:pPr>
              <w:pageBreakBefore w:val="0"/>
              <w:widowControl/>
              <w:kinsoku/>
              <w:wordWrap/>
              <w:overflowPunct/>
              <w:topLinePunct w:val="0"/>
              <w:autoSpaceDE/>
              <w:autoSpaceDN/>
              <w:bidi w:val="0"/>
              <w:adjustRightInd/>
              <w:snapToGrid/>
              <w:spacing w:after="0" w:line="240" w:lineRule="auto"/>
              <w:ind w:left="774" w:right="0" w:firstLine="0"/>
              <w:jc w:val="center"/>
              <w:textAlignment w:val="auto"/>
              <w:rPr>
                <w:sz w:val="20"/>
                <w:szCs w:val="20"/>
              </w:rPr>
            </w:pPr>
            <w:r>
              <w:rPr>
                <w:sz w:val="20"/>
                <w:szCs w:val="20"/>
              </w:rPr>
              <w:t>Females (N=273)</w:t>
            </w:r>
          </w:p>
          <w:p w14:paraId="62B66F7D">
            <w:pPr>
              <w:pageBreakBefore w:val="0"/>
              <w:widowControl/>
              <w:kinsoku/>
              <w:wordWrap/>
              <w:overflowPunct/>
              <w:topLinePunct w:val="0"/>
              <w:autoSpaceDE/>
              <w:autoSpaceDN/>
              <w:bidi w:val="0"/>
              <w:adjustRightInd/>
              <w:snapToGrid/>
              <w:spacing w:after="0" w:line="240" w:lineRule="auto"/>
              <w:ind w:left="0" w:right="0" w:firstLine="0"/>
              <w:jc w:val="both"/>
              <w:textAlignment w:val="auto"/>
              <w:rPr>
                <w:sz w:val="20"/>
                <w:szCs w:val="20"/>
              </w:rPr>
            </w:pPr>
            <w:r>
              <w:rPr>
                <w:sz w:val="20"/>
                <w:szCs w:val="20"/>
              </w:rPr>
              <w:t>Mean Rank</w:t>
            </w:r>
          </w:p>
        </w:tc>
        <w:tc>
          <w:tcPr>
            <w:tcW w:w="1684" w:type="dxa"/>
            <w:tcBorders>
              <w:top w:val="nil"/>
              <w:left w:val="nil"/>
              <w:bottom w:val="single" w:color="000000" w:sz="4" w:space="0"/>
              <w:right w:val="nil"/>
            </w:tcBorders>
          </w:tcPr>
          <w:p w14:paraId="2EB86A2A">
            <w:pPr>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p>
        </w:tc>
      </w:tr>
      <w:tr w14:paraId="70592E0B">
        <w:tblPrEx>
          <w:tblCellMar>
            <w:top w:w="57" w:type="dxa"/>
            <w:left w:w="0" w:type="dxa"/>
            <w:bottom w:w="0" w:type="dxa"/>
            <w:right w:w="115" w:type="dxa"/>
          </w:tblCellMar>
        </w:tblPrEx>
        <w:trPr>
          <w:trHeight w:val="283" w:hRule="atLeast"/>
          <w:jc w:val="center"/>
        </w:trPr>
        <w:tc>
          <w:tcPr>
            <w:tcW w:w="3759" w:type="dxa"/>
            <w:tcBorders>
              <w:top w:val="single" w:color="000000" w:sz="4" w:space="0"/>
              <w:left w:val="nil"/>
              <w:bottom w:val="nil"/>
              <w:right w:val="nil"/>
            </w:tcBorders>
          </w:tcPr>
          <w:p w14:paraId="770FB813">
            <w:pPr>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Academic Stress</w:t>
            </w:r>
          </w:p>
        </w:tc>
        <w:tc>
          <w:tcPr>
            <w:tcW w:w="1615" w:type="dxa"/>
            <w:tcBorders>
              <w:top w:val="single" w:color="000000" w:sz="4" w:space="0"/>
              <w:left w:val="nil"/>
              <w:bottom w:val="nil"/>
              <w:right w:val="nil"/>
            </w:tcBorders>
          </w:tcPr>
          <w:p w14:paraId="285B8CC6">
            <w:pPr>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202.83</w:t>
            </w:r>
          </w:p>
        </w:tc>
        <w:tc>
          <w:tcPr>
            <w:tcW w:w="2857" w:type="dxa"/>
            <w:tcBorders>
              <w:top w:val="single" w:color="000000" w:sz="4" w:space="0"/>
              <w:left w:val="nil"/>
              <w:bottom w:val="nil"/>
              <w:right w:val="nil"/>
            </w:tcBorders>
          </w:tcPr>
          <w:p w14:paraId="4E4FE53B">
            <w:pPr>
              <w:pageBreakBefore w:val="0"/>
              <w:widowControl/>
              <w:kinsoku/>
              <w:wordWrap/>
              <w:overflowPunct/>
              <w:topLinePunct w:val="0"/>
              <w:autoSpaceDE/>
              <w:autoSpaceDN/>
              <w:bidi w:val="0"/>
              <w:adjustRightInd/>
              <w:snapToGrid/>
              <w:spacing w:after="0" w:line="240" w:lineRule="auto"/>
              <w:ind w:left="478" w:right="0" w:firstLine="0"/>
              <w:jc w:val="center"/>
              <w:textAlignment w:val="auto"/>
              <w:rPr>
                <w:sz w:val="20"/>
                <w:szCs w:val="20"/>
              </w:rPr>
            </w:pPr>
            <w:r>
              <w:rPr>
                <w:sz w:val="20"/>
                <w:szCs w:val="20"/>
              </w:rPr>
              <w:t>212.25</w:t>
            </w:r>
          </w:p>
        </w:tc>
        <w:tc>
          <w:tcPr>
            <w:tcW w:w="1684" w:type="dxa"/>
            <w:tcBorders>
              <w:top w:val="single" w:color="000000" w:sz="4" w:space="0"/>
              <w:left w:val="nil"/>
              <w:bottom w:val="nil"/>
              <w:right w:val="nil"/>
            </w:tcBorders>
          </w:tcPr>
          <w:p w14:paraId="1E2136F7">
            <w:pPr>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.448</w:t>
            </w:r>
          </w:p>
        </w:tc>
      </w:tr>
      <w:tr w14:paraId="7823FBAF">
        <w:tblPrEx>
          <w:tblCellMar>
            <w:top w:w="57" w:type="dxa"/>
            <w:left w:w="0" w:type="dxa"/>
            <w:bottom w:w="0" w:type="dxa"/>
            <w:right w:w="115" w:type="dxa"/>
          </w:tblCellMar>
        </w:tblPrEx>
        <w:trPr>
          <w:trHeight w:val="296" w:hRule="atLeast"/>
          <w:jc w:val="center"/>
        </w:trPr>
        <w:tc>
          <w:tcPr>
            <w:tcW w:w="3759" w:type="dxa"/>
            <w:tcBorders>
              <w:top w:val="nil"/>
              <w:left w:val="nil"/>
              <w:bottom w:val="nil"/>
              <w:right w:val="nil"/>
            </w:tcBorders>
            <w:vAlign w:val="center"/>
          </w:tcPr>
          <w:p w14:paraId="5032902F">
            <w:pPr>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Locus Of Control</w:t>
            </w:r>
          </w:p>
        </w:tc>
        <w:tc>
          <w:tcPr>
            <w:tcW w:w="1615" w:type="dxa"/>
            <w:tcBorders>
              <w:top w:val="nil"/>
              <w:left w:val="nil"/>
              <w:bottom w:val="nil"/>
              <w:right w:val="nil"/>
            </w:tcBorders>
            <w:vAlign w:val="center"/>
          </w:tcPr>
          <w:p w14:paraId="1943AB3E">
            <w:pPr>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210.02</w:t>
            </w:r>
          </w:p>
        </w:tc>
        <w:tc>
          <w:tcPr>
            <w:tcW w:w="2857" w:type="dxa"/>
            <w:tcBorders>
              <w:top w:val="nil"/>
              <w:left w:val="nil"/>
              <w:bottom w:val="nil"/>
              <w:right w:val="nil"/>
            </w:tcBorders>
            <w:vAlign w:val="center"/>
          </w:tcPr>
          <w:p w14:paraId="3B4ED914">
            <w:pPr>
              <w:pageBreakBefore w:val="0"/>
              <w:widowControl/>
              <w:kinsoku/>
              <w:wordWrap/>
              <w:overflowPunct/>
              <w:topLinePunct w:val="0"/>
              <w:autoSpaceDE/>
              <w:autoSpaceDN/>
              <w:bidi w:val="0"/>
              <w:adjustRightInd/>
              <w:snapToGrid/>
              <w:spacing w:after="0" w:line="240" w:lineRule="auto"/>
              <w:ind w:left="477" w:right="0" w:firstLine="0"/>
              <w:jc w:val="center"/>
              <w:textAlignment w:val="auto"/>
              <w:rPr>
                <w:sz w:val="20"/>
                <w:szCs w:val="20"/>
              </w:rPr>
            </w:pPr>
            <w:r>
              <w:rPr>
                <w:sz w:val="20"/>
                <w:szCs w:val="20"/>
              </w:rPr>
              <w:t>208.46</w:t>
            </w:r>
          </w:p>
        </w:tc>
        <w:tc>
          <w:tcPr>
            <w:tcW w:w="1684" w:type="dxa"/>
            <w:tcBorders>
              <w:top w:val="nil"/>
              <w:left w:val="nil"/>
              <w:bottom w:val="nil"/>
              <w:right w:val="nil"/>
            </w:tcBorders>
            <w:vAlign w:val="center"/>
          </w:tcPr>
          <w:p w14:paraId="35703414">
            <w:pPr>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.899</w:t>
            </w:r>
          </w:p>
        </w:tc>
      </w:tr>
      <w:tr w14:paraId="5F2344FA">
        <w:tblPrEx>
          <w:tblCellMar>
            <w:top w:w="57" w:type="dxa"/>
            <w:left w:w="0" w:type="dxa"/>
            <w:bottom w:w="0" w:type="dxa"/>
            <w:right w:w="115" w:type="dxa"/>
          </w:tblCellMar>
        </w:tblPrEx>
        <w:trPr>
          <w:trHeight w:val="144" w:hRule="atLeast"/>
          <w:jc w:val="center"/>
        </w:trPr>
        <w:tc>
          <w:tcPr>
            <w:tcW w:w="3759" w:type="dxa"/>
            <w:tcBorders>
              <w:top w:val="nil"/>
              <w:left w:val="nil"/>
              <w:bottom w:val="single" w:color="000000" w:sz="4" w:space="0"/>
              <w:right w:val="nil"/>
            </w:tcBorders>
          </w:tcPr>
          <w:p w14:paraId="67A3E8D6">
            <w:pPr>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Coping Styles</w:t>
            </w:r>
          </w:p>
        </w:tc>
        <w:tc>
          <w:tcPr>
            <w:tcW w:w="1615" w:type="dxa"/>
            <w:tcBorders>
              <w:top w:val="nil"/>
              <w:left w:val="nil"/>
              <w:bottom w:val="single" w:color="000000" w:sz="4" w:space="0"/>
              <w:right w:val="nil"/>
            </w:tcBorders>
          </w:tcPr>
          <w:p w14:paraId="5E235AFA">
            <w:pPr>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196.55</w:t>
            </w:r>
          </w:p>
        </w:tc>
        <w:tc>
          <w:tcPr>
            <w:tcW w:w="2857" w:type="dxa"/>
            <w:tcBorders>
              <w:top w:val="nil"/>
              <w:left w:val="nil"/>
              <w:bottom w:val="single" w:color="000000" w:sz="4" w:space="0"/>
              <w:right w:val="nil"/>
            </w:tcBorders>
          </w:tcPr>
          <w:p w14:paraId="64EDC79D">
            <w:pPr>
              <w:pageBreakBefore w:val="0"/>
              <w:widowControl/>
              <w:kinsoku/>
              <w:wordWrap/>
              <w:overflowPunct/>
              <w:topLinePunct w:val="0"/>
              <w:autoSpaceDE/>
              <w:autoSpaceDN/>
              <w:bidi w:val="0"/>
              <w:adjustRightInd/>
              <w:snapToGrid/>
              <w:spacing w:after="0" w:line="240" w:lineRule="auto"/>
              <w:ind w:left="478" w:right="0" w:firstLine="0"/>
              <w:jc w:val="center"/>
              <w:textAlignment w:val="auto"/>
              <w:rPr>
                <w:sz w:val="20"/>
                <w:szCs w:val="20"/>
              </w:rPr>
            </w:pPr>
            <w:r>
              <w:rPr>
                <w:sz w:val="20"/>
                <w:szCs w:val="20"/>
              </w:rPr>
              <w:t>215.57</w:t>
            </w:r>
          </w:p>
        </w:tc>
        <w:tc>
          <w:tcPr>
            <w:tcW w:w="1684" w:type="dxa"/>
            <w:tcBorders>
              <w:top w:val="nil"/>
              <w:left w:val="nil"/>
              <w:bottom w:val="single" w:color="000000" w:sz="4" w:space="0"/>
              <w:right w:val="nil"/>
            </w:tcBorders>
          </w:tcPr>
          <w:p w14:paraId="325B543F">
            <w:pPr>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.125</w:t>
            </w:r>
          </w:p>
        </w:tc>
      </w:tr>
    </w:tbl>
    <w:p w14:paraId="5EA86472">
      <w:pPr>
        <w:pageBreakBefore w:val="0"/>
        <w:widowControl/>
        <w:kinsoku/>
        <w:wordWrap/>
        <w:overflowPunct/>
        <w:topLinePunct w:val="0"/>
        <w:autoSpaceDE/>
        <w:autoSpaceDN/>
        <w:bidi w:val="0"/>
        <w:adjustRightInd/>
        <w:snapToGrid/>
        <w:spacing w:after="0" w:line="240" w:lineRule="auto"/>
        <w:ind w:right="0" w:firstLine="0"/>
        <w:textAlignment w:val="auto"/>
        <w:rPr>
          <w:sz w:val="24"/>
          <w:szCs w:val="24"/>
        </w:rPr>
      </w:pPr>
    </w:p>
    <w:p w14:paraId="4E8585F1">
      <w:pPr>
        <w:pageBreakBefore w:val="0"/>
        <w:widowControl/>
        <w:kinsoku/>
        <w:wordWrap/>
        <w:overflowPunct/>
        <w:topLinePunct w:val="0"/>
        <w:autoSpaceDE/>
        <w:autoSpaceDN/>
        <w:bidi w:val="0"/>
        <w:adjustRightInd/>
        <w:snapToGrid/>
        <w:spacing w:after="0" w:line="240" w:lineRule="auto"/>
        <w:ind w:right="0" w:firstLine="0"/>
        <w:textAlignment w:val="auto"/>
        <w:rPr>
          <w:sz w:val="22"/>
          <w:szCs w:val="22"/>
        </w:rPr>
      </w:pPr>
      <w:r>
        <w:rPr>
          <w:sz w:val="22"/>
          <w:szCs w:val="22"/>
        </w:rPr>
        <w:t xml:space="preserve"> </w:t>
      </w:r>
      <w:r>
        <w:rPr>
          <w:rFonts w:hint="default"/>
          <w:i/>
          <w:iCs/>
          <w:sz w:val="22"/>
          <w:szCs w:val="22"/>
          <w:lang w:val="en-US"/>
        </w:rPr>
        <w:t xml:space="preserve">Note. </w:t>
      </w:r>
      <w:r>
        <w:rPr>
          <w:rFonts w:hint="default" w:ascii="Times New Roman" w:hAnsi="Times New Roman" w:eastAsia="SimSun" w:cs="Times New Roman"/>
          <w:i w:val="0"/>
          <w:iCs w:val="0"/>
          <w:color w:val="000000"/>
          <w:sz w:val="22"/>
          <w:szCs w:val="22"/>
          <w:u w:val="none"/>
          <w:vertAlign w:val="baseline"/>
        </w:rPr>
        <w:t>A Mann–Whitney U test was conducted to examine sex</w:t>
      </w:r>
      <w:r>
        <w:rPr>
          <w:rFonts w:hint="default" w:ascii="Times New Roman" w:hAnsi="Times New Roman" w:eastAsia="SimSun" w:cs="Times New Roman"/>
          <w:i w:val="0"/>
          <w:iCs w:val="0"/>
          <w:color w:val="000000"/>
          <w:sz w:val="22"/>
          <w:szCs w:val="22"/>
          <w:u w:val="none"/>
          <w:vertAlign w:val="baseline"/>
        </w:rPr>
        <w:noBreakHyphen/>
      </w:r>
      <w:r>
        <w:rPr>
          <w:rFonts w:hint="default" w:ascii="Times New Roman" w:hAnsi="Times New Roman" w:eastAsia="SimSun" w:cs="Times New Roman"/>
          <w:i w:val="0"/>
          <w:iCs w:val="0"/>
          <w:color w:val="000000"/>
          <w:sz w:val="22"/>
          <w:szCs w:val="22"/>
          <w:u w:val="none"/>
          <w:vertAlign w:val="baseline"/>
        </w:rPr>
        <w:t>based differences on academic stress, locus of control, and coping styles</w:t>
      </w:r>
      <w:r>
        <w:rPr>
          <w:rFonts w:hint="default" w:eastAsia="SimSun" w:cs="Times New Roman"/>
          <w:i w:val="0"/>
          <w:iCs w:val="0"/>
          <w:color w:val="000000"/>
          <w:sz w:val="22"/>
          <w:szCs w:val="22"/>
          <w:u w:val="none"/>
          <w:vertAlign w:val="baseline"/>
          <w:lang w:val="en-US"/>
        </w:rPr>
        <w:t>, as shown in Table S4</w:t>
      </w:r>
      <w:r>
        <w:rPr>
          <w:rFonts w:hint="default" w:ascii="Times New Roman" w:hAnsi="Times New Roman" w:eastAsia="SimSun" w:cs="Times New Roman"/>
          <w:i w:val="0"/>
          <w:iCs w:val="0"/>
          <w:color w:val="000000"/>
          <w:sz w:val="22"/>
          <w:szCs w:val="22"/>
          <w:u w:val="none"/>
          <w:vertAlign w:val="baseline"/>
        </w:rPr>
        <w:t xml:space="preserve">. No significant differences were found for academic stress (p = .448), locus of control (p = .899), or coping styles (p = .125). Nevertheless, female students had higher mean ranks for academic stress (Mean Rank = 212.25) and coping styles (Mean Rank = 215.57), while male students showed a higher mean rank for locus of control (Mean Rank = 210.02). These results suggest that, although female students experience greater academic stress, they also engage in positive coping strategies more frequently than their male counterparts. Additionally, female students tend to exhibit a more internal locus of control, whereas male students are inclined toward an external locus of control. </w:t>
      </w:r>
      <w:r>
        <w:rPr>
          <w:sz w:val="22"/>
          <w:szCs w:val="22"/>
        </w:rPr>
        <w:t xml:space="preserve">  </w:t>
      </w:r>
    </w:p>
    <w:p w14:paraId="07782EAE">
      <w:pPr>
        <w:pageBreakBefore w:val="0"/>
        <w:widowControl/>
        <w:kinsoku/>
        <w:wordWrap/>
        <w:overflowPunct/>
        <w:topLinePunct w:val="0"/>
        <w:autoSpaceDE/>
        <w:autoSpaceDN/>
        <w:bidi w:val="0"/>
        <w:adjustRightInd/>
        <w:snapToGrid/>
        <w:spacing w:after="0" w:line="240" w:lineRule="auto"/>
        <w:ind w:right="0" w:firstLine="0"/>
        <w:textAlignment w:val="auto"/>
        <w:rPr>
          <w:rFonts w:hint="default"/>
          <w:b w:val="0"/>
          <w:bCs w:val="0"/>
          <w:i w:val="0"/>
          <w:iCs w:val="0"/>
          <w:sz w:val="22"/>
          <w:szCs w:val="22"/>
        </w:rPr>
      </w:pPr>
    </w:p>
    <w:p w14:paraId="1915D0C5">
      <w:pPr>
        <w:rPr>
          <w:rFonts w:hint="default"/>
          <w:b/>
          <w:bCs/>
          <w:i w:val="0"/>
          <w:iCs w:val="0"/>
          <w:sz w:val="24"/>
          <w:szCs w:val="24"/>
        </w:rPr>
      </w:pPr>
      <w:r>
        <w:rPr>
          <w:rFonts w:hint="default"/>
          <w:b/>
          <w:bCs/>
          <w:i w:val="0"/>
          <w:iCs w:val="0"/>
          <w:sz w:val="24"/>
          <w:szCs w:val="24"/>
        </w:rPr>
        <w:br w:type="page"/>
      </w:r>
    </w:p>
    <w:p w14:paraId="7B1773E7">
      <w:pPr>
        <w:pageBreakBefore w:val="0"/>
        <w:widowControl/>
        <w:kinsoku/>
        <w:wordWrap/>
        <w:overflowPunct/>
        <w:topLinePunct w:val="0"/>
        <w:autoSpaceDE/>
        <w:autoSpaceDN/>
        <w:bidi w:val="0"/>
        <w:adjustRightInd/>
        <w:snapToGrid/>
        <w:spacing w:after="0" w:line="240" w:lineRule="auto"/>
        <w:ind w:right="0" w:firstLine="0"/>
        <w:textAlignment w:val="auto"/>
        <w:rPr>
          <w:rFonts w:hint="default"/>
          <w:b w:val="0"/>
          <w:bCs w:val="0"/>
          <w:i w:val="0"/>
          <w:iCs w:val="0"/>
          <w:sz w:val="24"/>
          <w:szCs w:val="24"/>
        </w:rPr>
      </w:pPr>
      <w:r>
        <w:rPr>
          <w:rFonts w:hint="default"/>
          <w:b/>
          <w:bCs/>
          <w:i w:val="0"/>
          <w:iCs w:val="0"/>
          <w:sz w:val="24"/>
          <w:szCs w:val="24"/>
        </w:rPr>
        <w:t xml:space="preserve">Table </w:t>
      </w:r>
      <w:r>
        <w:rPr>
          <w:rFonts w:hint="default"/>
          <w:b/>
          <w:bCs/>
          <w:i w:val="0"/>
          <w:iCs w:val="0"/>
          <w:sz w:val="24"/>
          <w:szCs w:val="24"/>
          <w:lang w:val="en-US"/>
        </w:rPr>
        <w:t>S5</w:t>
      </w:r>
      <w:bookmarkStart w:id="0" w:name="_GoBack"/>
      <w:bookmarkEnd w:id="0"/>
      <w:r>
        <w:rPr>
          <w:rFonts w:hint="default"/>
          <w:b w:val="0"/>
          <w:bCs w:val="0"/>
          <w:i w:val="0"/>
          <w:iCs w:val="0"/>
          <w:sz w:val="24"/>
          <w:szCs w:val="24"/>
          <w:lang w:val="en-US"/>
        </w:rPr>
        <w:t xml:space="preserve"> </w:t>
      </w:r>
      <w:r>
        <w:rPr>
          <w:rFonts w:hint="default"/>
          <w:b w:val="0"/>
          <w:bCs w:val="0"/>
          <w:i w:val="0"/>
          <w:iCs w:val="0"/>
          <w:sz w:val="24"/>
          <w:szCs w:val="24"/>
        </w:rPr>
        <w:t xml:space="preserve">Mean Rank and Corresponding P-Value of the scales on the basis of Year of the Course  </w:t>
      </w:r>
    </w:p>
    <w:tbl>
      <w:tblPr>
        <w:tblStyle w:val="249"/>
        <w:tblW w:w="10078" w:type="dxa"/>
        <w:tblInd w:w="-98" w:type="dxa"/>
        <w:tblLayout w:type="autofit"/>
        <w:tblCellMar>
          <w:top w:w="59" w:type="dxa"/>
          <w:left w:w="0" w:type="dxa"/>
          <w:bottom w:w="0" w:type="dxa"/>
          <w:right w:w="60" w:type="dxa"/>
        </w:tblCellMar>
      </w:tblPr>
      <w:tblGrid>
        <w:gridCol w:w="2777"/>
        <w:gridCol w:w="2657"/>
        <w:gridCol w:w="2649"/>
        <w:gridCol w:w="1995"/>
      </w:tblGrid>
      <w:tr w14:paraId="6F7D4001">
        <w:tblPrEx>
          <w:tblCellMar>
            <w:top w:w="59" w:type="dxa"/>
            <w:left w:w="0" w:type="dxa"/>
            <w:bottom w:w="0" w:type="dxa"/>
            <w:right w:w="60" w:type="dxa"/>
          </w:tblCellMar>
        </w:tblPrEx>
        <w:trPr>
          <w:trHeight w:val="306" w:hRule="atLeast"/>
        </w:trPr>
        <w:tc>
          <w:tcPr>
            <w:tcW w:w="2777" w:type="dxa"/>
            <w:tcBorders>
              <w:top w:val="single" w:color="auto" w:sz="4" w:space="0"/>
              <w:left w:val="nil"/>
              <w:bottom w:val="nil"/>
              <w:right w:val="nil"/>
            </w:tcBorders>
          </w:tcPr>
          <w:p w14:paraId="37AB270D">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p>
        </w:tc>
        <w:tc>
          <w:tcPr>
            <w:tcW w:w="5306" w:type="dxa"/>
            <w:gridSpan w:val="2"/>
            <w:tcBorders>
              <w:top w:val="single" w:color="auto" w:sz="4" w:space="0"/>
              <w:left w:val="nil"/>
              <w:bottom w:val="nil"/>
              <w:right w:val="nil"/>
            </w:tcBorders>
          </w:tcPr>
          <w:p w14:paraId="2B1F6877">
            <w:pPr>
              <w:keepNext w:val="0"/>
              <w:keepLines w:val="0"/>
              <w:pageBreakBefore w:val="0"/>
              <w:widowControl/>
              <w:kinsoku/>
              <w:wordWrap/>
              <w:overflowPunct/>
              <w:topLinePunct w:val="0"/>
              <w:autoSpaceDE/>
              <w:autoSpaceDN/>
              <w:bidi w:val="0"/>
              <w:adjustRightInd/>
              <w:snapToGrid/>
              <w:spacing w:after="0" w:line="240" w:lineRule="auto"/>
              <w:ind w:left="-163" w:right="0" w:firstLine="0"/>
              <w:jc w:val="center"/>
              <w:textAlignment w:val="auto"/>
              <w:rPr>
                <w:sz w:val="20"/>
                <w:szCs w:val="20"/>
              </w:rPr>
            </w:pPr>
            <w:r>
              <w:rPr>
                <w:sz w:val="20"/>
                <w:szCs w:val="20"/>
              </w:rPr>
              <w:t>Year of Course</w:t>
            </w:r>
          </w:p>
        </w:tc>
        <w:tc>
          <w:tcPr>
            <w:tcW w:w="1995" w:type="dxa"/>
            <w:tcBorders>
              <w:top w:val="single" w:color="auto" w:sz="4" w:space="0"/>
              <w:left w:val="nil"/>
              <w:bottom w:val="nil"/>
              <w:right w:val="nil"/>
            </w:tcBorders>
          </w:tcPr>
          <w:p w14:paraId="23F44E35">
            <w:pPr>
              <w:keepNext w:val="0"/>
              <w:keepLines w:val="0"/>
              <w:pageBreakBefore w:val="0"/>
              <w:widowControl/>
              <w:kinsoku/>
              <w:wordWrap/>
              <w:overflowPunct/>
              <w:topLinePunct w:val="0"/>
              <w:autoSpaceDE/>
              <w:autoSpaceDN/>
              <w:bidi w:val="0"/>
              <w:adjustRightInd/>
              <w:snapToGrid/>
              <w:spacing w:after="0" w:line="240" w:lineRule="auto"/>
              <w:ind w:left="4" w:right="0" w:firstLine="0"/>
              <w:jc w:val="center"/>
              <w:textAlignment w:val="auto"/>
              <w:rPr>
                <w:sz w:val="20"/>
                <w:szCs w:val="20"/>
              </w:rPr>
            </w:pPr>
            <w:r>
              <w:rPr>
                <w:sz w:val="20"/>
                <w:szCs w:val="20"/>
              </w:rPr>
              <w:t>p-value</w:t>
            </w:r>
          </w:p>
        </w:tc>
      </w:tr>
      <w:tr w14:paraId="05CDE4DE">
        <w:tblPrEx>
          <w:tblCellMar>
            <w:top w:w="59" w:type="dxa"/>
            <w:left w:w="0" w:type="dxa"/>
            <w:bottom w:w="0" w:type="dxa"/>
            <w:right w:w="60" w:type="dxa"/>
          </w:tblCellMar>
        </w:tblPrEx>
        <w:trPr>
          <w:trHeight w:val="369" w:hRule="atLeast"/>
        </w:trPr>
        <w:tc>
          <w:tcPr>
            <w:tcW w:w="2777" w:type="dxa"/>
            <w:tcBorders>
              <w:top w:val="nil"/>
              <w:left w:val="nil"/>
              <w:bottom w:val="nil"/>
              <w:right w:val="nil"/>
            </w:tcBorders>
          </w:tcPr>
          <w:p w14:paraId="7A16B4B8">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p>
        </w:tc>
        <w:tc>
          <w:tcPr>
            <w:tcW w:w="2657" w:type="dxa"/>
            <w:tcBorders>
              <w:top w:val="nil"/>
              <w:left w:val="nil"/>
              <w:bottom w:val="nil"/>
              <w:right w:val="nil"/>
            </w:tcBorders>
          </w:tcPr>
          <w:p w14:paraId="63A7FE63">
            <w:pPr>
              <w:keepNext w:val="0"/>
              <w:keepLines w:val="0"/>
              <w:pageBreakBefore w:val="0"/>
              <w:widowControl/>
              <w:kinsoku/>
              <w:wordWrap/>
              <w:overflowPunct/>
              <w:topLinePunct w:val="0"/>
              <w:autoSpaceDE/>
              <w:autoSpaceDN/>
              <w:bidi w:val="0"/>
              <w:adjustRightInd/>
              <w:snapToGrid/>
              <w:spacing w:after="0" w:line="240" w:lineRule="auto"/>
              <w:ind w:left="3" w:right="0" w:firstLine="0"/>
              <w:jc w:val="center"/>
              <w:textAlignment w:val="auto"/>
              <w:rPr>
                <w:rFonts w:hint="default"/>
                <w:sz w:val="20"/>
                <w:szCs w:val="20"/>
                <w:lang w:val="en-US"/>
              </w:rPr>
            </w:pPr>
            <w:r>
              <w:rPr>
                <w:sz w:val="20"/>
                <w:szCs w:val="20"/>
              </w:rPr>
              <w:t xml:space="preserve">First Year </w:t>
            </w:r>
            <w:r>
              <w:rPr>
                <w:rFonts w:hint="default"/>
                <w:sz w:val="20"/>
                <w:szCs w:val="20"/>
                <w:lang w:val="en-US"/>
              </w:rPr>
              <w:t xml:space="preserve"> </w:t>
            </w:r>
            <w:r>
              <w:rPr>
                <w:sz w:val="20"/>
                <w:szCs w:val="20"/>
              </w:rPr>
              <w:t>(N=15</w:t>
            </w:r>
            <w:r>
              <w:rPr>
                <w:rFonts w:hint="default"/>
                <w:sz w:val="20"/>
                <w:szCs w:val="20"/>
                <w:lang w:val="en-US"/>
              </w:rPr>
              <w:t>1)</w:t>
            </w:r>
          </w:p>
        </w:tc>
        <w:tc>
          <w:tcPr>
            <w:tcW w:w="2649" w:type="dxa"/>
            <w:tcBorders>
              <w:top w:val="nil"/>
              <w:left w:val="nil"/>
              <w:bottom w:val="nil"/>
              <w:right w:val="nil"/>
            </w:tcBorders>
          </w:tcPr>
          <w:p w14:paraId="53D13148">
            <w:pPr>
              <w:keepNext w:val="0"/>
              <w:keepLines w:val="0"/>
              <w:pageBreakBefore w:val="0"/>
              <w:widowControl/>
              <w:tabs>
                <w:tab w:val="center" w:pos="1401"/>
              </w:tabs>
              <w:kinsoku/>
              <w:wordWrap/>
              <w:overflowPunct/>
              <w:topLinePunct w:val="0"/>
              <w:autoSpaceDE/>
              <w:autoSpaceDN/>
              <w:bidi w:val="0"/>
              <w:adjustRightInd/>
              <w:snapToGrid/>
              <w:spacing w:after="0" w:line="240" w:lineRule="auto"/>
              <w:ind w:left="-60" w:right="0" w:firstLine="0"/>
              <w:jc w:val="both"/>
              <w:textAlignment w:val="auto"/>
              <w:rPr>
                <w:sz w:val="20"/>
                <w:szCs w:val="20"/>
              </w:rPr>
            </w:pPr>
            <w:r>
              <w:rPr>
                <w:sz w:val="20"/>
                <w:szCs w:val="20"/>
              </w:rPr>
              <w:t xml:space="preserve"> </w:t>
            </w:r>
            <w:r>
              <w:rPr>
                <w:sz w:val="20"/>
                <w:szCs w:val="20"/>
              </w:rPr>
              <w:tab/>
            </w:r>
            <w:r>
              <w:rPr>
                <w:sz w:val="20"/>
                <w:szCs w:val="20"/>
              </w:rPr>
              <w:t xml:space="preserve"> Final Year (N=266)</w:t>
            </w:r>
          </w:p>
        </w:tc>
        <w:tc>
          <w:tcPr>
            <w:tcW w:w="1995" w:type="dxa"/>
            <w:tcBorders>
              <w:top w:val="nil"/>
              <w:left w:val="nil"/>
              <w:bottom w:val="nil"/>
              <w:right w:val="nil"/>
            </w:tcBorders>
          </w:tcPr>
          <w:p w14:paraId="61D7D38F">
            <w:pPr>
              <w:keepNext w:val="0"/>
              <w:keepLines w:val="0"/>
              <w:pageBreakBefore w:val="0"/>
              <w:widowControl/>
              <w:kinsoku/>
              <w:wordWrap/>
              <w:overflowPunct/>
              <w:topLinePunct w:val="0"/>
              <w:autoSpaceDE/>
              <w:autoSpaceDN/>
              <w:bidi w:val="0"/>
              <w:adjustRightInd/>
              <w:snapToGrid/>
              <w:spacing w:after="0" w:line="240" w:lineRule="auto"/>
              <w:ind w:left="4" w:right="0" w:firstLine="0"/>
              <w:jc w:val="center"/>
              <w:textAlignment w:val="auto"/>
              <w:rPr>
                <w:sz w:val="20"/>
                <w:szCs w:val="20"/>
              </w:rPr>
            </w:pPr>
          </w:p>
        </w:tc>
      </w:tr>
      <w:tr w14:paraId="6EEA872B">
        <w:tblPrEx>
          <w:tblCellMar>
            <w:top w:w="59" w:type="dxa"/>
            <w:left w:w="0" w:type="dxa"/>
            <w:bottom w:w="0" w:type="dxa"/>
            <w:right w:w="60" w:type="dxa"/>
          </w:tblCellMar>
        </w:tblPrEx>
        <w:trPr>
          <w:trHeight w:val="90" w:hRule="atLeast"/>
        </w:trPr>
        <w:tc>
          <w:tcPr>
            <w:tcW w:w="2777" w:type="dxa"/>
            <w:tcBorders>
              <w:top w:val="nil"/>
              <w:left w:val="nil"/>
              <w:bottom w:val="single" w:color="auto" w:sz="4" w:space="0"/>
              <w:right w:val="nil"/>
            </w:tcBorders>
          </w:tcPr>
          <w:p w14:paraId="53352A6D">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p>
        </w:tc>
        <w:tc>
          <w:tcPr>
            <w:tcW w:w="5306" w:type="dxa"/>
            <w:gridSpan w:val="2"/>
            <w:tcBorders>
              <w:top w:val="nil"/>
              <w:left w:val="nil"/>
              <w:bottom w:val="single" w:color="auto" w:sz="4" w:space="0"/>
              <w:right w:val="nil"/>
            </w:tcBorders>
          </w:tcPr>
          <w:p w14:paraId="732BD730">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Mean Rank</w:t>
            </w:r>
          </w:p>
        </w:tc>
        <w:tc>
          <w:tcPr>
            <w:tcW w:w="1995" w:type="dxa"/>
            <w:tcBorders>
              <w:top w:val="nil"/>
              <w:left w:val="nil"/>
              <w:bottom w:val="single" w:color="auto" w:sz="4" w:space="0"/>
              <w:right w:val="nil"/>
            </w:tcBorders>
          </w:tcPr>
          <w:p w14:paraId="2BF6C24E">
            <w:pPr>
              <w:keepNext w:val="0"/>
              <w:keepLines w:val="0"/>
              <w:pageBreakBefore w:val="0"/>
              <w:widowControl/>
              <w:kinsoku/>
              <w:wordWrap/>
              <w:overflowPunct/>
              <w:topLinePunct w:val="0"/>
              <w:autoSpaceDE/>
              <w:autoSpaceDN/>
              <w:bidi w:val="0"/>
              <w:adjustRightInd/>
              <w:snapToGrid/>
              <w:spacing w:after="0" w:line="240" w:lineRule="auto"/>
              <w:ind w:left="4" w:right="0" w:firstLine="0"/>
              <w:jc w:val="center"/>
              <w:textAlignment w:val="auto"/>
              <w:rPr>
                <w:sz w:val="20"/>
                <w:szCs w:val="20"/>
              </w:rPr>
            </w:pPr>
          </w:p>
        </w:tc>
      </w:tr>
      <w:tr w14:paraId="48682F33">
        <w:tblPrEx>
          <w:tblCellMar>
            <w:top w:w="59" w:type="dxa"/>
            <w:left w:w="0" w:type="dxa"/>
            <w:bottom w:w="0" w:type="dxa"/>
            <w:right w:w="60" w:type="dxa"/>
          </w:tblCellMar>
        </w:tblPrEx>
        <w:trPr>
          <w:trHeight w:val="284" w:hRule="atLeast"/>
        </w:trPr>
        <w:tc>
          <w:tcPr>
            <w:tcW w:w="2777" w:type="dxa"/>
            <w:tcBorders>
              <w:top w:val="single" w:color="auto" w:sz="4" w:space="0"/>
              <w:left w:val="nil"/>
              <w:bottom w:val="nil"/>
              <w:right w:val="nil"/>
            </w:tcBorders>
          </w:tcPr>
          <w:p w14:paraId="2B8026CB">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Academic Stress</w:t>
            </w:r>
          </w:p>
        </w:tc>
        <w:tc>
          <w:tcPr>
            <w:tcW w:w="2657" w:type="dxa"/>
            <w:tcBorders>
              <w:top w:val="single" w:color="auto" w:sz="4" w:space="0"/>
              <w:left w:val="nil"/>
              <w:bottom w:val="nil"/>
              <w:right w:val="nil"/>
            </w:tcBorders>
          </w:tcPr>
          <w:p w14:paraId="04058150">
            <w:pPr>
              <w:keepNext w:val="0"/>
              <w:keepLines w:val="0"/>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194.85</w:t>
            </w:r>
          </w:p>
        </w:tc>
        <w:tc>
          <w:tcPr>
            <w:tcW w:w="2649" w:type="dxa"/>
            <w:tcBorders>
              <w:top w:val="single" w:color="auto" w:sz="4" w:space="0"/>
              <w:left w:val="nil"/>
              <w:bottom w:val="nil"/>
              <w:right w:val="nil"/>
            </w:tcBorders>
          </w:tcPr>
          <w:p w14:paraId="5131474E">
            <w:pPr>
              <w:keepNext w:val="0"/>
              <w:keepLines w:val="0"/>
              <w:pageBreakBefore w:val="0"/>
              <w:widowControl/>
              <w:kinsoku/>
              <w:wordWrap/>
              <w:overflowPunct/>
              <w:topLinePunct w:val="0"/>
              <w:autoSpaceDE/>
              <w:autoSpaceDN/>
              <w:bidi w:val="0"/>
              <w:adjustRightInd/>
              <w:snapToGrid/>
              <w:spacing w:after="0" w:line="240" w:lineRule="auto"/>
              <w:ind w:left="477" w:right="0" w:firstLine="0"/>
              <w:jc w:val="center"/>
              <w:textAlignment w:val="auto"/>
              <w:rPr>
                <w:sz w:val="20"/>
                <w:szCs w:val="20"/>
              </w:rPr>
            </w:pPr>
            <w:r>
              <w:rPr>
                <w:sz w:val="20"/>
                <w:szCs w:val="20"/>
              </w:rPr>
              <w:t>217.03</w:t>
            </w:r>
          </w:p>
        </w:tc>
        <w:tc>
          <w:tcPr>
            <w:tcW w:w="1995" w:type="dxa"/>
            <w:tcBorders>
              <w:top w:val="single" w:color="auto" w:sz="4" w:space="0"/>
              <w:left w:val="nil"/>
              <w:bottom w:val="nil"/>
              <w:right w:val="nil"/>
            </w:tcBorders>
          </w:tcPr>
          <w:p w14:paraId="5A636E50">
            <w:pPr>
              <w:keepNext w:val="0"/>
              <w:keepLines w:val="0"/>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.071</w:t>
            </w:r>
          </w:p>
        </w:tc>
      </w:tr>
      <w:tr w14:paraId="49559017">
        <w:tblPrEx>
          <w:tblCellMar>
            <w:top w:w="59" w:type="dxa"/>
            <w:left w:w="0" w:type="dxa"/>
            <w:bottom w:w="0" w:type="dxa"/>
            <w:right w:w="60" w:type="dxa"/>
          </w:tblCellMar>
        </w:tblPrEx>
        <w:trPr>
          <w:trHeight w:val="312" w:hRule="atLeast"/>
        </w:trPr>
        <w:tc>
          <w:tcPr>
            <w:tcW w:w="2777" w:type="dxa"/>
            <w:tcBorders>
              <w:top w:val="nil"/>
              <w:left w:val="nil"/>
              <w:bottom w:val="nil"/>
              <w:right w:val="nil"/>
            </w:tcBorders>
            <w:vAlign w:val="center"/>
          </w:tcPr>
          <w:p w14:paraId="7549957C">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Locus Of Control</w:t>
            </w:r>
          </w:p>
        </w:tc>
        <w:tc>
          <w:tcPr>
            <w:tcW w:w="2657" w:type="dxa"/>
            <w:tcBorders>
              <w:top w:val="nil"/>
              <w:left w:val="nil"/>
              <w:bottom w:val="nil"/>
              <w:right w:val="nil"/>
            </w:tcBorders>
            <w:vAlign w:val="center"/>
          </w:tcPr>
          <w:p w14:paraId="6ED93084">
            <w:pPr>
              <w:keepNext w:val="0"/>
              <w:keepLines w:val="0"/>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219.52</w:t>
            </w:r>
          </w:p>
        </w:tc>
        <w:tc>
          <w:tcPr>
            <w:tcW w:w="2649" w:type="dxa"/>
            <w:tcBorders>
              <w:top w:val="nil"/>
              <w:left w:val="nil"/>
              <w:bottom w:val="nil"/>
              <w:right w:val="nil"/>
            </w:tcBorders>
            <w:vAlign w:val="center"/>
          </w:tcPr>
          <w:p w14:paraId="1AABB7C9">
            <w:pPr>
              <w:keepNext w:val="0"/>
              <w:keepLines w:val="0"/>
              <w:pageBreakBefore w:val="0"/>
              <w:widowControl/>
              <w:kinsoku/>
              <w:wordWrap/>
              <w:overflowPunct/>
              <w:topLinePunct w:val="0"/>
              <w:autoSpaceDE/>
              <w:autoSpaceDN/>
              <w:bidi w:val="0"/>
              <w:adjustRightInd/>
              <w:snapToGrid/>
              <w:spacing w:after="0" w:line="240" w:lineRule="auto"/>
              <w:ind w:left="477" w:right="0" w:firstLine="0"/>
              <w:jc w:val="center"/>
              <w:textAlignment w:val="auto"/>
              <w:rPr>
                <w:sz w:val="20"/>
                <w:szCs w:val="20"/>
              </w:rPr>
            </w:pPr>
            <w:r>
              <w:rPr>
                <w:sz w:val="20"/>
                <w:szCs w:val="20"/>
              </w:rPr>
              <w:t>203.03</w:t>
            </w:r>
          </w:p>
        </w:tc>
        <w:tc>
          <w:tcPr>
            <w:tcW w:w="1995" w:type="dxa"/>
            <w:tcBorders>
              <w:top w:val="nil"/>
              <w:left w:val="nil"/>
              <w:bottom w:val="nil"/>
              <w:right w:val="nil"/>
            </w:tcBorders>
            <w:vAlign w:val="center"/>
          </w:tcPr>
          <w:p w14:paraId="0950A9EA">
            <w:pPr>
              <w:keepNext w:val="0"/>
              <w:keepLines w:val="0"/>
              <w:pageBreakBefore w:val="0"/>
              <w:widowControl/>
              <w:kinsoku/>
              <w:wordWrap/>
              <w:overflowPunct/>
              <w:topLinePunct w:val="0"/>
              <w:autoSpaceDE/>
              <w:autoSpaceDN/>
              <w:bidi w:val="0"/>
              <w:adjustRightInd/>
              <w:snapToGrid/>
              <w:spacing w:after="0" w:line="240" w:lineRule="auto"/>
              <w:ind w:left="1" w:right="0" w:firstLine="0"/>
              <w:jc w:val="center"/>
              <w:textAlignment w:val="auto"/>
              <w:rPr>
                <w:sz w:val="20"/>
                <w:szCs w:val="20"/>
              </w:rPr>
            </w:pPr>
            <w:r>
              <w:rPr>
                <w:sz w:val="20"/>
                <w:szCs w:val="20"/>
              </w:rPr>
              <w:t>.178</w:t>
            </w:r>
          </w:p>
        </w:tc>
      </w:tr>
      <w:tr w14:paraId="31C059B7">
        <w:tblPrEx>
          <w:tblCellMar>
            <w:top w:w="59" w:type="dxa"/>
            <w:left w:w="0" w:type="dxa"/>
            <w:bottom w:w="0" w:type="dxa"/>
            <w:right w:w="60" w:type="dxa"/>
          </w:tblCellMar>
        </w:tblPrEx>
        <w:trPr>
          <w:trHeight w:val="275" w:hRule="atLeast"/>
        </w:trPr>
        <w:tc>
          <w:tcPr>
            <w:tcW w:w="2777" w:type="dxa"/>
            <w:tcBorders>
              <w:top w:val="nil"/>
              <w:left w:val="nil"/>
              <w:bottom w:val="single" w:color="000000" w:sz="4" w:space="0"/>
              <w:right w:val="nil"/>
            </w:tcBorders>
          </w:tcPr>
          <w:p w14:paraId="5D32B8E9">
            <w:pPr>
              <w:keepNext w:val="0"/>
              <w:keepLines w:val="0"/>
              <w:pageBreakBefore w:val="0"/>
              <w:widowControl/>
              <w:kinsoku/>
              <w:wordWrap/>
              <w:overflowPunct/>
              <w:topLinePunct w:val="0"/>
              <w:autoSpaceDE/>
              <w:autoSpaceDN/>
              <w:bidi w:val="0"/>
              <w:adjustRightInd/>
              <w:snapToGrid/>
              <w:spacing w:after="0" w:line="240" w:lineRule="auto"/>
              <w:ind w:left="115" w:right="0" w:firstLine="0"/>
              <w:jc w:val="center"/>
              <w:textAlignment w:val="auto"/>
              <w:rPr>
                <w:sz w:val="20"/>
                <w:szCs w:val="20"/>
              </w:rPr>
            </w:pPr>
            <w:r>
              <w:rPr>
                <w:sz w:val="20"/>
                <w:szCs w:val="20"/>
              </w:rPr>
              <w:t>Coping Styles</w:t>
            </w:r>
          </w:p>
        </w:tc>
        <w:tc>
          <w:tcPr>
            <w:tcW w:w="2657" w:type="dxa"/>
            <w:tcBorders>
              <w:top w:val="nil"/>
              <w:left w:val="nil"/>
              <w:bottom w:val="single" w:color="000000" w:sz="4" w:space="0"/>
              <w:right w:val="nil"/>
            </w:tcBorders>
          </w:tcPr>
          <w:p w14:paraId="6202C937">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219.84</w:t>
            </w:r>
          </w:p>
        </w:tc>
        <w:tc>
          <w:tcPr>
            <w:tcW w:w="2649" w:type="dxa"/>
            <w:tcBorders>
              <w:top w:val="nil"/>
              <w:left w:val="nil"/>
              <w:bottom w:val="single" w:color="000000" w:sz="4" w:space="0"/>
              <w:right w:val="nil"/>
            </w:tcBorders>
          </w:tcPr>
          <w:p w14:paraId="10D66CBD">
            <w:pPr>
              <w:keepNext w:val="0"/>
              <w:keepLines w:val="0"/>
              <w:pageBreakBefore w:val="0"/>
              <w:widowControl/>
              <w:kinsoku/>
              <w:wordWrap/>
              <w:overflowPunct/>
              <w:topLinePunct w:val="0"/>
              <w:autoSpaceDE/>
              <w:autoSpaceDN/>
              <w:bidi w:val="0"/>
              <w:adjustRightInd/>
              <w:snapToGrid/>
              <w:spacing w:after="0" w:line="240" w:lineRule="auto"/>
              <w:ind w:left="476" w:right="0" w:firstLine="0"/>
              <w:jc w:val="center"/>
              <w:textAlignment w:val="auto"/>
              <w:rPr>
                <w:sz w:val="20"/>
                <w:szCs w:val="20"/>
              </w:rPr>
            </w:pPr>
            <w:r>
              <w:rPr>
                <w:sz w:val="20"/>
                <w:szCs w:val="20"/>
              </w:rPr>
              <w:t>202.84</w:t>
            </w:r>
          </w:p>
        </w:tc>
        <w:tc>
          <w:tcPr>
            <w:tcW w:w="1995" w:type="dxa"/>
            <w:tcBorders>
              <w:top w:val="nil"/>
              <w:left w:val="nil"/>
              <w:bottom w:val="single" w:color="000000" w:sz="4" w:space="0"/>
              <w:right w:val="nil"/>
            </w:tcBorders>
          </w:tcPr>
          <w:p w14:paraId="6F1D9385">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sz w:val="20"/>
                <w:szCs w:val="20"/>
              </w:rPr>
            </w:pPr>
            <w:r>
              <w:rPr>
                <w:sz w:val="20"/>
                <w:szCs w:val="20"/>
              </w:rPr>
              <w:t>.166</w:t>
            </w:r>
          </w:p>
        </w:tc>
      </w:tr>
    </w:tbl>
    <w:p w14:paraId="1ADC857C">
      <w:pPr>
        <w:pStyle w:val="85"/>
        <w:keepNext w:val="0"/>
        <w:keepLines w:val="0"/>
        <w:widowControl/>
        <w:suppressLineNumbers w:val="0"/>
        <w:spacing w:line="240" w:lineRule="auto"/>
        <w:rPr>
          <w:rFonts w:hint="default" w:ascii="Times New Roman" w:hAnsi="Times New Roman" w:eastAsia="SimSun" w:cs="Times New Roman"/>
          <w:i w:val="0"/>
          <w:iCs w:val="0"/>
          <w:color w:val="000000"/>
          <w:sz w:val="24"/>
          <w:szCs w:val="24"/>
          <w:u w:val="none"/>
          <w:vertAlign w:val="baseline"/>
        </w:rPr>
      </w:pPr>
    </w:p>
    <w:p w14:paraId="088A9505">
      <w:pPr>
        <w:pStyle w:val="85"/>
        <w:keepNext w:val="0"/>
        <w:keepLines w:val="0"/>
        <w:widowControl/>
        <w:suppressLineNumbers w:val="0"/>
        <w:spacing w:line="240" w:lineRule="auto"/>
        <w:rPr>
          <w:sz w:val="22"/>
          <w:szCs w:val="22"/>
        </w:rPr>
      </w:pPr>
      <w:r>
        <w:rPr>
          <w:rFonts w:hint="default" w:eastAsia="SimSun" w:cs="Times New Roman"/>
          <w:i/>
          <w:iCs/>
          <w:color w:val="000000"/>
          <w:sz w:val="22"/>
          <w:szCs w:val="22"/>
          <w:u w:val="none"/>
          <w:vertAlign w:val="baseline"/>
          <w:lang w:val="en-US"/>
        </w:rPr>
        <w:t xml:space="preserve">Note. </w:t>
      </w:r>
      <w:r>
        <w:rPr>
          <w:rFonts w:hint="default" w:ascii="Times New Roman" w:hAnsi="Times New Roman" w:eastAsia="SimSun" w:cs="Times New Roman"/>
          <w:i w:val="0"/>
          <w:iCs w:val="0"/>
          <w:color w:val="000000"/>
          <w:sz w:val="22"/>
          <w:szCs w:val="22"/>
          <w:u w:val="none"/>
          <w:vertAlign w:val="baseline"/>
        </w:rPr>
        <w:t xml:space="preserve">The </w:t>
      </w:r>
      <w:r>
        <w:rPr>
          <w:rFonts w:hint="default" w:eastAsia="SimSun" w:cs="Times New Roman"/>
          <w:i w:val="0"/>
          <w:iCs w:val="0"/>
          <w:color w:val="000000"/>
          <w:sz w:val="22"/>
          <w:szCs w:val="22"/>
          <w:u w:val="none"/>
          <w:vertAlign w:val="baseline"/>
          <w:lang w:val="en-US"/>
        </w:rPr>
        <w:t>Table S5</w:t>
      </w:r>
      <w:r>
        <w:rPr>
          <w:rFonts w:hint="default" w:ascii="Times New Roman" w:hAnsi="Times New Roman" w:eastAsia="SimSun" w:cs="Times New Roman"/>
          <w:i w:val="0"/>
          <w:iCs w:val="0"/>
          <w:color w:val="000000"/>
          <w:sz w:val="22"/>
          <w:szCs w:val="22"/>
          <w:u w:val="none"/>
          <w:vertAlign w:val="baseline"/>
        </w:rPr>
        <w:t xml:space="preserve"> shows the results of the Mann-Whitney U Test examining differences in Academic Stress, Locus of Control (LoC), and Coping Styles based on Year of Course. No statistically significant differences were found for Academic Stress (p = .071), LoC, or Coping Styles. However, Final Year students had higher Academic Stress scores, showed more Internal LoC, and scored lower in Coping compared to First Year students, who showed more External LoC and higher Coping scores. </w:t>
      </w:r>
      <w:r>
        <w:rPr>
          <w:sz w:val="22"/>
          <w:szCs w:val="22"/>
        </w:rPr>
        <w:t xml:space="preserve"> </w:t>
      </w:r>
    </w:p>
    <w:p w14:paraId="28156558">
      <w:pPr>
        <w:spacing w:line="240" w:lineRule="auto"/>
        <w:rPr>
          <w:sz w:val="24"/>
          <w:szCs w:val="24"/>
        </w:rPr>
      </w:pPr>
    </w:p>
    <w:p w14:paraId="120E320B">
      <w:pPr>
        <w:spacing w:line="240" w:lineRule="auto"/>
      </w:pPr>
    </w:p>
    <w:sectPr>
      <w:pgSz w:w="11906" w:h="16838"/>
      <w:pgMar w:top="850" w:right="850" w:bottom="850" w:left="850" w:header="720" w:footer="720"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00221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27569B8"/>
    <w:rsid w:val="072738DE"/>
    <w:rsid w:val="15FF61B2"/>
    <w:rsid w:val="1E443C36"/>
    <w:rsid w:val="24996535"/>
    <w:rsid w:val="280C49B4"/>
    <w:rsid w:val="29E06938"/>
    <w:rsid w:val="2A7971A5"/>
    <w:rsid w:val="38320B8C"/>
    <w:rsid w:val="39002212"/>
    <w:rsid w:val="3F1627AF"/>
    <w:rsid w:val="401571D2"/>
    <w:rsid w:val="41037DA7"/>
    <w:rsid w:val="5A1F1674"/>
    <w:rsid w:val="5C986639"/>
    <w:rsid w:val="6B196929"/>
    <w:rsid w:val="77754D7F"/>
    <w:rsid w:val="7F3D5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cs="Times New Roman" w:eastAsiaTheme="minorHAnsi"/>
      <w:kern w:val="2"/>
      <w:sz w:val="24"/>
      <w:szCs w:val="21"/>
      <w:lang w:val="en-IN" w:eastAsia="en-US" w:bidi="ar-SA"/>
      <w14:ligatures w14:val="standardContextual"/>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keepNext/>
      <w:keepLines/>
      <w:spacing w:before="260" w:after="260" w:line="416" w:lineRule="auto"/>
      <w:outlineLvl w:val="1"/>
    </w:pPr>
    <w:rPr>
      <w:b/>
      <w:bCs/>
      <w:sz w:val="32"/>
      <w:szCs w:val="32"/>
    </w:rPr>
  </w:style>
  <w:style w:type="paragraph" w:styleId="4">
    <w:name w:val="heading 3"/>
    <w:basedOn w:val="1"/>
    <w:next w:val="1"/>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szCs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szCs w:val="24"/>
    </w:rPr>
  </w:style>
  <w:style w:type="paragraph" w:styleId="9">
    <w:name w:val="heading 8"/>
    <w:basedOn w:val="1"/>
    <w:next w:val="1"/>
    <w:semiHidden/>
    <w:unhideWhenUsed/>
    <w:qFormat/>
    <w:uiPriority w:val="0"/>
    <w:pPr>
      <w:keepNext/>
      <w:keepLines/>
      <w:spacing w:before="240" w:after="64" w:line="320" w:lineRule="auto"/>
      <w:outlineLvl w:val="7"/>
    </w:pPr>
    <w:rPr>
      <w:sz w:val="24"/>
      <w:szCs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黑体"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pPr>
      <w:jc w:val="left"/>
    </w:pPr>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jc w:val="left"/>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jc w:val="left"/>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jc w:val="left"/>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85">
    <w:name w:val="Normal (Web)"/>
    <w:basedOn w:val="1"/>
    <w:qFormat/>
    <w:uiPriority w:val="0"/>
    <w:rPr>
      <w:sz w:val="24"/>
      <w:szCs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 w:val="32"/>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 w:val="32"/>
      <w:szCs w:val="32"/>
    </w:rPr>
  </w:style>
  <w:style w:type="paragraph" w:styleId="141">
    <w:name w:val="toa heading"/>
    <w:basedOn w:val="1"/>
    <w:next w:val="1"/>
    <w:qFormat/>
    <w:uiPriority w:val="0"/>
    <w:pPr>
      <w:spacing w:before="120"/>
    </w:pPr>
    <w:rPr>
      <w:rFonts w:ascii="Arial" w:hAnsi="Arial" w:cs="Arial"/>
      <w:sz w:val="24"/>
      <w:szCs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249">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7</TotalTime>
  <ScaleCrop>false</ScaleCrop>
  <LinksUpToDate>false</LinksUpToDate>
  <CharactersWithSpaces>0</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2025-05-20T06:47:00Z</dcterms:created>
  <dc:creator>Nidhi</dc:creator>
  <cp:lastModifiedBy>Nidhi Kulkarni</cp:lastModifiedBy>
  <dcterms:modified xsi:type="dcterms:W3CDTF">2025-09-02T05:13:28Z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CC0CB11855574894AAECBE840CA8F442_13</vt:lpwstr>
  </property>
</Properties>
</file>