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C4F38">
      <w:pPr>
        <w:jc w:val="left"/>
        <w:rPr>
          <w:rFonts w:ascii="Times New Roman" w:hAnsi="Times New Roman" w:eastAsia="等线" w:cs="Times New Roman"/>
          <w:b/>
          <w:bCs/>
          <w:sz w:val="40"/>
          <w:szCs w:val="40"/>
        </w:rPr>
      </w:pPr>
      <w:bookmarkStart w:id="0" w:name="_GoBack"/>
      <w:r>
        <w:rPr>
          <w:rFonts w:ascii="Times New Roman" w:hAnsi="Times New Roman" w:eastAsia="等线" w:cs="Times New Roman"/>
          <w:b/>
          <w:bCs/>
          <w:sz w:val="40"/>
          <w:szCs w:val="40"/>
        </w:rPr>
        <w:t>Supplementary material</w:t>
      </w:r>
    </w:p>
    <w:bookmarkEnd w:id="0"/>
    <w:p w14:paraId="6947FDC5">
      <w:pPr>
        <w:spacing w:line="360" w:lineRule="auto"/>
        <w:ind w:right="84" w:rightChars="40"/>
        <w:rPr>
          <w:rFonts w:ascii="Times New Roman" w:hAnsi="Times New Roman" w:eastAsia="等线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等线" w:cs="Times New Roman"/>
          <w:b/>
          <w:bCs/>
          <w:sz w:val="24"/>
          <w:szCs w:val="24"/>
        </w:rPr>
        <w:t xml:space="preserve">Table S1. </w:t>
      </w:r>
      <w:r>
        <w:rPr>
          <w:rFonts w:hint="eastAsia" w:ascii="Times New Roman" w:hAnsi="Times New Roman" w:eastAsia="等线" w:cs="Times New Roman"/>
          <w:sz w:val="24"/>
          <w:szCs w:val="24"/>
        </w:rPr>
        <w:t>Comparison of predictors in the training and testing datasets.</w:t>
      </w:r>
    </w:p>
    <w:tbl>
      <w:tblPr>
        <w:tblStyle w:val="38"/>
        <w:tblW w:w="8296" w:type="dxa"/>
        <w:tblInd w:w="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691"/>
        <w:gridCol w:w="2691"/>
        <w:gridCol w:w="930"/>
        <w:gridCol w:w="6"/>
      </w:tblGrid>
      <w:tr w14:paraId="10C3812C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72" w:hRule="atLeast"/>
        </w:trPr>
        <w:tc>
          <w:tcPr>
            <w:tcW w:w="1978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103C59"/>
            <w:vAlign w:val="center"/>
          </w:tcPr>
          <w:p w14:paraId="09DF5419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FFFF"/>
                <w:kern w:val="0"/>
                <w:sz w:val="22"/>
                <w:szCs w:val="20"/>
              </w:rPr>
              <w:t>Variable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103C59"/>
            <w:vAlign w:val="center"/>
          </w:tcPr>
          <w:p w14:paraId="57A9FB47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 w:val="22"/>
                <w:szCs w:val="20"/>
              </w:rPr>
              <w:t>Training set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103C59"/>
            <w:vAlign w:val="center"/>
          </w:tcPr>
          <w:p w14:paraId="2F19B57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 w:val="22"/>
                <w:szCs w:val="20"/>
              </w:rPr>
              <w:t>Test set</w:t>
            </w:r>
          </w:p>
        </w:tc>
        <w:tc>
          <w:tcPr>
            <w:tcW w:w="93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103C59"/>
            <w:vAlign w:val="center"/>
          </w:tcPr>
          <w:p w14:paraId="0853C544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FFFF"/>
                <w:kern w:val="0"/>
                <w:sz w:val="22"/>
                <w:szCs w:val="20"/>
              </w:rPr>
              <w:t>p-value</w:t>
            </w:r>
          </w:p>
        </w:tc>
      </w:tr>
      <w:tr w14:paraId="7F8B099E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1978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373F22B1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  <w:t>Age (years)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0C22B28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61.00 [54.00-70.00]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2A2695F1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61.00 [54.00-70.00]</w:t>
            </w:r>
          </w:p>
        </w:tc>
        <w:tc>
          <w:tcPr>
            <w:tcW w:w="93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2553164B">
            <w:pPr>
              <w:widowControl/>
              <w:tabs>
                <w:tab w:val="center" w:pos="1024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0.13</w:t>
            </w:r>
          </w:p>
        </w:tc>
      </w:tr>
      <w:tr w14:paraId="3DBCF5F7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1978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13FCF274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  <w:t>Weight (kg)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69EE0FF3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64.00 [60.00-69.00]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6CE6C5E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64.00 [60.00-69.00]</w:t>
            </w:r>
          </w:p>
        </w:tc>
        <w:tc>
          <w:tcPr>
            <w:tcW w:w="93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6C421217">
            <w:pPr>
              <w:widowControl/>
              <w:tabs>
                <w:tab w:val="center" w:pos="1024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0.93</w:t>
            </w:r>
          </w:p>
        </w:tc>
      </w:tr>
      <w:tr w14:paraId="272BE5A5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96" w:type="dxa"/>
            <w:gridSpan w:val="5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1534D714">
            <w:pPr>
              <w:spacing w:before="100" w:beforeAutospacing="1" w:after="100" w:afterAutospacing="1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  <w:t>Sex</w:t>
            </w:r>
          </w:p>
        </w:tc>
      </w:tr>
      <w:tr w14:paraId="1892550F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1978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5A15BA70">
            <w:pPr>
              <w:widowControl/>
              <w:spacing w:before="100" w:beforeAutospacing="1" w:after="100" w:afterAutospacing="1"/>
              <w:jc w:val="righ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  <w:t>- Male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0E9E502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76.02%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6A76A0F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23.81%</w:t>
            </w:r>
          </w:p>
        </w:tc>
        <w:tc>
          <w:tcPr>
            <w:tcW w:w="930" w:type="dxa"/>
            <w:vMerge w:val="restar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640B178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0.36</w:t>
            </w:r>
          </w:p>
        </w:tc>
      </w:tr>
      <w:tr w14:paraId="55B1F0CD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1978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40D5F113">
            <w:pPr>
              <w:widowControl/>
              <w:spacing w:before="100" w:beforeAutospacing="1" w:after="100" w:afterAutospacing="1"/>
              <w:jc w:val="righ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  <w:t>- Female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6A8E2A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23.98%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6AFFD26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76.19%</w:t>
            </w:r>
          </w:p>
        </w:tc>
        <w:tc>
          <w:tcPr>
            <w:tcW w:w="0" w:type="auto"/>
            <w:vMerge w:val="continue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vAlign w:val="center"/>
          </w:tcPr>
          <w:p w14:paraId="7338661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14:paraId="6A4F569B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1978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266FBDF8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  <w:t>CRCL (mL/min)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27D7903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14.16 [6.90-22.19]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13C5300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14.17 [6.90-22.19]</w:t>
            </w:r>
          </w:p>
        </w:tc>
        <w:tc>
          <w:tcPr>
            <w:tcW w:w="93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0ED05B6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0.90</w:t>
            </w:r>
          </w:p>
        </w:tc>
      </w:tr>
      <w:tr w14:paraId="156C9E6E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1978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00BA707F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  <w:t>CL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  <w:vertAlign w:val="subscript"/>
              </w:rPr>
              <w:t>CRRT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  <w:t>(L/h)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0B7A791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1.96 [1.74-2.25]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7484A06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 xml:space="preserve">1.96 [1.74-2.25]   </w:t>
            </w:r>
          </w:p>
        </w:tc>
        <w:tc>
          <w:tcPr>
            <w:tcW w:w="93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1F0B73F7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0.17</w:t>
            </w:r>
          </w:p>
        </w:tc>
      </w:tr>
      <w:tr w14:paraId="3BB89223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1978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03069152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  <w:t>APACHE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  <w:t>II score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2E01A279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20.00 [15.00-25.00]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0FC2D1D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20.00 [15.00-25.00]</w:t>
            </w:r>
          </w:p>
        </w:tc>
        <w:tc>
          <w:tcPr>
            <w:tcW w:w="93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3FF882A4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0.95</w:t>
            </w:r>
          </w:p>
        </w:tc>
      </w:tr>
      <w:tr w14:paraId="66894DA2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1978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32CB2A46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  <w:t>AMT (mg)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372185F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1000.00 [500.00-2000.00]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1C1C1F1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1000.00 [500.00-2000.00]</w:t>
            </w:r>
          </w:p>
        </w:tc>
        <w:tc>
          <w:tcPr>
            <w:tcW w:w="93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7DE21D41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0.19</w:t>
            </w:r>
          </w:p>
        </w:tc>
      </w:tr>
      <w:tr w14:paraId="171D77B8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1978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3C7425FB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  <w:t>RATE (mL/h)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4EE1D7C3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666.67 [166.67-4000.00]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491F3BE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666.67 [166.67-4000.00]</w:t>
            </w:r>
          </w:p>
        </w:tc>
        <w:tc>
          <w:tcPr>
            <w:tcW w:w="93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4E4A654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0.78</w:t>
            </w:r>
          </w:p>
        </w:tc>
      </w:tr>
      <w:tr w14:paraId="6339F624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1978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60869686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  <w:t>MIC (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  <w:t>mg/L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  <w:t>)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264973D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2.00 [0.25-16.00]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6AEEAF5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2.00 [0.25-16.00]</w:t>
            </w:r>
          </w:p>
        </w:tc>
        <w:tc>
          <w:tcPr>
            <w:tcW w:w="93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61C87B9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0.39</w:t>
            </w:r>
          </w:p>
        </w:tc>
      </w:tr>
      <w:tr w14:paraId="66FB7729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1978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41A4BC50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</w:rPr>
              <w:t>TAU (h)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67D91ED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8.00 [6.00-12.00]</w:t>
            </w:r>
          </w:p>
        </w:tc>
        <w:tc>
          <w:tcPr>
            <w:tcW w:w="26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0F819094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8.00 [6.00-12.00]</w:t>
            </w:r>
          </w:p>
        </w:tc>
        <w:tc>
          <w:tcPr>
            <w:tcW w:w="93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1E5E7"/>
            <w:vAlign w:val="center"/>
          </w:tcPr>
          <w:p w14:paraId="7894292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0.77</w:t>
            </w:r>
          </w:p>
        </w:tc>
      </w:tr>
    </w:tbl>
    <w:p w14:paraId="581750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等线" w:cs="Times New Roman"/>
          <w:sz w:val="24"/>
          <w:szCs w:val="24"/>
        </w:rPr>
      </w:pPr>
      <w:r>
        <w:rPr>
          <w:rFonts w:hint="eastAsia" w:ascii="Times New Roman" w:hAnsi="Times New Roman" w:eastAsia="等线" w:cs="Times New Roman"/>
          <w:sz w:val="24"/>
          <w:szCs w:val="24"/>
        </w:rPr>
        <w:t>Data are presented as median [min-max] for continuous variables and as percentages for categorical variables. The Wilcoxon rank-sum test was used for continuous variables, and the chi-squared test was used for categorical variables to compare the training and testing datasets. No significant differences were observed between the two datasets (p &gt; 0.05 for all comparisons)</w:t>
      </w:r>
      <w:r>
        <w:rPr>
          <w:rFonts w:ascii="Times New Roman" w:hAnsi="Times New Roman" w:eastAsia="等线" w:cs="Times New Roman"/>
          <w:sz w:val="24"/>
          <w:szCs w:val="24"/>
        </w:rPr>
        <w:t>.</w:t>
      </w:r>
      <w:r>
        <w:rPr>
          <w:rFonts w:hint="eastAsia" w:ascii="等线" w:hAnsi="等线" w:eastAsia="等线" w:cs="Times New Roman"/>
          <w:szCs w:val="21"/>
        </w:rPr>
        <w:t xml:space="preserve"> </w:t>
      </w:r>
      <w:r>
        <w:rPr>
          <w:rFonts w:hint="eastAsia" w:ascii="Times New Roman" w:hAnsi="Times New Roman" w:eastAsia="等线" w:cs="Times New Roman"/>
          <w:b/>
          <w:bCs/>
          <w:sz w:val="24"/>
          <w:szCs w:val="24"/>
        </w:rPr>
        <w:t xml:space="preserve">Abbreviations: </w:t>
      </w:r>
      <w:r>
        <w:rPr>
          <w:rFonts w:hint="eastAsia" w:ascii="Times New Roman" w:hAnsi="Times New Roman" w:eastAsia="等线" w:cs="Times New Roman"/>
          <w:sz w:val="24"/>
          <w:szCs w:val="24"/>
        </w:rPr>
        <w:t>CRCL, creatinine clearance; APACHE II, Acute Physiology and Chronic Health Evaluation II; AMT, dose amount; RATE, infusion rate; MIC, minimum inhibitory concentration; TAU, dosing interval.</w:t>
      </w:r>
    </w:p>
    <w:p w14:paraId="7804D55B">
      <w:pPr>
        <w:widowControl/>
        <w:jc w:val="left"/>
        <w:rPr>
          <w:rFonts w:hint="eastAsia" w:ascii="Times New Roman" w:hAnsi="Times New Roman" w:eastAsia="等线" w:cs="Times New Roman"/>
          <w:sz w:val="24"/>
          <w:szCs w:val="24"/>
        </w:rPr>
      </w:pPr>
      <w:r>
        <w:rPr>
          <w:rFonts w:ascii="Times New Roman" w:hAnsi="Times New Roman" w:eastAsia="等线" w:cs="Times New Roman"/>
          <w:sz w:val="24"/>
          <w:szCs w:val="24"/>
        </w:rPr>
        <w:br w:type="page"/>
      </w:r>
    </w:p>
    <w:p w14:paraId="6C79EB9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Table S2. </w:t>
      </w:r>
      <w:r>
        <w:rPr>
          <w:rFonts w:hint="eastAsia" w:ascii="Times New Roman" w:hAnsi="Times New Roman" w:cs="Times New Roman"/>
          <w:sz w:val="24"/>
          <w:szCs w:val="24"/>
        </w:rPr>
        <w:t>Tuned hyperparameters for 6 ML models.</w:t>
      </w:r>
    </w:p>
    <w:tbl>
      <w:tblPr>
        <w:tblStyle w:val="18"/>
        <w:tblW w:w="888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7248"/>
      </w:tblGrid>
      <w:tr w14:paraId="0E994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4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103C59"/>
            <w:vAlign w:val="center"/>
          </w:tcPr>
          <w:p w14:paraId="1C509AB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b/>
                <w:bCs/>
                <w:color w:val="FFFFFF" w:themeColor="background1"/>
                <w:kern w:val="0"/>
                <w:sz w:val="22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FFFF" w:themeColor="background1"/>
                <w:kern w:val="0"/>
                <w:sz w:val="22"/>
                <w:szCs w:val="20"/>
                <w14:textFill>
                  <w14:solidFill>
                    <w14:schemeClr w14:val="bg1"/>
                  </w14:solidFill>
                </w14:textFill>
              </w:rPr>
              <w:t>ML model</w:t>
            </w:r>
          </w:p>
        </w:tc>
        <w:tc>
          <w:tcPr>
            <w:tcW w:w="724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103C59"/>
            <w:vAlign w:val="center"/>
          </w:tcPr>
          <w:p w14:paraId="5B4C0644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b/>
                <w:bCs/>
                <w:color w:val="FFFFFF" w:themeColor="background1"/>
                <w:kern w:val="0"/>
                <w:sz w:val="22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FFFF" w:themeColor="background1"/>
                <w:kern w:val="0"/>
                <w:sz w:val="22"/>
                <w:szCs w:val="20"/>
                <w14:textFill>
                  <w14:solidFill>
                    <w14:schemeClr w14:val="bg1"/>
                  </w14:solidFill>
                </w14:textFill>
              </w:rPr>
              <w:t>Parameters</w:t>
            </w:r>
          </w:p>
        </w:tc>
      </w:tr>
      <w:tr w14:paraId="6BC5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4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1E5E7"/>
            <w:vAlign w:val="center"/>
          </w:tcPr>
          <w:p w14:paraId="29B3004C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RF</w:t>
            </w:r>
          </w:p>
        </w:tc>
        <w:tc>
          <w:tcPr>
            <w:tcW w:w="724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1E5E7"/>
            <w:vAlign w:val="center"/>
          </w:tcPr>
          <w:p w14:paraId="531F1DC1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{'criterion': 'gini', 'max_depth': 5, 'max_features': 2, 'min_samples_leaf': 1, 'min_samples_split': 2, 'n_estimators': 80}</w:t>
            </w:r>
          </w:p>
        </w:tc>
      </w:tr>
      <w:tr w14:paraId="4AB0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4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1E5E7"/>
            <w:vAlign w:val="center"/>
          </w:tcPr>
          <w:p w14:paraId="0B2DBB6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XGBoost</w:t>
            </w:r>
          </w:p>
        </w:tc>
        <w:tc>
          <w:tcPr>
            <w:tcW w:w="724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1E5E7"/>
            <w:vAlign w:val="center"/>
          </w:tcPr>
          <w:p w14:paraId="747BC139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{'colsample_bytree': 0.8, 'gamma': 0.6, 'learning_rate': 0.2, 'max_depth': 5, 'n_estimators': 100, 'reg_alpha': 1, 'reg_lambda': 1, 'subsample': 0.8}</w:t>
            </w:r>
          </w:p>
        </w:tc>
      </w:tr>
      <w:tr w14:paraId="56DE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4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1E5E7"/>
            <w:vAlign w:val="center"/>
          </w:tcPr>
          <w:p w14:paraId="752692F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AdaBoost</w:t>
            </w:r>
          </w:p>
        </w:tc>
        <w:tc>
          <w:tcPr>
            <w:tcW w:w="724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1E5E7"/>
            <w:vAlign w:val="center"/>
          </w:tcPr>
          <w:p w14:paraId="63E15749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{'algorithm': 'SAMME.R', 'learning_rate': 0.1, 'n_estimators': 50}</w:t>
            </w:r>
          </w:p>
        </w:tc>
      </w:tr>
      <w:tr w14:paraId="34BC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4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1E5E7"/>
            <w:vAlign w:val="center"/>
          </w:tcPr>
          <w:p w14:paraId="306FA33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DT</w:t>
            </w:r>
          </w:p>
        </w:tc>
        <w:tc>
          <w:tcPr>
            <w:tcW w:w="724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1E5E7"/>
            <w:vAlign w:val="center"/>
          </w:tcPr>
          <w:p w14:paraId="45D5C38F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{'criterion': 'gini', 'max_depth': None, 'max_features': None, 'min_samples_leaf': 2, 'min_samples_split': 2}</w:t>
            </w:r>
          </w:p>
        </w:tc>
      </w:tr>
      <w:tr w14:paraId="404E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4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1E5E7"/>
            <w:vAlign w:val="center"/>
          </w:tcPr>
          <w:p w14:paraId="2EB6EB6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GB</w:t>
            </w:r>
          </w:p>
        </w:tc>
        <w:tc>
          <w:tcPr>
            <w:tcW w:w="724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1E5E7"/>
            <w:vAlign w:val="center"/>
          </w:tcPr>
          <w:p w14:paraId="3A71F19D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{'criterion': 'friedman_mse', 'learning_rate': 0.1, 'max_depth': 3, 'max_features': None, 'min_samples_leaf': 1, 'min_samples_split': 2, 'n_estimators': 100, 'subsample': 1.0}</w:t>
            </w:r>
          </w:p>
        </w:tc>
      </w:tr>
      <w:tr w14:paraId="4428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4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1E5E7"/>
            <w:vAlign w:val="center"/>
          </w:tcPr>
          <w:p w14:paraId="2CCF55A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LR</w:t>
            </w:r>
          </w:p>
        </w:tc>
        <w:tc>
          <w:tcPr>
            <w:tcW w:w="724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1E5E7"/>
            <w:vAlign w:val="center"/>
          </w:tcPr>
          <w:p w14:paraId="2915CB66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{'C': 10, 'penalty': 'l2', 'solver': 'liblinear'}</w:t>
            </w:r>
          </w:p>
        </w:tc>
      </w:tr>
    </w:tbl>
    <w:p w14:paraId="3C63E0A2">
      <w:pPr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Abbreviations: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RF, Random Forest;  XGBoost, Extreme Gradient Boosting;  AdaBoost, Adaptive Boosting;  DT, Decision Tree;  GB, Gradient Boosting;  LR, Logistic Regression. </w:t>
      </w:r>
    </w:p>
    <w:p w14:paraId="24739AB0">
      <w:pPr>
        <w:pStyle w:val="15"/>
        <w:spacing w:before="0" w:beforeAutospacing="0" w:after="0" w:afterAutospacing="0"/>
        <w:ind w:firstLine="357"/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 w:ascii="Times New Roman" w:hAnsi="Times New Roman" w:eastAsia="等线" w:cs="Times New Roman"/>
          <w:b/>
          <w:bCs/>
        </w:rPr>
        <w:t>Table S</w:t>
      </w:r>
      <w:r>
        <w:rPr>
          <w:rFonts w:hint="eastAsia" w:ascii="Times New Roman" w:hAnsi="Times New Roman" w:eastAsia="等线" w:cs="Times New Roman"/>
          <w:b/>
          <w:bCs/>
          <w:lang w:val="en-US" w:eastAsia="zh-CN"/>
        </w:rPr>
        <w:t>3</w:t>
      </w:r>
      <w:r>
        <w:rPr>
          <w:rFonts w:hint="eastAsia" w:ascii="Times New Roman" w:hAnsi="Times New Roman" w:eastAsia="等线" w:cs="Times New Roman"/>
          <w:b/>
          <w:bCs/>
        </w:rPr>
        <w:t xml:space="preserve">. </w:t>
      </w:r>
      <w:r>
        <w:rPr>
          <w:rFonts w:ascii="Times New Roman" w:hAnsi="Times New Roman" w:eastAsia="等线" w:cs="Times New Roman"/>
        </w:rPr>
        <w:t>MeroDose Web Application Code</w:t>
      </w:r>
      <w:r>
        <w:rPr>
          <w:rFonts w:hint="eastAsia" w:ascii="Times New Roman" w:hAnsi="Times New Roman" w:eastAsia="等线" w:cs="Times New Roman"/>
        </w:rPr>
        <w:t>.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B4D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</w:tcPr>
          <w:p w14:paraId="49AD19A0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import streamlit as st</w:t>
            </w:r>
          </w:p>
          <w:p w14:paraId="10BCF149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import numpy as np</w:t>
            </w:r>
          </w:p>
          <w:p w14:paraId="3B812F0C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import pandas as pd</w:t>
            </w:r>
          </w:p>
          <w:p w14:paraId="65F6BBA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import joblib</w:t>
            </w:r>
          </w:p>
          <w:p w14:paraId="6E67434E">
            <w:pPr>
              <w:spacing w:line="240" w:lineRule="atLeast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import plotly.graph_objects as go</w:t>
            </w:r>
          </w:p>
          <w:p w14:paraId="0A8E084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# === Page configuration ===</w:t>
            </w:r>
          </w:p>
          <w:p w14:paraId="1BA25D01">
            <w:pPr>
              <w:spacing w:line="240" w:lineRule="atLeast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st.set_page_config(page_title="MeroDose - Meropenem PD Prediction Tool", layout="centered")</w:t>
            </w:r>
          </w:p>
          <w:p w14:paraId="3ED6BD3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# === Custom CSS ===</w:t>
            </w:r>
          </w:p>
          <w:p w14:paraId="4F25B641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st.markdown(</w:t>
            </w:r>
          </w:p>
          <w:p w14:paraId="74CDBC31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"""</w:t>
            </w:r>
          </w:p>
          <w:p w14:paraId="13B9A92D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&lt;style&gt;</w:t>
            </w:r>
          </w:p>
          <w:p w14:paraId="549BE31C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/* Main content area with white background, rounded corners, shadow, centered */</w:t>
            </w:r>
          </w:p>
          <w:p w14:paraId="7B64991D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.main .block-container {</w:t>
            </w:r>
          </w:p>
          <w:p w14:paraId="5D52D59C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background: #ffffffcc;</w:t>
            </w:r>
          </w:p>
          <w:p w14:paraId="4DD9A70D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border-radius: 12px;</w:t>
            </w:r>
          </w:p>
          <w:p w14:paraId="31EA6E59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padding: 30px 40px 40px 40px;</w:t>
            </w:r>
          </w:p>
          <w:p w14:paraId="099810E5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box-shadow: 0 8px 24px rgba(0,0,0,0.12);</w:t>
            </w:r>
          </w:p>
          <w:p w14:paraId="29CCDC63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max-width: 700px;</w:t>
            </w:r>
          </w:p>
          <w:p w14:paraId="332F8879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margin: 30px auto;</w:t>
            </w:r>
          </w:p>
          <w:p w14:paraId="4DF83FD3">
            <w:pPr>
              <w:spacing w:line="240" w:lineRule="atLeast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}</w:t>
            </w:r>
          </w:p>
          <w:p w14:paraId="47B5624F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/* Title font color Indigo */</w:t>
            </w:r>
          </w:p>
          <w:p w14:paraId="148956AE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.css-15zrgzn h1 {</w:t>
            </w:r>
          </w:p>
          <w:p w14:paraId="73CF0CDA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color: #4b0082;</w:t>
            </w:r>
          </w:p>
          <w:p w14:paraId="692CF783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font-weight: 700;</w:t>
            </w:r>
          </w:p>
          <w:p w14:paraId="5972D902">
            <w:pPr>
              <w:spacing w:line="240" w:lineRule="atLeast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}</w:t>
            </w:r>
          </w:p>
          <w:p w14:paraId="25FC0FA6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/* Prediction metric area with light green background */</w:t>
            </w:r>
          </w:p>
          <w:p w14:paraId="51F118B0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.stMetric {</w:t>
            </w:r>
          </w:p>
          <w:p w14:paraId="294CF96C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background-color: #d6f5d6 !important;</w:t>
            </w:r>
          </w:p>
          <w:p w14:paraId="090963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border-radius: 10px;</w:t>
            </w:r>
          </w:p>
          <w:p w14:paraId="48457DF8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padding: 12px;</w:t>
            </w:r>
          </w:p>
          <w:p w14:paraId="2CFE612C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}</w:t>
            </w:r>
          </w:p>
          <w:p w14:paraId="35E292CD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&lt;/style&gt;</w:t>
            </w:r>
          </w:p>
          <w:p w14:paraId="502696B1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""",</w:t>
            </w:r>
          </w:p>
          <w:p w14:paraId="736FE46E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unsafe_allow_html=True,</w:t>
            </w:r>
          </w:p>
          <w:p w14:paraId="2FA14A1B">
            <w:pPr>
              <w:spacing w:line="240" w:lineRule="atLeast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9A4C313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# === Load models and scalers ===</w:t>
            </w:r>
          </w:p>
          <w:p w14:paraId="20DCA4DE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scaler_4mic = joblib.load("scaler_adaboost_4mic.pkl")</w:t>
            </w:r>
          </w:p>
          <w:p w14:paraId="4BADA0E1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scaler_mic = joblib.load("scaler_adaboost_mic.pkl")</w:t>
            </w:r>
          </w:p>
          <w:p w14:paraId="5F01B579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model_4mic = joblib.load("adaboost_4mic.pkl")</w:t>
            </w:r>
          </w:p>
          <w:p w14:paraId="75FCC063">
            <w:pPr>
              <w:spacing w:line="240" w:lineRule="atLeast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model_mic = joblib.load("adaboost_mic.pkl")</w:t>
            </w:r>
          </w:p>
          <w:p w14:paraId="7C6D9E08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# === Title and description ===</w:t>
            </w:r>
          </w:p>
          <w:p w14:paraId="145493B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st.title("</w:t>
            </w:r>
            <w:r>
              <w:rPr>
                <w:rFonts w:ascii="Segoe UI Emoji" w:hAnsi="Segoe UI Emoji" w:cs="Segoe UI Emoji"/>
                <w:sz w:val="18"/>
                <w:szCs w:val="18"/>
              </w:rPr>
              <w:t>💊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MeroDose")</w:t>
            </w:r>
          </w:p>
          <w:p w14:paraId="0BB3A23C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st.markdown(</w:t>
            </w:r>
          </w:p>
          <w:p w14:paraId="0563879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"""</w:t>
            </w:r>
          </w:p>
          <w:p w14:paraId="3A8F5031">
            <w:pPr>
              <w:spacing w:line="240" w:lineRule="atLeast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**MeroDose: Meropenem Individualized Dosing Decision Support Tool**</w:t>
            </w:r>
          </w:p>
          <w:p w14:paraId="27044A09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This tool predicts the probability of achieving **100% fT&gt;MIC** and **100% fT&gt;4×MIC**  </w:t>
            </w:r>
          </w:p>
          <w:p w14:paraId="6A98F3C3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to support individualized meropenem dosing in **critically ill patients undergoing continuous renal replacement therapy (CRRT) receiving meropenem therapy**.</w:t>
            </w:r>
          </w:p>
          <w:p w14:paraId="08CC7E66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"""</w:t>
            </w:r>
          </w:p>
          <w:p w14:paraId="7E151AEA">
            <w:pPr>
              <w:spacing w:line="240" w:lineRule="atLeast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AB66F5C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# === Input form ===</w:t>
            </w:r>
          </w:p>
          <w:p w14:paraId="13DAC2B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st.header("Patient &amp; Dosing Information")</w:t>
            </w:r>
          </w:p>
          <w:p w14:paraId="4A6C92FD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4FC9B4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# Create two-column layout for inputs</w:t>
            </w:r>
          </w:p>
          <w:p w14:paraId="50C98287">
            <w:pPr>
              <w:spacing w:line="240" w:lineRule="atLeast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col1, col2 = st.columns(2)</w:t>
            </w:r>
          </w:p>
          <w:p w14:paraId="5DA15566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# 1. Basic information</w:t>
            </w:r>
          </w:p>
          <w:p w14:paraId="11561A86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with col1:</w:t>
            </w:r>
          </w:p>
          <w:p w14:paraId="2F4452CF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age = st.number_input("Age (years)", value=55.0)</w:t>
            </w:r>
          </w:p>
          <w:p w14:paraId="6B2997A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wt = st.number_input("Weight (kg)", value=75.0)</w:t>
            </w:r>
          </w:p>
          <w:p w14:paraId="35ABD44F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mic = st.number_input("Pathogen MIC (mg/L)", value=1.0)</w:t>
            </w:r>
          </w:p>
          <w:p w14:paraId="1BFCB13E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with col2:</w:t>
            </w:r>
          </w:p>
          <w:p w14:paraId="4828697F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sex = st.selectbox("Sex", options=["Male", "Female"])</w:t>
            </w:r>
          </w:p>
          <w:p w14:paraId="5163FC09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crcl = st.number_input("Creatinine Clearance (ml/min)", value=0.53)</w:t>
            </w:r>
          </w:p>
          <w:p w14:paraId="48E23520">
            <w:pPr>
              <w:spacing w:line="240" w:lineRule="atLeast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clcrrt = st.number_input("CRRT Clearance (ml/min)", value=1.80)</w:t>
            </w:r>
          </w:p>
          <w:p w14:paraId="291CF0E1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# 2. Clinical scores and dosing information</w:t>
            </w:r>
          </w:p>
          <w:p w14:paraId="5651C2ED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with col1:</w:t>
            </w:r>
          </w:p>
          <w:p w14:paraId="19AFDA1D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apacheii = st.number_input("APACHE II Score", value=24.0)</w:t>
            </w:r>
          </w:p>
          <w:p w14:paraId="0A4F401D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dose = st.number_input("Dose (mg)", value=1000.0, help="Total dose administered.")</w:t>
            </w:r>
          </w:p>
          <w:p w14:paraId="1D5B4725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with col2:</w:t>
            </w:r>
          </w:p>
          <w:p w14:paraId="51C5092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rate = st.number_input("Infusion Rate (mg/h)", value=500.0, help="Infusion speed.")</w:t>
            </w:r>
          </w:p>
          <w:p w14:paraId="3070B27B">
            <w:pPr>
              <w:spacing w:line="240" w:lineRule="atLeast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tau = st.number_input("Dosing Interval (h)", value=8.0)</w:t>
            </w:r>
          </w:p>
          <w:p w14:paraId="21C68ADE">
            <w:pPr>
              <w:spacing w:line="240" w:lineRule="atLeast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submitted = st.button("Predict")</w:t>
            </w:r>
          </w:p>
          <w:p w14:paraId="58CA1A93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# === Prediction calculation ===</w:t>
            </w:r>
          </w:p>
          <w:p w14:paraId="5C6A4E85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if submitted:</w:t>
            </w:r>
          </w:p>
          <w:p w14:paraId="75532B5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sex_encoded = 1 if sex == "Male" else 0</w:t>
            </w:r>
          </w:p>
          <w:p w14:paraId="12B29F7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continuous_vars = ["AMT", "RATE", "AGE", "WT", "CRCL", "CLCRRT", "APACHEII", "MIC", "TAU"]</w:t>
            </w:r>
          </w:p>
          <w:p w14:paraId="699B8F2F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D0F5D0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# Construct input DataFrame with column names</w:t>
            </w:r>
          </w:p>
          <w:p w14:paraId="5E72EA14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input_cont = pd.DataFrame([[dose, rate, age, wt, crcl, clcrrt, apacheii, mic, tau]], columns=continuous_vars)</w:t>
            </w:r>
          </w:p>
          <w:p w14:paraId="798ADFF9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F4413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# 4×MIC prediction</w:t>
            </w:r>
          </w:p>
          <w:p w14:paraId="47A3670A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input_scaled_4mic = scaler_4mic.transform(input_cont)</w:t>
            </w:r>
          </w:p>
          <w:p w14:paraId="62B4D82D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input_df_4mic = pd.DataFrame(input_scaled_4mic, columns=continuous_vars)</w:t>
            </w:r>
          </w:p>
          <w:p w14:paraId="4ED6259E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input_df_4mic["SEX_1"] = sex_encoded</w:t>
            </w:r>
          </w:p>
          <w:p w14:paraId="086DEE20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expected_features_4mic = continuous_vars + ["SEX_1"]</w:t>
            </w:r>
          </w:p>
          <w:p w14:paraId="7C54FF4A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for col in expected_features_4mic:</w:t>
            </w:r>
          </w:p>
          <w:p w14:paraId="63D2A68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if col not in input_df_4mic.columns:</w:t>
            </w:r>
          </w:p>
          <w:p w14:paraId="234B7192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input_df_4mic[col] = 0</w:t>
            </w:r>
          </w:p>
          <w:p w14:paraId="2050B06E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input_df_4mic = input_df_4mic[expected_features_4mic]</w:t>
            </w:r>
          </w:p>
          <w:p w14:paraId="528D1CE3">
            <w:pPr>
              <w:spacing w:line="240" w:lineRule="atLeast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  <w:p w14:paraId="0A9A21C3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pred_4mic = model_4mic.predict(input_df_4mic)[0]</w:t>
            </w:r>
          </w:p>
          <w:p w14:paraId="560DDB8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prob_4mic = model_4mic.predict_proba(input_df_4mic)[0][1]</w:t>
            </w:r>
          </w:p>
          <w:p w14:paraId="6CABB1E4">
            <w:pPr>
              <w:spacing w:line="240" w:lineRule="atLeast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  <w:p w14:paraId="11D46E98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# MIC prediction</w:t>
            </w:r>
          </w:p>
          <w:p w14:paraId="1DA36CF3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input_scaled_mic = scaler_mic.transform(input_cont)</w:t>
            </w:r>
          </w:p>
          <w:p w14:paraId="219774CE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input_df_mic = pd.DataFrame(input_scaled_mic, columns=continuous_vars)</w:t>
            </w:r>
          </w:p>
          <w:p w14:paraId="4A68C419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input_df_mic["SEX_1"] = sex_encoded</w:t>
            </w:r>
          </w:p>
          <w:p w14:paraId="3037D4F1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expected_features_mic = continuous_vars + ["SEX_1"]</w:t>
            </w:r>
          </w:p>
          <w:p w14:paraId="68F0DD91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for col in expected_features_mic:</w:t>
            </w:r>
          </w:p>
          <w:p w14:paraId="7B70F078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if col not in input_df_mic.columns:</w:t>
            </w:r>
          </w:p>
          <w:p w14:paraId="36C621E8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input_df_mic[col] = 0</w:t>
            </w:r>
          </w:p>
          <w:p w14:paraId="6A0F93ED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input_df_mic = input_df_mic[expected_features_mic]</w:t>
            </w:r>
          </w:p>
          <w:p w14:paraId="72AAD259">
            <w:pPr>
              <w:spacing w:line="240" w:lineRule="atLeast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  <w:p w14:paraId="1E5485B6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pred_mic = model_mic.predict(input_df_mic)[0]</w:t>
            </w:r>
          </w:p>
          <w:p w14:paraId="2B9A67D1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prob_mic = model_mic.predict_proba(input_df_mic)[0][1]</w:t>
            </w:r>
          </w:p>
          <w:p w14:paraId="5D8D8874">
            <w:pPr>
              <w:spacing w:line="240" w:lineRule="atLeast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  <w:p w14:paraId="19B8A794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# === Display results ===</w:t>
            </w:r>
          </w:p>
          <w:p w14:paraId="5C019FA5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st.subheader("Prediction Results")</w:t>
            </w:r>
          </w:p>
          <w:p w14:paraId="455676B3">
            <w:pPr>
              <w:spacing w:line="240" w:lineRule="atLeast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  <w:p w14:paraId="2114913D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col1, col2 = st.columns(2)</w:t>
            </w:r>
          </w:p>
          <w:p w14:paraId="2D148D54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with col1:</w:t>
            </w:r>
          </w:p>
          <w:p w14:paraId="087EA3E3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st.metric(</w:t>
            </w:r>
          </w:p>
          <w:p w14:paraId="7D62032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label="100% fT &gt; 4×MIC Target",</w:t>
            </w:r>
          </w:p>
          <w:p w14:paraId="3420824E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value="Achieved </w:t>
            </w:r>
            <w:r>
              <w:rPr>
                <w:rFonts w:ascii="Segoe UI Emoji" w:hAnsi="Segoe UI Emoji" w:cs="Segoe UI Emoji"/>
                <w:sz w:val="18"/>
                <w:szCs w:val="18"/>
              </w:rPr>
              <w:t>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" if pred_4mic == 1 else "Not Achieved </w:t>
            </w:r>
            <w:r>
              <w:rPr>
                <w:rFonts w:ascii="Segoe UI Emoji" w:hAnsi="Segoe UI Emoji" w:cs="Segoe UI Emoji"/>
                <w:sz w:val="18"/>
                <w:szCs w:val="18"/>
              </w:rPr>
              <w:t>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",</w:t>
            </w:r>
          </w:p>
          <w:p w14:paraId="5E33C393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delta=f"{prob_4mic:.2%} Probability",</w:t>
            </w:r>
          </w:p>
          <w:p w14:paraId="02E2C50F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)</w:t>
            </w:r>
          </w:p>
          <w:p w14:paraId="50AE7E14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with col2:</w:t>
            </w:r>
          </w:p>
          <w:p w14:paraId="5127B6DC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st.metric(</w:t>
            </w:r>
          </w:p>
          <w:p w14:paraId="7B9EEE7C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label="100% fT &gt; MIC Target",</w:t>
            </w:r>
          </w:p>
          <w:p w14:paraId="1B2FFFB6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value="Achieved </w:t>
            </w:r>
            <w:r>
              <w:rPr>
                <w:rFonts w:ascii="Segoe UI Emoji" w:hAnsi="Segoe UI Emoji" w:cs="Segoe UI Emoji"/>
                <w:sz w:val="18"/>
                <w:szCs w:val="18"/>
              </w:rPr>
              <w:t>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" if pred_mic == 1 else "Not Achieved </w:t>
            </w:r>
            <w:r>
              <w:rPr>
                <w:rFonts w:ascii="Segoe UI Emoji" w:hAnsi="Segoe UI Emoji" w:cs="Segoe UI Emoji"/>
                <w:sz w:val="18"/>
                <w:szCs w:val="18"/>
              </w:rPr>
              <w:t>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",</w:t>
            </w:r>
          </w:p>
          <w:p w14:paraId="1B71BBEA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delta=f"{prob_mic:.2%} Probability",</w:t>
            </w:r>
          </w:p>
          <w:p w14:paraId="7542CED4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)</w:t>
            </w:r>
          </w:p>
          <w:p w14:paraId="1F059E84">
            <w:pPr>
              <w:spacing w:line="240" w:lineRule="atLeast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  <w:p w14:paraId="359EFF6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# === Probability Gauges ===</w:t>
            </w:r>
          </w:p>
          <w:p w14:paraId="2FB8D6E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st.markdown("### Probability Gauges")</w:t>
            </w:r>
          </w:p>
          <w:p w14:paraId="61193681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gauge_col1, gauge_col2 = st.columns(2)</w:t>
            </w:r>
          </w:p>
          <w:p w14:paraId="1F4CE3DC">
            <w:pPr>
              <w:spacing w:line="240" w:lineRule="atLeast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  <w:p w14:paraId="63CE1F19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with gauge_col1:</w:t>
            </w:r>
          </w:p>
          <w:p w14:paraId="758BFA6A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fig1 = go.Figure(go.Indicator(</w:t>
            </w:r>
          </w:p>
          <w:p w14:paraId="1612A9C6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mode="gauge+number",</w:t>
            </w:r>
          </w:p>
          <w:p w14:paraId="6507CEBE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value=prob_4mic*100,</w:t>
            </w:r>
          </w:p>
          <w:p w14:paraId="7793499A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title={'text': "100% fT &gt; 4×MIC Target (%)"},</w:t>
            </w:r>
          </w:p>
          <w:p w14:paraId="687B9F71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gauge={'axis': {'range': [0, 100]},</w:t>
            </w:r>
          </w:p>
          <w:p w14:paraId="69A08DB0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'bar': {'color': "green" if pred_4mic == 1 else "red"},</w:t>
            </w:r>
          </w:p>
          <w:p w14:paraId="4F687865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'threshold': {'line': {'color': "black", 'width': 4}, 'thickness': 0.75, 'value': 90}}</w:t>
            </w:r>
          </w:p>
          <w:p w14:paraId="75DFA443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))</w:t>
            </w:r>
          </w:p>
          <w:p w14:paraId="1FAD9BEC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st.plotly_chart(fig1, use_container_width=True)</w:t>
            </w:r>
          </w:p>
          <w:p w14:paraId="624370B1">
            <w:pPr>
              <w:spacing w:line="240" w:lineRule="atLeast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  <w:p w14:paraId="50472CD6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with gauge_col2:</w:t>
            </w:r>
          </w:p>
          <w:p w14:paraId="558FF538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fig2 = go.Figure(go.Indicator(</w:t>
            </w:r>
          </w:p>
          <w:p w14:paraId="0EBF3944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mode="gauge+number",</w:t>
            </w:r>
          </w:p>
          <w:p w14:paraId="5904A9F6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value=prob_mic*100,</w:t>
            </w:r>
          </w:p>
          <w:p w14:paraId="22F92E6A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title={'text': "100% fT &gt; MIC Target (%)"},</w:t>
            </w:r>
          </w:p>
          <w:p w14:paraId="4C766F80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gauge={'axis': {'range': [0, 100]},</w:t>
            </w:r>
          </w:p>
          <w:p w14:paraId="76A056EA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'bar': {'color': "green" if pred_mic == 1 else "red"},</w:t>
            </w:r>
          </w:p>
          <w:p w14:paraId="003351E9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'threshold': {'line': {'color': "black", 'width': 4}, 'thickness': 0.75, 'value': 90}}</w:t>
            </w:r>
          </w:p>
          <w:p w14:paraId="4BDA17B5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))</w:t>
            </w:r>
          </w:p>
          <w:p w14:paraId="08CC6036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st.plotly_chart(fig2, use_container_width=True)</w:t>
            </w:r>
          </w:p>
          <w:p w14:paraId="2393B73C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10E5D5">
            <w:pPr>
              <w:spacing w:line="240" w:lineRule="atLeas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st.info("</w:t>
            </w:r>
            <w:r>
              <w:rPr>
                <w:rFonts w:ascii="Segoe UI Emoji" w:hAnsi="Segoe UI Emoji" w:cs="Segoe UI Emoji"/>
                <w:sz w:val="18"/>
                <w:szCs w:val="18"/>
              </w:rPr>
              <w:t>⚠️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These predictions are for reference only. Combine with TDM and clinical judgement.")</w:t>
            </w:r>
          </w:p>
        </w:tc>
      </w:tr>
    </w:tbl>
    <w:p w14:paraId="642EB524">
      <w:pPr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B81CF">
    <w:pPr>
      <w:pStyle w:val="11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BBFA8">
    <w:pPr>
      <w:pStyle w:val="11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D798C">
    <w:pPr>
      <w:pStyle w:val="11"/>
      <w:ind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088B8">
    <w:pPr>
      <w:pStyle w:val="12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83430">
    <w:pPr>
      <w:pStyle w:val="12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A34C1">
    <w:pPr>
      <w:pStyle w:val="12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wMzcytjA1tjQ3NjdV0lEKTi0uzszPAykwrAUANg0i6CwAAAA="/>
  </w:docVars>
  <w:rsids>
    <w:rsidRoot w:val="00E236C4"/>
    <w:rsid w:val="001B30CF"/>
    <w:rsid w:val="00366CA0"/>
    <w:rsid w:val="003E63CD"/>
    <w:rsid w:val="00696EA7"/>
    <w:rsid w:val="006B4882"/>
    <w:rsid w:val="0071250C"/>
    <w:rsid w:val="00832283"/>
    <w:rsid w:val="008F6FB4"/>
    <w:rsid w:val="00AC2FEF"/>
    <w:rsid w:val="00B85D54"/>
    <w:rsid w:val="00C67B8F"/>
    <w:rsid w:val="00E236C4"/>
    <w:rsid w:val="00E77D17"/>
    <w:rsid w:val="00EE7CFC"/>
    <w:rsid w:val="00F05F03"/>
    <w:rsid w:val="00FA41C5"/>
    <w:rsid w:val="18EB67F8"/>
    <w:rsid w:val="2701181E"/>
    <w:rsid w:val="43563F9D"/>
    <w:rsid w:val="5CAF0444"/>
    <w:rsid w:val="6A5C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outlineLvl w:val="1"/>
    </w:pPr>
    <w:rPr>
      <w:rFonts w:eastAsia="方正黑体_GBK"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after="120" w:line="276" w:lineRule="auto"/>
      <w:ind w:firstLine="200" w:firstLineChars="200"/>
      <w:jc w:val="left"/>
    </w:pPr>
    <w:rPr>
      <w:sz w:val="18"/>
      <w:szCs w:val="18"/>
    </w:rPr>
  </w:style>
  <w:style w:type="paragraph" w:styleId="12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20" w:line="276" w:lineRule="auto"/>
      <w:ind w:firstLine="200" w:firstLineChars="20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HTML Preformatted"/>
    <w:basedOn w:val="1"/>
    <w:link w:val="3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9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2 字符"/>
    <w:basedOn w:val="19"/>
    <w:link w:val="3"/>
    <w:qFormat/>
    <w:uiPriority w:val="9"/>
    <w:rPr>
      <w:rFonts w:eastAsia="方正黑体_GBK" w:asciiTheme="majorHAnsi" w:hAnsiTheme="majorHAnsi" w:cstheme="majorBidi"/>
      <w:b/>
      <w:bCs/>
      <w:sz w:val="28"/>
      <w:szCs w:val="32"/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8">
    <w:name w:val="网格型1"/>
    <w:basedOn w:val="17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9">
    <w:name w:val="HTML 预设格式 字符"/>
    <w:basedOn w:val="19"/>
    <w:link w:val="1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845</Words>
  <Characters>6358</Characters>
  <Lines>56</Lines>
  <Paragraphs>15</Paragraphs>
  <TotalTime>50</TotalTime>
  <ScaleCrop>false</ScaleCrop>
  <LinksUpToDate>false</LinksUpToDate>
  <CharactersWithSpaces>7708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2025-08-12T02:42:00Z</dcterms:created>
  <dc:creator>dan li</dc:creator>
  <cp:lastModifiedBy>Lidannnnn</cp:lastModifiedBy>
  <dcterms:modified xsi:type="dcterms:W3CDTF">2025-08-20T09:51:17Z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eyJoZGlkIjoiOGU0Mjk4OWMxZTNlYmFiZWNkY2QzYTViYTY0MzI5ZGYiLCJ1c2VySWQiOiIzMzY0NjExNjQifQ==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FED1AF13804A401ABFEE89E9D3157307_13</vt:lpwstr>
  </property>
</Properties>
</file>