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F29D3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00C4485E" w14:textId="77777777" w:rsidR="00B34571" w:rsidRDefault="00B34571" w:rsidP="00B34571">
      <w:pPr>
        <w:spacing w:before="100" w:line="360" w:lineRule="auto"/>
        <w:ind w:left="360"/>
        <w:jc w:val="both"/>
        <w:rPr>
          <w:b/>
        </w:rPr>
      </w:pPr>
      <w:r w:rsidRPr="00B24FF2">
        <w:rPr>
          <w:noProof/>
        </w:rPr>
        <w:lastRenderedPageBreak/>
        <w:drawing>
          <wp:inline distT="0" distB="0" distL="0" distR="0" wp14:anchorId="740DA82B" wp14:editId="4AF979D3">
            <wp:extent cx="5760720" cy="1344930"/>
            <wp:effectExtent l="0" t="0" r="0" b="1270"/>
            <wp:docPr id="1541771403" name="Image 1" descr="Une image contenant capture d’écran, tex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771403" name="Image 1" descr="Une image contenant capture d’écran, texte&#10;&#10;Le contenu généré par l’IA peut êtr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E0EB" w14:textId="77777777" w:rsidR="00B34571" w:rsidRPr="002A71AA" w:rsidRDefault="00B34571" w:rsidP="00B34571">
      <w:pPr>
        <w:spacing w:before="100"/>
        <w:ind w:left="360"/>
        <w:jc w:val="both"/>
        <w:rPr>
          <w:b/>
        </w:rPr>
      </w:pPr>
      <w:r>
        <w:rPr>
          <w:b/>
        </w:rPr>
        <w:t>Figure</w:t>
      </w:r>
      <w:r>
        <w:rPr>
          <w:b/>
          <w:spacing w:val="-16"/>
        </w:rPr>
        <w:t xml:space="preserve"> </w:t>
      </w:r>
      <w:r>
        <w:rPr>
          <w:b/>
        </w:rPr>
        <w:t>S1.</w:t>
      </w:r>
      <w:r>
        <w:rPr>
          <w:b/>
          <w:spacing w:val="-12"/>
        </w:rPr>
        <w:t xml:space="preserve"> </w:t>
      </w:r>
      <w:r>
        <w:rPr>
          <w:b/>
        </w:rPr>
        <w:t>CRISPR/Cas9</w:t>
      </w:r>
      <w:r>
        <w:rPr>
          <w:b/>
          <w:spacing w:val="-8"/>
        </w:rPr>
        <w:t xml:space="preserve"> </w:t>
      </w:r>
      <w:r>
        <w:rPr>
          <w:b/>
        </w:rPr>
        <w:t>generation</w:t>
      </w:r>
      <w:r>
        <w:rPr>
          <w:b/>
          <w:spacing w:val="-9"/>
        </w:rPr>
        <w:t xml:space="preserve"> </w:t>
      </w:r>
      <w:r>
        <w:rPr>
          <w:b/>
        </w:rPr>
        <w:t>of</w:t>
      </w:r>
      <w:r>
        <w:rPr>
          <w:b/>
          <w:spacing w:val="-9"/>
        </w:rPr>
        <w:t xml:space="preserve"> </w:t>
      </w:r>
      <w:r>
        <w:rPr>
          <w:b/>
          <w:i/>
        </w:rPr>
        <w:t>Rps19</w:t>
      </w:r>
      <w:r>
        <w:rPr>
          <w:b/>
          <w:i/>
          <w:vertAlign w:val="superscript"/>
        </w:rPr>
        <w:t>lox/lox</w:t>
      </w:r>
      <w:r>
        <w:rPr>
          <w:b/>
          <w:i/>
          <w:spacing w:val="-22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  <w:i/>
        </w:rPr>
        <w:t>Rpl5</w:t>
      </w:r>
      <w:r>
        <w:rPr>
          <w:b/>
          <w:i/>
          <w:vertAlign w:val="superscript"/>
        </w:rPr>
        <w:t>lox/lox</w:t>
      </w:r>
      <w:r>
        <w:rPr>
          <w:b/>
          <w:i/>
          <w:spacing w:val="-22"/>
        </w:rPr>
        <w:t xml:space="preserve"> </w:t>
      </w:r>
      <w:r>
        <w:rPr>
          <w:b/>
          <w:spacing w:val="-2"/>
        </w:rPr>
        <w:t>mice.</w:t>
      </w:r>
      <w:r>
        <w:rPr>
          <w:b/>
        </w:rPr>
        <w:t xml:space="preserve"> (a) </w:t>
      </w:r>
      <w:r>
        <w:t xml:space="preserve">Upper panel: sequence of mouse </w:t>
      </w:r>
      <w:r w:rsidRPr="002A71AA">
        <w:rPr>
          <w:i/>
        </w:rPr>
        <w:t xml:space="preserve">Rps19 </w:t>
      </w:r>
      <w:r>
        <w:t xml:space="preserve">along with the 2 loxP sites flanking exon 2, before and after deletion. Bottom panel: genotyping after </w:t>
      </w:r>
      <w:r w:rsidRPr="002A71AA">
        <w:rPr>
          <w:i/>
        </w:rPr>
        <w:t xml:space="preserve">Vav-cre </w:t>
      </w:r>
      <w:r>
        <w:t>excision.</w:t>
      </w:r>
      <w:r>
        <w:rPr>
          <w:b/>
        </w:rPr>
        <w:t xml:space="preserve"> (b) </w:t>
      </w:r>
      <w:r>
        <w:t xml:space="preserve">Upper panel: sequence of mouse </w:t>
      </w:r>
      <w:r w:rsidRPr="002A71AA">
        <w:rPr>
          <w:i/>
        </w:rPr>
        <w:t xml:space="preserve">Rpl5 </w:t>
      </w:r>
      <w:r>
        <w:t>along with the 2 loxP sites flanking exons 4 and 5,</w:t>
      </w:r>
      <w:r w:rsidRPr="002A71AA">
        <w:rPr>
          <w:spacing w:val="40"/>
        </w:rPr>
        <w:t xml:space="preserve"> </w:t>
      </w:r>
      <w:r>
        <w:t xml:space="preserve">before and after deletion. Bottom panel: genotyping after </w:t>
      </w:r>
      <w:r w:rsidRPr="002A71AA">
        <w:rPr>
          <w:i/>
        </w:rPr>
        <w:t xml:space="preserve">Vav-cre </w:t>
      </w:r>
      <w:r>
        <w:t>excision.</w:t>
      </w:r>
    </w:p>
    <w:p w14:paraId="2920E4A9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6DF0FC36" w14:textId="77777777" w:rsidR="00B34571" w:rsidRDefault="00B34571" w:rsidP="00B34571">
      <w:pPr>
        <w:spacing w:before="100" w:line="360" w:lineRule="auto"/>
        <w:ind w:left="360"/>
        <w:jc w:val="both"/>
        <w:rPr>
          <w:b/>
        </w:rPr>
      </w:pPr>
      <w:r w:rsidRPr="00A62BF3">
        <w:rPr>
          <w:noProof/>
        </w:rPr>
        <w:lastRenderedPageBreak/>
        <w:drawing>
          <wp:inline distT="0" distB="0" distL="0" distR="0" wp14:anchorId="6F68DE9C" wp14:editId="2530F92A">
            <wp:extent cx="5760720" cy="6503035"/>
            <wp:effectExtent l="0" t="0" r="5080" b="0"/>
            <wp:docPr id="190537671" name="Image 1" descr="Une image contenant capture d’écran, text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37671" name="Image 1" descr="Une image contenant capture d’écran, texte, conception&#10;&#10;Le contenu généré par l’IA peut êtr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0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89522" w14:textId="77777777" w:rsidR="00B34571" w:rsidRPr="002A71AA" w:rsidRDefault="00B34571" w:rsidP="00B34571">
      <w:pPr>
        <w:spacing w:before="100"/>
        <w:ind w:left="360"/>
        <w:jc w:val="both"/>
        <w:rPr>
          <w:b/>
        </w:rPr>
      </w:pPr>
      <w:r>
        <w:rPr>
          <w:b/>
        </w:rPr>
        <w:t>Figure</w:t>
      </w:r>
      <w:r>
        <w:rPr>
          <w:b/>
          <w:spacing w:val="-16"/>
        </w:rPr>
        <w:t xml:space="preserve"> </w:t>
      </w:r>
      <w:r>
        <w:rPr>
          <w:b/>
        </w:rPr>
        <w:t>S2.</w:t>
      </w:r>
      <w:r>
        <w:rPr>
          <w:b/>
          <w:spacing w:val="-9"/>
        </w:rPr>
        <w:t xml:space="preserve"> </w:t>
      </w:r>
      <w:r>
        <w:rPr>
          <w:b/>
        </w:rPr>
        <w:t>Hematopoiesis</w:t>
      </w:r>
      <w:r>
        <w:rPr>
          <w:b/>
          <w:spacing w:val="-8"/>
        </w:rPr>
        <w:t xml:space="preserve"> </w:t>
      </w:r>
      <w:r>
        <w:rPr>
          <w:b/>
        </w:rPr>
        <w:t>in</w:t>
      </w:r>
      <w:r>
        <w:rPr>
          <w:b/>
          <w:spacing w:val="-7"/>
        </w:rPr>
        <w:t xml:space="preserve"> </w:t>
      </w:r>
      <w:r>
        <w:rPr>
          <w:b/>
          <w:i/>
        </w:rPr>
        <w:t>Rps19</w:t>
      </w:r>
      <w:r>
        <w:rPr>
          <w:b/>
          <w:i/>
          <w:vertAlign w:val="superscript"/>
        </w:rPr>
        <w:t>lox/+</w:t>
      </w:r>
      <w:r>
        <w:rPr>
          <w:b/>
          <w:i/>
          <w:spacing w:val="-22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  <w:i/>
        </w:rPr>
        <w:t>Rpl5</w:t>
      </w:r>
      <w:r>
        <w:rPr>
          <w:b/>
          <w:i/>
          <w:vertAlign w:val="superscript"/>
        </w:rPr>
        <w:t>lox/+</w:t>
      </w:r>
      <w:r>
        <w:rPr>
          <w:b/>
          <w:i/>
          <w:spacing w:val="-22"/>
        </w:rPr>
        <w:t xml:space="preserve"> </w:t>
      </w:r>
      <w:r>
        <w:rPr>
          <w:b/>
          <w:spacing w:val="-2"/>
        </w:rPr>
        <w:t>models.</w:t>
      </w:r>
      <w:r>
        <w:rPr>
          <w:b/>
        </w:rPr>
        <w:t xml:space="preserve"> (a) </w:t>
      </w:r>
      <w:r w:rsidRPr="002A71AA">
        <w:rPr>
          <w:spacing w:val="-2"/>
        </w:rPr>
        <w:t>Western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blot</w:t>
      </w:r>
      <w:r w:rsidRPr="002A71AA">
        <w:rPr>
          <w:spacing w:val="-9"/>
        </w:rPr>
        <w:t xml:space="preserve"> </w:t>
      </w:r>
      <w:r w:rsidRPr="002A71AA">
        <w:rPr>
          <w:spacing w:val="-2"/>
        </w:rPr>
        <w:t>analysis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and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quantification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of</w:t>
      </w:r>
      <w:r w:rsidRPr="002A71AA">
        <w:rPr>
          <w:spacing w:val="-9"/>
        </w:rPr>
        <w:t xml:space="preserve"> </w:t>
      </w:r>
      <w:r w:rsidRPr="002A71AA">
        <w:rPr>
          <w:spacing w:val="-2"/>
        </w:rPr>
        <w:t>RPS19,</w:t>
      </w:r>
      <w:r w:rsidRPr="002A71AA">
        <w:rPr>
          <w:spacing w:val="-9"/>
        </w:rPr>
        <w:t xml:space="preserve"> </w:t>
      </w:r>
      <w:r w:rsidRPr="002A71AA">
        <w:rPr>
          <w:spacing w:val="-2"/>
        </w:rPr>
        <w:t>RPL5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or</w:t>
      </w:r>
      <w:r w:rsidRPr="002A71AA">
        <w:rPr>
          <w:spacing w:val="-11"/>
        </w:rPr>
        <w:t xml:space="preserve"> </w:t>
      </w:r>
      <w:r w:rsidRPr="002A71AA">
        <w:rPr>
          <w:rFonts w:ascii="Symbol" w:hAnsi="Symbol"/>
          <w:spacing w:val="-2"/>
        </w:rPr>
        <w:t>�</w:t>
      </w:r>
      <w:r w:rsidRPr="002A71AA">
        <w:rPr>
          <w:spacing w:val="-2"/>
        </w:rPr>
        <w:t>-actin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in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fetal</w:t>
      </w:r>
      <w:r w:rsidRPr="002A71AA">
        <w:rPr>
          <w:spacing w:val="-9"/>
        </w:rPr>
        <w:t xml:space="preserve"> </w:t>
      </w:r>
      <w:r w:rsidRPr="002A71AA">
        <w:rPr>
          <w:spacing w:val="-2"/>
        </w:rPr>
        <w:t>liver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(FL)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>cells</w:t>
      </w:r>
      <w:r w:rsidRPr="002A71AA">
        <w:rPr>
          <w:spacing w:val="-10"/>
        </w:rPr>
        <w:t xml:space="preserve"> </w:t>
      </w:r>
      <w:r w:rsidRPr="002A71AA">
        <w:rPr>
          <w:spacing w:val="-2"/>
        </w:rPr>
        <w:t xml:space="preserve">from </w:t>
      </w:r>
      <w:r>
        <w:t xml:space="preserve">E15.5 control, </w:t>
      </w:r>
      <w:r w:rsidRPr="002A71AA">
        <w:rPr>
          <w:i/>
        </w:rPr>
        <w:t>Rps19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 xml:space="preserve">or </w:t>
      </w:r>
      <w:r w:rsidRPr="002A71AA">
        <w:rPr>
          <w:i/>
        </w:rPr>
        <w:t>Rpl5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>embryos.</w:t>
      </w:r>
      <w:r>
        <w:rPr>
          <w:b/>
        </w:rPr>
        <w:t xml:space="preserve"> (b) </w:t>
      </w:r>
      <w:r>
        <w:t>Representative</w:t>
      </w:r>
      <w:r w:rsidRPr="002A71AA">
        <w:rPr>
          <w:spacing w:val="20"/>
        </w:rPr>
        <w:t xml:space="preserve"> </w:t>
      </w:r>
      <w:r>
        <w:t>flow</w:t>
      </w:r>
      <w:r w:rsidRPr="002A71AA">
        <w:rPr>
          <w:spacing w:val="22"/>
        </w:rPr>
        <w:t xml:space="preserve"> </w:t>
      </w:r>
      <w:r>
        <w:t>cytogram</w:t>
      </w:r>
      <w:r w:rsidRPr="002A71AA">
        <w:rPr>
          <w:spacing w:val="22"/>
        </w:rPr>
        <w:t xml:space="preserve"> </w:t>
      </w:r>
      <w:r>
        <w:t>of</w:t>
      </w:r>
      <w:r w:rsidRPr="002A71AA">
        <w:rPr>
          <w:spacing w:val="23"/>
        </w:rPr>
        <w:t xml:space="preserve"> </w:t>
      </w:r>
      <w:r>
        <w:t>erythropoiesis</w:t>
      </w:r>
      <w:r w:rsidRPr="002A71AA">
        <w:rPr>
          <w:spacing w:val="23"/>
        </w:rPr>
        <w:t xml:space="preserve"> </w:t>
      </w:r>
      <w:r>
        <w:t>in</w:t>
      </w:r>
      <w:r w:rsidRPr="002A71AA">
        <w:rPr>
          <w:spacing w:val="23"/>
        </w:rPr>
        <w:t xml:space="preserve"> </w:t>
      </w:r>
      <w:r>
        <w:t>E13.5</w:t>
      </w:r>
      <w:r w:rsidRPr="002A71AA">
        <w:rPr>
          <w:spacing w:val="23"/>
        </w:rPr>
        <w:t xml:space="preserve"> </w:t>
      </w:r>
      <w:r>
        <w:t>and</w:t>
      </w:r>
      <w:r w:rsidRPr="002A71AA">
        <w:rPr>
          <w:spacing w:val="23"/>
        </w:rPr>
        <w:t xml:space="preserve"> </w:t>
      </w:r>
      <w:r>
        <w:t>E17.5</w:t>
      </w:r>
      <w:r w:rsidRPr="002A71AA">
        <w:rPr>
          <w:spacing w:val="23"/>
        </w:rPr>
        <w:t xml:space="preserve"> </w:t>
      </w:r>
      <w:r>
        <w:t>control</w:t>
      </w:r>
      <w:r w:rsidRPr="002A71AA">
        <w:rPr>
          <w:spacing w:val="22"/>
        </w:rPr>
        <w:t xml:space="preserve"> </w:t>
      </w:r>
      <w:r>
        <w:t>and</w:t>
      </w:r>
      <w:r w:rsidRPr="002A71AA">
        <w:rPr>
          <w:spacing w:val="20"/>
        </w:rPr>
        <w:t xml:space="preserve"> </w:t>
      </w:r>
      <w:r w:rsidRPr="002A71AA">
        <w:rPr>
          <w:i/>
          <w:spacing w:val="-2"/>
        </w:rPr>
        <w:t>Rps19</w:t>
      </w:r>
      <w:r w:rsidRPr="002A71AA">
        <w:rPr>
          <w:i/>
          <w:spacing w:val="-2"/>
          <w:vertAlign w:val="superscript"/>
        </w:rPr>
        <w:t>lox/+</w:t>
      </w:r>
      <w:r>
        <w:rPr>
          <w:spacing w:val="-2"/>
        </w:rPr>
        <w:t>embryos.</w:t>
      </w:r>
      <w:r>
        <w:rPr>
          <w:b/>
        </w:rPr>
        <w:t xml:space="preserve"> (c) </w:t>
      </w:r>
      <w:r>
        <w:t xml:space="preserve">Erythroid populations from S0 to S5 in E13.5 control and </w:t>
      </w:r>
      <w:r w:rsidRPr="002A71AA">
        <w:rPr>
          <w:i/>
        </w:rPr>
        <w:t>Rps19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>embryos expressed as a fold change relative to control.</w:t>
      </w:r>
      <w:r>
        <w:rPr>
          <w:b/>
        </w:rPr>
        <w:t xml:space="preserve"> (d) </w:t>
      </w:r>
      <w:r>
        <w:t xml:space="preserve">Erythroid populations from S0 to S5 in E17.5 control and </w:t>
      </w:r>
      <w:r w:rsidRPr="002A71AA">
        <w:rPr>
          <w:i/>
        </w:rPr>
        <w:t>Rps19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>embryos expressed as a fold change relative to control.</w:t>
      </w:r>
      <w:r>
        <w:rPr>
          <w:b/>
        </w:rPr>
        <w:t xml:space="preserve"> (e) </w:t>
      </w:r>
      <w:r>
        <w:t>Representative</w:t>
      </w:r>
      <w:r w:rsidRPr="002A71AA">
        <w:rPr>
          <w:spacing w:val="36"/>
        </w:rPr>
        <w:t xml:space="preserve"> </w:t>
      </w:r>
      <w:r>
        <w:t>flow</w:t>
      </w:r>
      <w:r w:rsidRPr="002A71AA">
        <w:rPr>
          <w:spacing w:val="39"/>
        </w:rPr>
        <w:t xml:space="preserve"> </w:t>
      </w:r>
      <w:r>
        <w:t>cytogram</w:t>
      </w:r>
      <w:r w:rsidRPr="002A71AA">
        <w:rPr>
          <w:spacing w:val="38"/>
        </w:rPr>
        <w:t xml:space="preserve"> </w:t>
      </w:r>
      <w:r>
        <w:t>of</w:t>
      </w:r>
      <w:r w:rsidRPr="002A71AA">
        <w:rPr>
          <w:spacing w:val="39"/>
        </w:rPr>
        <w:t xml:space="preserve"> </w:t>
      </w:r>
      <w:r>
        <w:t>erythropoiesis</w:t>
      </w:r>
      <w:r w:rsidRPr="002A71AA">
        <w:rPr>
          <w:spacing w:val="39"/>
        </w:rPr>
        <w:t xml:space="preserve"> </w:t>
      </w:r>
      <w:r>
        <w:t>in</w:t>
      </w:r>
      <w:r w:rsidRPr="002A71AA">
        <w:rPr>
          <w:spacing w:val="39"/>
        </w:rPr>
        <w:t xml:space="preserve"> </w:t>
      </w:r>
      <w:r>
        <w:t>E13.5</w:t>
      </w:r>
      <w:r w:rsidRPr="002A71AA">
        <w:rPr>
          <w:spacing w:val="39"/>
        </w:rPr>
        <w:t xml:space="preserve"> </w:t>
      </w:r>
      <w:r>
        <w:t>and</w:t>
      </w:r>
      <w:r w:rsidRPr="002A71AA">
        <w:rPr>
          <w:spacing w:val="39"/>
        </w:rPr>
        <w:t xml:space="preserve"> </w:t>
      </w:r>
      <w:r>
        <w:t>E17.5</w:t>
      </w:r>
      <w:r w:rsidRPr="002A71AA">
        <w:rPr>
          <w:spacing w:val="39"/>
        </w:rPr>
        <w:t xml:space="preserve"> </w:t>
      </w:r>
      <w:r>
        <w:t>control</w:t>
      </w:r>
      <w:r w:rsidRPr="002A71AA">
        <w:rPr>
          <w:spacing w:val="38"/>
        </w:rPr>
        <w:t xml:space="preserve"> </w:t>
      </w:r>
      <w:r>
        <w:t>and</w:t>
      </w:r>
      <w:r w:rsidRPr="002A71AA">
        <w:rPr>
          <w:spacing w:val="36"/>
        </w:rPr>
        <w:t xml:space="preserve"> </w:t>
      </w:r>
      <w:r w:rsidRPr="002A71AA">
        <w:rPr>
          <w:i/>
          <w:spacing w:val="-2"/>
        </w:rPr>
        <w:t>Rpl5</w:t>
      </w:r>
      <w:r w:rsidRPr="002A71AA">
        <w:rPr>
          <w:i/>
          <w:spacing w:val="-2"/>
          <w:vertAlign w:val="superscript"/>
        </w:rPr>
        <w:t>lox/+</w:t>
      </w:r>
      <w:r>
        <w:rPr>
          <w:spacing w:val="-2"/>
        </w:rPr>
        <w:t>embryos.</w:t>
      </w:r>
      <w:r>
        <w:rPr>
          <w:b/>
        </w:rPr>
        <w:t xml:space="preserve"> (f) </w:t>
      </w:r>
      <w:r>
        <w:t xml:space="preserve">Erythroid populations from S0 to S5 in E13.5 control and </w:t>
      </w:r>
      <w:r w:rsidRPr="002A71AA">
        <w:rPr>
          <w:i/>
        </w:rPr>
        <w:t>Rpl5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>embryos expressed as a fold change relative to control.</w:t>
      </w:r>
      <w:r>
        <w:rPr>
          <w:b/>
        </w:rPr>
        <w:t xml:space="preserve"> (g) </w:t>
      </w:r>
      <w:r>
        <w:t xml:space="preserve">Erythroid populations from S0 to S5 in E17.5 control and </w:t>
      </w:r>
      <w:r w:rsidRPr="002A71AA">
        <w:rPr>
          <w:i/>
        </w:rPr>
        <w:t>Rpl5</w:t>
      </w:r>
      <w:r w:rsidRPr="002A71AA">
        <w:rPr>
          <w:i/>
          <w:vertAlign w:val="superscript"/>
        </w:rPr>
        <w:t>lox/+</w:t>
      </w:r>
      <w:r w:rsidRPr="002A71AA">
        <w:rPr>
          <w:i/>
        </w:rPr>
        <w:t xml:space="preserve"> </w:t>
      </w:r>
      <w:r>
        <w:t>embryos expressed as a fold change relative to control. All</w:t>
      </w:r>
      <w:r>
        <w:rPr>
          <w:spacing w:val="6"/>
        </w:rPr>
        <w:t xml:space="preserve"> </w:t>
      </w:r>
      <w:r>
        <w:t>data</w:t>
      </w:r>
      <w:r>
        <w:rPr>
          <w:spacing w:val="8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presented</w:t>
      </w:r>
      <w:r>
        <w:rPr>
          <w:spacing w:val="8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mean</w:t>
      </w:r>
      <w:r>
        <w:rPr>
          <w:spacing w:val="6"/>
        </w:rPr>
        <w:t xml:space="preserve"> </w:t>
      </w:r>
      <w:r>
        <w:t>±</w:t>
      </w:r>
      <w:r>
        <w:rPr>
          <w:spacing w:val="9"/>
        </w:rPr>
        <w:t xml:space="preserve"> </w:t>
      </w:r>
      <w:r>
        <w:t>standard</w:t>
      </w:r>
      <w:r>
        <w:rPr>
          <w:spacing w:val="7"/>
        </w:rPr>
        <w:t xml:space="preserve"> </w:t>
      </w:r>
      <w:r>
        <w:t>deviation</w:t>
      </w:r>
      <w:r>
        <w:rPr>
          <w:spacing w:val="9"/>
        </w:rPr>
        <w:t xml:space="preserve"> </w:t>
      </w:r>
      <w:r>
        <w:t>(n.s.: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significant,</w:t>
      </w:r>
      <w:r>
        <w:rPr>
          <w:spacing w:val="8"/>
        </w:rPr>
        <w:t xml:space="preserve"> </w:t>
      </w:r>
      <w:r>
        <w:t>*p&lt;0.05,</w:t>
      </w:r>
      <w:r>
        <w:rPr>
          <w:spacing w:val="9"/>
        </w:rPr>
        <w:t xml:space="preserve"> </w:t>
      </w:r>
      <w:r>
        <w:rPr>
          <w:spacing w:val="-2"/>
        </w:rPr>
        <w:t>***p&lt;0.001, ****p&lt;0.0001).</w:t>
      </w:r>
    </w:p>
    <w:p w14:paraId="514E1A62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4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45B2F706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7DBB741F" w14:textId="77777777" w:rsidR="00B34571" w:rsidRDefault="00B34571" w:rsidP="00B34571">
      <w:pPr>
        <w:spacing w:before="100" w:line="360" w:lineRule="auto"/>
        <w:ind w:left="360"/>
        <w:jc w:val="both"/>
        <w:rPr>
          <w:b/>
          <w:spacing w:val="-2"/>
        </w:rPr>
      </w:pPr>
      <w:r w:rsidRPr="00A62BF3">
        <w:rPr>
          <w:noProof/>
        </w:rPr>
        <w:lastRenderedPageBreak/>
        <w:drawing>
          <wp:inline distT="0" distB="0" distL="0" distR="0" wp14:anchorId="2C9408DF" wp14:editId="4625170C">
            <wp:extent cx="5760720" cy="6457950"/>
            <wp:effectExtent l="0" t="0" r="5080" b="6350"/>
            <wp:docPr id="1394981435" name="Image 1" descr="Une image contenant capture d’écran, text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981435" name="Image 1" descr="Une image contenant capture d’écran, texte, conception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2CC64" w14:textId="77777777" w:rsidR="00B34571" w:rsidRPr="00251A22" w:rsidRDefault="00B34571" w:rsidP="00B34571">
      <w:pPr>
        <w:spacing w:before="100"/>
        <w:ind w:left="360"/>
        <w:jc w:val="both"/>
        <w:rPr>
          <w:b/>
        </w:rPr>
      </w:pPr>
      <w:r>
        <w:rPr>
          <w:b/>
          <w:spacing w:val="-2"/>
        </w:rPr>
        <w:t>Figure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S3.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Translational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regulation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at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E17.5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in</w:t>
      </w:r>
      <w:r>
        <w:rPr>
          <w:b/>
          <w:spacing w:val="-6"/>
        </w:rPr>
        <w:t xml:space="preserve"> </w:t>
      </w:r>
      <w:r>
        <w:rPr>
          <w:b/>
          <w:i/>
          <w:spacing w:val="-2"/>
        </w:rPr>
        <w:t>Rps19</w:t>
      </w:r>
      <w:r>
        <w:rPr>
          <w:b/>
          <w:i/>
          <w:spacing w:val="-2"/>
          <w:vertAlign w:val="superscript"/>
        </w:rPr>
        <w:t>lox/+</w:t>
      </w:r>
      <w:r>
        <w:rPr>
          <w:b/>
          <w:i/>
          <w:spacing w:val="-6"/>
        </w:rPr>
        <w:t xml:space="preserve"> </w:t>
      </w:r>
      <w:r>
        <w:rPr>
          <w:b/>
          <w:spacing w:val="-2"/>
        </w:rPr>
        <w:t>and</w:t>
      </w:r>
      <w:r>
        <w:rPr>
          <w:b/>
          <w:spacing w:val="-6"/>
        </w:rPr>
        <w:t xml:space="preserve"> </w:t>
      </w:r>
      <w:r>
        <w:rPr>
          <w:b/>
          <w:i/>
          <w:spacing w:val="-2"/>
        </w:rPr>
        <w:t>Rpl5</w:t>
      </w:r>
      <w:r>
        <w:rPr>
          <w:b/>
          <w:i/>
          <w:spacing w:val="-2"/>
          <w:vertAlign w:val="superscript"/>
        </w:rPr>
        <w:t>lox/+</w:t>
      </w:r>
      <w:r>
        <w:rPr>
          <w:b/>
          <w:i/>
          <w:spacing w:val="-6"/>
        </w:rPr>
        <w:t xml:space="preserve"> </w:t>
      </w:r>
      <w:r>
        <w:rPr>
          <w:b/>
          <w:spacing w:val="-2"/>
        </w:rPr>
        <w:t>mice.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7F1FE81" wp14:editId="39BD57DB">
                <wp:simplePos x="0" y="0"/>
                <wp:positionH relativeFrom="page">
                  <wp:posOffset>4184903</wp:posOffset>
                </wp:positionH>
                <wp:positionV relativeFrom="paragraph">
                  <wp:posOffset>308129</wp:posOffset>
                </wp:positionV>
                <wp:extent cx="36830" cy="9525"/>
                <wp:effectExtent l="0" t="0" r="0" b="0"/>
                <wp:wrapNone/>
                <wp:docPr id="1393672278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9525">
                              <a:moveTo>
                                <a:pt x="365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6576" y="9144"/>
                              </a:lnTo>
                              <a:lnTo>
                                <a:pt x="36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6CA5E" id="Graphic 1" o:spid="_x0000_s1026" style="position:absolute;margin-left:329.5pt;margin-top:24.25pt;width:2.9pt;height: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" path="m36576,l,,,9144r36576,l36576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 xml:space="preserve"> (a) </w:t>
      </w:r>
      <w:r>
        <w:t>Quantification of global translation in total fetal livers and Lin</w:t>
      </w:r>
      <w:r w:rsidRPr="00251A22">
        <w:rPr>
          <w:vertAlign w:val="superscript"/>
        </w:rPr>
        <w:t>-</w:t>
      </w:r>
      <w:r>
        <w:t xml:space="preserve"> populations as measured by OPP in E13.5 control, </w:t>
      </w:r>
      <w:r w:rsidRPr="00251A22">
        <w:rPr>
          <w:i/>
        </w:rPr>
        <w:t>Rps19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 xml:space="preserve">or </w:t>
      </w:r>
      <w:r w:rsidRPr="00251A22">
        <w:rPr>
          <w:i/>
        </w:rPr>
        <w:t>Rpl5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>embryos.</w:t>
      </w:r>
      <w:r>
        <w:rPr>
          <w:b/>
        </w:rPr>
        <w:t xml:space="preserve"> (b) </w:t>
      </w:r>
      <w:r>
        <w:t>Western blot analysis of regulators of translation in FL-derived ckit</w:t>
      </w:r>
      <w:r w:rsidRPr="00251A22">
        <w:rPr>
          <w:vertAlign w:val="superscript"/>
        </w:rPr>
        <w:t>+</w:t>
      </w:r>
      <w:r>
        <w:t xml:space="preserve"> cells from E17.5 control versus </w:t>
      </w:r>
      <w:r w:rsidRPr="00251A22">
        <w:rPr>
          <w:i/>
        </w:rPr>
        <w:t>Rps19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>embryos.</w:t>
      </w:r>
      <w:r>
        <w:rPr>
          <w:b/>
        </w:rPr>
        <w:t xml:space="preserve"> (c) </w:t>
      </w:r>
      <w:r>
        <w:t>Western blot analysis of regulators of translation in FL-derived ckit</w:t>
      </w:r>
      <w:r w:rsidRPr="00251A22">
        <w:rPr>
          <w:vertAlign w:val="superscript"/>
        </w:rPr>
        <w:t>+</w:t>
      </w:r>
      <w:r>
        <w:t xml:space="preserve"> cells from E17.5 control versus </w:t>
      </w:r>
      <w:r w:rsidRPr="00251A22">
        <w:rPr>
          <w:i/>
        </w:rPr>
        <w:t>Rpl5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>embryos.</w:t>
      </w:r>
      <w:r>
        <w:rPr>
          <w:b/>
        </w:rPr>
        <w:t xml:space="preserve"> (d) </w:t>
      </w:r>
      <w:r>
        <w:t>Quantification of the western blots for the regulators of translation in FL-derived ckit</w:t>
      </w:r>
      <w:r w:rsidRPr="00251A22">
        <w:rPr>
          <w:vertAlign w:val="superscript"/>
        </w:rPr>
        <w:t>+</w:t>
      </w:r>
      <w:r>
        <w:t xml:space="preserve"> cells</w:t>
      </w:r>
      <w:r w:rsidRPr="00251A22">
        <w:rPr>
          <w:spacing w:val="40"/>
        </w:rPr>
        <w:t xml:space="preserve"> </w:t>
      </w:r>
      <w:r>
        <w:t xml:space="preserve">from E17.5 control versus </w:t>
      </w:r>
      <w:r w:rsidRPr="00251A22">
        <w:rPr>
          <w:i/>
        </w:rPr>
        <w:t>Rps19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>embryos.</w:t>
      </w:r>
      <w:r>
        <w:rPr>
          <w:b/>
        </w:rPr>
        <w:t xml:space="preserve"> (e) </w:t>
      </w:r>
      <w:r>
        <w:t>Quantification</w:t>
      </w:r>
      <w:r w:rsidRPr="00251A22">
        <w:rPr>
          <w:spacing w:val="-15"/>
        </w:rPr>
        <w:t xml:space="preserve"> </w:t>
      </w:r>
      <w:r>
        <w:t>of</w:t>
      </w:r>
      <w:r w:rsidRPr="00251A22">
        <w:rPr>
          <w:spacing w:val="-14"/>
        </w:rPr>
        <w:t xml:space="preserve"> </w:t>
      </w:r>
      <w:r>
        <w:t>the</w:t>
      </w:r>
      <w:r w:rsidRPr="00251A22">
        <w:rPr>
          <w:spacing w:val="-15"/>
        </w:rPr>
        <w:t xml:space="preserve"> </w:t>
      </w:r>
      <w:r>
        <w:t>western</w:t>
      </w:r>
      <w:r w:rsidRPr="00251A22">
        <w:rPr>
          <w:spacing w:val="-15"/>
        </w:rPr>
        <w:t xml:space="preserve"> </w:t>
      </w:r>
      <w:r>
        <w:t>blots</w:t>
      </w:r>
      <w:r w:rsidRPr="00251A22">
        <w:rPr>
          <w:spacing w:val="-15"/>
        </w:rPr>
        <w:t xml:space="preserve"> </w:t>
      </w:r>
      <w:r>
        <w:t>for</w:t>
      </w:r>
      <w:r w:rsidRPr="00251A22">
        <w:rPr>
          <w:spacing w:val="-14"/>
        </w:rPr>
        <w:t xml:space="preserve"> </w:t>
      </w:r>
      <w:r>
        <w:t>the</w:t>
      </w:r>
      <w:r w:rsidRPr="00251A22">
        <w:rPr>
          <w:spacing w:val="-15"/>
        </w:rPr>
        <w:t xml:space="preserve"> </w:t>
      </w:r>
      <w:r>
        <w:t>regulators</w:t>
      </w:r>
      <w:r w:rsidRPr="00251A22">
        <w:rPr>
          <w:spacing w:val="-15"/>
        </w:rPr>
        <w:t xml:space="preserve"> </w:t>
      </w:r>
      <w:r>
        <w:t>of</w:t>
      </w:r>
      <w:r w:rsidRPr="00251A22">
        <w:rPr>
          <w:spacing w:val="-14"/>
        </w:rPr>
        <w:t xml:space="preserve"> </w:t>
      </w:r>
      <w:r>
        <w:t>translation</w:t>
      </w:r>
      <w:r w:rsidRPr="00251A22">
        <w:rPr>
          <w:spacing w:val="-15"/>
        </w:rPr>
        <w:t xml:space="preserve"> </w:t>
      </w:r>
      <w:r>
        <w:t>in</w:t>
      </w:r>
      <w:r w:rsidRPr="00251A22">
        <w:rPr>
          <w:spacing w:val="-15"/>
        </w:rPr>
        <w:t xml:space="preserve"> </w:t>
      </w:r>
      <w:r>
        <w:t>FL-derived</w:t>
      </w:r>
      <w:r w:rsidRPr="00251A22">
        <w:rPr>
          <w:spacing w:val="-15"/>
        </w:rPr>
        <w:t xml:space="preserve"> </w:t>
      </w:r>
      <w:r>
        <w:t>ckit</w:t>
      </w:r>
      <w:r w:rsidRPr="00251A22">
        <w:rPr>
          <w:vertAlign w:val="superscript"/>
        </w:rPr>
        <w:t>+</w:t>
      </w:r>
      <w:r w:rsidRPr="00251A22">
        <w:rPr>
          <w:spacing w:val="-14"/>
        </w:rPr>
        <w:t xml:space="preserve"> </w:t>
      </w:r>
      <w:r>
        <w:t>cells</w:t>
      </w:r>
      <w:r w:rsidRPr="00251A22">
        <w:rPr>
          <w:spacing w:val="-15"/>
        </w:rPr>
        <w:t xml:space="preserve"> </w:t>
      </w:r>
      <w:r>
        <w:t xml:space="preserve">from E17.5 control versus </w:t>
      </w:r>
      <w:r w:rsidRPr="00251A22">
        <w:rPr>
          <w:i/>
        </w:rPr>
        <w:t>Rpl5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>
        <w:t>embryos. All</w:t>
      </w:r>
      <w:r>
        <w:rPr>
          <w:spacing w:val="68"/>
          <w:w w:val="150"/>
        </w:rPr>
        <w:t xml:space="preserve"> </w:t>
      </w:r>
      <w:r>
        <w:t>data</w:t>
      </w:r>
      <w:r>
        <w:rPr>
          <w:spacing w:val="68"/>
          <w:w w:val="150"/>
        </w:rPr>
        <w:t xml:space="preserve"> </w:t>
      </w:r>
      <w:r>
        <w:t>are</w:t>
      </w:r>
      <w:r>
        <w:rPr>
          <w:spacing w:val="68"/>
          <w:w w:val="150"/>
        </w:rPr>
        <w:t xml:space="preserve"> </w:t>
      </w:r>
      <w:r>
        <w:t>presented</w:t>
      </w:r>
      <w:r>
        <w:rPr>
          <w:spacing w:val="68"/>
          <w:w w:val="150"/>
        </w:rPr>
        <w:t xml:space="preserve"> </w:t>
      </w:r>
      <w:r>
        <w:t>as</w:t>
      </w:r>
      <w:r>
        <w:rPr>
          <w:spacing w:val="68"/>
          <w:w w:val="150"/>
        </w:rPr>
        <w:t xml:space="preserve"> </w:t>
      </w:r>
      <w:r>
        <w:t>mean</w:t>
      </w:r>
      <w:r>
        <w:rPr>
          <w:spacing w:val="67"/>
          <w:w w:val="150"/>
        </w:rPr>
        <w:t xml:space="preserve"> </w:t>
      </w:r>
      <w:r>
        <w:t>±</w:t>
      </w:r>
      <w:r>
        <w:rPr>
          <w:spacing w:val="68"/>
          <w:w w:val="150"/>
        </w:rPr>
        <w:t xml:space="preserve"> </w:t>
      </w:r>
      <w:r>
        <w:t>standard</w:t>
      </w:r>
      <w:r>
        <w:rPr>
          <w:spacing w:val="68"/>
          <w:w w:val="150"/>
        </w:rPr>
        <w:t xml:space="preserve"> </w:t>
      </w:r>
      <w:r>
        <w:t>deviation</w:t>
      </w:r>
      <w:r>
        <w:rPr>
          <w:spacing w:val="68"/>
          <w:w w:val="150"/>
        </w:rPr>
        <w:t xml:space="preserve"> </w:t>
      </w:r>
      <w:r>
        <w:t>(*p&lt;0.05,</w:t>
      </w:r>
      <w:r>
        <w:rPr>
          <w:spacing w:val="68"/>
          <w:w w:val="150"/>
        </w:rPr>
        <w:t xml:space="preserve"> </w:t>
      </w:r>
      <w:r>
        <w:t>**p&lt;0.01,</w:t>
      </w:r>
      <w:r>
        <w:rPr>
          <w:spacing w:val="69"/>
          <w:w w:val="150"/>
        </w:rPr>
        <w:t xml:space="preserve"> </w:t>
      </w:r>
      <w:r>
        <w:rPr>
          <w:spacing w:val="-2"/>
        </w:rPr>
        <w:t>***p&lt;0.001, ****p&lt;0.0001).</w:t>
      </w:r>
    </w:p>
    <w:p w14:paraId="3847C702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4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34AA77C9" w14:textId="77777777" w:rsidR="00B34571" w:rsidRDefault="00B34571" w:rsidP="00B34571">
      <w:pPr>
        <w:pStyle w:val="Heading1"/>
        <w:spacing w:line="360" w:lineRule="auto"/>
        <w:jc w:val="both"/>
      </w:pPr>
      <w:r w:rsidRPr="004E46A6">
        <w:rPr>
          <w:noProof/>
        </w:rPr>
        <w:lastRenderedPageBreak/>
        <w:drawing>
          <wp:inline distT="0" distB="0" distL="0" distR="0" wp14:anchorId="2FE040DB" wp14:editId="4924D24C">
            <wp:extent cx="5760720" cy="5043170"/>
            <wp:effectExtent l="0" t="0" r="5080" b="0"/>
            <wp:docPr id="1449624953" name="Image 1" descr="Une image contenant text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24953" name="Image 1" descr="Une image contenant texte, capture d’écran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4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22E9E" w14:textId="77777777" w:rsidR="00B34571" w:rsidRDefault="00B34571" w:rsidP="00B34571">
      <w:pPr>
        <w:pStyle w:val="Heading1"/>
        <w:jc w:val="both"/>
      </w:pPr>
      <w:r>
        <w:t>Figure</w:t>
      </w:r>
      <w:r>
        <w:rPr>
          <w:spacing w:val="-10"/>
        </w:rPr>
        <w:t xml:space="preserve"> </w:t>
      </w:r>
      <w:r>
        <w:t>S4.</w:t>
      </w:r>
      <w:r>
        <w:rPr>
          <w:spacing w:val="-7"/>
        </w:rPr>
        <w:t xml:space="preserve"> </w:t>
      </w:r>
      <w:r>
        <w:t>Statistical</w:t>
      </w:r>
      <w:r>
        <w:rPr>
          <w:spacing w:val="-7"/>
        </w:rPr>
        <w:t xml:space="preserve"> </w:t>
      </w:r>
      <w:r>
        <w:t>evaluation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translational</w:t>
      </w:r>
      <w:r>
        <w:rPr>
          <w:spacing w:val="-7"/>
        </w:rPr>
        <w:t xml:space="preserve"> </w:t>
      </w:r>
      <w:r>
        <w:rPr>
          <w:spacing w:val="-2"/>
        </w:rPr>
        <w:t xml:space="preserve">regulation. </w:t>
      </w:r>
      <w:r w:rsidRPr="00251A22">
        <w:rPr>
          <w:color w:val="333333"/>
          <w:spacing w:val="-4"/>
        </w:rPr>
        <w:t>Variation</w:t>
      </w:r>
      <w:r w:rsidRPr="00251A22">
        <w:rPr>
          <w:color w:val="333333"/>
          <w:spacing w:val="-12"/>
        </w:rPr>
        <w:t xml:space="preserve"> </w:t>
      </w:r>
      <w:r w:rsidRPr="00251A22">
        <w:rPr>
          <w:color w:val="333333"/>
          <w:spacing w:val="-4"/>
        </w:rPr>
        <w:t>in</w:t>
      </w:r>
      <w:r w:rsidRPr="00251A22">
        <w:rPr>
          <w:color w:val="333333"/>
          <w:spacing w:val="-11"/>
        </w:rPr>
        <w:t xml:space="preserve"> </w:t>
      </w:r>
      <w:r w:rsidRPr="00251A22">
        <w:rPr>
          <w:color w:val="333333"/>
          <w:spacing w:val="-4"/>
        </w:rPr>
        <w:t>translational</w:t>
      </w:r>
      <w:r w:rsidRPr="00251A22">
        <w:rPr>
          <w:color w:val="333333"/>
          <w:spacing w:val="-11"/>
        </w:rPr>
        <w:t xml:space="preserve"> </w:t>
      </w:r>
      <w:r w:rsidRPr="00251A22">
        <w:rPr>
          <w:color w:val="333333"/>
          <w:spacing w:val="-4"/>
        </w:rPr>
        <w:t>expression</w:t>
      </w:r>
      <w:r w:rsidRPr="00251A22">
        <w:rPr>
          <w:color w:val="333333"/>
          <w:spacing w:val="-12"/>
        </w:rPr>
        <w:t xml:space="preserve"> </w:t>
      </w:r>
      <w:r w:rsidRPr="00251A22">
        <w:rPr>
          <w:color w:val="333333"/>
          <w:spacing w:val="-4"/>
        </w:rPr>
        <w:t>(</w:t>
      </w:r>
      <w:r>
        <w:rPr>
          <w:rFonts w:ascii="Symbol" w:hAnsi="Symbol"/>
          <w:spacing w:val="-4"/>
        </w:rPr>
        <w:t>D</w:t>
      </w:r>
      <w:r w:rsidRPr="00251A22">
        <w:rPr>
          <w:color w:val="333333"/>
          <w:spacing w:val="-4"/>
        </w:rPr>
        <w:t>-poly)</w:t>
      </w:r>
      <w:r w:rsidRPr="00251A22">
        <w:rPr>
          <w:color w:val="333333"/>
          <w:spacing w:val="-11"/>
        </w:rPr>
        <w:t xml:space="preserve"> </w:t>
      </w:r>
      <w:r w:rsidRPr="00251A22">
        <w:rPr>
          <w:color w:val="333333"/>
          <w:spacing w:val="-4"/>
        </w:rPr>
        <w:t>and transcriptional expression (</w:t>
      </w:r>
      <w:r>
        <w:rPr>
          <w:rFonts w:ascii="Symbol" w:hAnsi="Symbol"/>
          <w:spacing w:val="-4"/>
        </w:rPr>
        <w:t>D</w:t>
      </w:r>
      <w:r w:rsidRPr="00251A22">
        <w:rPr>
          <w:color w:val="333333"/>
          <w:spacing w:val="-4"/>
        </w:rPr>
        <w:t xml:space="preserve">-cyto) in </w:t>
      </w:r>
      <w:r w:rsidRPr="00251A22">
        <w:rPr>
          <w:spacing w:val="-4"/>
        </w:rPr>
        <w:t>Ter119</w:t>
      </w:r>
      <w:r w:rsidRPr="00251A22">
        <w:rPr>
          <w:spacing w:val="-4"/>
          <w:vertAlign w:val="superscript"/>
        </w:rPr>
        <w:t>+</w:t>
      </w:r>
      <w:r w:rsidRPr="00251A22">
        <w:rPr>
          <w:spacing w:val="-4"/>
        </w:rPr>
        <w:t xml:space="preserve"> cell </w:t>
      </w:r>
      <w:r w:rsidRPr="00251A22">
        <w:t xml:space="preserve">populations in E15.5 control, </w:t>
      </w:r>
      <w:r w:rsidRPr="00251A22">
        <w:rPr>
          <w:i/>
        </w:rPr>
        <w:t>Rps19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 w:rsidRPr="00251A22">
        <w:t xml:space="preserve">or </w:t>
      </w:r>
      <w:r w:rsidRPr="00251A22">
        <w:rPr>
          <w:i/>
        </w:rPr>
        <w:t>Rpl5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 w:rsidRPr="00251A22">
        <w:t>and in cKit</w:t>
      </w:r>
      <w:r w:rsidRPr="00251A22">
        <w:rPr>
          <w:vertAlign w:val="superscript"/>
        </w:rPr>
        <w:t>+</w:t>
      </w:r>
      <w:r w:rsidRPr="00251A22">
        <w:t xml:space="preserve"> cell population from </w:t>
      </w:r>
      <w:r w:rsidRPr="00251A22">
        <w:rPr>
          <w:i/>
        </w:rPr>
        <w:t>Rps19</w:t>
      </w:r>
      <w:r w:rsidRPr="00251A22">
        <w:rPr>
          <w:i/>
          <w:vertAlign w:val="superscript"/>
        </w:rPr>
        <w:t>lox/+</w:t>
      </w:r>
      <w:r w:rsidRPr="00251A22">
        <w:rPr>
          <w:i/>
        </w:rPr>
        <w:t xml:space="preserve"> </w:t>
      </w:r>
      <w:r w:rsidRPr="00251A22">
        <w:rPr>
          <w:spacing w:val="-2"/>
        </w:rPr>
        <w:t>embryos.</w:t>
      </w:r>
    </w:p>
    <w:p w14:paraId="568319A5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454345A1" w14:textId="77777777" w:rsidR="00B34571" w:rsidRDefault="00B34571" w:rsidP="00B34571">
      <w:pPr>
        <w:pStyle w:val="ListParagraph"/>
        <w:jc w:val="both"/>
        <w:rPr>
          <w:b/>
        </w:rPr>
        <w:sectPr w:rsidR="00B34571" w:rsidSect="00B34571">
          <w:pgSz w:w="12240" w:h="15840"/>
          <w:pgMar w:top="134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40D2FC0B" w14:textId="77777777" w:rsidR="00B34571" w:rsidRDefault="00B34571" w:rsidP="00B34571">
      <w:pPr>
        <w:pStyle w:val="Heading1"/>
        <w:spacing w:line="360" w:lineRule="auto"/>
        <w:jc w:val="both"/>
      </w:pPr>
      <w:r w:rsidRPr="00A62BF3">
        <w:rPr>
          <w:noProof/>
        </w:rPr>
        <w:lastRenderedPageBreak/>
        <w:drawing>
          <wp:inline distT="0" distB="0" distL="0" distR="0" wp14:anchorId="180290AB" wp14:editId="3574B25C">
            <wp:extent cx="5760720" cy="5127625"/>
            <wp:effectExtent l="0" t="0" r="5080" b="3175"/>
            <wp:docPr id="569074898" name="Image 1" descr="Une image contenant capture d’écran, tex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74898" name="Image 1" descr="Une image contenant capture d’écran, texte&#10;&#10;Le contenu généré par l’IA peut êtr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0191" w14:textId="77777777" w:rsidR="00B34571" w:rsidRPr="00251A22" w:rsidRDefault="00B34571" w:rsidP="00B34571">
      <w:pPr>
        <w:pStyle w:val="Heading1"/>
        <w:jc w:val="both"/>
        <w:rPr>
          <w:b/>
          <w:bCs/>
        </w:rPr>
      </w:pPr>
      <w:r>
        <w:t>Figure</w:t>
      </w:r>
      <w:r>
        <w:rPr>
          <w:spacing w:val="-6"/>
        </w:rPr>
        <w:t xml:space="preserve"> </w:t>
      </w:r>
      <w:r>
        <w:t>S5.</w:t>
      </w:r>
      <w:r>
        <w:rPr>
          <w:spacing w:val="-6"/>
        </w:rPr>
        <w:t xml:space="preserve"> </w:t>
      </w:r>
      <w:r>
        <w:t>Identification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cell</w:t>
      </w:r>
      <w:r>
        <w:rPr>
          <w:spacing w:val="-5"/>
        </w:rPr>
        <w:t xml:space="preserve"> </w:t>
      </w:r>
      <w:r>
        <w:rPr>
          <w:spacing w:val="-2"/>
        </w:rPr>
        <w:t xml:space="preserve">populations. (a) </w:t>
      </w:r>
      <w:r w:rsidRPr="00251A22">
        <w:t>Bubble</w:t>
      </w:r>
      <w:r w:rsidRPr="00251A22">
        <w:rPr>
          <w:spacing w:val="-6"/>
        </w:rPr>
        <w:t xml:space="preserve"> </w:t>
      </w:r>
      <w:r w:rsidRPr="00251A22">
        <w:t>plots</w:t>
      </w:r>
      <w:r w:rsidRPr="00251A22">
        <w:rPr>
          <w:spacing w:val="-5"/>
        </w:rPr>
        <w:t xml:space="preserve"> </w:t>
      </w:r>
      <w:r w:rsidRPr="00251A22">
        <w:t>showing</w:t>
      </w:r>
      <w:r w:rsidRPr="00251A22">
        <w:rPr>
          <w:spacing w:val="-5"/>
        </w:rPr>
        <w:t xml:space="preserve"> </w:t>
      </w:r>
      <w:r w:rsidRPr="00251A22">
        <w:t>the</w:t>
      </w:r>
      <w:r w:rsidRPr="00251A22">
        <w:rPr>
          <w:spacing w:val="-5"/>
        </w:rPr>
        <w:t xml:space="preserve"> </w:t>
      </w:r>
      <w:r w:rsidRPr="00251A22">
        <w:t>expression</w:t>
      </w:r>
      <w:r w:rsidRPr="00251A22">
        <w:rPr>
          <w:spacing w:val="-5"/>
        </w:rPr>
        <w:t xml:space="preserve"> </w:t>
      </w:r>
      <w:r w:rsidRPr="00251A22">
        <w:t>of</w:t>
      </w:r>
      <w:r w:rsidRPr="00251A22">
        <w:rPr>
          <w:spacing w:val="-5"/>
        </w:rPr>
        <w:t xml:space="preserve"> </w:t>
      </w:r>
      <w:r w:rsidRPr="00251A22">
        <w:t>marker</w:t>
      </w:r>
      <w:r w:rsidRPr="00251A22">
        <w:rPr>
          <w:spacing w:val="-5"/>
        </w:rPr>
        <w:t xml:space="preserve"> </w:t>
      </w:r>
      <w:r w:rsidRPr="00251A22">
        <w:t>genes</w:t>
      </w:r>
      <w:r w:rsidRPr="00251A22">
        <w:rPr>
          <w:spacing w:val="-5"/>
        </w:rPr>
        <w:t xml:space="preserve"> </w:t>
      </w:r>
      <w:r w:rsidRPr="00251A22">
        <w:t>for</w:t>
      </w:r>
      <w:r w:rsidRPr="00251A22">
        <w:rPr>
          <w:spacing w:val="-5"/>
        </w:rPr>
        <w:t xml:space="preserve"> </w:t>
      </w:r>
      <w:r w:rsidRPr="00251A22">
        <w:t>cell</w:t>
      </w:r>
      <w:r w:rsidRPr="00251A22">
        <w:rPr>
          <w:spacing w:val="-5"/>
        </w:rPr>
        <w:t xml:space="preserve"> </w:t>
      </w:r>
      <w:r w:rsidRPr="00251A22">
        <w:t>annotation</w:t>
      </w:r>
      <w:r w:rsidRPr="00251A22">
        <w:rPr>
          <w:spacing w:val="-5"/>
        </w:rPr>
        <w:t xml:space="preserve"> </w:t>
      </w:r>
      <w:r w:rsidRPr="00251A22">
        <w:t>in</w:t>
      </w:r>
      <w:r w:rsidRPr="00251A22">
        <w:rPr>
          <w:spacing w:val="-5"/>
        </w:rPr>
        <w:t xml:space="preserve"> </w:t>
      </w:r>
      <w:r w:rsidRPr="00251A22">
        <w:t>each</w:t>
      </w:r>
      <w:r w:rsidRPr="00251A22">
        <w:rPr>
          <w:spacing w:val="-5"/>
        </w:rPr>
        <w:t xml:space="preserve"> </w:t>
      </w:r>
      <w:r w:rsidRPr="00251A22">
        <w:t>cell</w:t>
      </w:r>
      <w:r w:rsidRPr="00251A22">
        <w:rPr>
          <w:spacing w:val="-5"/>
        </w:rPr>
        <w:t xml:space="preserve"> </w:t>
      </w:r>
      <w:r w:rsidRPr="00251A22">
        <w:rPr>
          <w:spacing w:val="-2"/>
        </w:rPr>
        <w:t xml:space="preserve">type. </w:t>
      </w:r>
      <w:r>
        <w:rPr>
          <w:spacing w:val="-2"/>
        </w:rPr>
        <w:t xml:space="preserve">(b) </w:t>
      </w:r>
      <w:r w:rsidRPr="00251A22">
        <w:rPr>
          <w:color w:val="212121"/>
        </w:rPr>
        <w:t>Distribution</w:t>
      </w:r>
      <w:r w:rsidRPr="00251A22">
        <w:rPr>
          <w:color w:val="212121"/>
          <w:spacing w:val="-8"/>
        </w:rPr>
        <w:t xml:space="preserve"> </w:t>
      </w:r>
      <w:r w:rsidRPr="00251A22">
        <w:rPr>
          <w:color w:val="212121"/>
        </w:rPr>
        <w:t>of</w:t>
      </w:r>
      <w:r w:rsidRPr="00251A22">
        <w:rPr>
          <w:color w:val="212121"/>
          <w:spacing w:val="-8"/>
        </w:rPr>
        <w:t xml:space="preserve"> </w:t>
      </w:r>
      <w:r w:rsidRPr="00251A22">
        <w:rPr>
          <w:color w:val="212121"/>
        </w:rPr>
        <w:t>clusters</w:t>
      </w:r>
      <w:r w:rsidRPr="00251A22">
        <w:rPr>
          <w:color w:val="212121"/>
          <w:spacing w:val="-8"/>
        </w:rPr>
        <w:t xml:space="preserve"> </w:t>
      </w:r>
      <w:r w:rsidRPr="00251A22">
        <w:rPr>
          <w:color w:val="212121"/>
        </w:rPr>
        <w:t>from</w:t>
      </w:r>
      <w:r w:rsidRPr="00251A22">
        <w:rPr>
          <w:color w:val="212121"/>
          <w:spacing w:val="-8"/>
        </w:rPr>
        <w:t xml:space="preserve"> </w:t>
      </w:r>
      <w:r w:rsidRPr="00251A22">
        <w:rPr>
          <w:i/>
          <w:color w:val="212121"/>
        </w:rPr>
        <w:t>Rps19</w:t>
      </w:r>
      <w:r w:rsidRPr="00251A22">
        <w:rPr>
          <w:i/>
          <w:color w:val="212121"/>
          <w:vertAlign w:val="superscript"/>
        </w:rPr>
        <w:t>lox/+</w:t>
      </w:r>
      <w:r w:rsidRPr="00251A22">
        <w:rPr>
          <w:i/>
          <w:color w:val="212121"/>
          <w:spacing w:val="-7"/>
        </w:rPr>
        <w:t xml:space="preserve"> </w:t>
      </w:r>
      <w:r w:rsidRPr="00251A22">
        <w:rPr>
          <w:color w:val="212121"/>
        </w:rPr>
        <w:t>FL</w:t>
      </w:r>
      <w:r w:rsidRPr="00251A22">
        <w:rPr>
          <w:color w:val="212121"/>
          <w:spacing w:val="-15"/>
        </w:rPr>
        <w:t xml:space="preserve"> </w:t>
      </w:r>
      <w:r w:rsidRPr="00251A22">
        <w:rPr>
          <w:color w:val="212121"/>
        </w:rPr>
        <w:t>hematopoietic</w:t>
      </w:r>
      <w:r w:rsidRPr="00251A22">
        <w:rPr>
          <w:color w:val="212121"/>
          <w:spacing w:val="-7"/>
        </w:rPr>
        <w:t xml:space="preserve"> </w:t>
      </w:r>
      <w:r w:rsidRPr="00251A22">
        <w:rPr>
          <w:color w:val="212121"/>
          <w:spacing w:val="-2"/>
        </w:rPr>
        <w:t xml:space="preserve">cells. </w:t>
      </w:r>
      <w:r>
        <w:rPr>
          <w:color w:val="212121"/>
          <w:spacing w:val="-2"/>
        </w:rPr>
        <w:t xml:space="preserve">(c) </w:t>
      </w:r>
      <w:r w:rsidRPr="00251A22">
        <w:rPr>
          <w:color w:val="212121"/>
        </w:rPr>
        <w:t>Distribution</w:t>
      </w:r>
      <w:r w:rsidRPr="00251A22">
        <w:rPr>
          <w:color w:val="212121"/>
          <w:spacing w:val="-8"/>
        </w:rPr>
        <w:t xml:space="preserve"> </w:t>
      </w:r>
      <w:r w:rsidRPr="00251A22">
        <w:rPr>
          <w:color w:val="212121"/>
        </w:rPr>
        <w:t>of</w:t>
      </w:r>
      <w:r w:rsidRPr="00251A22">
        <w:rPr>
          <w:color w:val="212121"/>
          <w:spacing w:val="-8"/>
        </w:rPr>
        <w:t xml:space="preserve"> </w:t>
      </w:r>
      <w:r w:rsidRPr="00251A22">
        <w:rPr>
          <w:color w:val="212121"/>
        </w:rPr>
        <w:t>clusters</w:t>
      </w:r>
      <w:r w:rsidRPr="00251A22">
        <w:rPr>
          <w:color w:val="212121"/>
          <w:spacing w:val="-7"/>
        </w:rPr>
        <w:t xml:space="preserve"> </w:t>
      </w:r>
      <w:r w:rsidRPr="00251A22">
        <w:rPr>
          <w:color w:val="212121"/>
        </w:rPr>
        <w:t>from</w:t>
      </w:r>
      <w:r w:rsidRPr="00251A22">
        <w:rPr>
          <w:color w:val="212121"/>
          <w:spacing w:val="-9"/>
        </w:rPr>
        <w:t xml:space="preserve"> </w:t>
      </w:r>
      <w:r w:rsidRPr="00251A22">
        <w:rPr>
          <w:i/>
          <w:color w:val="212121"/>
        </w:rPr>
        <w:t>Rpl5</w:t>
      </w:r>
      <w:r w:rsidRPr="00251A22">
        <w:rPr>
          <w:i/>
          <w:color w:val="212121"/>
          <w:vertAlign w:val="superscript"/>
        </w:rPr>
        <w:t>lox/+</w:t>
      </w:r>
      <w:r w:rsidRPr="00251A22">
        <w:rPr>
          <w:i/>
          <w:color w:val="212121"/>
          <w:spacing w:val="-6"/>
        </w:rPr>
        <w:t xml:space="preserve"> </w:t>
      </w:r>
      <w:r w:rsidRPr="00251A22">
        <w:rPr>
          <w:color w:val="212121"/>
        </w:rPr>
        <w:t>FL</w:t>
      </w:r>
      <w:r w:rsidRPr="00251A22">
        <w:rPr>
          <w:color w:val="212121"/>
          <w:spacing w:val="-15"/>
        </w:rPr>
        <w:t xml:space="preserve"> </w:t>
      </w:r>
      <w:r w:rsidRPr="00251A22">
        <w:rPr>
          <w:color w:val="212121"/>
        </w:rPr>
        <w:t>hematopoietic</w:t>
      </w:r>
      <w:r w:rsidRPr="00251A22">
        <w:rPr>
          <w:color w:val="212121"/>
          <w:spacing w:val="-7"/>
        </w:rPr>
        <w:t xml:space="preserve"> </w:t>
      </w:r>
      <w:r w:rsidRPr="00251A22">
        <w:rPr>
          <w:color w:val="212121"/>
          <w:spacing w:val="-2"/>
        </w:rPr>
        <w:t>cells.</w:t>
      </w:r>
    </w:p>
    <w:p w14:paraId="42751422" w14:textId="77777777" w:rsidR="00B34571" w:rsidRDefault="00B34571" w:rsidP="00B34571">
      <w:pPr>
        <w:pStyle w:val="ListParagraph"/>
        <w:jc w:val="both"/>
        <w:rPr>
          <w:b/>
        </w:rPr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20F03AC0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3B0A9425" w14:textId="77777777" w:rsidR="00B34571" w:rsidRDefault="00B34571" w:rsidP="00B34571">
      <w:pPr>
        <w:pStyle w:val="Heading1"/>
        <w:spacing w:line="360" w:lineRule="auto"/>
        <w:ind w:right="556"/>
        <w:jc w:val="both"/>
      </w:pPr>
      <w:r w:rsidRPr="00A62BF3">
        <w:rPr>
          <w:noProof/>
        </w:rPr>
        <w:lastRenderedPageBreak/>
        <w:drawing>
          <wp:inline distT="0" distB="0" distL="0" distR="0" wp14:anchorId="0E18AD89" wp14:editId="63C6294C">
            <wp:extent cx="5760720" cy="2759075"/>
            <wp:effectExtent l="0" t="0" r="5080" b="0"/>
            <wp:docPr id="419376242" name="Image 1" descr="Une image contenant text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376242" name="Image 1" descr="Une image contenant texte, capture d’écran&#10;&#10;Le contenu généré par l’IA peut êtr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2125B" w14:textId="77777777" w:rsidR="00B34571" w:rsidRPr="002D6B5D" w:rsidRDefault="00B34571" w:rsidP="00B34571">
      <w:pPr>
        <w:pStyle w:val="Heading1"/>
        <w:ind w:right="556"/>
        <w:jc w:val="both"/>
        <w:rPr>
          <w:b/>
          <w:bCs/>
        </w:rPr>
      </w:pPr>
      <w:r>
        <w:t>Figure</w:t>
      </w:r>
      <w:r>
        <w:rPr>
          <w:spacing w:val="38"/>
        </w:rPr>
        <w:t xml:space="preserve"> </w:t>
      </w:r>
      <w:r>
        <w:t>S6.</w:t>
      </w:r>
      <w:r>
        <w:rPr>
          <w:spacing w:val="38"/>
        </w:rPr>
        <w:t xml:space="preserve"> </w:t>
      </w:r>
      <w:r>
        <w:t>Cell</w:t>
      </w:r>
      <w:r>
        <w:rPr>
          <w:spacing w:val="38"/>
        </w:rPr>
        <w:t xml:space="preserve"> </w:t>
      </w:r>
      <w:r>
        <w:t>cycle</w:t>
      </w:r>
      <w:r>
        <w:rPr>
          <w:spacing w:val="38"/>
        </w:rPr>
        <w:t xml:space="preserve"> </w:t>
      </w:r>
      <w:r>
        <w:t>phase</w:t>
      </w:r>
      <w:r>
        <w:rPr>
          <w:spacing w:val="38"/>
        </w:rPr>
        <w:t xml:space="preserve"> </w:t>
      </w:r>
      <w:r>
        <w:t>distribution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quantification</w:t>
      </w:r>
      <w:r>
        <w:rPr>
          <w:spacing w:val="37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apoptosis</w:t>
      </w:r>
      <w:r>
        <w:rPr>
          <w:spacing w:val="38"/>
        </w:rPr>
        <w:t xml:space="preserve"> </w:t>
      </w:r>
      <w:r>
        <w:t xml:space="preserve">and oxidative stress in HSPC populations. (a) </w:t>
      </w:r>
      <w:r w:rsidRPr="002D6B5D">
        <w:t>G1,</w:t>
      </w:r>
      <w:r w:rsidRPr="002D6B5D">
        <w:rPr>
          <w:spacing w:val="-16"/>
        </w:rPr>
        <w:t xml:space="preserve"> </w:t>
      </w:r>
      <w:r w:rsidRPr="002D6B5D">
        <w:t>S</w:t>
      </w:r>
      <w:r w:rsidRPr="002D6B5D">
        <w:rPr>
          <w:spacing w:val="-14"/>
        </w:rPr>
        <w:t xml:space="preserve"> </w:t>
      </w:r>
      <w:r w:rsidRPr="002D6B5D">
        <w:t>and</w:t>
      </w:r>
      <w:r w:rsidRPr="002D6B5D">
        <w:rPr>
          <w:spacing w:val="-14"/>
        </w:rPr>
        <w:t xml:space="preserve"> </w:t>
      </w:r>
      <w:r w:rsidRPr="002D6B5D">
        <w:t>G2/M</w:t>
      </w:r>
      <w:r w:rsidRPr="002D6B5D">
        <w:rPr>
          <w:spacing w:val="-14"/>
        </w:rPr>
        <w:t xml:space="preserve"> </w:t>
      </w:r>
      <w:r w:rsidRPr="002D6B5D">
        <w:t>phase</w:t>
      </w:r>
      <w:r w:rsidRPr="002D6B5D">
        <w:rPr>
          <w:spacing w:val="-14"/>
        </w:rPr>
        <w:t xml:space="preserve"> </w:t>
      </w:r>
      <w:r w:rsidRPr="002D6B5D">
        <w:t>distribution</w:t>
      </w:r>
      <w:r w:rsidRPr="002D6B5D">
        <w:rPr>
          <w:spacing w:val="-14"/>
        </w:rPr>
        <w:t xml:space="preserve"> </w:t>
      </w:r>
      <w:r w:rsidRPr="002D6B5D">
        <w:t>in</w:t>
      </w:r>
      <w:r w:rsidRPr="002D6B5D">
        <w:rPr>
          <w:spacing w:val="-14"/>
        </w:rPr>
        <w:t xml:space="preserve"> </w:t>
      </w:r>
      <w:r w:rsidRPr="002D6B5D">
        <w:t>total</w:t>
      </w:r>
      <w:r w:rsidRPr="002D6B5D">
        <w:rPr>
          <w:spacing w:val="-14"/>
        </w:rPr>
        <w:t xml:space="preserve"> </w:t>
      </w:r>
      <w:r w:rsidRPr="002D6B5D">
        <w:t>FL</w:t>
      </w:r>
      <w:r w:rsidRPr="002D6B5D">
        <w:rPr>
          <w:spacing w:val="-20"/>
        </w:rPr>
        <w:t xml:space="preserve"> </w:t>
      </w:r>
      <w:r w:rsidRPr="002D6B5D">
        <w:t>cells</w:t>
      </w:r>
      <w:r w:rsidRPr="002D6B5D">
        <w:rPr>
          <w:spacing w:val="-14"/>
        </w:rPr>
        <w:t xml:space="preserve"> </w:t>
      </w:r>
      <w:r w:rsidRPr="002D6B5D">
        <w:t>and</w:t>
      </w:r>
      <w:r w:rsidRPr="002D6B5D">
        <w:rPr>
          <w:spacing w:val="-14"/>
        </w:rPr>
        <w:t xml:space="preserve"> </w:t>
      </w:r>
      <w:r w:rsidRPr="002D6B5D">
        <w:t>all</w:t>
      </w:r>
      <w:r w:rsidRPr="002D6B5D">
        <w:rPr>
          <w:spacing w:val="-14"/>
        </w:rPr>
        <w:t xml:space="preserve"> </w:t>
      </w:r>
      <w:r w:rsidRPr="002D6B5D">
        <w:t>different</w:t>
      </w:r>
      <w:r w:rsidRPr="002D6B5D">
        <w:rPr>
          <w:spacing w:val="-14"/>
        </w:rPr>
        <w:t xml:space="preserve"> </w:t>
      </w:r>
      <w:r w:rsidRPr="002D6B5D">
        <w:t>HSPC</w:t>
      </w:r>
      <w:r w:rsidRPr="002D6B5D">
        <w:rPr>
          <w:spacing w:val="-14"/>
        </w:rPr>
        <w:t xml:space="preserve"> </w:t>
      </w:r>
      <w:r w:rsidRPr="002D6B5D">
        <w:t>populations</w:t>
      </w:r>
      <w:r w:rsidRPr="002D6B5D">
        <w:rPr>
          <w:spacing w:val="-14"/>
        </w:rPr>
        <w:t xml:space="preserve"> </w:t>
      </w:r>
      <w:r w:rsidRPr="002D6B5D">
        <w:t>in</w:t>
      </w:r>
      <w:r w:rsidRPr="002D6B5D">
        <w:rPr>
          <w:spacing w:val="-14"/>
        </w:rPr>
        <w:t xml:space="preserve"> </w:t>
      </w:r>
      <w:r w:rsidRPr="002D6B5D">
        <w:t xml:space="preserve">E13.5 control, </w:t>
      </w:r>
      <w:r w:rsidRPr="002D6B5D">
        <w:rPr>
          <w:i/>
        </w:rPr>
        <w:t>Rps19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 xml:space="preserve">or </w:t>
      </w:r>
      <w:r w:rsidRPr="002D6B5D">
        <w:rPr>
          <w:i/>
        </w:rPr>
        <w:t>Rpl5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>embryos. (b) Quantification of the cell cycle speed by measuring the S phase (EdU</w:t>
      </w:r>
      <w:r w:rsidRPr="002D6B5D">
        <w:rPr>
          <w:vertAlign w:val="superscript"/>
        </w:rPr>
        <w:t>+</w:t>
      </w:r>
      <w:r w:rsidRPr="002D6B5D">
        <w:t>) MFI in the total FL cells</w:t>
      </w:r>
      <w:r w:rsidRPr="002D6B5D">
        <w:rPr>
          <w:spacing w:val="-10"/>
        </w:rPr>
        <w:t xml:space="preserve"> </w:t>
      </w:r>
      <w:r w:rsidRPr="002D6B5D">
        <w:t>and</w:t>
      </w:r>
      <w:r w:rsidRPr="002D6B5D">
        <w:rPr>
          <w:spacing w:val="-10"/>
        </w:rPr>
        <w:t xml:space="preserve"> </w:t>
      </w:r>
      <w:r w:rsidRPr="002D6B5D">
        <w:t>among</w:t>
      </w:r>
      <w:r w:rsidRPr="002D6B5D">
        <w:rPr>
          <w:spacing w:val="-10"/>
        </w:rPr>
        <w:t xml:space="preserve"> </w:t>
      </w:r>
      <w:r w:rsidRPr="002D6B5D">
        <w:t>the</w:t>
      </w:r>
      <w:r w:rsidRPr="002D6B5D">
        <w:rPr>
          <w:spacing w:val="-10"/>
        </w:rPr>
        <w:t xml:space="preserve"> </w:t>
      </w:r>
      <w:r w:rsidRPr="002D6B5D">
        <w:t>indicated</w:t>
      </w:r>
      <w:r w:rsidRPr="002D6B5D">
        <w:rPr>
          <w:spacing w:val="-10"/>
        </w:rPr>
        <w:t xml:space="preserve"> </w:t>
      </w:r>
      <w:r w:rsidRPr="002D6B5D">
        <w:t>HSPC</w:t>
      </w:r>
      <w:r w:rsidRPr="002D6B5D">
        <w:rPr>
          <w:spacing w:val="-11"/>
        </w:rPr>
        <w:t xml:space="preserve"> </w:t>
      </w:r>
      <w:r w:rsidRPr="002D6B5D">
        <w:t>populations</w:t>
      </w:r>
      <w:r w:rsidRPr="002D6B5D">
        <w:rPr>
          <w:spacing w:val="-10"/>
        </w:rPr>
        <w:t xml:space="preserve"> </w:t>
      </w:r>
      <w:r w:rsidRPr="002D6B5D">
        <w:t>in</w:t>
      </w:r>
      <w:r w:rsidRPr="002D6B5D">
        <w:rPr>
          <w:spacing w:val="-10"/>
        </w:rPr>
        <w:t xml:space="preserve"> </w:t>
      </w:r>
      <w:r w:rsidRPr="002D6B5D">
        <w:t>E13.5</w:t>
      </w:r>
      <w:r w:rsidRPr="002D6B5D">
        <w:rPr>
          <w:spacing w:val="-10"/>
        </w:rPr>
        <w:t xml:space="preserve"> </w:t>
      </w:r>
      <w:r w:rsidRPr="002D6B5D">
        <w:t>control,</w:t>
      </w:r>
      <w:r w:rsidRPr="002D6B5D">
        <w:rPr>
          <w:spacing w:val="-10"/>
        </w:rPr>
        <w:t xml:space="preserve"> </w:t>
      </w:r>
      <w:r w:rsidRPr="002D6B5D">
        <w:rPr>
          <w:i/>
        </w:rPr>
        <w:t>Rps19</w:t>
      </w:r>
      <w:r w:rsidRPr="002D6B5D">
        <w:rPr>
          <w:i/>
          <w:vertAlign w:val="superscript"/>
        </w:rPr>
        <w:t>lox/+</w:t>
      </w:r>
      <w:r w:rsidRPr="002D6B5D">
        <w:rPr>
          <w:i/>
          <w:spacing w:val="-9"/>
        </w:rPr>
        <w:t xml:space="preserve"> </w:t>
      </w:r>
      <w:r w:rsidRPr="002D6B5D">
        <w:t>or</w:t>
      </w:r>
      <w:r w:rsidRPr="002D6B5D">
        <w:rPr>
          <w:spacing w:val="-10"/>
        </w:rPr>
        <w:t xml:space="preserve"> </w:t>
      </w:r>
      <w:r w:rsidRPr="002D6B5D">
        <w:rPr>
          <w:i/>
        </w:rPr>
        <w:t>Rpl5</w:t>
      </w:r>
      <w:r w:rsidRPr="002D6B5D">
        <w:rPr>
          <w:i/>
          <w:vertAlign w:val="superscript"/>
        </w:rPr>
        <w:t>lox/+</w:t>
      </w:r>
      <w:r w:rsidRPr="002D6B5D">
        <w:rPr>
          <w:i/>
          <w:spacing w:val="-9"/>
        </w:rPr>
        <w:t xml:space="preserve"> </w:t>
      </w:r>
      <w:r w:rsidRPr="002D6B5D">
        <w:t>embryos. (c) Percentage</w:t>
      </w:r>
      <w:r w:rsidRPr="002D6B5D">
        <w:rPr>
          <w:spacing w:val="-9"/>
        </w:rPr>
        <w:t xml:space="preserve"> </w:t>
      </w:r>
      <w:r w:rsidRPr="002D6B5D">
        <w:t>of</w:t>
      </w:r>
      <w:r w:rsidRPr="002D6B5D">
        <w:rPr>
          <w:spacing w:val="-16"/>
        </w:rPr>
        <w:t xml:space="preserve"> </w:t>
      </w:r>
      <w:r w:rsidRPr="002D6B5D">
        <w:t>Annexin</w:t>
      </w:r>
      <w:r w:rsidRPr="002D6B5D">
        <w:rPr>
          <w:spacing w:val="-6"/>
        </w:rPr>
        <w:t xml:space="preserve"> </w:t>
      </w:r>
      <w:r w:rsidRPr="002D6B5D">
        <w:t>V</w:t>
      </w:r>
      <w:r w:rsidRPr="002D6B5D">
        <w:rPr>
          <w:vertAlign w:val="superscript"/>
        </w:rPr>
        <w:t>+</w:t>
      </w:r>
      <w:r w:rsidRPr="002D6B5D">
        <w:rPr>
          <w:spacing w:val="-6"/>
        </w:rPr>
        <w:t xml:space="preserve"> </w:t>
      </w:r>
      <w:r w:rsidRPr="002D6B5D">
        <w:t>cells</w:t>
      </w:r>
      <w:r w:rsidRPr="002D6B5D">
        <w:rPr>
          <w:spacing w:val="-6"/>
        </w:rPr>
        <w:t xml:space="preserve"> </w:t>
      </w:r>
      <w:r w:rsidRPr="002D6B5D">
        <w:t>as</w:t>
      </w:r>
      <w:r w:rsidRPr="002D6B5D">
        <w:rPr>
          <w:spacing w:val="-7"/>
        </w:rPr>
        <w:t xml:space="preserve"> </w:t>
      </w:r>
      <w:r w:rsidRPr="002D6B5D">
        <w:t>marker</w:t>
      </w:r>
      <w:r w:rsidRPr="002D6B5D">
        <w:rPr>
          <w:spacing w:val="-6"/>
        </w:rPr>
        <w:t xml:space="preserve"> </w:t>
      </w:r>
      <w:r w:rsidRPr="002D6B5D">
        <w:t>of</w:t>
      </w:r>
      <w:r w:rsidRPr="002D6B5D">
        <w:rPr>
          <w:spacing w:val="-7"/>
        </w:rPr>
        <w:t xml:space="preserve"> </w:t>
      </w:r>
      <w:r w:rsidRPr="002D6B5D">
        <w:t>apoptosis</w:t>
      </w:r>
      <w:r w:rsidRPr="002D6B5D">
        <w:rPr>
          <w:spacing w:val="-6"/>
        </w:rPr>
        <w:t xml:space="preserve"> </w:t>
      </w:r>
      <w:r w:rsidRPr="002D6B5D">
        <w:t>in</w:t>
      </w:r>
      <w:r w:rsidRPr="002D6B5D">
        <w:rPr>
          <w:spacing w:val="-7"/>
        </w:rPr>
        <w:t xml:space="preserve"> </w:t>
      </w:r>
      <w:r w:rsidRPr="002D6B5D">
        <w:t>E15.5</w:t>
      </w:r>
      <w:r w:rsidRPr="002D6B5D">
        <w:rPr>
          <w:spacing w:val="-7"/>
        </w:rPr>
        <w:t xml:space="preserve"> </w:t>
      </w:r>
      <w:r w:rsidRPr="002D6B5D">
        <w:t>control,</w:t>
      </w:r>
      <w:r w:rsidRPr="002D6B5D">
        <w:rPr>
          <w:spacing w:val="-7"/>
        </w:rPr>
        <w:t xml:space="preserve"> </w:t>
      </w:r>
      <w:r w:rsidRPr="002D6B5D">
        <w:rPr>
          <w:i/>
        </w:rPr>
        <w:t>Rps19</w:t>
      </w:r>
      <w:r w:rsidRPr="002D6B5D">
        <w:rPr>
          <w:i/>
          <w:vertAlign w:val="superscript"/>
        </w:rPr>
        <w:t>lox/+</w:t>
      </w:r>
      <w:r w:rsidRPr="002D6B5D">
        <w:rPr>
          <w:i/>
          <w:spacing w:val="-6"/>
        </w:rPr>
        <w:t xml:space="preserve"> </w:t>
      </w:r>
      <w:r w:rsidRPr="002D6B5D">
        <w:t>or</w:t>
      </w:r>
      <w:r w:rsidRPr="002D6B5D">
        <w:rPr>
          <w:spacing w:val="-6"/>
        </w:rPr>
        <w:t xml:space="preserve"> </w:t>
      </w:r>
      <w:r w:rsidRPr="002D6B5D">
        <w:rPr>
          <w:i/>
          <w:spacing w:val="-2"/>
        </w:rPr>
        <w:t>Rpl5</w:t>
      </w:r>
      <w:r w:rsidRPr="002D6B5D">
        <w:rPr>
          <w:i/>
          <w:spacing w:val="-2"/>
          <w:vertAlign w:val="superscript"/>
        </w:rPr>
        <w:t xml:space="preserve">lox/+ </w:t>
      </w:r>
      <w:r w:rsidRPr="002D6B5D">
        <w:rPr>
          <w:spacing w:val="-2"/>
        </w:rPr>
        <w:t xml:space="preserve">embryos. (d) </w:t>
      </w:r>
      <w:r w:rsidRPr="002D6B5D">
        <w:t>Quantification</w:t>
      </w:r>
      <w:r w:rsidRPr="002D6B5D">
        <w:rPr>
          <w:spacing w:val="34"/>
        </w:rPr>
        <w:t xml:space="preserve"> </w:t>
      </w:r>
      <w:r w:rsidRPr="002D6B5D">
        <w:t>of</w:t>
      </w:r>
      <w:r w:rsidRPr="002D6B5D">
        <w:rPr>
          <w:spacing w:val="34"/>
        </w:rPr>
        <w:t xml:space="preserve"> </w:t>
      </w:r>
      <w:r w:rsidRPr="002D6B5D">
        <w:t>cellular</w:t>
      </w:r>
      <w:r w:rsidRPr="002D6B5D">
        <w:rPr>
          <w:spacing w:val="34"/>
        </w:rPr>
        <w:t xml:space="preserve"> </w:t>
      </w:r>
      <w:r w:rsidRPr="002D6B5D">
        <w:t>ROS</w:t>
      </w:r>
      <w:r w:rsidRPr="002D6B5D">
        <w:rPr>
          <w:spacing w:val="34"/>
        </w:rPr>
        <w:t xml:space="preserve"> </w:t>
      </w:r>
      <w:r w:rsidRPr="002D6B5D">
        <w:t>levels</w:t>
      </w:r>
      <w:r w:rsidRPr="002D6B5D">
        <w:rPr>
          <w:spacing w:val="34"/>
        </w:rPr>
        <w:t xml:space="preserve"> </w:t>
      </w:r>
      <w:r w:rsidRPr="002D6B5D">
        <w:t>of</w:t>
      </w:r>
      <w:r w:rsidRPr="002D6B5D">
        <w:rPr>
          <w:spacing w:val="34"/>
        </w:rPr>
        <w:t xml:space="preserve"> </w:t>
      </w:r>
      <w:r w:rsidRPr="002D6B5D">
        <w:t>FL</w:t>
      </w:r>
      <w:r w:rsidRPr="002D6B5D">
        <w:rPr>
          <w:spacing w:val="26"/>
        </w:rPr>
        <w:t xml:space="preserve"> </w:t>
      </w:r>
      <w:r w:rsidRPr="002D6B5D">
        <w:t>cells</w:t>
      </w:r>
      <w:r w:rsidRPr="002D6B5D">
        <w:rPr>
          <w:spacing w:val="34"/>
        </w:rPr>
        <w:t xml:space="preserve"> </w:t>
      </w:r>
      <w:r w:rsidRPr="002D6B5D">
        <w:t>and</w:t>
      </w:r>
      <w:r w:rsidRPr="002D6B5D">
        <w:rPr>
          <w:spacing w:val="34"/>
        </w:rPr>
        <w:t xml:space="preserve"> </w:t>
      </w:r>
      <w:r w:rsidRPr="002D6B5D">
        <w:t>HSPC</w:t>
      </w:r>
      <w:r w:rsidRPr="002D6B5D">
        <w:rPr>
          <w:spacing w:val="34"/>
        </w:rPr>
        <w:t xml:space="preserve"> </w:t>
      </w:r>
      <w:r w:rsidRPr="002D6B5D">
        <w:t>populations</w:t>
      </w:r>
      <w:r w:rsidRPr="002D6B5D">
        <w:rPr>
          <w:spacing w:val="34"/>
        </w:rPr>
        <w:t xml:space="preserve"> </w:t>
      </w:r>
      <w:r w:rsidRPr="002D6B5D">
        <w:t>as</w:t>
      </w:r>
      <w:r w:rsidRPr="002D6B5D">
        <w:rPr>
          <w:spacing w:val="34"/>
        </w:rPr>
        <w:t xml:space="preserve"> </w:t>
      </w:r>
      <w:r w:rsidRPr="002D6B5D">
        <w:t>measured</w:t>
      </w:r>
      <w:r w:rsidRPr="002D6B5D">
        <w:rPr>
          <w:spacing w:val="34"/>
        </w:rPr>
        <w:t xml:space="preserve"> </w:t>
      </w:r>
      <w:r w:rsidRPr="002D6B5D">
        <w:t xml:space="preserve">by CellROX dye in E15.5 control, </w:t>
      </w:r>
      <w:r w:rsidRPr="002D6B5D">
        <w:rPr>
          <w:i/>
        </w:rPr>
        <w:t>Rps19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 xml:space="preserve">or </w:t>
      </w:r>
      <w:r w:rsidRPr="002D6B5D">
        <w:rPr>
          <w:i/>
        </w:rPr>
        <w:t>Rpl5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>embryos. (e) Quantification of ferrous iron levels of FL cells and HSPC populations measured as by Fe</w:t>
      </w:r>
      <w:r w:rsidRPr="002D6B5D">
        <w:rPr>
          <w:vertAlign w:val="superscript"/>
        </w:rPr>
        <w:t>2+</w:t>
      </w:r>
      <w:r w:rsidRPr="002D6B5D">
        <w:t xml:space="preserve"> biotracker dye in E15.5 control, </w:t>
      </w:r>
      <w:r w:rsidRPr="002D6B5D">
        <w:rPr>
          <w:i/>
        </w:rPr>
        <w:t>Rps19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 xml:space="preserve">or </w:t>
      </w:r>
      <w:r w:rsidRPr="002D6B5D">
        <w:rPr>
          <w:i/>
        </w:rPr>
        <w:t>Rpl5</w:t>
      </w:r>
      <w:r w:rsidRPr="002D6B5D">
        <w:rPr>
          <w:i/>
          <w:vertAlign w:val="superscript"/>
        </w:rPr>
        <w:t>lox/+</w:t>
      </w:r>
      <w:r w:rsidRPr="002D6B5D">
        <w:rPr>
          <w:i/>
        </w:rPr>
        <w:t xml:space="preserve"> </w:t>
      </w:r>
      <w:r w:rsidRPr="002D6B5D">
        <w:t>embryos. All</w:t>
      </w:r>
      <w:r w:rsidRPr="002D6B5D">
        <w:rPr>
          <w:spacing w:val="68"/>
          <w:w w:val="150"/>
        </w:rPr>
        <w:t xml:space="preserve"> </w:t>
      </w:r>
      <w:r w:rsidRPr="002D6B5D">
        <w:t>data</w:t>
      </w:r>
      <w:r w:rsidRPr="002D6B5D">
        <w:rPr>
          <w:spacing w:val="68"/>
          <w:w w:val="150"/>
        </w:rPr>
        <w:t xml:space="preserve"> </w:t>
      </w:r>
      <w:r w:rsidRPr="002D6B5D">
        <w:t>are</w:t>
      </w:r>
      <w:r w:rsidRPr="002D6B5D">
        <w:rPr>
          <w:spacing w:val="68"/>
          <w:w w:val="150"/>
        </w:rPr>
        <w:t xml:space="preserve"> </w:t>
      </w:r>
      <w:r w:rsidRPr="002D6B5D">
        <w:t>presented</w:t>
      </w:r>
      <w:r w:rsidRPr="002D6B5D">
        <w:rPr>
          <w:spacing w:val="68"/>
          <w:w w:val="150"/>
        </w:rPr>
        <w:t xml:space="preserve"> </w:t>
      </w:r>
      <w:r w:rsidRPr="002D6B5D">
        <w:t>as</w:t>
      </w:r>
      <w:r w:rsidRPr="002D6B5D">
        <w:rPr>
          <w:spacing w:val="68"/>
          <w:w w:val="150"/>
        </w:rPr>
        <w:t xml:space="preserve"> </w:t>
      </w:r>
      <w:r w:rsidRPr="002D6B5D">
        <w:t>mean</w:t>
      </w:r>
      <w:r w:rsidRPr="002D6B5D">
        <w:rPr>
          <w:spacing w:val="67"/>
          <w:w w:val="150"/>
        </w:rPr>
        <w:t xml:space="preserve"> </w:t>
      </w:r>
      <w:r w:rsidRPr="002D6B5D">
        <w:t>±</w:t>
      </w:r>
      <w:r w:rsidRPr="002D6B5D">
        <w:rPr>
          <w:spacing w:val="68"/>
          <w:w w:val="150"/>
        </w:rPr>
        <w:t xml:space="preserve"> </w:t>
      </w:r>
      <w:r w:rsidRPr="002D6B5D">
        <w:t>standard</w:t>
      </w:r>
      <w:r w:rsidRPr="002D6B5D">
        <w:rPr>
          <w:spacing w:val="68"/>
          <w:w w:val="150"/>
        </w:rPr>
        <w:t xml:space="preserve"> </w:t>
      </w:r>
      <w:r w:rsidRPr="002D6B5D">
        <w:t>deviation</w:t>
      </w:r>
      <w:r w:rsidRPr="002D6B5D">
        <w:rPr>
          <w:spacing w:val="68"/>
          <w:w w:val="150"/>
        </w:rPr>
        <w:t xml:space="preserve"> </w:t>
      </w:r>
      <w:r w:rsidRPr="002D6B5D">
        <w:t>(*p&lt;0.05,</w:t>
      </w:r>
      <w:r w:rsidRPr="002D6B5D">
        <w:rPr>
          <w:spacing w:val="67"/>
          <w:w w:val="150"/>
        </w:rPr>
        <w:t xml:space="preserve"> </w:t>
      </w:r>
      <w:r w:rsidRPr="002D6B5D">
        <w:t>**p&lt;0.01,</w:t>
      </w:r>
      <w:r w:rsidRPr="002D6B5D">
        <w:rPr>
          <w:spacing w:val="68"/>
          <w:w w:val="150"/>
        </w:rPr>
        <w:t xml:space="preserve"> </w:t>
      </w:r>
      <w:r w:rsidRPr="002D6B5D">
        <w:rPr>
          <w:spacing w:val="-2"/>
        </w:rPr>
        <w:t>***p&lt;0.001,</w:t>
      </w:r>
      <w:r>
        <w:rPr>
          <w:spacing w:val="-2"/>
        </w:rPr>
        <w:t xml:space="preserve"> </w:t>
      </w:r>
      <w:r w:rsidRPr="002D6B5D">
        <w:rPr>
          <w:spacing w:val="-2"/>
        </w:rPr>
        <w:t>****p&lt;0.0001).</w:t>
      </w:r>
    </w:p>
    <w:p w14:paraId="3EE6E867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3B6E8BDD" w14:textId="77777777" w:rsidR="00B34571" w:rsidRDefault="00B34571" w:rsidP="00B34571">
      <w:pPr>
        <w:pStyle w:val="Heading1"/>
        <w:spacing w:line="360" w:lineRule="auto"/>
        <w:ind w:right="364"/>
        <w:jc w:val="both"/>
      </w:pPr>
      <w:r w:rsidRPr="00B24FF2">
        <w:rPr>
          <w:noProof/>
        </w:rPr>
        <w:lastRenderedPageBreak/>
        <w:drawing>
          <wp:inline distT="0" distB="0" distL="0" distR="0" wp14:anchorId="442B4238" wp14:editId="4A98309D">
            <wp:extent cx="5760720" cy="3088640"/>
            <wp:effectExtent l="0" t="0" r="5080" b="0"/>
            <wp:docPr id="1149204568" name="Image 1" descr="Une image contenant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204568" name="Image 1" descr="Une image contenant capture d’écran&#10;&#10;Le contenu généré par l’IA peut êtr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86BF6" w14:textId="77777777" w:rsidR="00B34571" w:rsidRDefault="00B34571" w:rsidP="00B34571">
      <w:pPr>
        <w:pStyle w:val="Heading1"/>
        <w:ind w:right="364"/>
        <w:jc w:val="both"/>
      </w:pPr>
      <w:r>
        <w:t>Figure</w:t>
      </w:r>
      <w:r>
        <w:rPr>
          <w:spacing w:val="-11"/>
        </w:rPr>
        <w:t xml:space="preserve"> </w:t>
      </w:r>
      <w:r>
        <w:t>S7.</w:t>
      </w:r>
      <w:r>
        <w:rPr>
          <w:spacing w:val="-11"/>
        </w:rPr>
        <w:t xml:space="preserve"> </w:t>
      </w:r>
      <w:r>
        <w:t>Expression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genes</w:t>
      </w:r>
      <w:r>
        <w:rPr>
          <w:spacing w:val="-11"/>
        </w:rPr>
        <w:t xml:space="preserve"> </w:t>
      </w:r>
      <w:r>
        <w:t>related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ferroptosis</w:t>
      </w:r>
      <w:r>
        <w:rPr>
          <w:spacing w:val="-1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RPS19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RPL5</w:t>
      </w:r>
      <w:r>
        <w:rPr>
          <w:spacing w:val="-11"/>
        </w:rPr>
        <w:t xml:space="preserve"> </w:t>
      </w:r>
      <w:r>
        <w:t>haploinsufficient HSPCs, erythroid progenitors (EP) and ProErythroblasts (ProE).</w:t>
      </w:r>
    </w:p>
    <w:p w14:paraId="47528B91" w14:textId="77777777" w:rsidR="00B34571" w:rsidRDefault="00B34571" w:rsidP="00B34571">
      <w:pPr>
        <w:pStyle w:val="Heading1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357E15D8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3CF52D7D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24DEEFC0" w14:textId="77777777" w:rsidR="00B34571" w:rsidRDefault="00B34571" w:rsidP="00B34571">
      <w:pPr>
        <w:spacing w:before="80" w:line="360" w:lineRule="auto"/>
        <w:ind w:left="359" w:right="556"/>
        <w:jc w:val="both"/>
        <w:rPr>
          <w:b/>
          <w:color w:val="212121"/>
        </w:rPr>
      </w:pPr>
      <w:r w:rsidRPr="0043046A">
        <w:rPr>
          <w:noProof/>
        </w:rPr>
        <w:lastRenderedPageBreak/>
        <w:drawing>
          <wp:inline distT="0" distB="0" distL="0" distR="0" wp14:anchorId="4424171E" wp14:editId="3797A4FA">
            <wp:extent cx="5760720" cy="3679190"/>
            <wp:effectExtent l="0" t="0" r="5080" b="3810"/>
            <wp:docPr id="1840748480" name="Image 1" descr="Une image contenant texte, capture d’écran, Logiciel multimédia, Logiciel de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748480" name="Image 1" descr="Une image contenant texte, capture d’écran, Logiciel multimédia, Logiciel de graphisme&#10;&#10;Le contenu généré par l’IA peut êtr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05C57" w14:textId="77777777" w:rsidR="00B34571" w:rsidRPr="00EC5579" w:rsidRDefault="00B34571" w:rsidP="00B34571">
      <w:pPr>
        <w:spacing w:before="80"/>
        <w:ind w:left="359" w:right="556"/>
        <w:jc w:val="both"/>
        <w:rPr>
          <w:b/>
        </w:rPr>
      </w:pPr>
      <w:r>
        <w:rPr>
          <w:b/>
          <w:color w:val="212121"/>
        </w:rPr>
        <w:t>Figure S8. Runx1 expression in RPS19 and RPL5 haploinsufficient mice and knockout</w:t>
      </w:r>
      <w:r>
        <w:rPr>
          <w:b/>
          <w:color w:val="212121"/>
          <w:spacing w:val="40"/>
        </w:rPr>
        <w:t xml:space="preserve"> </w:t>
      </w:r>
      <w:r>
        <w:rPr>
          <w:b/>
          <w:color w:val="212121"/>
        </w:rPr>
        <w:t xml:space="preserve">in </w:t>
      </w:r>
      <w:r>
        <w:rPr>
          <w:b/>
          <w:i/>
          <w:color w:val="212121"/>
        </w:rPr>
        <w:t>Rps19</w:t>
      </w:r>
      <w:r>
        <w:rPr>
          <w:b/>
          <w:i/>
          <w:color w:val="212121"/>
          <w:vertAlign w:val="superscript"/>
        </w:rPr>
        <w:t>lox/+</w:t>
      </w:r>
      <w:r>
        <w:rPr>
          <w:b/>
          <w:i/>
          <w:color w:val="212121"/>
        </w:rPr>
        <w:t xml:space="preserve"> </w:t>
      </w:r>
      <w:r>
        <w:rPr>
          <w:b/>
          <w:color w:val="212121"/>
        </w:rPr>
        <w:t>mice.</w:t>
      </w:r>
      <w:r>
        <w:rPr>
          <w:b/>
        </w:rPr>
        <w:t xml:space="preserve"> (a) </w:t>
      </w:r>
      <w:r w:rsidRPr="00EC5579">
        <w:rPr>
          <w:color w:val="212121"/>
        </w:rPr>
        <w:t>pathM2 ssGSEA</w:t>
      </w:r>
      <w:r w:rsidRPr="00EC5579">
        <w:rPr>
          <w:color w:val="212121"/>
          <w:spacing w:val="-9"/>
        </w:rPr>
        <w:t xml:space="preserve"> </w:t>
      </w:r>
      <w:r w:rsidRPr="00EC5579">
        <w:rPr>
          <w:color w:val="212121"/>
        </w:rPr>
        <w:t>analysis highlighting RUNX1 transcriptional regulation of genes involved in differentiation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of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HSCs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in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polysome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sequencing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performed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on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ckit+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population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from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E15.5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 xml:space="preserve">control and </w:t>
      </w:r>
      <w:r w:rsidRPr="00EC5579">
        <w:rPr>
          <w:i/>
          <w:color w:val="212121"/>
        </w:rPr>
        <w:t>Rps19</w:t>
      </w:r>
      <w:r w:rsidRPr="00EC5579">
        <w:rPr>
          <w:i/>
          <w:color w:val="212121"/>
          <w:vertAlign w:val="superscript"/>
        </w:rPr>
        <w:t>lox/+</w:t>
      </w:r>
      <w:r w:rsidRPr="00EC5579">
        <w:rPr>
          <w:i/>
          <w:color w:val="212121"/>
          <w:spacing w:val="40"/>
        </w:rPr>
        <w:t xml:space="preserve"> </w:t>
      </w:r>
      <w:r w:rsidRPr="00EC5579">
        <w:rPr>
          <w:color w:val="212121"/>
        </w:rPr>
        <w:t>embryos.</w:t>
      </w:r>
      <w:r>
        <w:rPr>
          <w:b/>
        </w:rPr>
        <w:t xml:space="preserve"> (b) </w:t>
      </w:r>
      <w:r w:rsidRPr="00EC5579">
        <w:rPr>
          <w:color w:val="212121"/>
        </w:rPr>
        <w:t xml:space="preserve">Violin plot from scRNA-seq presented in Figure 4 </w:t>
      </w:r>
      <w:r>
        <w:t xml:space="preserve">plots showing the expression of </w:t>
      </w:r>
      <w:r w:rsidRPr="00EC5579">
        <w:rPr>
          <w:i/>
        </w:rPr>
        <w:t xml:space="preserve">Runx1 </w:t>
      </w:r>
      <w:r>
        <w:t xml:space="preserve">in each cell type from </w:t>
      </w:r>
      <w:r w:rsidRPr="00EC5579">
        <w:rPr>
          <w:i/>
          <w:iCs/>
        </w:rPr>
        <w:t>Rps19</w:t>
      </w:r>
      <w:r w:rsidRPr="00EC5579">
        <w:rPr>
          <w:i/>
          <w:iCs/>
          <w:vertAlign w:val="superscript"/>
        </w:rPr>
        <w:t>lox/+</w:t>
      </w:r>
      <w:r>
        <w:t xml:space="preserve"> and </w:t>
      </w:r>
      <w:r w:rsidRPr="00EC5579">
        <w:rPr>
          <w:i/>
          <w:iCs/>
        </w:rPr>
        <w:t>Rpl5</w:t>
      </w:r>
      <w:r w:rsidRPr="00EC5579">
        <w:rPr>
          <w:i/>
          <w:iCs/>
          <w:vertAlign w:val="superscript"/>
        </w:rPr>
        <w:t>lox/+</w:t>
      </w:r>
      <w:r>
        <w:t xml:space="preserve"> embryos.</w:t>
      </w:r>
      <w:r>
        <w:rPr>
          <w:b/>
        </w:rPr>
        <w:t xml:space="preserve"> (c) </w:t>
      </w:r>
      <w:r>
        <w:t>Genotype</w:t>
      </w:r>
      <w:r w:rsidRPr="00EC5579">
        <w:rPr>
          <w:spacing w:val="-9"/>
        </w:rPr>
        <w:t xml:space="preserve"> </w:t>
      </w:r>
      <w:r>
        <w:t>from</w:t>
      </w:r>
      <w:r w:rsidRPr="00EC5579">
        <w:rPr>
          <w:spacing w:val="-9"/>
        </w:rPr>
        <w:t xml:space="preserve">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>;</w:t>
      </w:r>
      <w:r w:rsidRPr="00EC5579">
        <w:rPr>
          <w:i/>
          <w:spacing w:val="-9"/>
        </w:rPr>
        <w:t xml:space="preserve"> </w:t>
      </w:r>
      <w:r w:rsidRPr="00EC5579">
        <w:rPr>
          <w:i/>
        </w:rPr>
        <w:t>Runx1</w:t>
      </w:r>
      <w:r w:rsidRPr="00EC5579">
        <w:rPr>
          <w:i/>
          <w:vertAlign w:val="superscript"/>
        </w:rPr>
        <w:t>lox/lox</w:t>
      </w:r>
      <w:r w:rsidRPr="00EC5579">
        <w:rPr>
          <w:i/>
          <w:spacing w:val="7"/>
        </w:rPr>
        <w:t xml:space="preserve"> </w:t>
      </w:r>
      <w:r w:rsidRPr="00EC5579">
        <w:rPr>
          <w:spacing w:val="-2"/>
        </w:rPr>
        <w:t>intercrossing.</w:t>
      </w:r>
      <w:r>
        <w:rPr>
          <w:b/>
        </w:rPr>
        <w:t xml:space="preserve"> (d) </w:t>
      </w:r>
      <w:r>
        <w:t>Quantification</w:t>
      </w:r>
      <w:r w:rsidRPr="00EC5579">
        <w:rPr>
          <w:spacing w:val="21"/>
        </w:rPr>
        <w:t xml:space="preserve"> </w:t>
      </w:r>
      <w:r>
        <w:t>of</w:t>
      </w:r>
      <w:r w:rsidRPr="00EC5579">
        <w:rPr>
          <w:spacing w:val="22"/>
        </w:rPr>
        <w:t xml:space="preserve"> </w:t>
      </w:r>
      <w:r>
        <w:t>cells</w:t>
      </w:r>
      <w:r w:rsidRPr="00EC5579">
        <w:rPr>
          <w:spacing w:val="22"/>
        </w:rPr>
        <w:t xml:space="preserve"> </w:t>
      </w:r>
      <w:r>
        <w:t>in</w:t>
      </w:r>
      <w:r w:rsidRPr="00EC5579">
        <w:rPr>
          <w:spacing w:val="22"/>
        </w:rPr>
        <w:t xml:space="preserve"> </w:t>
      </w:r>
      <w:r>
        <w:t>S0</w:t>
      </w:r>
      <w:r w:rsidRPr="00EC5579">
        <w:rPr>
          <w:spacing w:val="21"/>
        </w:rPr>
        <w:t xml:space="preserve"> </w:t>
      </w:r>
      <w:r>
        <w:t>and</w:t>
      </w:r>
      <w:r w:rsidRPr="00EC5579">
        <w:rPr>
          <w:spacing w:val="22"/>
        </w:rPr>
        <w:t xml:space="preserve"> </w:t>
      </w:r>
      <w:r>
        <w:t>S3</w:t>
      </w:r>
      <w:r w:rsidRPr="00EC5579">
        <w:rPr>
          <w:spacing w:val="22"/>
        </w:rPr>
        <w:t xml:space="preserve"> </w:t>
      </w:r>
      <w:r>
        <w:t>in</w:t>
      </w:r>
      <w:r w:rsidRPr="00EC5579">
        <w:rPr>
          <w:spacing w:val="22"/>
        </w:rPr>
        <w:t xml:space="preserve"> </w:t>
      </w:r>
      <w:r>
        <w:t>E17.5</w:t>
      </w:r>
      <w:r w:rsidRPr="00EC5579">
        <w:rPr>
          <w:spacing w:val="22"/>
        </w:rPr>
        <w:t xml:space="preserve"> </w:t>
      </w:r>
      <w:r>
        <w:t>control,</w:t>
      </w:r>
      <w:r w:rsidRPr="00EC5579">
        <w:rPr>
          <w:spacing w:val="22"/>
        </w:rPr>
        <w:t xml:space="preserve">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>
        <w:t>,</w:t>
      </w:r>
      <w:r w:rsidRPr="00EC5579">
        <w:rPr>
          <w:spacing w:val="22"/>
        </w:rPr>
        <w:t xml:space="preserve">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>;</w:t>
      </w:r>
      <w:r w:rsidRPr="00EC5579">
        <w:rPr>
          <w:i/>
          <w:spacing w:val="22"/>
        </w:rPr>
        <w:t xml:space="preserve"> </w:t>
      </w:r>
      <w:r w:rsidRPr="00EC5579">
        <w:rPr>
          <w:i/>
        </w:rPr>
        <w:t>Runx1</w:t>
      </w:r>
      <w:r w:rsidRPr="00EC5579">
        <w:rPr>
          <w:i/>
          <w:vertAlign w:val="superscript"/>
        </w:rPr>
        <w:t>lox/+</w:t>
      </w:r>
      <w:r w:rsidRPr="00EC5579">
        <w:rPr>
          <w:i/>
          <w:spacing w:val="23"/>
        </w:rPr>
        <w:t xml:space="preserve"> </w:t>
      </w:r>
      <w:r w:rsidRPr="00EC5579">
        <w:rPr>
          <w:spacing w:val="-5"/>
        </w:rPr>
        <w:t>and</w:t>
      </w:r>
      <w:r>
        <w:rPr>
          <w:b/>
        </w:rPr>
        <w:t xml:space="preserve"> </w:t>
      </w:r>
      <w:r>
        <w:rPr>
          <w:i/>
          <w:spacing w:val="-2"/>
        </w:rPr>
        <w:t>Rps19</w:t>
      </w:r>
      <w:r>
        <w:rPr>
          <w:i/>
          <w:spacing w:val="-2"/>
          <w:vertAlign w:val="superscript"/>
        </w:rPr>
        <w:t>lox/+</w:t>
      </w:r>
      <w:r>
        <w:rPr>
          <w:i/>
          <w:spacing w:val="-2"/>
        </w:rPr>
        <w:t>;</w:t>
      </w:r>
      <w:r>
        <w:rPr>
          <w:i/>
          <w:spacing w:val="-13"/>
        </w:rPr>
        <w:t xml:space="preserve"> </w:t>
      </w:r>
      <w:r>
        <w:rPr>
          <w:i/>
          <w:spacing w:val="-2"/>
        </w:rPr>
        <w:t>Runx1</w:t>
      </w:r>
      <w:r>
        <w:rPr>
          <w:i/>
          <w:spacing w:val="-2"/>
          <w:vertAlign w:val="superscript"/>
        </w:rPr>
        <w:t>lox/lox</w:t>
      </w:r>
      <w:r>
        <w:rPr>
          <w:i/>
          <w:spacing w:val="-10"/>
        </w:rPr>
        <w:t xml:space="preserve"> </w:t>
      </w:r>
      <w:r>
        <w:rPr>
          <w:spacing w:val="-2"/>
        </w:rPr>
        <w:t xml:space="preserve">embryos. </w:t>
      </w:r>
      <w:r>
        <w:t>All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presented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mean</w:t>
      </w:r>
      <w:r>
        <w:rPr>
          <w:spacing w:val="-6"/>
        </w:rPr>
        <w:t xml:space="preserve"> </w:t>
      </w:r>
      <w:r>
        <w:t>±</w:t>
      </w:r>
      <w:r>
        <w:rPr>
          <w:spacing w:val="-5"/>
        </w:rPr>
        <w:t xml:space="preserve"> </w:t>
      </w:r>
      <w:r>
        <w:t>standard</w:t>
      </w:r>
      <w:r>
        <w:rPr>
          <w:spacing w:val="-5"/>
        </w:rPr>
        <w:t xml:space="preserve"> </w:t>
      </w:r>
      <w:r>
        <w:t>deviation</w:t>
      </w:r>
      <w:r>
        <w:rPr>
          <w:spacing w:val="-4"/>
        </w:rPr>
        <w:t xml:space="preserve"> </w:t>
      </w:r>
      <w:r>
        <w:rPr>
          <w:spacing w:val="-2"/>
        </w:rPr>
        <w:t>(****p&lt;0.0001).</w:t>
      </w:r>
    </w:p>
    <w:p w14:paraId="7E0322EF" w14:textId="77777777" w:rsidR="00B34571" w:rsidRDefault="00B34571" w:rsidP="00B34571">
      <w:pPr>
        <w:pStyle w:val="BodyText"/>
        <w:jc w:val="both"/>
        <w:sectPr w:rsidR="00B34571" w:rsidSect="00B34571">
          <w:pgSz w:w="12240" w:h="15840"/>
          <w:pgMar w:top="1360" w:right="1080" w:bottom="280" w:left="1080" w:header="720" w:footer="720" w:gutter="0"/>
          <w:lnNumType w:countBy="1" w:restart="continuous"/>
          <w:cols w:space="720"/>
          <w:docGrid w:linePitch="299"/>
        </w:sectPr>
      </w:pPr>
    </w:p>
    <w:p w14:paraId="596026E7" w14:textId="77777777" w:rsidR="00B34571" w:rsidRDefault="00B34571" w:rsidP="00B34571">
      <w:pPr>
        <w:spacing w:before="100" w:line="360" w:lineRule="auto"/>
        <w:ind w:left="359" w:right="556"/>
        <w:jc w:val="both"/>
        <w:rPr>
          <w:b/>
        </w:rPr>
      </w:pPr>
      <w:r w:rsidRPr="0043046A">
        <w:rPr>
          <w:noProof/>
        </w:rPr>
        <w:lastRenderedPageBreak/>
        <w:drawing>
          <wp:inline distT="0" distB="0" distL="0" distR="0" wp14:anchorId="4FA0E4CF" wp14:editId="6A76B8CE">
            <wp:extent cx="5760720" cy="4728845"/>
            <wp:effectExtent l="0" t="0" r="5080" b="0"/>
            <wp:docPr id="485728547" name="Image 1" descr="Une image contenant texte, capture d’écran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728547" name="Image 1" descr="Une image contenant texte, capture d’écran, conception&#10;&#10;Le contenu généré par l’IA peut êtr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2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16454" w14:textId="77777777" w:rsidR="00B34571" w:rsidRPr="00EC5579" w:rsidRDefault="00B34571" w:rsidP="00B34571">
      <w:pPr>
        <w:spacing w:before="100"/>
        <w:ind w:left="359" w:right="556"/>
        <w:jc w:val="both"/>
        <w:rPr>
          <w:b/>
        </w:rPr>
      </w:pPr>
      <w:r>
        <w:rPr>
          <w:b/>
        </w:rPr>
        <w:t xml:space="preserve">Figure S9. scRNAseq analyses from </w:t>
      </w:r>
      <w:r>
        <w:rPr>
          <w:b/>
          <w:color w:val="212121"/>
        </w:rPr>
        <w:t xml:space="preserve">control, </w:t>
      </w:r>
      <w:r>
        <w:rPr>
          <w:b/>
          <w:i/>
          <w:color w:val="212121"/>
        </w:rPr>
        <w:t>Rps19</w:t>
      </w:r>
      <w:r>
        <w:rPr>
          <w:b/>
          <w:i/>
          <w:color w:val="212121"/>
          <w:vertAlign w:val="superscript"/>
        </w:rPr>
        <w:t>lox/+</w:t>
      </w:r>
      <w:r>
        <w:rPr>
          <w:b/>
          <w:i/>
          <w:color w:val="212121"/>
        </w:rPr>
        <w:t xml:space="preserve"> </w:t>
      </w:r>
      <w:r>
        <w:rPr>
          <w:b/>
          <w:color w:val="212121"/>
        </w:rPr>
        <w:t xml:space="preserve">and </w:t>
      </w:r>
      <w:r>
        <w:rPr>
          <w:b/>
          <w:i/>
        </w:rPr>
        <w:t>Rps19</w:t>
      </w:r>
      <w:r>
        <w:rPr>
          <w:b/>
          <w:i/>
          <w:vertAlign w:val="superscript"/>
        </w:rPr>
        <w:t>lox/+</w:t>
      </w:r>
      <w:r>
        <w:rPr>
          <w:b/>
          <w:i/>
        </w:rPr>
        <w:t>; p53</w:t>
      </w:r>
      <w:r>
        <w:rPr>
          <w:b/>
          <w:i/>
          <w:vertAlign w:val="superscript"/>
        </w:rPr>
        <w:t>lox/+</w:t>
      </w:r>
      <w:r>
        <w:rPr>
          <w:b/>
          <w:i/>
        </w:rPr>
        <w:t xml:space="preserve"> </w:t>
      </w:r>
      <w:r>
        <w:rPr>
          <w:b/>
        </w:rPr>
        <w:t xml:space="preserve">embryos at E13.5. (a) </w:t>
      </w:r>
      <w:r w:rsidRPr="00EC5579">
        <w:rPr>
          <w:color w:val="212121"/>
        </w:rPr>
        <w:t xml:space="preserve">scRNA-seq UMAP of integrated FL from control, </w:t>
      </w:r>
      <w:r w:rsidRPr="00EC5579">
        <w:rPr>
          <w:i/>
          <w:color w:val="212121"/>
        </w:rPr>
        <w:t>Rps19</w:t>
      </w:r>
      <w:r w:rsidRPr="00EC5579">
        <w:rPr>
          <w:i/>
          <w:color w:val="212121"/>
          <w:vertAlign w:val="superscript"/>
        </w:rPr>
        <w:t>lox/+</w:t>
      </w:r>
      <w:r w:rsidRPr="00EC5579">
        <w:rPr>
          <w:i/>
          <w:color w:val="212121"/>
        </w:rPr>
        <w:t xml:space="preserve"> </w:t>
      </w:r>
      <w:r w:rsidRPr="00EC5579">
        <w:rPr>
          <w:color w:val="212121"/>
        </w:rPr>
        <w:t xml:space="preserve">and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>; p53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 xml:space="preserve"> </w:t>
      </w:r>
      <w:r w:rsidRPr="00EC5579">
        <w:rPr>
          <w:color w:val="212121"/>
        </w:rPr>
        <w:t>cells with clusters identified by marker genes.</w:t>
      </w:r>
      <w:r>
        <w:rPr>
          <w:b/>
        </w:rPr>
        <w:t xml:space="preserve"> (b) </w:t>
      </w:r>
      <w:r w:rsidRPr="00EC5579">
        <w:rPr>
          <w:color w:val="212121"/>
        </w:rPr>
        <w:t>Density</w:t>
      </w:r>
      <w:r w:rsidRPr="00EC5579">
        <w:rPr>
          <w:color w:val="212121"/>
          <w:spacing w:val="-7"/>
        </w:rPr>
        <w:t xml:space="preserve"> </w:t>
      </w:r>
      <w:r w:rsidRPr="00EC5579">
        <w:rPr>
          <w:color w:val="212121"/>
        </w:rPr>
        <w:t>projection</w:t>
      </w:r>
      <w:r w:rsidRPr="00EC5579">
        <w:rPr>
          <w:color w:val="212121"/>
          <w:spacing w:val="-6"/>
        </w:rPr>
        <w:t xml:space="preserve"> </w:t>
      </w:r>
      <w:r w:rsidRPr="00EC5579">
        <w:rPr>
          <w:color w:val="212121"/>
        </w:rPr>
        <w:t>of</w:t>
      </w:r>
      <w:r w:rsidRPr="00EC5579">
        <w:rPr>
          <w:color w:val="212121"/>
          <w:spacing w:val="-6"/>
        </w:rPr>
        <w:t xml:space="preserve"> </w:t>
      </w:r>
      <w:r w:rsidRPr="00EC5579">
        <w:rPr>
          <w:color w:val="212121"/>
        </w:rPr>
        <w:t>cells</w:t>
      </w:r>
      <w:r w:rsidRPr="00EC5579">
        <w:rPr>
          <w:color w:val="212121"/>
          <w:spacing w:val="-7"/>
        </w:rPr>
        <w:t xml:space="preserve"> </w:t>
      </w:r>
      <w:r w:rsidRPr="00EC5579">
        <w:rPr>
          <w:color w:val="212121"/>
        </w:rPr>
        <w:t>on</w:t>
      </w:r>
      <w:r w:rsidRPr="00EC5579">
        <w:rPr>
          <w:color w:val="212121"/>
          <w:spacing w:val="-6"/>
        </w:rPr>
        <w:t xml:space="preserve"> </w:t>
      </w:r>
      <w:r w:rsidRPr="00EC5579">
        <w:rPr>
          <w:color w:val="212121"/>
        </w:rPr>
        <w:t>UMAP</w:t>
      </w:r>
      <w:r w:rsidRPr="00EC5579">
        <w:rPr>
          <w:color w:val="212121"/>
          <w:spacing w:val="-10"/>
        </w:rPr>
        <w:t xml:space="preserve"> </w:t>
      </w:r>
      <w:r w:rsidRPr="00EC5579">
        <w:rPr>
          <w:color w:val="212121"/>
        </w:rPr>
        <w:t>from</w:t>
      </w:r>
      <w:r w:rsidRPr="00EC5579">
        <w:rPr>
          <w:color w:val="212121"/>
          <w:spacing w:val="-6"/>
        </w:rPr>
        <w:t xml:space="preserve"> </w:t>
      </w:r>
      <w:r w:rsidRPr="00EC5579">
        <w:rPr>
          <w:color w:val="212121"/>
        </w:rPr>
        <w:t>control,</w:t>
      </w:r>
      <w:r w:rsidRPr="00EC5579">
        <w:rPr>
          <w:color w:val="212121"/>
          <w:spacing w:val="-7"/>
        </w:rPr>
        <w:t xml:space="preserve"> </w:t>
      </w:r>
      <w:r w:rsidRPr="00EC5579">
        <w:rPr>
          <w:i/>
          <w:color w:val="212121"/>
        </w:rPr>
        <w:t>Rps19</w:t>
      </w:r>
      <w:r w:rsidRPr="00EC5579">
        <w:rPr>
          <w:i/>
          <w:color w:val="212121"/>
          <w:vertAlign w:val="superscript"/>
        </w:rPr>
        <w:t>lox/+</w:t>
      </w:r>
      <w:r w:rsidRPr="00EC5579">
        <w:rPr>
          <w:i/>
          <w:color w:val="212121"/>
          <w:spacing w:val="-6"/>
        </w:rPr>
        <w:t xml:space="preserve"> </w:t>
      </w:r>
      <w:r w:rsidRPr="00EC5579">
        <w:rPr>
          <w:color w:val="212121"/>
        </w:rPr>
        <w:t>and</w:t>
      </w:r>
      <w:r w:rsidRPr="00EC5579">
        <w:rPr>
          <w:color w:val="212121"/>
          <w:spacing w:val="-6"/>
        </w:rPr>
        <w:t xml:space="preserve">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>;</w:t>
      </w:r>
      <w:r w:rsidRPr="00EC5579">
        <w:rPr>
          <w:i/>
          <w:spacing w:val="-6"/>
        </w:rPr>
        <w:t xml:space="preserve"> </w:t>
      </w:r>
      <w:r w:rsidRPr="00EC5579">
        <w:rPr>
          <w:i/>
        </w:rPr>
        <w:t>p53</w:t>
      </w:r>
      <w:r w:rsidRPr="00EC5579">
        <w:rPr>
          <w:i/>
          <w:vertAlign w:val="superscript"/>
        </w:rPr>
        <w:t>lox/+</w:t>
      </w:r>
      <w:r w:rsidRPr="00EC5579">
        <w:rPr>
          <w:i/>
          <w:spacing w:val="-6"/>
        </w:rPr>
        <w:t xml:space="preserve"> </w:t>
      </w:r>
      <w:r w:rsidRPr="00EC5579">
        <w:rPr>
          <w:color w:val="212121"/>
        </w:rPr>
        <w:t>FL</w:t>
      </w:r>
      <w:r w:rsidRPr="00EC5579">
        <w:rPr>
          <w:color w:val="212121"/>
          <w:spacing w:val="-13"/>
        </w:rPr>
        <w:t xml:space="preserve"> </w:t>
      </w:r>
      <w:r w:rsidRPr="00EC5579">
        <w:rPr>
          <w:color w:val="212121"/>
          <w:spacing w:val="-2"/>
        </w:rPr>
        <w:t>cells.</w:t>
      </w:r>
      <w:r>
        <w:rPr>
          <w:b/>
        </w:rPr>
        <w:t xml:space="preserve"> (c) </w:t>
      </w:r>
      <w:r w:rsidRPr="00EC5579">
        <w:rPr>
          <w:color w:val="212121"/>
        </w:rPr>
        <w:t>Heatmap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showing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gene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set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enrichment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analysis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(GSEA)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normalized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enrichment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scores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 xml:space="preserve">(NES) for selected modules significantly enriched in hematopoietic stem and progenitor cell (HSPC), erythroid progenitor (EP) or proerythroblast (ProE) populations from control and </w:t>
      </w:r>
      <w:r w:rsidRPr="00EC5579">
        <w:rPr>
          <w:i/>
          <w:color w:val="212121"/>
        </w:rPr>
        <w:t>Rps19</w:t>
      </w:r>
      <w:r w:rsidRPr="00EC5579">
        <w:rPr>
          <w:i/>
          <w:color w:val="212121"/>
          <w:vertAlign w:val="superscript"/>
        </w:rPr>
        <w:t>lox/+</w:t>
      </w:r>
      <w:r w:rsidRPr="00EC5579">
        <w:rPr>
          <w:i/>
          <w:color w:val="212121"/>
        </w:rPr>
        <w:t xml:space="preserve"> </w:t>
      </w:r>
      <w:r w:rsidRPr="00EC5579">
        <w:rPr>
          <w:color w:val="212121"/>
        </w:rPr>
        <w:t>embryos. Asterisk (*) indicates FDR &lt; 0.05.</w:t>
      </w:r>
      <w:r>
        <w:rPr>
          <w:b/>
        </w:rPr>
        <w:t xml:space="preserve"> (d) </w:t>
      </w:r>
      <w:r w:rsidRPr="00EC5579">
        <w:rPr>
          <w:color w:val="212121"/>
        </w:rPr>
        <w:t>Heatmap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showing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gene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set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enrichment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analysis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(GSEA)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normalized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enrichment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scores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(NES) for selected modules significantly enriched in hematopoietic stem and progenitor cell (HSPC), erythroid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progenitor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(EP)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or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proerythroblast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(ProE)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populations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from</w:t>
      </w:r>
      <w:r w:rsidRPr="00EC5579">
        <w:rPr>
          <w:color w:val="212121"/>
          <w:spacing w:val="-16"/>
        </w:rPr>
        <w:t xml:space="preserve"> </w:t>
      </w:r>
      <w:r w:rsidRPr="00EC5579">
        <w:rPr>
          <w:color w:val="212121"/>
        </w:rPr>
        <w:t>control</w:t>
      </w:r>
      <w:r w:rsidRPr="00EC5579">
        <w:rPr>
          <w:color w:val="212121"/>
          <w:spacing w:val="-15"/>
        </w:rPr>
        <w:t xml:space="preserve"> </w:t>
      </w:r>
      <w:r w:rsidRPr="00EC5579">
        <w:rPr>
          <w:color w:val="212121"/>
        </w:rPr>
        <w:t>and</w:t>
      </w:r>
      <w:r w:rsidRPr="00EC5579">
        <w:rPr>
          <w:color w:val="212121"/>
          <w:spacing w:val="-15"/>
        </w:rPr>
        <w:t xml:space="preserve"> </w:t>
      </w:r>
      <w:r w:rsidRPr="00EC5579">
        <w:rPr>
          <w:i/>
        </w:rPr>
        <w:t>Rps19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>;</w:t>
      </w:r>
      <w:r w:rsidRPr="00EC5579">
        <w:rPr>
          <w:i/>
          <w:spacing w:val="-16"/>
        </w:rPr>
        <w:t xml:space="preserve"> </w:t>
      </w:r>
      <w:r w:rsidRPr="00EC5579">
        <w:rPr>
          <w:i/>
        </w:rPr>
        <w:t>p53</w:t>
      </w:r>
      <w:r w:rsidRPr="00EC5579">
        <w:rPr>
          <w:i/>
          <w:vertAlign w:val="superscript"/>
        </w:rPr>
        <w:t>lox/+</w:t>
      </w:r>
      <w:r w:rsidRPr="00EC5579">
        <w:rPr>
          <w:i/>
        </w:rPr>
        <w:t xml:space="preserve"> </w:t>
      </w:r>
      <w:r w:rsidRPr="00EC5579">
        <w:rPr>
          <w:color w:val="212121"/>
        </w:rPr>
        <w:t>embryos. Asterisk (*) indicates FDR &lt; 0.05.</w:t>
      </w:r>
      <w:r>
        <w:rPr>
          <w:b/>
        </w:rPr>
        <w:t xml:space="preserve"> (e) </w:t>
      </w:r>
      <w:r w:rsidRPr="00EC5579">
        <w:rPr>
          <w:color w:val="212121"/>
        </w:rPr>
        <w:t>Data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from</w:t>
      </w:r>
      <w:r w:rsidRPr="00EC5579">
        <w:rPr>
          <w:color w:val="212121"/>
          <w:spacing w:val="-12"/>
        </w:rPr>
        <w:t xml:space="preserve"> </w:t>
      </w:r>
      <w:r w:rsidRPr="00EC5579">
        <w:rPr>
          <w:color w:val="212121"/>
        </w:rPr>
        <w:t>the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ENCODE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project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showing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RUNX1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binding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region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on</w:t>
      </w:r>
      <w:r w:rsidRPr="00EC5579">
        <w:rPr>
          <w:color w:val="212121"/>
          <w:spacing w:val="-13"/>
        </w:rPr>
        <w:t xml:space="preserve"> </w:t>
      </w:r>
      <w:r w:rsidRPr="00EC5579">
        <w:rPr>
          <w:i/>
          <w:color w:val="212121"/>
        </w:rPr>
        <w:t>Cdkn1a</w:t>
      </w:r>
      <w:r w:rsidRPr="00EC5579">
        <w:rPr>
          <w:i/>
          <w:color w:val="212121"/>
          <w:spacing w:val="-12"/>
        </w:rPr>
        <w:t xml:space="preserve"> </w:t>
      </w:r>
      <w:r w:rsidRPr="00EC5579">
        <w:rPr>
          <w:color w:val="212121"/>
        </w:rPr>
        <w:t>detected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>by</w:t>
      </w:r>
      <w:r w:rsidRPr="00EC5579">
        <w:rPr>
          <w:color w:val="212121"/>
          <w:spacing w:val="-11"/>
        </w:rPr>
        <w:t xml:space="preserve"> </w:t>
      </w:r>
      <w:r w:rsidRPr="00EC5579">
        <w:rPr>
          <w:color w:val="212121"/>
        </w:rPr>
        <w:t xml:space="preserve">ChIP- </w:t>
      </w:r>
      <w:r w:rsidRPr="00EC5579">
        <w:rPr>
          <w:color w:val="212121"/>
          <w:spacing w:val="-4"/>
        </w:rPr>
        <w:t>seq.</w:t>
      </w:r>
    </w:p>
    <w:p w14:paraId="0E32C06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2B9"/>
    <w:multiLevelType w:val="hybridMultilevel"/>
    <w:tmpl w:val="61743E1E"/>
    <w:lvl w:ilvl="0" w:tplc="60A87AEC">
      <w:start w:val="1"/>
      <w:numFmt w:val="decimal"/>
      <w:lvlText w:val="%1."/>
      <w:lvlJc w:val="left"/>
      <w:pPr>
        <w:ind w:left="1080" w:hanging="72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5A0DC2C">
      <w:numFmt w:val="bullet"/>
      <w:lvlText w:val="•"/>
      <w:lvlJc w:val="left"/>
      <w:pPr>
        <w:ind w:left="1980" w:hanging="720"/>
      </w:pPr>
      <w:rPr>
        <w:rFonts w:hint="default"/>
        <w:lang w:val="en-US" w:eastAsia="en-US" w:bidi="ar-SA"/>
      </w:rPr>
    </w:lvl>
    <w:lvl w:ilvl="2" w:tplc="1B32CAE6">
      <w:numFmt w:val="bullet"/>
      <w:lvlText w:val="•"/>
      <w:lvlJc w:val="left"/>
      <w:pPr>
        <w:ind w:left="2880" w:hanging="720"/>
      </w:pPr>
      <w:rPr>
        <w:rFonts w:hint="default"/>
        <w:lang w:val="en-US" w:eastAsia="en-US" w:bidi="ar-SA"/>
      </w:rPr>
    </w:lvl>
    <w:lvl w:ilvl="3" w:tplc="8CB0DD5E">
      <w:numFmt w:val="bullet"/>
      <w:lvlText w:val="•"/>
      <w:lvlJc w:val="left"/>
      <w:pPr>
        <w:ind w:left="3780" w:hanging="720"/>
      </w:pPr>
      <w:rPr>
        <w:rFonts w:hint="default"/>
        <w:lang w:val="en-US" w:eastAsia="en-US" w:bidi="ar-SA"/>
      </w:rPr>
    </w:lvl>
    <w:lvl w:ilvl="4" w:tplc="F4B4591E">
      <w:numFmt w:val="bullet"/>
      <w:lvlText w:val="•"/>
      <w:lvlJc w:val="left"/>
      <w:pPr>
        <w:ind w:left="4680" w:hanging="720"/>
      </w:pPr>
      <w:rPr>
        <w:rFonts w:hint="default"/>
        <w:lang w:val="en-US" w:eastAsia="en-US" w:bidi="ar-SA"/>
      </w:rPr>
    </w:lvl>
    <w:lvl w:ilvl="5" w:tplc="58541EEC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6" w:tplc="C6BA4EB8">
      <w:numFmt w:val="bullet"/>
      <w:lvlText w:val="•"/>
      <w:lvlJc w:val="left"/>
      <w:pPr>
        <w:ind w:left="6480" w:hanging="720"/>
      </w:pPr>
      <w:rPr>
        <w:rFonts w:hint="default"/>
        <w:lang w:val="en-US" w:eastAsia="en-US" w:bidi="ar-SA"/>
      </w:rPr>
    </w:lvl>
    <w:lvl w:ilvl="7" w:tplc="5302027C">
      <w:numFmt w:val="bullet"/>
      <w:lvlText w:val="•"/>
      <w:lvlJc w:val="left"/>
      <w:pPr>
        <w:ind w:left="7380" w:hanging="720"/>
      </w:pPr>
      <w:rPr>
        <w:rFonts w:hint="default"/>
        <w:lang w:val="en-US" w:eastAsia="en-US" w:bidi="ar-SA"/>
      </w:rPr>
    </w:lvl>
    <w:lvl w:ilvl="8" w:tplc="9EE65214">
      <w:numFmt w:val="bullet"/>
      <w:lvlText w:val="•"/>
      <w:lvlJc w:val="left"/>
      <w:pPr>
        <w:ind w:left="8280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040432EF"/>
    <w:multiLevelType w:val="hybridMultilevel"/>
    <w:tmpl w:val="53D80C62"/>
    <w:lvl w:ilvl="0" w:tplc="5D783780">
      <w:start w:val="1"/>
      <w:numFmt w:val="upperLetter"/>
      <w:lvlText w:val="(%1)"/>
      <w:lvlJc w:val="left"/>
      <w:pPr>
        <w:ind w:left="360" w:hanging="38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A527D54">
      <w:numFmt w:val="bullet"/>
      <w:lvlText w:val="•"/>
      <w:lvlJc w:val="left"/>
      <w:pPr>
        <w:ind w:left="1332" w:hanging="387"/>
      </w:pPr>
      <w:rPr>
        <w:rFonts w:hint="default"/>
        <w:lang w:val="en-US" w:eastAsia="en-US" w:bidi="ar-SA"/>
      </w:rPr>
    </w:lvl>
    <w:lvl w:ilvl="2" w:tplc="74020C3A">
      <w:numFmt w:val="bullet"/>
      <w:lvlText w:val="•"/>
      <w:lvlJc w:val="left"/>
      <w:pPr>
        <w:ind w:left="2304" w:hanging="387"/>
      </w:pPr>
      <w:rPr>
        <w:rFonts w:hint="default"/>
        <w:lang w:val="en-US" w:eastAsia="en-US" w:bidi="ar-SA"/>
      </w:rPr>
    </w:lvl>
    <w:lvl w:ilvl="3" w:tplc="4F500496">
      <w:numFmt w:val="bullet"/>
      <w:lvlText w:val="•"/>
      <w:lvlJc w:val="left"/>
      <w:pPr>
        <w:ind w:left="3276" w:hanging="387"/>
      </w:pPr>
      <w:rPr>
        <w:rFonts w:hint="default"/>
        <w:lang w:val="en-US" w:eastAsia="en-US" w:bidi="ar-SA"/>
      </w:rPr>
    </w:lvl>
    <w:lvl w:ilvl="4" w:tplc="2CC87004">
      <w:numFmt w:val="bullet"/>
      <w:lvlText w:val="•"/>
      <w:lvlJc w:val="left"/>
      <w:pPr>
        <w:ind w:left="4248" w:hanging="387"/>
      </w:pPr>
      <w:rPr>
        <w:rFonts w:hint="default"/>
        <w:lang w:val="en-US" w:eastAsia="en-US" w:bidi="ar-SA"/>
      </w:rPr>
    </w:lvl>
    <w:lvl w:ilvl="5" w:tplc="E618DF0A">
      <w:numFmt w:val="bullet"/>
      <w:lvlText w:val="•"/>
      <w:lvlJc w:val="left"/>
      <w:pPr>
        <w:ind w:left="5220" w:hanging="387"/>
      </w:pPr>
      <w:rPr>
        <w:rFonts w:hint="default"/>
        <w:lang w:val="en-US" w:eastAsia="en-US" w:bidi="ar-SA"/>
      </w:rPr>
    </w:lvl>
    <w:lvl w:ilvl="6" w:tplc="2B6C18E4">
      <w:numFmt w:val="bullet"/>
      <w:lvlText w:val="•"/>
      <w:lvlJc w:val="left"/>
      <w:pPr>
        <w:ind w:left="6192" w:hanging="387"/>
      </w:pPr>
      <w:rPr>
        <w:rFonts w:hint="default"/>
        <w:lang w:val="en-US" w:eastAsia="en-US" w:bidi="ar-SA"/>
      </w:rPr>
    </w:lvl>
    <w:lvl w:ilvl="7" w:tplc="557E3E70">
      <w:numFmt w:val="bullet"/>
      <w:lvlText w:val="•"/>
      <w:lvlJc w:val="left"/>
      <w:pPr>
        <w:ind w:left="7164" w:hanging="387"/>
      </w:pPr>
      <w:rPr>
        <w:rFonts w:hint="default"/>
        <w:lang w:val="en-US" w:eastAsia="en-US" w:bidi="ar-SA"/>
      </w:rPr>
    </w:lvl>
    <w:lvl w:ilvl="8" w:tplc="ABB4994C">
      <w:numFmt w:val="bullet"/>
      <w:lvlText w:val="•"/>
      <w:lvlJc w:val="left"/>
      <w:pPr>
        <w:ind w:left="8136" w:hanging="387"/>
      </w:pPr>
      <w:rPr>
        <w:rFonts w:hint="default"/>
        <w:lang w:val="en-US" w:eastAsia="en-US" w:bidi="ar-SA"/>
      </w:rPr>
    </w:lvl>
  </w:abstractNum>
  <w:abstractNum w:abstractNumId="2" w15:restartNumberingAfterBreak="0">
    <w:nsid w:val="04DF1417"/>
    <w:multiLevelType w:val="hybridMultilevel"/>
    <w:tmpl w:val="F82C59FC"/>
    <w:lvl w:ilvl="0" w:tplc="9DB84A46">
      <w:start w:val="1"/>
      <w:numFmt w:val="upperLetter"/>
      <w:lvlText w:val="(%1)"/>
      <w:lvlJc w:val="left"/>
      <w:pPr>
        <w:ind w:left="360" w:hanging="378"/>
      </w:pPr>
      <w:rPr>
        <w:rFonts w:hint="default"/>
        <w:spacing w:val="-1"/>
        <w:w w:val="100"/>
        <w:lang w:val="en-US" w:eastAsia="en-US" w:bidi="ar-SA"/>
      </w:rPr>
    </w:lvl>
    <w:lvl w:ilvl="1" w:tplc="EA7AF718">
      <w:numFmt w:val="bullet"/>
      <w:lvlText w:val="•"/>
      <w:lvlJc w:val="left"/>
      <w:pPr>
        <w:ind w:left="1332" w:hanging="378"/>
      </w:pPr>
      <w:rPr>
        <w:rFonts w:hint="default"/>
        <w:lang w:val="en-US" w:eastAsia="en-US" w:bidi="ar-SA"/>
      </w:rPr>
    </w:lvl>
    <w:lvl w:ilvl="2" w:tplc="1F1E3256">
      <w:numFmt w:val="bullet"/>
      <w:lvlText w:val="•"/>
      <w:lvlJc w:val="left"/>
      <w:pPr>
        <w:ind w:left="2304" w:hanging="378"/>
      </w:pPr>
      <w:rPr>
        <w:rFonts w:hint="default"/>
        <w:lang w:val="en-US" w:eastAsia="en-US" w:bidi="ar-SA"/>
      </w:rPr>
    </w:lvl>
    <w:lvl w:ilvl="3" w:tplc="92622F34">
      <w:numFmt w:val="bullet"/>
      <w:lvlText w:val="•"/>
      <w:lvlJc w:val="left"/>
      <w:pPr>
        <w:ind w:left="3276" w:hanging="378"/>
      </w:pPr>
      <w:rPr>
        <w:rFonts w:hint="default"/>
        <w:lang w:val="en-US" w:eastAsia="en-US" w:bidi="ar-SA"/>
      </w:rPr>
    </w:lvl>
    <w:lvl w:ilvl="4" w:tplc="5A2A77F8">
      <w:numFmt w:val="bullet"/>
      <w:lvlText w:val="•"/>
      <w:lvlJc w:val="left"/>
      <w:pPr>
        <w:ind w:left="4248" w:hanging="378"/>
      </w:pPr>
      <w:rPr>
        <w:rFonts w:hint="default"/>
        <w:lang w:val="en-US" w:eastAsia="en-US" w:bidi="ar-SA"/>
      </w:rPr>
    </w:lvl>
    <w:lvl w:ilvl="5" w:tplc="C5BA1712">
      <w:numFmt w:val="bullet"/>
      <w:lvlText w:val="•"/>
      <w:lvlJc w:val="left"/>
      <w:pPr>
        <w:ind w:left="5220" w:hanging="378"/>
      </w:pPr>
      <w:rPr>
        <w:rFonts w:hint="default"/>
        <w:lang w:val="en-US" w:eastAsia="en-US" w:bidi="ar-SA"/>
      </w:rPr>
    </w:lvl>
    <w:lvl w:ilvl="6" w:tplc="87FA25B2">
      <w:numFmt w:val="bullet"/>
      <w:lvlText w:val="•"/>
      <w:lvlJc w:val="left"/>
      <w:pPr>
        <w:ind w:left="6192" w:hanging="378"/>
      </w:pPr>
      <w:rPr>
        <w:rFonts w:hint="default"/>
        <w:lang w:val="en-US" w:eastAsia="en-US" w:bidi="ar-SA"/>
      </w:rPr>
    </w:lvl>
    <w:lvl w:ilvl="7" w:tplc="8C541280">
      <w:numFmt w:val="bullet"/>
      <w:lvlText w:val="•"/>
      <w:lvlJc w:val="left"/>
      <w:pPr>
        <w:ind w:left="7164" w:hanging="378"/>
      </w:pPr>
      <w:rPr>
        <w:rFonts w:hint="default"/>
        <w:lang w:val="en-US" w:eastAsia="en-US" w:bidi="ar-SA"/>
      </w:rPr>
    </w:lvl>
    <w:lvl w:ilvl="8" w:tplc="207477AC">
      <w:numFmt w:val="bullet"/>
      <w:lvlText w:val="•"/>
      <w:lvlJc w:val="left"/>
      <w:pPr>
        <w:ind w:left="8136" w:hanging="378"/>
      </w:pPr>
      <w:rPr>
        <w:rFonts w:hint="default"/>
        <w:lang w:val="en-US" w:eastAsia="en-US" w:bidi="ar-SA"/>
      </w:rPr>
    </w:lvl>
  </w:abstractNum>
  <w:abstractNum w:abstractNumId="3" w15:restartNumberingAfterBreak="0">
    <w:nsid w:val="0A0D4DFB"/>
    <w:multiLevelType w:val="hybridMultilevel"/>
    <w:tmpl w:val="DDE2E0BE"/>
    <w:lvl w:ilvl="0" w:tplc="93E65180">
      <w:start w:val="1"/>
      <w:numFmt w:val="upperLetter"/>
      <w:lvlText w:val="(%1)"/>
      <w:lvlJc w:val="left"/>
      <w:pPr>
        <w:ind w:left="360" w:hanging="356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DF8CB1A">
      <w:numFmt w:val="bullet"/>
      <w:lvlText w:val="•"/>
      <w:lvlJc w:val="left"/>
      <w:pPr>
        <w:ind w:left="1332" w:hanging="356"/>
      </w:pPr>
      <w:rPr>
        <w:rFonts w:hint="default"/>
        <w:lang w:val="en-US" w:eastAsia="en-US" w:bidi="ar-SA"/>
      </w:rPr>
    </w:lvl>
    <w:lvl w:ilvl="2" w:tplc="322E9DD0">
      <w:numFmt w:val="bullet"/>
      <w:lvlText w:val="•"/>
      <w:lvlJc w:val="left"/>
      <w:pPr>
        <w:ind w:left="2304" w:hanging="356"/>
      </w:pPr>
      <w:rPr>
        <w:rFonts w:hint="default"/>
        <w:lang w:val="en-US" w:eastAsia="en-US" w:bidi="ar-SA"/>
      </w:rPr>
    </w:lvl>
    <w:lvl w:ilvl="3" w:tplc="CA4422D6">
      <w:numFmt w:val="bullet"/>
      <w:lvlText w:val="•"/>
      <w:lvlJc w:val="left"/>
      <w:pPr>
        <w:ind w:left="3276" w:hanging="356"/>
      </w:pPr>
      <w:rPr>
        <w:rFonts w:hint="default"/>
        <w:lang w:val="en-US" w:eastAsia="en-US" w:bidi="ar-SA"/>
      </w:rPr>
    </w:lvl>
    <w:lvl w:ilvl="4" w:tplc="C4F6B6EA">
      <w:numFmt w:val="bullet"/>
      <w:lvlText w:val="•"/>
      <w:lvlJc w:val="left"/>
      <w:pPr>
        <w:ind w:left="4248" w:hanging="356"/>
      </w:pPr>
      <w:rPr>
        <w:rFonts w:hint="default"/>
        <w:lang w:val="en-US" w:eastAsia="en-US" w:bidi="ar-SA"/>
      </w:rPr>
    </w:lvl>
    <w:lvl w:ilvl="5" w:tplc="CF1C1A3E">
      <w:numFmt w:val="bullet"/>
      <w:lvlText w:val="•"/>
      <w:lvlJc w:val="left"/>
      <w:pPr>
        <w:ind w:left="5220" w:hanging="356"/>
      </w:pPr>
      <w:rPr>
        <w:rFonts w:hint="default"/>
        <w:lang w:val="en-US" w:eastAsia="en-US" w:bidi="ar-SA"/>
      </w:rPr>
    </w:lvl>
    <w:lvl w:ilvl="6" w:tplc="32149D78">
      <w:numFmt w:val="bullet"/>
      <w:lvlText w:val="•"/>
      <w:lvlJc w:val="left"/>
      <w:pPr>
        <w:ind w:left="6192" w:hanging="356"/>
      </w:pPr>
      <w:rPr>
        <w:rFonts w:hint="default"/>
        <w:lang w:val="en-US" w:eastAsia="en-US" w:bidi="ar-SA"/>
      </w:rPr>
    </w:lvl>
    <w:lvl w:ilvl="7" w:tplc="7898BE40">
      <w:numFmt w:val="bullet"/>
      <w:lvlText w:val="•"/>
      <w:lvlJc w:val="left"/>
      <w:pPr>
        <w:ind w:left="7164" w:hanging="356"/>
      </w:pPr>
      <w:rPr>
        <w:rFonts w:hint="default"/>
        <w:lang w:val="en-US" w:eastAsia="en-US" w:bidi="ar-SA"/>
      </w:rPr>
    </w:lvl>
    <w:lvl w:ilvl="8" w:tplc="46E643DC">
      <w:numFmt w:val="bullet"/>
      <w:lvlText w:val="•"/>
      <w:lvlJc w:val="left"/>
      <w:pPr>
        <w:ind w:left="8136" w:hanging="356"/>
      </w:pPr>
      <w:rPr>
        <w:rFonts w:hint="default"/>
        <w:lang w:val="en-US" w:eastAsia="en-US" w:bidi="ar-SA"/>
      </w:rPr>
    </w:lvl>
  </w:abstractNum>
  <w:abstractNum w:abstractNumId="4" w15:restartNumberingAfterBreak="0">
    <w:nsid w:val="0CA01993"/>
    <w:multiLevelType w:val="hybridMultilevel"/>
    <w:tmpl w:val="C1382BDE"/>
    <w:lvl w:ilvl="0" w:tplc="429490AA">
      <w:start w:val="1"/>
      <w:numFmt w:val="upperLetter"/>
      <w:lvlText w:val="(%1)"/>
      <w:lvlJc w:val="left"/>
      <w:pPr>
        <w:ind w:left="360" w:hanging="37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CBE93CC">
      <w:numFmt w:val="bullet"/>
      <w:lvlText w:val="•"/>
      <w:lvlJc w:val="left"/>
      <w:pPr>
        <w:ind w:left="1332" w:hanging="377"/>
      </w:pPr>
      <w:rPr>
        <w:rFonts w:hint="default"/>
        <w:lang w:val="en-US" w:eastAsia="en-US" w:bidi="ar-SA"/>
      </w:rPr>
    </w:lvl>
    <w:lvl w:ilvl="2" w:tplc="A260EC18">
      <w:numFmt w:val="bullet"/>
      <w:lvlText w:val="•"/>
      <w:lvlJc w:val="left"/>
      <w:pPr>
        <w:ind w:left="2304" w:hanging="377"/>
      </w:pPr>
      <w:rPr>
        <w:rFonts w:hint="default"/>
        <w:lang w:val="en-US" w:eastAsia="en-US" w:bidi="ar-SA"/>
      </w:rPr>
    </w:lvl>
    <w:lvl w:ilvl="3" w:tplc="19FE715E">
      <w:numFmt w:val="bullet"/>
      <w:lvlText w:val="•"/>
      <w:lvlJc w:val="left"/>
      <w:pPr>
        <w:ind w:left="3276" w:hanging="377"/>
      </w:pPr>
      <w:rPr>
        <w:rFonts w:hint="default"/>
        <w:lang w:val="en-US" w:eastAsia="en-US" w:bidi="ar-SA"/>
      </w:rPr>
    </w:lvl>
    <w:lvl w:ilvl="4" w:tplc="B1B26530">
      <w:numFmt w:val="bullet"/>
      <w:lvlText w:val="•"/>
      <w:lvlJc w:val="left"/>
      <w:pPr>
        <w:ind w:left="4248" w:hanging="377"/>
      </w:pPr>
      <w:rPr>
        <w:rFonts w:hint="default"/>
        <w:lang w:val="en-US" w:eastAsia="en-US" w:bidi="ar-SA"/>
      </w:rPr>
    </w:lvl>
    <w:lvl w:ilvl="5" w:tplc="5562E47A">
      <w:numFmt w:val="bullet"/>
      <w:lvlText w:val="•"/>
      <w:lvlJc w:val="left"/>
      <w:pPr>
        <w:ind w:left="5220" w:hanging="377"/>
      </w:pPr>
      <w:rPr>
        <w:rFonts w:hint="default"/>
        <w:lang w:val="en-US" w:eastAsia="en-US" w:bidi="ar-SA"/>
      </w:rPr>
    </w:lvl>
    <w:lvl w:ilvl="6" w:tplc="A06605FE">
      <w:numFmt w:val="bullet"/>
      <w:lvlText w:val="•"/>
      <w:lvlJc w:val="left"/>
      <w:pPr>
        <w:ind w:left="6192" w:hanging="377"/>
      </w:pPr>
      <w:rPr>
        <w:rFonts w:hint="default"/>
        <w:lang w:val="en-US" w:eastAsia="en-US" w:bidi="ar-SA"/>
      </w:rPr>
    </w:lvl>
    <w:lvl w:ilvl="7" w:tplc="6542F7E8">
      <w:numFmt w:val="bullet"/>
      <w:lvlText w:val="•"/>
      <w:lvlJc w:val="left"/>
      <w:pPr>
        <w:ind w:left="7164" w:hanging="377"/>
      </w:pPr>
      <w:rPr>
        <w:rFonts w:hint="default"/>
        <w:lang w:val="en-US" w:eastAsia="en-US" w:bidi="ar-SA"/>
      </w:rPr>
    </w:lvl>
    <w:lvl w:ilvl="8" w:tplc="3E188416">
      <w:numFmt w:val="bullet"/>
      <w:lvlText w:val="•"/>
      <w:lvlJc w:val="left"/>
      <w:pPr>
        <w:ind w:left="8136" w:hanging="377"/>
      </w:pPr>
      <w:rPr>
        <w:rFonts w:hint="default"/>
        <w:lang w:val="en-US" w:eastAsia="en-US" w:bidi="ar-SA"/>
      </w:rPr>
    </w:lvl>
  </w:abstractNum>
  <w:abstractNum w:abstractNumId="5" w15:restartNumberingAfterBreak="0">
    <w:nsid w:val="13B543BF"/>
    <w:multiLevelType w:val="hybridMultilevel"/>
    <w:tmpl w:val="72E8CEF2"/>
    <w:lvl w:ilvl="0" w:tplc="C2ACC008">
      <w:start w:val="1"/>
      <w:numFmt w:val="upperLetter"/>
      <w:lvlText w:val="(%1)"/>
      <w:lvlJc w:val="left"/>
      <w:pPr>
        <w:ind w:left="771" w:hanging="412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2BE24B4">
      <w:numFmt w:val="bullet"/>
      <w:lvlText w:val="•"/>
      <w:lvlJc w:val="left"/>
      <w:pPr>
        <w:ind w:left="1710" w:hanging="412"/>
      </w:pPr>
      <w:rPr>
        <w:rFonts w:hint="default"/>
        <w:lang w:val="en-US" w:eastAsia="en-US" w:bidi="ar-SA"/>
      </w:rPr>
    </w:lvl>
    <w:lvl w:ilvl="2" w:tplc="65CCBD26">
      <w:numFmt w:val="bullet"/>
      <w:lvlText w:val="•"/>
      <w:lvlJc w:val="left"/>
      <w:pPr>
        <w:ind w:left="2640" w:hanging="412"/>
      </w:pPr>
      <w:rPr>
        <w:rFonts w:hint="default"/>
        <w:lang w:val="en-US" w:eastAsia="en-US" w:bidi="ar-SA"/>
      </w:rPr>
    </w:lvl>
    <w:lvl w:ilvl="3" w:tplc="D3308A8C">
      <w:numFmt w:val="bullet"/>
      <w:lvlText w:val="•"/>
      <w:lvlJc w:val="left"/>
      <w:pPr>
        <w:ind w:left="3570" w:hanging="412"/>
      </w:pPr>
      <w:rPr>
        <w:rFonts w:hint="default"/>
        <w:lang w:val="en-US" w:eastAsia="en-US" w:bidi="ar-SA"/>
      </w:rPr>
    </w:lvl>
    <w:lvl w:ilvl="4" w:tplc="94783BEE">
      <w:numFmt w:val="bullet"/>
      <w:lvlText w:val="•"/>
      <w:lvlJc w:val="left"/>
      <w:pPr>
        <w:ind w:left="4500" w:hanging="412"/>
      </w:pPr>
      <w:rPr>
        <w:rFonts w:hint="default"/>
        <w:lang w:val="en-US" w:eastAsia="en-US" w:bidi="ar-SA"/>
      </w:rPr>
    </w:lvl>
    <w:lvl w:ilvl="5" w:tplc="8446F2A4">
      <w:numFmt w:val="bullet"/>
      <w:lvlText w:val="•"/>
      <w:lvlJc w:val="left"/>
      <w:pPr>
        <w:ind w:left="5430" w:hanging="412"/>
      </w:pPr>
      <w:rPr>
        <w:rFonts w:hint="default"/>
        <w:lang w:val="en-US" w:eastAsia="en-US" w:bidi="ar-SA"/>
      </w:rPr>
    </w:lvl>
    <w:lvl w:ilvl="6" w:tplc="275AF42C">
      <w:numFmt w:val="bullet"/>
      <w:lvlText w:val="•"/>
      <w:lvlJc w:val="left"/>
      <w:pPr>
        <w:ind w:left="6360" w:hanging="412"/>
      </w:pPr>
      <w:rPr>
        <w:rFonts w:hint="default"/>
        <w:lang w:val="en-US" w:eastAsia="en-US" w:bidi="ar-SA"/>
      </w:rPr>
    </w:lvl>
    <w:lvl w:ilvl="7" w:tplc="F07EA932">
      <w:numFmt w:val="bullet"/>
      <w:lvlText w:val="•"/>
      <w:lvlJc w:val="left"/>
      <w:pPr>
        <w:ind w:left="7290" w:hanging="412"/>
      </w:pPr>
      <w:rPr>
        <w:rFonts w:hint="default"/>
        <w:lang w:val="en-US" w:eastAsia="en-US" w:bidi="ar-SA"/>
      </w:rPr>
    </w:lvl>
    <w:lvl w:ilvl="8" w:tplc="74E29E1C">
      <w:numFmt w:val="bullet"/>
      <w:lvlText w:val="•"/>
      <w:lvlJc w:val="left"/>
      <w:pPr>
        <w:ind w:left="8220" w:hanging="412"/>
      </w:pPr>
      <w:rPr>
        <w:rFonts w:hint="default"/>
        <w:lang w:val="en-US" w:eastAsia="en-US" w:bidi="ar-SA"/>
      </w:rPr>
    </w:lvl>
  </w:abstractNum>
  <w:abstractNum w:abstractNumId="6" w15:restartNumberingAfterBreak="0">
    <w:nsid w:val="1C907803"/>
    <w:multiLevelType w:val="hybridMultilevel"/>
    <w:tmpl w:val="9E082B00"/>
    <w:lvl w:ilvl="0" w:tplc="0D024FCC">
      <w:start w:val="1"/>
      <w:numFmt w:val="upperLetter"/>
      <w:lvlText w:val="(%1)"/>
      <w:lvlJc w:val="left"/>
      <w:pPr>
        <w:ind w:left="360" w:hanging="362"/>
      </w:pPr>
      <w:rPr>
        <w:rFonts w:hint="default"/>
        <w:spacing w:val="-1"/>
        <w:w w:val="100"/>
        <w:lang w:val="en-US" w:eastAsia="en-US" w:bidi="ar-SA"/>
      </w:rPr>
    </w:lvl>
    <w:lvl w:ilvl="1" w:tplc="CCFECC2A">
      <w:numFmt w:val="bullet"/>
      <w:lvlText w:val="•"/>
      <w:lvlJc w:val="left"/>
      <w:pPr>
        <w:ind w:left="1332" w:hanging="362"/>
      </w:pPr>
      <w:rPr>
        <w:rFonts w:hint="default"/>
        <w:lang w:val="en-US" w:eastAsia="en-US" w:bidi="ar-SA"/>
      </w:rPr>
    </w:lvl>
    <w:lvl w:ilvl="2" w:tplc="07EC4632">
      <w:numFmt w:val="bullet"/>
      <w:lvlText w:val="•"/>
      <w:lvlJc w:val="left"/>
      <w:pPr>
        <w:ind w:left="2304" w:hanging="362"/>
      </w:pPr>
      <w:rPr>
        <w:rFonts w:hint="default"/>
        <w:lang w:val="en-US" w:eastAsia="en-US" w:bidi="ar-SA"/>
      </w:rPr>
    </w:lvl>
    <w:lvl w:ilvl="3" w:tplc="5DD29A94">
      <w:numFmt w:val="bullet"/>
      <w:lvlText w:val="•"/>
      <w:lvlJc w:val="left"/>
      <w:pPr>
        <w:ind w:left="3276" w:hanging="362"/>
      </w:pPr>
      <w:rPr>
        <w:rFonts w:hint="default"/>
        <w:lang w:val="en-US" w:eastAsia="en-US" w:bidi="ar-SA"/>
      </w:rPr>
    </w:lvl>
    <w:lvl w:ilvl="4" w:tplc="9D84367A">
      <w:numFmt w:val="bullet"/>
      <w:lvlText w:val="•"/>
      <w:lvlJc w:val="left"/>
      <w:pPr>
        <w:ind w:left="4248" w:hanging="362"/>
      </w:pPr>
      <w:rPr>
        <w:rFonts w:hint="default"/>
        <w:lang w:val="en-US" w:eastAsia="en-US" w:bidi="ar-SA"/>
      </w:rPr>
    </w:lvl>
    <w:lvl w:ilvl="5" w:tplc="47FE6514">
      <w:numFmt w:val="bullet"/>
      <w:lvlText w:val="•"/>
      <w:lvlJc w:val="left"/>
      <w:pPr>
        <w:ind w:left="5220" w:hanging="362"/>
      </w:pPr>
      <w:rPr>
        <w:rFonts w:hint="default"/>
        <w:lang w:val="en-US" w:eastAsia="en-US" w:bidi="ar-SA"/>
      </w:rPr>
    </w:lvl>
    <w:lvl w:ilvl="6" w:tplc="1E4A82D8">
      <w:numFmt w:val="bullet"/>
      <w:lvlText w:val="•"/>
      <w:lvlJc w:val="left"/>
      <w:pPr>
        <w:ind w:left="6192" w:hanging="362"/>
      </w:pPr>
      <w:rPr>
        <w:rFonts w:hint="default"/>
        <w:lang w:val="en-US" w:eastAsia="en-US" w:bidi="ar-SA"/>
      </w:rPr>
    </w:lvl>
    <w:lvl w:ilvl="7" w:tplc="09660A60">
      <w:numFmt w:val="bullet"/>
      <w:lvlText w:val="•"/>
      <w:lvlJc w:val="left"/>
      <w:pPr>
        <w:ind w:left="7164" w:hanging="362"/>
      </w:pPr>
      <w:rPr>
        <w:rFonts w:hint="default"/>
        <w:lang w:val="en-US" w:eastAsia="en-US" w:bidi="ar-SA"/>
      </w:rPr>
    </w:lvl>
    <w:lvl w:ilvl="8" w:tplc="6DE097DC">
      <w:numFmt w:val="bullet"/>
      <w:lvlText w:val="•"/>
      <w:lvlJc w:val="left"/>
      <w:pPr>
        <w:ind w:left="8136" w:hanging="362"/>
      </w:pPr>
      <w:rPr>
        <w:rFonts w:hint="default"/>
        <w:lang w:val="en-US" w:eastAsia="en-US" w:bidi="ar-SA"/>
      </w:rPr>
    </w:lvl>
  </w:abstractNum>
  <w:abstractNum w:abstractNumId="7" w15:restartNumberingAfterBreak="0">
    <w:nsid w:val="1DB43487"/>
    <w:multiLevelType w:val="hybridMultilevel"/>
    <w:tmpl w:val="BCC0A5AE"/>
    <w:lvl w:ilvl="0" w:tplc="AA20383E">
      <w:start w:val="1"/>
      <w:numFmt w:val="upperLetter"/>
      <w:lvlText w:val="(%1)"/>
      <w:lvlJc w:val="left"/>
      <w:pPr>
        <w:ind w:left="726" w:hanging="367"/>
      </w:pPr>
      <w:rPr>
        <w:rFonts w:hint="default"/>
        <w:spacing w:val="-1"/>
        <w:w w:val="100"/>
        <w:lang w:val="en-US" w:eastAsia="en-US" w:bidi="ar-SA"/>
      </w:rPr>
    </w:lvl>
    <w:lvl w:ilvl="1" w:tplc="EF6450BA">
      <w:numFmt w:val="bullet"/>
      <w:lvlText w:val="•"/>
      <w:lvlJc w:val="left"/>
      <w:pPr>
        <w:ind w:left="1656" w:hanging="367"/>
      </w:pPr>
      <w:rPr>
        <w:rFonts w:hint="default"/>
        <w:lang w:val="en-US" w:eastAsia="en-US" w:bidi="ar-SA"/>
      </w:rPr>
    </w:lvl>
    <w:lvl w:ilvl="2" w:tplc="684E0284">
      <w:numFmt w:val="bullet"/>
      <w:lvlText w:val="•"/>
      <w:lvlJc w:val="left"/>
      <w:pPr>
        <w:ind w:left="2592" w:hanging="367"/>
      </w:pPr>
      <w:rPr>
        <w:rFonts w:hint="default"/>
        <w:lang w:val="en-US" w:eastAsia="en-US" w:bidi="ar-SA"/>
      </w:rPr>
    </w:lvl>
    <w:lvl w:ilvl="3" w:tplc="0180F54E">
      <w:numFmt w:val="bullet"/>
      <w:lvlText w:val="•"/>
      <w:lvlJc w:val="left"/>
      <w:pPr>
        <w:ind w:left="3528" w:hanging="367"/>
      </w:pPr>
      <w:rPr>
        <w:rFonts w:hint="default"/>
        <w:lang w:val="en-US" w:eastAsia="en-US" w:bidi="ar-SA"/>
      </w:rPr>
    </w:lvl>
    <w:lvl w:ilvl="4" w:tplc="505C7222">
      <w:numFmt w:val="bullet"/>
      <w:lvlText w:val="•"/>
      <w:lvlJc w:val="left"/>
      <w:pPr>
        <w:ind w:left="4464" w:hanging="367"/>
      </w:pPr>
      <w:rPr>
        <w:rFonts w:hint="default"/>
        <w:lang w:val="en-US" w:eastAsia="en-US" w:bidi="ar-SA"/>
      </w:rPr>
    </w:lvl>
    <w:lvl w:ilvl="5" w:tplc="185E1302">
      <w:numFmt w:val="bullet"/>
      <w:lvlText w:val="•"/>
      <w:lvlJc w:val="left"/>
      <w:pPr>
        <w:ind w:left="5400" w:hanging="367"/>
      </w:pPr>
      <w:rPr>
        <w:rFonts w:hint="default"/>
        <w:lang w:val="en-US" w:eastAsia="en-US" w:bidi="ar-SA"/>
      </w:rPr>
    </w:lvl>
    <w:lvl w:ilvl="6" w:tplc="725E0428">
      <w:numFmt w:val="bullet"/>
      <w:lvlText w:val="•"/>
      <w:lvlJc w:val="left"/>
      <w:pPr>
        <w:ind w:left="6336" w:hanging="367"/>
      </w:pPr>
      <w:rPr>
        <w:rFonts w:hint="default"/>
        <w:lang w:val="en-US" w:eastAsia="en-US" w:bidi="ar-SA"/>
      </w:rPr>
    </w:lvl>
    <w:lvl w:ilvl="7" w:tplc="F33A7F72">
      <w:numFmt w:val="bullet"/>
      <w:lvlText w:val="•"/>
      <w:lvlJc w:val="left"/>
      <w:pPr>
        <w:ind w:left="7272" w:hanging="367"/>
      </w:pPr>
      <w:rPr>
        <w:rFonts w:hint="default"/>
        <w:lang w:val="en-US" w:eastAsia="en-US" w:bidi="ar-SA"/>
      </w:rPr>
    </w:lvl>
    <w:lvl w:ilvl="8" w:tplc="D68EA1F2">
      <w:numFmt w:val="bullet"/>
      <w:lvlText w:val="•"/>
      <w:lvlJc w:val="left"/>
      <w:pPr>
        <w:ind w:left="8208" w:hanging="367"/>
      </w:pPr>
      <w:rPr>
        <w:rFonts w:hint="default"/>
        <w:lang w:val="en-US" w:eastAsia="en-US" w:bidi="ar-SA"/>
      </w:rPr>
    </w:lvl>
  </w:abstractNum>
  <w:abstractNum w:abstractNumId="8" w15:restartNumberingAfterBreak="0">
    <w:nsid w:val="2A2F0901"/>
    <w:multiLevelType w:val="hybridMultilevel"/>
    <w:tmpl w:val="26365282"/>
    <w:lvl w:ilvl="0" w:tplc="D15C57B8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0A08912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22E61B76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D6C29134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4" w:tplc="053C3BB4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C044699E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3FE23CA2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636EFD3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32A2E13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8313298"/>
    <w:multiLevelType w:val="hybridMultilevel"/>
    <w:tmpl w:val="4F2A7A20"/>
    <w:lvl w:ilvl="0" w:tplc="AABA4280">
      <w:start w:val="1"/>
      <w:numFmt w:val="upperLetter"/>
      <w:lvlText w:val="(%1)"/>
      <w:lvlJc w:val="left"/>
      <w:pPr>
        <w:ind w:left="726" w:hanging="36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6F02D6A">
      <w:numFmt w:val="bullet"/>
      <w:lvlText w:val="•"/>
      <w:lvlJc w:val="left"/>
      <w:pPr>
        <w:ind w:left="1656" w:hanging="367"/>
      </w:pPr>
      <w:rPr>
        <w:rFonts w:hint="default"/>
        <w:lang w:val="en-US" w:eastAsia="en-US" w:bidi="ar-SA"/>
      </w:rPr>
    </w:lvl>
    <w:lvl w:ilvl="2" w:tplc="8112109C">
      <w:numFmt w:val="bullet"/>
      <w:lvlText w:val="•"/>
      <w:lvlJc w:val="left"/>
      <w:pPr>
        <w:ind w:left="2592" w:hanging="367"/>
      </w:pPr>
      <w:rPr>
        <w:rFonts w:hint="default"/>
        <w:lang w:val="en-US" w:eastAsia="en-US" w:bidi="ar-SA"/>
      </w:rPr>
    </w:lvl>
    <w:lvl w:ilvl="3" w:tplc="9B1030C4">
      <w:numFmt w:val="bullet"/>
      <w:lvlText w:val="•"/>
      <w:lvlJc w:val="left"/>
      <w:pPr>
        <w:ind w:left="3528" w:hanging="367"/>
      </w:pPr>
      <w:rPr>
        <w:rFonts w:hint="default"/>
        <w:lang w:val="en-US" w:eastAsia="en-US" w:bidi="ar-SA"/>
      </w:rPr>
    </w:lvl>
    <w:lvl w:ilvl="4" w:tplc="1504BE0E">
      <w:numFmt w:val="bullet"/>
      <w:lvlText w:val="•"/>
      <w:lvlJc w:val="left"/>
      <w:pPr>
        <w:ind w:left="4464" w:hanging="367"/>
      </w:pPr>
      <w:rPr>
        <w:rFonts w:hint="default"/>
        <w:lang w:val="en-US" w:eastAsia="en-US" w:bidi="ar-SA"/>
      </w:rPr>
    </w:lvl>
    <w:lvl w:ilvl="5" w:tplc="99AE1D7E">
      <w:numFmt w:val="bullet"/>
      <w:lvlText w:val="•"/>
      <w:lvlJc w:val="left"/>
      <w:pPr>
        <w:ind w:left="5400" w:hanging="367"/>
      </w:pPr>
      <w:rPr>
        <w:rFonts w:hint="default"/>
        <w:lang w:val="en-US" w:eastAsia="en-US" w:bidi="ar-SA"/>
      </w:rPr>
    </w:lvl>
    <w:lvl w:ilvl="6" w:tplc="ABA8FE7E">
      <w:numFmt w:val="bullet"/>
      <w:lvlText w:val="•"/>
      <w:lvlJc w:val="left"/>
      <w:pPr>
        <w:ind w:left="6336" w:hanging="367"/>
      </w:pPr>
      <w:rPr>
        <w:rFonts w:hint="default"/>
        <w:lang w:val="en-US" w:eastAsia="en-US" w:bidi="ar-SA"/>
      </w:rPr>
    </w:lvl>
    <w:lvl w:ilvl="7" w:tplc="CC7ADC1C">
      <w:numFmt w:val="bullet"/>
      <w:lvlText w:val="•"/>
      <w:lvlJc w:val="left"/>
      <w:pPr>
        <w:ind w:left="7272" w:hanging="367"/>
      </w:pPr>
      <w:rPr>
        <w:rFonts w:hint="default"/>
        <w:lang w:val="en-US" w:eastAsia="en-US" w:bidi="ar-SA"/>
      </w:rPr>
    </w:lvl>
    <w:lvl w:ilvl="8" w:tplc="C504DFBE">
      <w:numFmt w:val="bullet"/>
      <w:lvlText w:val="•"/>
      <w:lvlJc w:val="left"/>
      <w:pPr>
        <w:ind w:left="8208" w:hanging="367"/>
      </w:pPr>
      <w:rPr>
        <w:rFonts w:hint="default"/>
        <w:lang w:val="en-US" w:eastAsia="en-US" w:bidi="ar-SA"/>
      </w:rPr>
    </w:lvl>
  </w:abstractNum>
  <w:abstractNum w:abstractNumId="10" w15:restartNumberingAfterBreak="0">
    <w:nsid w:val="4E240D00"/>
    <w:multiLevelType w:val="hybridMultilevel"/>
    <w:tmpl w:val="E0500978"/>
    <w:lvl w:ilvl="0" w:tplc="8CF40B7C">
      <w:start w:val="1"/>
      <w:numFmt w:val="upperLetter"/>
      <w:lvlText w:val="(%1)"/>
      <w:lvlJc w:val="left"/>
      <w:pPr>
        <w:ind w:left="726" w:hanging="36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884C384">
      <w:numFmt w:val="bullet"/>
      <w:lvlText w:val="•"/>
      <w:lvlJc w:val="left"/>
      <w:pPr>
        <w:ind w:left="1656" w:hanging="367"/>
      </w:pPr>
      <w:rPr>
        <w:rFonts w:hint="default"/>
        <w:lang w:val="en-US" w:eastAsia="en-US" w:bidi="ar-SA"/>
      </w:rPr>
    </w:lvl>
    <w:lvl w:ilvl="2" w:tplc="29308CB4">
      <w:numFmt w:val="bullet"/>
      <w:lvlText w:val="•"/>
      <w:lvlJc w:val="left"/>
      <w:pPr>
        <w:ind w:left="2592" w:hanging="367"/>
      </w:pPr>
      <w:rPr>
        <w:rFonts w:hint="default"/>
        <w:lang w:val="en-US" w:eastAsia="en-US" w:bidi="ar-SA"/>
      </w:rPr>
    </w:lvl>
    <w:lvl w:ilvl="3" w:tplc="528417E2">
      <w:numFmt w:val="bullet"/>
      <w:lvlText w:val="•"/>
      <w:lvlJc w:val="left"/>
      <w:pPr>
        <w:ind w:left="3528" w:hanging="367"/>
      </w:pPr>
      <w:rPr>
        <w:rFonts w:hint="default"/>
        <w:lang w:val="en-US" w:eastAsia="en-US" w:bidi="ar-SA"/>
      </w:rPr>
    </w:lvl>
    <w:lvl w:ilvl="4" w:tplc="98E87204">
      <w:numFmt w:val="bullet"/>
      <w:lvlText w:val="•"/>
      <w:lvlJc w:val="left"/>
      <w:pPr>
        <w:ind w:left="4464" w:hanging="367"/>
      </w:pPr>
      <w:rPr>
        <w:rFonts w:hint="default"/>
        <w:lang w:val="en-US" w:eastAsia="en-US" w:bidi="ar-SA"/>
      </w:rPr>
    </w:lvl>
    <w:lvl w:ilvl="5" w:tplc="9EB05A78">
      <w:numFmt w:val="bullet"/>
      <w:lvlText w:val="•"/>
      <w:lvlJc w:val="left"/>
      <w:pPr>
        <w:ind w:left="5400" w:hanging="367"/>
      </w:pPr>
      <w:rPr>
        <w:rFonts w:hint="default"/>
        <w:lang w:val="en-US" w:eastAsia="en-US" w:bidi="ar-SA"/>
      </w:rPr>
    </w:lvl>
    <w:lvl w:ilvl="6" w:tplc="1BA4A22E">
      <w:numFmt w:val="bullet"/>
      <w:lvlText w:val="•"/>
      <w:lvlJc w:val="left"/>
      <w:pPr>
        <w:ind w:left="6336" w:hanging="367"/>
      </w:pPr>
      <w:rPr>
        <w:rFonts w:hint="default"/>
        <w:lang w:val="en-US" w:eastAsia="en-US" w:bidi="ar-SA"/>
      </w:rPr>
    </w:lvl>
    <w:lvl w:ilvl="7" w:tplc="6B76FE26">
      <w:numFmt w:val="bullet"/>
      <w:lvlText w:val="•"/>
      <w:lvlJc w:val="left"/>
      <w:pPr>
        <w:ind w:left="7272" w:hanging="367"/>
      </w:pPr>
      <w:rPr>
        <w:rFonts w:hint="default"/>
        <w:lang w:val="en-US" w:eastAsia="en-US" w:bidi="ar-SA"/>
      </w:rPr>
    </w:lvl>
    <w:lvl w:ilvl="8" w:tplc="967A5484">
      <w:numFmt w:val="bullet"/>
      <w:lvlText w:val="•"/>
      <w:lvlJc w:val="left"/>
      <w:pPr>
        <w:ind w:left="8208" w:hanging="367"/>
      </w:pPr>
      <w:rPr>
        <w:rFonts w:hint="default"/>
        <w:lang w:val="en-US" w:eastAsia="en-US" w:bidi="ar-SA"/>
      </w:rPr>
    </w:lvl>
  </w:abstractNum>
  <w:abstractNum w:abstractNumId="11" w15:restartNumberingAfterBreak="0">
    <w:nsid w:val="54B163F3"/>
    <w:multiLevelType w:val="hybridMultilevel"/>
    <w:tmpl w:val="668EDD6E"/>
    <w:lvl w:ilvl="0" w:tplc="86E6B232">
      <w:start w:val="1"/>
      <w:numFmt w:val="decimal"/>
      <w:lvlText w:val="%1."/>
      <w:lvlJc w:val="left"/>
      <w:pPr>
        <w:ind w:left="1080" w:hanging="72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D90CA5A">
      <w:numFmt w:val="bullet"/>
      <w:lvlText w:val="•"/>
      <w:lvlJc w:val="left"/>
      <w:pPr>
        <w:ind w:left="1980" w:hanging="720"/>
      </w:pPr>
      <w:rPr>
        <w:rFonts w:hint="default"/>
        <w:lang w:val="en-US" w:eastAsia="en-US" w:bidi="ar-SA"/>
      </w:rPr>
    </w:lvl>
    <w:lvl w:ilvl="2" w:tplc="6ECA93CC">
      <w:numFmt w:val="bullet"/>
      <w:lvlText w:val="•"/>
      <w:lvlJc w:val="left"/>
      <w:pPr>
        <w:ind w:left="2880" w:hanging="720"/>
      </w:pPr>
      <w:rPr>
        <w:rFonts w:hint="default"/>
        <w:lang w:val="en-US" w:eastAsia="en-US" w:bidi="ar-SA"/>
      </w:rPr>
    </w:lvl>
    <w:lvl w:ilvl="3" w:tplc="7A12A2C4">
      <w:numFmt w:val="bullet"/>
      <w:lvlText w:val="•"/>
      <w:lvlJc w:val="left"/>
      <w:pPr>
        <w:ind w:left="3780" w:hanging="720"/>
      </w:pPr>
      <w:rPr>
        <w:rFonts w:hint="default"/>
        <w:lang w:val="en-US" w:eastAsia="en-US" w:bidi="ar-SA"/>
      </w:rPr>
    </w:lvl>
    <w:lvl w:ilvl="4" w:tplc="DB583792">
      <w:numFmt w:val="bullet"/>
      <w:lvlText w:val="•"/>
      <w:lvlJc w:val="left"/>
      <w:pPr>
        <w:ind w:left="4680" w:hanging="720"/>
      </w:pPr>
      <w:rPr>
        <w:rFonts w:hint="default"/>
        <w:lang w:val="en-US" w:eastAsia="en-US" w:bidi="ar-SA"/>
      </w:rPr>
    </w:lvl>
    <w:lvl w:ilvl="5" w:tplc="480A3BFA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6" w:tplc="5D366A26">
      <w:numFmt w:val="bullet"/>
      <w:lvlText w:val="•"/>
      <w:lvlJc w:val="left"/>
      <w:pPr>
        <w:ind w:left="6480" w:hanging="720"/>
      </w:pPr>
      <w:rPr>
        <w:rFonts w:hint="default"/>
        <w:lang w:val="en-US" w:eastAsia="en-US" w:bidi="ar-SA"/>
      </w:rPr>
    </w:lvl>
    <w:lvl w:ilvl="7" w:tplc="D0F044C6">
      <w:numFmt w:val="bullet"/>
      <w:lvlText w:val="•"/>
      <w:lvlJc w:val="left"/>
      <w:pPr>
        <w:ind w:left="7380" w:hanging="720"/>
      </w:pPr>
      <w:rPr>
        <w:rFonts w:hint="default"/>
        <w:lang w:val="en-US" w:eastAsia="en-US" w:bidi="ar-SA"/>
      </w:rPr>
    </w:lvl>
    <w:lvl w:ilvl="8" w:tplc="C708214E">
      <w:numFmt w:val="bullet"/>
      <w:lvlText w:val="•"/>
      <w:lvlJc w:val="left"/>
      <w:pPr>
        <w:ind w:left="8280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590F5C2F"/>
    <w:multiLevelType w:val="hybridMultilevel"/>
    <w:tmpl w:val="5CE8C0BE"/>
    <w:lvl w:ilvl="0" w:tplc="AB8001A2">
      <w:start w:val="1"/>
      <w:numFmt w:val="upperLetter"/>
      <w:lvlText w:val="(%1)"/>
      <w:lvlJc w:val="left"/>
      <w:pPr>
        <w:ind w:left="649" w:hanging="379"/>
      </w:pPr>
      <w:rPr>
        <w:rFonts w:hint="default"/>
        <w:spacing w:val="-1"/>
        <w:w w:val="100"/>
        <w:lang w:val="en-US" w:eastAsia="en-US" w:bidi="ar-SA"/>
      </w:rPr>
    </w:lvl>
    <w:lvl w:ilvl="1" w:tplc="E64A541A">
      <w:numFmt w:val="bullet"/>
      <w:lvlText w:val="•"/>
      <w:lvlJc w:val="left"/>
      <w:pPr>
        <w:ind w:left="1585" w:hanging="379"/>
      </w:pPr>
      <w:rPr>
        <w:rFonts w:hint="default"/>
        <w:lang w:val="en-US" w:eastAsia="en-US" w:bidi="ar-SA"/>
      </w:rPr>
    </w:lvl>
    <w:lvl w:ilvl="2" w:tplc="F90A8D9E">
      <w:numFmt w:val="bullet"/>
      <w:lvlText w:val="•"/>
      <w:lvlJc w:val="left"/>
      <w:pPr>
        <w:ind w:left="2519" w:hanging="379"/>
      </w:pPr>
      <w:rPr>
        <w:rFonts w:hint="default"/>
        <w:lang w:val="en-US" w:eastAsia="en-US" w:bidi="ar-SA"/>
      </w:rPr>
    </w:lvl>
    <w:lvl w:ilvl="3" w:tplc="84FC4AD4">
      <w:numFmt w:val="bullet"/>
      <w:lvlText w:val="•"/>
      <w:lvlJc w:val="left"/>
      <w:pPr>
        <w:ind w:left="3453" w:hanging="379"/>
      </w:pPr>
      <w:rPr>
        <w:rFonts w:hint="default"/>
        <w:lang w:val="en-US" w:eastAsia="en-US" w:bidi="ar-SA"/>
      </w:rPr>
    </w:lvl>
    <w:lvl w:ilvl="4" w:tplc="2E140F76">
      <w:numFmt w:val="bullet"/>
      <w:lvlText w:val="•"/>
      <w:lvlJc w:val="left"/>
      <w:pPr>
        <w:ind w:left="4387" w:hanging="379"/>
      </w:pPr>
      <w:rPr>
        <w:rFonts w:hint="default"/>
        <w:lang w:val="en-US" w:eastAsia="en-US" w:bidi="ar-SA"/>
      </w:rPr>
    </w:lvl>
    <w:lvl w:ilvl="5" w:tplc="5CAEF16A">
      <w:numFmt w:val="bullet"/>
      <w:lvlText w:val="•"/>
      <w:lvlJc w:val="left"/>
      <w:pPr>
        <w:ind w:left="5321" w:hanging="379"/>
      </w:pPr>
      <w:rPr>
        <w:rFonts w:hint="default"/>
        <w:lang w:val="en-US" w:eastAsia="en-US" w:bidi="ar-SA"/>
      </w:rPr>
    </w:lvl>
    <w:lvl w:ilvl="6" w:tplc="F13870B4">
      <w:numFmt w:val="bullet"/>
      <w:lvlText w:val="•"/>
      <w:lvlJc w:val="left"/>
      <w:pPr>
        <w:ind w:left="6255" w:hanging="379"/>
      </w:pPr>
      <w:rPr>
        <w:rFonts w:hint="default"/>
        <w:lang w:val="en-US" w:eastAsia="en-US" w:bidi="ar-SA"/>
      </w:rPr>
    </w:lvl>
    <w:lvl w:ilvl="7" w:tplc="2EB2DF98">
      <w:numFmt w:val="bullet"/>
      <w:lvlText w:val="•"/>
      <w:lvlJc w:val="left"/>
      <w:pPr>
        <w:ind w:left="7189" w:hanging="379"/>
      </w:pPr>
      <w:rPr>
        <w:rFonts w:hint="default"/>
        <w:lang w:val="en-US" w:eastAsia="en-US" w:bidi="ar-SA"/>
      </w:rPr>
    </w:lvl>
    <w:lvl w:ilvl="8" w:tplc="56EE51A6">
      <w:numFmt w:val="bullet"/>
      <w:lvlText w:val="•"/>
      <w:lvlJc w:val="left"/>
      <w:pPr>
        <w:ind w:left="8123" w:hanging="379"/>
      </w:pPr>
      <w:rPr>
        <w:rFonts w:hint="default"/>
        <w:lang w:val="en-US" w:eastAsia="en-US" w:bidi="ar-SA"/>
      </w:rPr>
    </w:lvl>
  </w:abstractNum>
  <w:abstractNum w:abstractNumId="13" w15:restartNumberingAfterBreak="0">
    <w:nsid w:val="5F520C05"/>
    <w:multiLevelType w:val="hybridMultilevel"/>
    <w:tmpl w:val="B09CCEDE"/>
    <w:lvl w:ilvl="0" w:tplc="A4D62786">
      <w:start w:val="1"/>
      <w:numFmt w:val="upperLetter"/>
      <w:lvlText w:val="(%1)"/>
      <w:lvlJc w:val="left"/>
      <w:pPr>
        <w:ind w:left="360" w:hanging="356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44C9428">
      <w:numFmt w:val="bullet"/>
      <w:lvlText w:val="•"/>
      <w:lvlJc w:val="left"/>
      <w:pPr>
        <w:ind w:left="1332" w:hanging="356"/>
      </w:pPr>
      <w:rPr>
        <w:rFonts w:hint="default"/>
        <w:lang w:val="en-US" w:eastAsia="en-US" w:bidi="ar-SA"/>
      </w:rPr>
    </w:lvl>
    <w:lvl w:ilvl="2" w:tplc="341C9DDC">
      <w:numFmt w:val="bullet"/>
      <w:lvlText w:val="•"/>
      <w:lvlJc w:val="left"/>
      <w:pPr>
        <w:ind w:left="2304" w:hanging="356"/>
      </w:pPr>
      <w:rPr>
        <w:rFonts w:hint="default"/>
        <w:lang w:val="en-US" w:eastAsia="en-US" w:bidi="ar-SA"/>
      </w:rPr>
    </w:lvl>
    <w:lvl w:ilvl="3" w:tplc="68E6BC5E">
      <w:numFmt w:val="bullet"/>
      <w:lvlText w:val="•"/>
      <w:lvlJc w:val="left"/>
      <w:pPr>
        <w:ind w:left="3276" w:hanging="356"/>
      </w:pPr>
      <w:rPr>
        <w:rFonts w:hint="default"/>
        <w:lang w:val="en-US" w:eastAsia="en-US" w:bidi="ar-SA"/>
      </w:rPr>
    </w:lvl>
    <w:lvl w:ilvl="4" w:tplc="DCC074DE">
      <w:numFmt w:val="bullet"/>
      <w:lvlText w:val="•"/>
      <w:lvlJc w:val="left"/>
      <w:pPr>
        <w:ind w:left="4248" w:hanging="356"/>
      </w:pPr>
      <w:rPr>
        <w:rFonts w:hint="default"/>
        <w:lang w:val="en-US" w:eastAsia="en-US" w:bidi="ar-SA"/>
      </w:rPr>
    </w:lvl>
    <w:lvl w:ilvl="5" w:tplc="019C2776">
      <w:numFmt w:val="bullet"/>
      <w:lvlText w:val="•"/>
      <w:lvlJc w:val="left"/>
      <w:pPr>
        <w:ind w:left="5220" w:hanging="356"/>
      </w:pPr>
      <w:rPr>
        <w:rFonts w:hint="default"/>
        <w:lang w:val="en-US" w:eastAsia="en-US" w:bidi="ar-SA"/>
      </w:rPr>
    </w:lvl>
    <w:lvl w:ilvl="6" w:tplc="4614E376">
      <w:numFmt w:val="bullet"/>
      <w:lvlText w:val="•"/>
      <w:lvlJc w:val="left"/>
      <w:pPr>
        <w:ind w:left="6192" w:hanging="356"/>
      </w:pPr>
      <w:rPr>
        <w:rFonts w:hint="default"/>
        <w:lang w:val="en-US" w:eastAsia="en-US" w:bidi="ar-SA"/>
      </w:rPr>
    </w:lvl>
    <w:lvl w:ilvl="7" w:tplc="E0188FAC">
      <w:numFmt w:val="bullet"/>
      <w:lvlText w:val="•"/>
      <w:lvlJc w:val="left"/>
      <w:pPr>
        <w:ind w:left="7164" w:hanging="356"/>
      </w:pPr>
      <w:rPr>
        <w:rFonts w:hint="default"/>
        <w:lang w:val="en-US" w:eastAsia="en-US" w:bidi="ar-SA"/>
      </w:rPr>
    </w:lvl>
    <w:lvl w:ilvl="8" w:tplc="3984C900">
      <w:numFmt w:val="bullet"/>
      <w:lvlText w:val="•"/>
      <w:lvlJc w:val="left"/>
      <w:pPr>
        <w:ind w:left="8136" w:hanging="356"/>
      </w:pPr>
      <w:rPr>
        <w:rFonts w:hint="default"/>
        <w:lang w:val="en-US" w:eastAsia="en-US" w:bidi="ar-SA"/>
      </w:rPr>
    </w:lvl>
  </w:abstractNum>
  <w:abstractNum w:abstractNumId="14" w15:restartNumberingAfterBreak="0">
    <w:nsid w:val="6B1D108A"/>
    <w:multiLevelType w:val="hybridMultilevel"/>
    <w:tmpl w:val="84CE4066"/>
    <w:lvl w:ilvl="0" w:tplc="DECE2908">
      <w:start w:val="1"/>
      <w:numFmt w:val="upperLetter"/>
      <w:lvlText w:val="(%1)"/>
      <w:lvlJc w:val="left"/>
      <w:pPr>
        <w:ind w:left="726" w:hanging="36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E46C092">
      <w:numFmt w:val="bullet"/>
      <w:lvlText w:val="•"/>
      <w:lvlJc w:val="left"/>
      <w:pPr>
        <w:ind w:left="1656" w:hanging="367"/>
      </w:pPr>
      <w:rPr>
        <w:rFonts w:hint="default"/>
        <w:lang w:val="en-US" w:eastAsia="en-US" w:bidi="ar-SA"/>
      </w:rPr>
    </w:lvl>
    <w:lvl w:ilvl="2" w:tplc="28E642F2">
      <w:numFmt w:val="bullet"/>
      <w:lvlText w:val="•"/>
      <w:lvlJc w:val="left"/>
      <w:pPr>
        <w:ind w:left="2592" w:hanging="367"/>
      </w:pPr>
      <w:rPr>
        <w:rFonts w:hint="default"/>
        <w:lang w:val="en-US" w:eastAsia="en-US" w:bidi="ar-SA"/>
      </w:rPr>
    </w:lvl>
    <w:lvl w:ilvl="3" w:tplc="AF4EC514">
      <w:numFmt w:val="bullet"/>
      <w:lvlText w:val="•"/>
      <w:lvlJc w:val="left"/>
      <w:pPr>
        <w:ind w:left="3528" w:hanging="367"/>
      </w:pPr>
      <w:rPr>
        <w:rFonts w:hint="default"/>
        <w:lang w:val="en-US" w:eastAsia="en-US" w:bidi="ar-SA"/>
      </w:rPr>
    </w:lvl>
    <w:lvl w:ilvl="4" w:tplc="196E1648">
      <w:numFmt w:val="bullet"/>
      <w:lvlText w:val="•"/>
      <w:lvlJc w:val="left"/>
      <w:pPr>
        <w:ind w:left="4464" w:hanging="367"/>
      </w:pPr>
      <w:rPr>
        <w:rFonts w:hint="default"/>
        <w:lang w:val="en-US" w:eastAsia="en-US" w:bidi="ar-SA"/>
      </w:rPr>
    </w:lvl>
    <w:lvl w:ilvl="5" w:tplc="2858FD4C">
      <w:numFmt w:val="bullet"/>
      <w:lvlText w:val="•"/>
      <w:lvlJc w:val="left"/>
      <w:pPr>
        <w:ind w:left="5400" w:hanging="367"/>
      </w:pPr>
      <w:rPr>
        <w:rFonts w:hint="default"/>
        <w:lang w:val="en-US" w:eastAsia="en-US" w:bidi="ar-SA"/>
      </w:rPr>
    </w:lvl>
    <w:lvl w:ilvl="6" w:tplc="FC2E302A">
      <w:numFmt w:val="bullet"/>
      <w:lvlText w:val="•"/>
      <w:lvlJc w:val="left"/>
      <w:pPr>
        <w:ind w:left="6336" w:hanging="367"/>
      </w:pPr>
      <w:rPr>
        <w:rFonts w:hint="default"/>
        <w:lang w:val="en-US" w:eastAsia="en-US" w:bidi="ar-SA"/>
      </w:rPr>
    </w:lvl>
    <w:lvl w:ilvl="7" w:tplc="2AC0921C">
      <w:numFmt w:val="bullet"/>
      <w:lvlText w:val="•"/>
      <w:lvlJc w:val="left"/>
      <w:pPr>
        <w:ind w:left="7272" w:hanging="367"/>
      </w:pPr>
      <w:rPr>
        <w:rFonts w:hint="default"/>
        <w:lang w:val="en-US" w:eastAsia="en-US" w:bidi="ar-SA"/>
      </w:rPr>
    </w:lvl>
    <w:lvl w:ilvl="8" w:tplc="E99E0A6E">
      <w:numFmt w:val="bullet"/>
      <w:lvlText w:val="•"/>
      <w:lvlJc w:val="left"/>
      <w:pPr>
        <w:ind w:left="8208" w:hanging="367"/>
      </w:pPr>
      <w:rPr>
        <w:rFonts w:hint="default"/>
        <w:lang w:val="en-US" w:eastAsia="en-US" w:bidi="ar-SA"/>
      </w:rPr>
    </w:lvl>
  </w:abstractNum>
  <w:abstractNum w:abstractNumId="15" w15:restartNumberingAfterBreak="0">
    <w:nsid w:val="6F3875DA"/>
    <w:multiLevelType w:val="hybridMultilevel"/>
    <w:tmpl w:val="F0C8D516"/>
    <w:lvl w:ilvl="0" w:tplc="65D4E56E">
      <w:start w:val="1"/>
      <w:numFmt w:val="upperLetter"/>
      <w:lvlText w:val="(%1)"/>
      <w:lvlJc w:val="left"/>
      <w:pPr>
        <w:ind w:left="360" w:hanging="374"/>
      </w:pPr>
      <w:rPr>
        <w:rFonts w:hint="default"/>
        <w:spacing w:val="-1"/>
        <w:w w:val="100"/>
        <w:lang w:val="en-US" w:eastAsia="en-US" w:bidi="ar-SA"/>
      </w:rPr>
    </w:lvl>
    <w:lvl w:ilvl="1" w:tplc="312607BA">
      <w:numFmt w:val="bullet"/>
      <w:lvlText w:val="•"/>
      <w:lvlJc w:val="left"/>
      <w:pPr>
        <w:ind w:left="1332" w:hanging="374"/>
      </w:pPr>
      <w:rPr>
        <w:rFonts w:hint="default"/>
        <w:lang w:val="en-US" w:eastAsia="en-US" w:bidi="ar-SA"/>
      </w:rPr>
    </w:lvl>
    <w:lvl w:ilvl="2" w:tplc="D49847C8">
      <w:numFmt w:val="bullet"/>
      <w:lvlText w:val="•"/>
      <w:lvlJc w:val="left"/>
      <w:pPr>
        <w:ind w:left="2304" w:hanging="374"/>
      </w:pPr>
      <w:rPr>
        <w:rFonts w:hint="default"/>
        <w:lang w:val="en-US" w:eastAsia="en-US" w:bidi="ar-SA"/>
      </w:rPr>
    </w:lvl>
    <w:lvl w:ilvl="3" w:tplc="1B5AB03C">
      <w:numFmt w:val="bullet"/>
      <w:lvlText w:val="•"/>
      <w:lvlJc w:val="left"/>
      <w:pPr>
        <w:ind w:left="3276" w:hanging="374"/>
      </w:pPr>
      <w:rPr>
        <w:rFonts w:hint="default"/>
        <w:lang w:val="en-US" w:eastAsia="en-US" w:bidi="ar-SA"/>
      </w:rPr>
    </w:lvl>
    <w:lvl w:ilvl="4" w:tplc="69F682EC">
      <w:numFmt w:val="bullet"/>
      <w:lvlText w:val="•"/>
      <w:lvlJc w:val="left"/>
      <w:pPr>
        <w:ind w:left="4248" w:hanging="374"/>
      </w:pPr>
      <w:rPr>
        <w:rFonts w:hint="default"/>
        <w:lang w:val="en-US" w:eastAsia="en-US" w:bidi="ar-SA"/>
      </w:rPr>
    </w:lvl>
    <w:lvl w:ilvl="5" w:tplc="2138E44A">
      <w:numFmt w:val="bullet"/>
      <w:lvlText w:val="•"/>
      <w:lvlJc w:val="left"/>
      <w:pPr>
        <w:ind w:left="5220" w:hanging="374"/>
      </w:pPr>
      <w:rPr>
        <w:rFonts w:hint="default"/>
        <w:lang w:val="en-US" w:eastAsia="en-US" w:bidi="ar-SA"/>
      </w:rPr>
    </w:lvl>
    <w:lvl w:ilvl="6" w:tplc="6AB88968">
      <w:numFmt w:val="bullet"/>
      <w:lvlText w:val="•"/>
      <w:lvlJc w:val="left"/>
      <w:pPr>
        <w:ind w:left="6192" w:hanging="374"/>
      </w:pPr>
      <w:rPr>
        <w:rFonts w:hint="default"/>
        <w:lang w:val="en-US" w:eastAsia="en-US" w:bidi="ar-SA"/>
      </w:rPr>
    </w:lvl>
    <w:lvl w:ilvl="7" w:tplc="C1E4FEA2">
      <w:numFmt w:val="bullet"/>
      <w:lvlText w:val="•"/>
      <w:lvlJc w:val="left"/>
      <w:pPr>
        <w:ind w:left="7164" w:hanging="374"/>
      </w:pPr>
      <w:rPr>
        <w:rFonts w:hint="default"/>
        <w:lang w:val="en-US" w:eastAsia="en-US" w:bidi="ar-SA"/>
      </w:rPr>
    </w:lvl>
    <w:lvl w:ilvl="8" w:tplc="435EEA60">
      <w:numFmt w:val="bullet"/>
      <w:lvlText w:val="•"/>
      <w:lvlJc w:val="left"/>
      <w:pPr>
        <w:ind w:left="8136" w:hanging="374"/>
      </w:pPr>
      <w:rPr>
        <w:rFonts w:hint="default"/>
        <w:lang w:val="en-US" w:eastAsia="en-US" w:bidi="ar-SA"/>
      </w:rPr>
    </w:lvl>
  </w:abstractNum>
  <w:abstractNum w:abstractNumId="16" w15:restartNumberingAfterBreak="0">
    <w:nsid w:val="7254545E"/>
    <w:multiLevelType w:val="hybridMultilevel"/>
    <w:tmpl w:val="A2F05562"/>
    <w:lvl w:ilvl="0" w:tplc="2C947E50">
      <w:start w:val="1"/>
      <w:numFmt w:val="upperLetter"/>
      <w:lvlText w:val="(%1)"/>
      <w:lvlJc w:val="left"/>
      <w:pPr>
        <w:ind w:left="742" w:hanging="383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524D962">
      <w:numFmt w:val="bullet"/>
      <w:lvlText w:val="•"/>
      <w:lvlJc w:val="left"/>
      <w:pPr>
        <w:ind w:left="1674" w:hanging="383"/>
      </w:pPr>
      <w:rPr>
        <w:rFonts w:hint="default"/>
        <w:lang w:val="en-US" w:eastAsia="en-US" w:bidi="ar-SA"/>
      </w:rPr>
    </w:lvl>
    <w:lvl w:ilvl="2" w:tplc="240E9C3E">
      <w:numFmt w:val="bullet"/>
      <w:lvlText w:val="•"/>
      <w:lvlJc w:val="left"/>
      <w:pPr>
        <w:ind w:left="2608" w:hanging="383"/>
      </w:pPr>
      <w:rPr>
        <w:rFonts w:hint="default"/>
        <w:lang w:val="en-US" w:eastAsia="en-US" w:bidi="ar-SA"/>
      </w:rPr>
    </w:lvl>
    <w:lvl w:ilvl="3" w:tplc="7BDAE780">
      <w:numFmt w:val="bullet"/>
      <w:lvlText w:val="•"/>
      <w:lvlJc w:val="left"/>
      <w:pPr>
        <w:ind w:left="3542" w:hanging="383"/>
      </w:pPr>
      <w:rPr>
        <w:rFonts w:hint="default"/>
        <w:lang w:val="en-US" w:eastAsia="en-US" w:bidi="ar-SA"/>
      </w:rPr>
    </w:lvl>
    <w:lvl w:ilvl="4" w:tplc="AC3E46F8">
      <w:numFmt w:val="bullet"/>
      <w:lvlText w:val="•"/>
      <w:lvlJc w:val="left"/>
      <w:pPr>
        <w:ind w:left="4476" w:hanging="383"/>
      </w:pPr>
      <w:rPr>
        <w:rFonts w:hint="default"/>
        <w:lang w:val="en-US" w:eastAsia="en-US" w:bidi="ar-SA"/>
      </w:rPr>
    </w:lvl>
    <w:lvl w:ilvl="5" w:tplc="04E4FFF6">
      <w:numFmt w:val="bullet"/>
      <w:lvlText w:val="•"/>
      <w:lvlJc w:val="left"/>
      <w:pPr>
        <w:ind w:left="5410" w:hanging="383"/>
      </w:pPr>
      <w:rPr>
        <w:rFonts w:hint="default"/>
        <w:lang w:val="en-US" w:eastAsia="en-US" w:bidi="ar-SA"/>
      </w:rPr>
    </w:lvl>
    <w:lvl w:ilvl="6" w:tplc="1C3CAFC8">
      <w:numFmt w:val="bullet"/>
      <w:lvlText w:val="•"/>
      <w:lvlJc w:val="left"/>
      <w:pPr>
        <w:ind w:left="6344" w:hanging="383"/>
      </w:pPr>
      <w:rPr>
        <w:rFonts w:hint="default"/>
        <w:lang w:val="en-US" w:eastAsia="en-US" w:bidi="ar-SA"/>
      </w:rPr>
    </w:lvl>
    <w:lvl w:ilvl="7" w:tplc="1F008974">
      <w:numFmt w:val="bullet"/>
      <w:lvlText w:val="•"/>
      <w:lvlJc w:val="left"/>
      <w:pPr>
        <w:ind w:left="7278" w:hanging="383"/>
      </w:pPr>
      <w:rPr>
        <w:rFonts w:hint="default"/>
        <w:lang w:val="en-US" w:eastAsia="en-US" w:bidi="ar-SA"/>
      </w:rPr>
    </w:lvl>
    <w:lvl w:ilvl="8" w:tplc="B2D885D6">
      <w:numFmt w:val="bullet"/>
      <w:lvlText w:val="•"/>
      <w:lvlJc w:val="left"/>
      <w:pPr>
        <w:ind w:left="8212" w:hanging="383"/>
      </w:pPr>
      <w:rPr>
        <w:rFonts w:hint="default"/>
        <w:lang w:val="en-US" w:eastAsia="en-US" w:bidi="ar-SA"/>
      </w:rPr>
    </w:lvl>
  </w:abstractNum>
  <w:abstractNum w:abstractNumId="17" w15:restartNumberingAfterBreak="0">
    <w:nsid w:val="761E380F"/>
    <w:multiLevelType w:val="hybridMultilevel"/>
    <w:tmpl w:val="96D26C36"/>
    <w:lvl w:ilvl="0" w:tplc="D6D0870E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2"/>
        <w:sz w:val="20"/>
        <w:szCs w:val="20"/>
        <w:lang w:val="en-US" w:eastAsia="en-US" w:bidi="ar-SA"/>
      </w:rPr>
    </w:lvl>
    <w:lvl w:ilvl="1" w:tplc="C6C047B8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E60C07EC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2D78AE4E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4" w:tplc="913C2F70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358C8554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811472E0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5B52CE48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369A28D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num w:numId="1" w16cid:durableId="326832889">
    <w:abstractNumId w:val="0"/>
  </w:num>
  <w:num w:numId="2" w16cid:durableId="454105633">
    <w:abstractNumId w:val="11"/>
  </w:num>
  <w:num w:numId="3" w16cid:durableId="524097470">
    <w:abstractNumId w:val="17"/>
  </w:num>
  <w:num w:numId="4" w16cid:durableId="1618875902">
    <w:abstractNumId w:val="8"/>
  </w:num>
  <w:num w:numId="5" w16cid:durableId="1859807269">
    <w:abstractNumId w:val="2"/>
  </w:num>
  <w:num w:numId="6" w16cid:durableId="1034766977">
    <w:abstractNumId w:val="15"/>
  </w:num>
  <w:num w:numId="7" w16cid:durableId="1005666865">
    <w:abstractNumId w:val="12"/>
  </w:num>
  <w:num w:numId="8" w16cid:durableId="1864317227">
    <w:abstractNumId w:val="16"/>
  </w:num>
  <w:num w:numId="9" w16cid:durableId="817965854">
    <w:abstractNumId w:val="3"/>
  </w:num>
  <w:num w:numId="10" w16cid:durableId="1620186491">
    <w:abstractNumId w:val="14"/>
  </w:num>
  <w:num w:numId="11" w16cid:durableId="1281914107">
    <w:abstractNumId w:val="7"/>
  </w:num>
  <w:num w:numId="12" w16cid:durableId="1884099309">
    <w:abstractNumId w:val="6"/>
  </w:num>
  <w:num w:numId="13" w16cid:durableId="2042854754">
    <w:abstractNumId w:val="1"/>
  </w:num>
  <w:num w:numId="14" w16cid:durableId="571552094">
    <w:abstractNumId w:val="5"/>
  </w:num>
  <w:num w:numId="15" w16cid:durableId="1491168507">
    <w:abstractNumId w:val="13"/>
  </w:num>
  <w:num w:numId="16" w16cid:durableId="1428697893">
    <w:abstractNumId w:val="9"/>
  </w:num>
  <w:num w:numId="17" w16cid:durableId="1384332173">
    <w:abstractNumId w:val="4"/>
  </w:num>
  <w:num w:numId="18" w16cid:durableId="18473306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71"/>
    <w:rsid w:val="002978F5"/>
    <w:rsid w:val="003852CF"/>
    <w:rsid w:val="004E780C"/>
    <w:rsid w:val="00804146"/>
    <w:rsid w:val="00B3457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BAC45"/>
  <w15:chartTrackingRefBased/>
  <w15:docId w15:val="{2764FB2A-7510-440C-AFA8-F1593B31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5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5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5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5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5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5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5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5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5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5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5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5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5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5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5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5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5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5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5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5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5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5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5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5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5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345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5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5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5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57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34571"/>
    <w:pPr>
      <w:ind w:left="360"/>
    </w:pPr>
  </w:style>
  <w:style w:type="character" w:customStyle="1" w:styleId="BodyTextChar">
    <w:name w:val="Body Text Char"/>
    <w:basedOn w:val="DefaultParagraphFont"/>
    <w:link w:val="BodyText"/>
    <w:uiPriority w:val="1"/>
    <w:rsid w:val="00B34571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34571"/>
    <w:pPr>
      <w:spacing w:before="149"/>
    </w:pPr>
  </w:style>
  <w:style w:type="character" w:styleId="LineNumber">
    <w:name w:val="line number"/>
    <w:basedOn w:val="DefaultParagraphFont"/>
    <w:uiPriority w:val="99"/>
    <w:semiHidden/>
    <w:unhideWhenUsed/>
    <w:rsid w:val="00B34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869</Words>
  <Characters>4955</Characters>
  <Application>Microsoft Office Word</Application>
  <DocSecurity>0</DocSecurity>
  <Lines>41</Lines>
  <Paragraphs>11</Paragraphs>
  <ScaleCrop>false</ScaleCrop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2025-09-26T10:41:00Z</dcterms:created>
  <dcterms:modified xsi:type="dcterms:W3CDTF">2025-09-26T10:44:00Z</dcterms:modified>
</cp:coreProperties>
</file>