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D84F2" w14:textId="669A9183" w:rsidR="006B7DFD" w:rsidRPr="0013148F" w:rsidRDefault="006B7DFD" w:rsidP="00E97059">
      <w:pPr>
        <w:spacing w:line="360" w:lineRule="auto"/>
      </w:pPr>
    </w:p>
    <w:p w14:paraId="2433FF14" w14:textId="0F720DE1" w:rsidR="0013148F" w:rsidRDefault="0013148F" w:rsidP="00AC6294">
      <w:pPr>
        <w:pStyle w:val="2"/>
      </w:pPr>
      <w:r w:rsidRPr="0056708C">
        <w:t>Supplementary Figure</w:t>
      </w:r>
      <w:r w:rsidRPr="0056708C">
        <w:rPr>
          <w:rFonts w:hint="eastAsia"/>
        </w:rPr>
        <w:t>s</w:t>
      </w:r>
    </w:p>
    <w:p w14:paraId="751C7E37" w14:textId="77777777" w:rsidR="000002F6" w:rsidRPr="0056708C" w:rsidRDefault="000002F6" w:rsidP="000002F6">
      <w:pPr>
        <w:spacing w:line="360" w:lineRule="auto"/>
        <w:rPr>
          <w:rFonts w:ascii="Times New Roman" w:hAnsi="Times New Roman" w:cs="Times New Roman"/>
        </w:rPr>
      </w:pPr>
      <w:r w:rsidRPr="00297ACB">
        <w:rPr>
          <w:rFonts w:ascii="Times New Roman" w:hAnsi="Times New Roman" w:cs="Times New Roman"/>
          <w:noProof/>
        </w:rPr>
        <w:drawing>
          <wp:inline distT="0" distB="0" distL="0" distR="0" wp14:anchorId="146D72F7" wp14:editId="45E03583">
            <wp:extent cx="5274310" cy="3891280"/>
            <wp:effectExtent l="0" t="0" r="2540" b="0"/>
            <wp:docPr id="6940846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2F066" w14:textId="3767D8DC" w:rsidR="000002F6" w:rsidRPr="00E97059" w:rsidRDefault="000002F6" w:rsidP="000002F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7059">
        <w:rPr>
          <w:rFonts w:ascii="Times New Roman" w:hAnsi="Times New Roman" w:cs="Times New Roman"/>
          <w:sz w:val="24"/>
          <w:szCs w:val="24"/>
        </w:rPr>
        <w:t>F</w:t>
      </w:r>
      <w:r w:rsidRPr="00E97059">
        <w:rPr>
          <w:rFonts w:ascii="Times New Roman" w:hAnsi="Times New Roman" w:cs="Times New Roman" w:hint="eastAsia"/>
          <w:sz w:val="24"/>
          <w:szCs w:val="24"/>
        </w:rPr>
        <w:t>igure</w:t>
      </w:r>
      <w:r w:rsidRPr="00E9705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9705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user interface of Category-Combat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algorithm.</w:t>
      </w:r>
    </w:p>
    <w:p w14:paraId="53BC2D23" w14:textId="77777777" w:rsidR="000002F6" w:rsidRPr="000002F6" w:rsidRDefault="000002F6" w:rsidP="000002F6">
      <w:pPr>
        <w:rPr>
          <w:rFonts w:hint="eastAsia"/>
        </w:rPr>
      </w:pPr>
    </w:p>
    <w:p w14:paraId="59CBB8BD" w14:textId="5628247E" w:rsidR="0013148F" w:rsidRPr="0056708C" w:rsidRDefault="00183668" w:rsidP="00E97059">
      <w:pPr>
        <w:spacing w:line="360" w:lineRule="auto"/>
        <w:rPr>
          <w:rFonts w:ascii="Times New Roman" w:hAnsi="Times New Roman" w:cs="Times New Roman"/>
          <w:noProof/>
        </w:rPr>
      </w:pPr>
      <w:r>
        <w:rPr>
          <w:noProof/>
        </w:rPr>
        <w:lastRenderedPageBreak/>
        <w:drawing>
          <wp:inline distT="0" distB="0" distL="0" distR="0" wp14:anchorId="4A47C20C" wp14:editId="046B3DED">
            <wp:extent cx="5274310" cy="4331335"/>
            <wp:effectExtent l="0" t="0" r="2540" b="0"/>
            <wp:docPr id="17753071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3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9C833" w14:textId="170FBAF8" w:rsidR="0013148F" w:rsidRPr="00E97059" w:rsidRDefault="0013148F" w:rsidP="00E970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7059">
        <w:rPr>
          <w:rFonts w:ascii="Times New Roman" w:hAnsi="Times New Roman" w:cs="Times New Roman"/>
          <w:sz w:val="24"/>
          <w:szCs w:val="24"/>
        </w:rPr>
        <w:t>F</w:t>
      </w:r>
      <w:r w:rsidRPr="00E97059">
        <w:rPr>
          <w:rFonts w:ascii="Times New Roman" w:hAnsi="Times New Roman" w:cs="Times New Roman" w:hint="eastAsia"/>
          <w:sz w:val="24"/>
          <w:szCs w:val="24"/>
        </w:rPr>
        <w:t>igure</w:t>
      </w:r>
      <w:r w:rsidRPr="00E97059">
        <w:rPr>
          <w:rFonts w:ascii="Times New Roman" w:hAnsi="Times New Roman" w:cs="Times New Roman"/>
          <w:sz w:val="24"/>
          <w:szCs w:val="24"/>
        </w:rPr>
        <w:t xml:space="preserve"> S</w:t>
      </w:r>
      <w:r w:rsidR="000002F6">
        <w:rPr>
          <w:rFonts w:ascii="Times New Roman" w:hAnsi="Times New Roman" w:cs="Times New Roman"/>
          <w:sz w:val="24"/>
          <w:szCs w:val="24"/>
        </w:rPr>
        <w:t>2</w:t>
      </w:r>
      <w:r w:rsidRPr="00E97059">
        <w:rPr>
          <w:rFonts w:ascii="Times New Roman" w:hAnsi="Times New Roman" w:cs="Times New Roman"/>
          <w:sz w:val="24"/>
          <w:szCs w:val="24"/>
        </w:rPr>
        <w:t xml:space="preserve">. Box plots of the distribution of </w:t>
      </w:r>
      <w:proofErr w:type="spellStart"/>
      <w:r w:rsidRPr="00E97059">
        <w:rPr>
          <w:rFonts w:ascii="Times New Roman" w:hAnsi="Times New Roman" w:cs="Times New Roman"/>
          <w:sz w:val="24"/>
          <w:szCs w:val="24"/>
        </w:rPr>
        <w:t>Gldm</w:t>
      </w:r>
      <w:proofErr w:type="spellEnd"/>
      <w:r w:rsidRPr="00E970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7059">
        <w:rPr>
          <w:rFonts w:ascii="Times New Roman" w:hAnsi="Times New Roman" w:cs="Times New Roman"/>
          <w:sz w:val="24"/>
          <w:szCs w:val="24"/>
        </w:rPr>
        <w:t>Glrlm</w:t>
      </w:r>
      <w:proofErr w:type="spellEnd"/>
      <w:r w:rsidRPr="00E970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7059">
        <w:rPr>
          <w:rFonts w:ascii="Times New Roman" w:hAnsi="Times New Roman" w:cs="Times New Roman"/>
          <w:sz w:val="24"/>
          <w:szCs w:val="24"/>
        </w:rPr>
        <w:t>Glszm</w:t>
      </w:r>
      <w:proofErr w:type="spellEnd"/>
      <w:r w:rsidRPr="00E970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7059">
        <w:rPr>
          <w:rFonts w:ascii="Times New Roman" w:hAnsi="Times New Roman" w:cs="Times New Roman"/>
          <w:sz w:val="24"/>
          <w:szCs w:val="24"/>
        </w:rPr>
        <w:t>Ngtdm</w:t>
      </w:r>
      <w:proofErr w:type="spellEnd"/>
      <w:r w:rsidRPr="00E97059">
        <w:rPr>
          <w:rFonts w:ascii="Times New Roman" w:hAnsi="Times New Roman" w:cs="Times New Roman"/>
          <w:sz w:val="24"/>
          <w:szCs w:val="24"/>
        </w:rPr>
        <w:t xml:space="preserve"> features extracted from nodules of two categories after harmonization, and the differences were tested using the Wilcoxon test.</w:t>
      </w:r>
    </w:p>
    <w:p w14:paraId="48C23859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  <w:noProof/>
        </w:rPr>
      </w:pPr>
    </w:p>
    <w:p w14:paraId="5DF896C8" w14:textId="77777777" w:rsidR="0013148F" w:rsidRPr="0056708C" w:rsidRDefault="0013148F" w:rsidP="00E97059">
      <w:pPr>
        <w:spacing w:line="360" w:lineRule="auto"/>
      </w:pPr>
    </w:p>
    <w:p w14:paraId="24BD5871" w14:textId="19450BF0" w:rsidR="0013148F" w:rsidRPr="0056708C" w:rsidRDefault="00183668" w:rsidP="00E97059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5AF3F0B0" wp14:editId="09A4700C">
            <wp:extent cx="5274310" cy="3398520"/>
            <wp:effectExtent l="0" t="0" r="2540" b="0"/>
            <wp:docPr id="14250933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69C1A" w14:textId="6131C047" w:rsidR="0013148F" w:rsidRPr="00E97059" w:rsidRDefault="0013148F" w:rsidP="00E970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6597960"/>
      <w:r w:rsidRPr="00E97059">
        <w:rPr>
          <w:rFonts w:ascii="Times New Roman" w:hAnsi="Times New Roman" w:cs="Times New Roman"/>
          <w:sz w:val="24"/>
          <w:szCs w:val="24"/>
        </w:rPr>
        <w:t>F</w:t>
      </w:r>
      <w:r w:rsidRPr="00E97059">
        <w:rPr>
          <w:rFonts w:ascii="Times New Roman" w:hAnsi="Times New Roman" w:cs="Times New Roman" w:hint="eastAsia"/>
          <w:sz w:val="24"/>
          <w:szCs w:val="24"/>
        </w:rPr>
        <w:t>igure</w:t>
      </w:r>
      <w:r w:rsidRPr="00E97059">
        <w:rPr>
          <w:rFonts w:ascii="Times New Roman" w:hAnsi="Times New Roman" w:cs="Times New Roman"/>
          <w:sz w:val="24"/>
          <w:szCs w:val="24"/>
        </w:rPr>
        <w:t xml:space="preserve"> S</w:t>
      </w:r>
      <w:r w:rsidR="000002F6">
        <w:rPr>
          <w:rFonts w:ascii="Times New Roman" w:hAnsi="Times New Roman" w:cs="Times New Roman"/>
          <w:sz w:val="24"/>
          <w:szCs w:val="24"/>
        </w:rPr>
        <w:t>3</w:t>
      </w:r>
      <w:r w:rsidRPr="00E97059">
        <w:rPr>
          <w:rFonts w:ascii="Times New Roman" w:hAnsi="Times New Roman" w:cs="Times New Roman"/>
          <w:sz w:val="24"/>
          <w:szCs w:val="24"/>
        </w:rPr>
        <w:t xml:space="preserve">. Probability Density Distribution Plot of the distribution of </w:t>
      </w:r>
      <w:proofErr w:type="spellStart"/>
      <w:r w:rsidRPr="00E97059">
        <w:rPr>
          <w:rFonts w:ascii="Times New Roman" w:hAnsi="Times New Roman" w:cs="Times New Roman"/>
          <w:sz w:val="24"/>
          <w:szCs w:val="24"/>
        </w:rPr>
        <w:t>Gldm</w:t>
      </w:r>
      <w:proofErr w:type="spellEnd"/>
      <w:r w:rsidRPr="00E970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7059">
        <w:rPr>
          <w:rFonts w:ascii="Times New Roman" w:hAnsi="Times New Roman" w:cs="Times New Roman"/>
          <w:sz w:val="24"/>
          <w:szCs w:val="24"/>
        </w:rPr>
        <w:t>Glrlm</w:t>
      </w:r>
      <w:proofErr w:type="spellEnd"/>
      <w:r w:rsidRPr="00E970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7059">
        <w:rPr>
          <w:rFonts w:ascii="Times New Roman" w:hAnsi="Times New Roman" w:cs="Times New Roman"/>
          <w:sz w:val="24"/>
          <w:szCs w:val="24"/>
        </w:rPr>
        <w:t>Glszm</w:t>
      </w:r>
      <w:proofErr w:type="spellEnd"/>
      <w:r w:rsidRPr="00E970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7059">
        <w:rPr>
          <w:rFonts w:ascii="Times New Roman" w:hAnsi="Times New Roman" w:cs="Times New Roman"/>
          <w:sz w:val="24"/>
          <w:szCs w:val="24"/>
        </w:rPr>
        <w:t>Ngtdm</w:t>
      </w:r>
      <w:proofErr w:type="spellEnd"/>
      <w:r w:rsidRPr="00E97059">
        <w:rPr>
          <w:rFonts w:ascii="Times New Roman" w:hAnsi="Times New Roman" w:cs="Times New Roman"/>
          <w:sz w:val="24"/>
          <w:szCs w:val="24"/>
        </w:rPr>
        <w:t xml:space="preserve"> features extracted from nodules of two categories before and after harmonization using Combat and Category-Combat methods.</w:t>
      </w:r>
    </w:p>
    <w:bookmarkEnd w:id="0"/>
    <w:p w14:paraId="25CF5C00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</w:p>
    <w:p w14:paraId="1F093B94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</w:p>
    <w:p w14:paraId="198D1A7F" w14:textId="77777777" w:rsidR="0013148F" w:rsidRPr="0056708C" w:rsidRDefault="0013148F" w:rsidP="00E97059">
      <w:pPr>
        <w:spacing w:line="360" w:lineRule="auto"/>
        <w:jc w:val="center"/>
      </w:pPr>
    </w:p>
    <w:p w14:paraId="553E38A0" w14:textId="77777777" w:rsidR="0013148F" w:rsidRPr="0056708C" w:rsidRDefault="0013148F" w:rsidP="00E97059">
      <w:pPr>
        <w:spacing w:line="360" w:lineRule="auto"/>
      </w:pPr>
    </w:p>
    <w:p w14:paraId="4F0F3EB2" w14:textId="77777777" w:rsidR="0013148F" w:rsidRPr="0056708C" w:rsidRDefault="0013148F" w:rsidP="00E97059">
      <w:pPr>
        <w:spacing w:line="360" w:lineRule="auto"/>
      </w:pPr>
    </w:p>
    <w:p w14:paraId="16E51413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  <w:r w:rsidRPr="0056708C">
        <w:rPr>
          <w:noProof/>
        </w:rPr>
        <w:lastRenderedPageBreak/>
        <w:drawing>
          <wp:inline distT="0" distB="0" distL="0" distR="0" wp14:anchorId="6346FA86" wp14:editId="3505CBC2">
            <wp:extent cx="5274310" cy="316484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FD579" w14:textId="3CC8A1F8" w:rsidR="0013148F" w:rsidRPr="00E97059" w:rsidRDefault="0013148F" w:rsidP="00E970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6598026"/>
      <w:bookmarkStart w:id="2" w:name="_Hlk130801795"/>
      <w:r w:rsidRPr="00E97059">
        <w:rPr>
          <w:rFonts w:ascii="Times New Roman" w:hAnsi="Times New Roman" w:cs="Times New Roman"/>
          <w:sz w:val="24"/>
          <w:szCs w:val="24"/>
        </w:rPr>
        <w:t>Figure S</w:t>
      </w:r>
      <w:r w:rsidR="000002F6">
        <w:rPr>
          <w:rFonts w:ascii="Times New Roman" w:hAnsi="Times New Roman" w:cs="Times New Roman"/>
          <w:sz w:val="24"/>
          <w:szCs w:val="24"/>
        </w:rPr>
        <w:t>4</w:t>
      </w:r>
      <w:r w:rsidRPr="00E97059">
        <w:rPr>
          <w:rFonts w:ascii="Times New Roman" w:hAnsi="Times New Roman" w:cs="Times New Roman"/>
          <w:sz w:val="24"/>
          <w:szCs w:val="24"/>
        </w:rPr>
        <w:t xml:space="preserve">. </w:t>
      </w:r>
      <w:r w:rsidR="00EC3A4B">
        <w:rPr>
          <w:rFonts w:ascii="Times New Roman" w:hAnsi="Times New Roman" w:cs="Times New Roman"/>
          <w:sz w:val="24"/>
          <w:szCs w:val="24"/>
        </w:rPr>
        <w:t>Phantom d</w:t>
      </w:r>
      <w:r w:rsidRPr="00E97059">
        <w:rPr>
          <w:rFonts w:ascii="Times New Roman" w:hAnsi="Times New Roman" w:cs="Times New Roman"/>
          <w:sz w:val="24"/>
          <w:szCs w:val="24"/>
        </w:rPr>
        <w:t xml:space="preserve">ataset 2: box plots comparing the distribution of </w:t>
      </w:r>
      <w:proofErr w:type="spellStart"/>
      <w:r w:rsidRPr="00E97059">
        <w:rPr>
          <w:rFonts w:ascii="Times New Roman" w:hAnsi="Times New Roman" w:cs="Times New Roman"/>
          <w:sz w:val="24"/>
          <w:szCs w:val="24"/>
        </w:rPr>
        <w:t>Glcm</w:t>
      </w:r>
      <w:proofErr w:type="spellEnd"/>
      <w:r w:rsidRPr="00E97059">
        <w:rPr>
          <w:rFonts w:ascii="Times New Roman" w:hAnsi="Times New Roman" w:cs="Times New Roman"/>
          <w:sz w:val="24"/>
          <w:szCs w:val="24"/>
        </w:rPr>
        <w:t xml:space="preserve"> features extracted from nodules of two categories before and after harmonization using Combat and Category-Combat methods, with differences between features assessed by Wilcoxon test.</w:t>
      </w:r>
    </w:p>
    <w:bookmarkEnd w:id="1"/>
    <w:p w14:paraId="44ED621E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</w:p>
    <w:p w14:paraId="61D9E6BF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</w:p>
    <w:p w14:paraId="7F762305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</w:p>
    <w:p w14:paraId="722A7DC2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</w:p>
    <w:p w14:paraId="632780EC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</w:p>
    <w:p w14:paraId="7D89CAE7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</w:p>
    <w:p w14:paraId="2A39F2B6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</w:p>
    <w:p w14:paraId="0C20EE16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</w:p>
    <w:p w14:paraId="665A7DC8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</w:p>
    <w:p w14:paraId="38985FE9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</w:p>
    <w:p w14:paraId="48A449F5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</w:p>
    <w:p w14:paraId="61B60D73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</w:p>
    <w:p w14:paraId="202EDFA1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</w:p>
    <w:p w14:paraId="4145D7B7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</w:p>
    <w:bookmarkEnd w:id="2"/>
    <w:p w14:paraId="2F71521C" w14:textId="77777777" w:rsidR="0013148F" w:rsidRPr="0056708C" w:rsidRDefault="0013148F" w:rsidP="00E97059">
      <w:pPr>
        <w:spacing w:line="360" w:lineRule="auto"/>
      </w:pPr>
    </w:p>
    <w:p w14:paraId="2967D2B7" w14:textId="77777777" w:rsidR="0013148F" w:rsidRPr="0056708C" w:rsidRDefault="0013148F" w:rsidP="00E97059">
      <w:pPr>
        <w:spacing w:line="360" w:lineRule="auto"/>
        <w:rPr>
          <w:rFonts w:ascii="Times New Roman" w:hAnsi="Times New Roman" w:cs="Times New Roman"/>
        </w:rPr>
      </w:pPr>
    </w:p>
    <w:p w14:paraId="0F0B8875" w14:textId="77777777" w:rsidR="0013148F" w:rsidRPr="0056708C" w:rsidRDefault="0013148F" w:rsidP="00E97059">
      <w:pPr>
        <w:spacing w:line="360" w:lineRule="auto"/>
        <w:rPr>
          <w:rFonts w:ascii="Times New Roman" w:hAnsi="Times New Roman" w:cs="Times New Roman"/>
        </w:rPr>
      </w:pPr>
      <w:r w:rsidRPr="0056708C">
        <w:rPr>
          <w:noProof/>
        </w:rPr>
        <w:drawing>
          <wp:inline distT="0" distB="0" distL="0" distR="0" wp14:anchorId="3A66AC97" wp14:editId="0FF7F1E7">
            <wp:extent cx="5274310" cy="316484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E990A" w14:textId="5EE9713D" w:rsidR="0013148F" w:rsidRPr="00E97059" w:rsidRDefault="0013148F" w:rsidP="00E970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136598041"/>
      <w:r w:rsidRPr="00E97059">
        <w:rPr>
          <w:rFonts w:ascii="Times New Roman" w:hAnsi="Times New Roman" w:cs="Times New Roman"/>
          <w:sz w:val="24"/>
          <w:szCs w:val="24"/>
        </w:rPr>
        <w:t>F</w:t>
      </w:r>
      <w:r w:rsidRPr="00E97059">
        <w:rPr>
          <w:rFonts w:ascii="Times New Roman" w:hAnsi="Times New Roman" w:cs="Times New Roman" w:hint="eastAsia"/>
          <w:sz w:val="24"/>
          <w:szCs w:val="24"/>
        </w:rPr>
        <w:t>igure</w:t>
      </w:r>
      <w:r w:rsidRPr="00E97059">
        <w:rPr>
          <w:rFonts w:ascii="Times New Roman" w:hAnsi="Times New Roman" w:cs="Times New Roman"/>
          <w:sz w:val="24"/>
          <w:szCs w:val="24"/>
        </w:rPr>
        <w:t xml:space="preserve"> S</w:t>
      </w:r>
      <w:r w:rsidR="000002F6">
        <w:rPr>
          <w:rFonts w:ascii="Times New Roman" w:hAnsi="Times New Roman" w:cs="Times New Roman"/>
          <w:sz w:val="24"/>
          <w:szCs w:val="24"/>
        </w:rPr>
        <w:t>5</w:t>
      </w:r>
      <w:r w:rsidRPr="00E97059">
        <w:rPr>
          <w:rFonts w:ascii="Times New Roman" w:hAnsi="Times New Roman" w:cs="Times New Roman"/>
          <w:sz w:val="24"/>
          <w:szCs w:val="24"/>
        </w:rPr>
        <w:t xml:space="preserve">. </w:t>
      </w:r>
      <w:r w:rsidR="00EC3A4B">
        <w:rPr>
          <w:rFonts w:ascii="Times New Roman" w:hAnsi="Times New Roman" w:cs="Times New Roman"/>
          <w:sz w:val="24"/>
          <w:szCs w:val="24"/>
        </w:rPr>
        <w:t>Phantom d</w:t>
      </w:r>
      <w:r w:rsidRPr="00E97059">
        <w:rPr>
          <w:rFonts w:ascii="Times New Roman" w:hAnsi="Times New Roman" w:cs="Times New Roman"/>
          <w:sz w:val="24"/>
          <w:szCs w:val="24"/>
        </w:rPr>
        <w:t xml:space="preserve">ataset 2: probability Density Distribution Plot comparing the distribution of </w:t>
      </w:r>
      <w:proofErr w:type="spellStart"/>
      <w:r w:rsidRPr="00E97059">
        <w:rPr>
          <w:rFonts w:ascii="Times New Roman" w:hAnsi="Times New Roman" w:cs="Times New Roman"/>
          <w:sz w:val="24"/>
          <w:szCs w:val="24"/>
        </w:rPr>
        <w:t>Glcm</w:t>
      </w:r>
      <w:proofErr w:type="spellEnd"/>
      <w:r w:rsidRPr="00E97059">
        <w:rPr>
          <w:rFonts w:ascii="Times New Roman" w:hAnsi="Times New Roman" w:cs="Times New Roman"/>
          <w:sz w:val="24"/>
          <w:szCs w:val="24"/>
        </w:rPr>
        <w:t xml:space="preserve"> features extracted from nodules of two categories before and after harmonization using Combat and Category-Combat methods</w:t>
      </w:r>
      <w:r w:rsidRPr="00E97059">
        <w:rPr>
          <w:rFonts w:ascii="Times New Roman" w:hAnsi="Times New Roman" w:cs="Times New Roman" w:hint="eastAsia"/>
          <w:sz w:val="24"/>
          <w:szCs w:val="24"/>
        </w:rPr>
        <w:t>.</w:t>
      </w:r>
    </w:p>
    <w:bookmarkEnd w:id="3"/>
    <w:p w14:paraId="3BC1F8BD" w14:textId="77777777" w:rsidR="0013148F" w:rsidRPr="0056708C" w:rsidRDefault="0013148F" w:rsidP="00E97059">
      <w:pPr>
        <w:spacing w:line="360" w:lineRule="auto"/>
      </w:pPr>
    </w:p>
    <w:p w14:paraId="1B7037EA" w14:textId="77777777" w:rsidR="0013148F" w:rsidRPr="0056708C" w:rsidRDefault="0013148F" w:rsidP="00E97059">
      <w:pPr>
        <w:spacing w:line="360" w:lineRule="auto"/>
      </w:pPr>
    </w:p>
    <w:p w14:paraId="3B1DC9E6" w14:textId="77777777" w:rsidR="0013148F" w:rsidRPr="0056708C" w:rsidRDefault="0013148F" w:rsidP="00E97059">
      <w:pPr>
        <w:spacing w:line="360" w:lineRule="auto"/>
        <w:rPr>
          <w:rFonts w:ascii="Times New Roman" w:hAnsi="Times New Roman" w:cs="Times New Roman"/>
        </w:rPr>
      </w:pPr>
    </w:p>
    <w:p w14:paraId="604DF009" w14:textId="77777777" w:rsidR="0013148F" w:rsidRPr="000002F6" w:rsidRDefault="0013148F" w:rsidP="00E97059">
      <w:pPr>
        <w:spacing w:line="360" w:lineRule="auto"/>
        <w:rPr>
          <w:rFonts w:ascii="Times New Roman" w:hAnsi="Times New Roman" w:cs="Times New Roman"/>
        </w:rPr>
      </w:pPr>
    </w:p>
    <w:p w14:paraId="28FE6536" w14:textId="77777777" w:rsidR="0013148F" w:rsidRPr="0056708C" w:rsidRDefault="0013148F" w:rsidP="00E97059">
      <w:pPr>
        <w:spacing w:line="360" w:lineRule="auto"/>
        <w:rPr>
          <w:rFonts w:ascii="Times New Roman" w:hAnsi="Times New Roman" w:cs="Times New Roman"/>
        </w:rPr>
      </w:pPr>
    </w:p>
    <w:p w14:paraId="427D82B0" w14:textId="77777777" w:rsidR="0013148F" w:rsidRPr="0056708C" w:rsidRDefault="0013148F" w:rsidP="00E97059">
      <w:pPr>
        <w:spacing w:line="360" w:lineRule="auto"/>
        <w:rPr>
          <w:rFonts w:ascii="Times New Roman" w:hAnsi="Times New Roman" w:cs="Times New Roman"/>
        </w:rPr>
      </w:pPr>
    </w:p>
    <w:p w14:paraId="640B6B02" w14:textId="77777777" w:rsidR="0013148F" w:rsidRPr="0056708C" w:rsidRDefault="0013148F" w:rsidP="00E97059">
      <w:pPr>
        <w:spacing w:line="360" w:lineRule="auto"/>
        <w:rPr>
          <w:rFonts w:ascii="Times New Roman" w:hAnsi="Times New Roman" w:cs="Times New Roman"/>
        </w:rPr>
      </w:pPr>
    </w:p>
    <w:p w14:paraId="687DE182" w14:textId="77777777" w:rsidR="0013148F" w:rsidRPr="0056708C" w:rsidRDefault="0013148F" w:rsidP="00E97059">
      <w:pPr>
        <w:spacing w:line="360" w:lineRule="auto"/>
        <w:jc w:val="center"/>
        <w:rPr>
          <w:rFonts w:ascii="Times New Roman" w:hAnsi="Times New Roman" w:cs="Times New Roman"/>
        </w:rPr>
      </w:pPr>
    </w:p>
    <w:p w14:paraId="568F17FF" w14:textId="77777777" w:rsidR="004063DF" w:rsidRPr="0013148F" w:rsidRDefault="004063DF" w:rsidP="00E97059">
      <w:pPr>
        <w:spacing w:line="360" w:lineRule="auto"/>
      </w:pPr>
    </w:p>
    <w:sectPr w:rsidR="004063DF" w:rsidRPr="00131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AC97B" w14:textId="77777777" w:rsidR="00F950CA" w:rsidRDefault="00F950CA" w:rsidP="0013148F">
      <w:r>
        <w:separator/>
      </w:r>
    </w:p>
  </w:endnote>
  <w:endnote w:type="continuationSeparator" w:id="0">
    <w:p w14:paraId="508D27E3" w14:textId="77777777" w:rsidR="00F950CA" w:rsidRDefault="00F950CA" w:rsidP="0013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B0DA7" w14:textId="77777777" w:rsidR="00F950CA" w:rsidRDefault="00F950CA" w:rsidP="0013148F">
      <w:r>
        <w:separator/>
      </w:r>
    </w:p>
  </w:footnote>
  <w:footnote w:type="continuationSeparator" w:id="0">
    <w:p w14:paraId="501BB75E" w14:textId="77777777" w:rsidR="00F950CA" w:rsidRDefault="00F950CA" w:rsidP="00131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08"/>
    <w:rsid w:val="000002F6"/>
    <w:rsid w:val="000973EC"/>
    <w:rsid w:val="000F31FD"/>
    <w:rsid w:val="0013148F"/>
    <w:rsid w:val="00182CAB"/>
    <w:rsid w:val="00183668"/>
    <w:rsid w:val="00242193"/>
    <w:rsid w:val="00297ACB"/>
    <w:rsid w:val="00365C52"/>
    <w:rsid w:val="003B14FA"/>
    <w:rsid w:val="004063DF"/>
    <w:rsid w:val="00457692"/>
    <w:rsid w:val="00490C48"/>
    <w:rsid w:val="00523D97"/>
    <w:rsid w:val="0057167A"/>
    <w:rsid w:val="00583B90"/>
    <w:rsid w:val="006908DB"/>
    <w:rsid w:val="006B7DFD"/>
    <w:rsid w:val="00813EEF"/>
    <w:rsid w:val="00866054"/>
    <w:rsid w:val="00912F16"/>
    <w:rsid w:val="00975808"/>
    <w:rsid w:val="00A06FD2"/>
    <w:rsid w:val="00A4624D"/>
    <w:rsid w:val="00A65D4C"/>
    <w:rsid w:val="00AC6294"/>
    <w:rsid w:val="00CE33BB"/>
    <w:rsid w:val="00D349C6"/>
    <w:rsid w:val="00E97059"/>
    <w:rsid w:val="00EC3A4B"/>
    <w:rsid w:val="00EE3614"/>
    <w:rsid w:val="00F109E2"/>
    <w:rsid w:val="00F861E1"/>
    <w:rsid w:val="00F950CA"/>
    <w:rsid w:val="00F9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8A6D2"/>
  <w14:defaultImageDpi w14:val="32767"/>
  <w15:chartTrackingRefBased/>
  <w15:docId w15:val="{04E9CEDB-7E9B-4D36-BABA-4BF05913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48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9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C6294"/>
    <w:pPr>
      <w:keepNext/>
      <w:keepLines/>
      <w:spacing w:before="260" w:after="260" w:line="360" w:lineRule="auto"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48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14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14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148F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AC6294"/>
    <w:rPr>
      <w:rFonts w:ascii="Times New Roman" w:hAnsi="Times New Roman"/>
      <w:b/>
      <w:bCs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F109E2"/>
    <w:rPr>
      <w:b/>
      <w:bCs/>
      <w:kern w:val="44"/>
      <w:sz w:val="44"/>
      <w:szCs w:val="44"/>
    </w:rPr>
  </w:style>
  <w:style w:type="table" w:styleId="a7">
    <w:name w:val="Table Grid"/>
    <w:basedOn w:val="a1"/>
    <w:uiPriority w:val="39"/>
    <w:rsid w:val="00F10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小雷</dc:creator>
  <cp:keywords/>
  <dc:description/>
  <cp:lastModifiedBy>小雷 张</cp:lastModifiedBy>
  <cp:revision>9</cp:revision>
  <dcterms:created xsi:type="dcterms:W3CDTF">2024-01-02T10:52:00Z</dcterms:created>
  <dcterms:modified xsi:type="dcterms:W3CDTF">2024-01-25T03:51:00Z</dcterms:modified>
</cp:coreProperties>
</file>